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TVF-F-09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Cooperation association, insertion ou chantier participatif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Construire une action encadree autour du reemploi, de la renovation, de l'animation locale ou de l'insertion.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TVF-F-09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Association, SIAE, structure insertion, organisme formation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Projet social, chantier participatif, formation, insertion, animation de quartier ou accompagnement de publics.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de la structure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 social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accompagne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operationnel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Projet ou besoin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Competences disponibles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Cadre d'intervention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securite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structure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publics, territoire, contacts.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d'intervention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Insertion, formation, benevolat, animation.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encadrement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Responsables, qualification,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 l'action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Lieu, objectifs, calendrier, besoins.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chantier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applicable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Plan de prevention, autorisations, equipements, consignes.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Rendez-vous technique, verification securite, convention partenariale, plan de prevention si chantier.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action de chantier ou d'insertion doit etre encadree, tracee et adaptee aux publics concernes.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roles de TVF, de la structure partenaire et des encadrants sont precises avant action.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regles de securite, d'assurance, de prevention et d'emargement sont obligatoires pour les operations terrain.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