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TVF-CONV-11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Autorisation type droit a l'image et communication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photos, videos, citations ou logos.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TVF-CONV-11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Benevole, partenaire, participant, proprietaire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supports, durees, territoires et limites d'utilisation d'images ou mentions publiques.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Supports autorises clairement listes.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personne identifiable diffusee sans autorisation adaptee.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Logos et noms de partenaires utilises uniquement avec accord ecrit.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Retrait ou limitation d'usage prevu selon conditions.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Images et citations ne doivent pas suggerer un partenariat non signe.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Visuels concernes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Supports autorises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Duree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Logo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Validation communication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