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TVF-LP-11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Pieces a fournir - financeur mecene ou investisseur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Preparer un dossier de soutien financier ou materiel avec tracabilite.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TVF-LP-11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Fondation, entreprise mecene, financeur public ou prive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Checklist operationnelle prete a remplir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Identification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demande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Pieces obligatoires ou a verifier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Identification du financeur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Structure, contact, statut, adresse.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Objet du soutien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Projet, territoire, theme, public.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Budget previsionnel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Montants, postes, calendrier, cofinancements.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Modalites de versement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Don, subvention, convention, appel a projets.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Reporting attendu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Indicateurs, livrables, calendrier, communication.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Points de vigilance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Ne pas garantir d'avantage fiscal sans validation.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Affecter les fonds selon convention.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Prevoir les justificatifs avant depense.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Observations, pieces manquantes et relances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Complet   [ ] Pieces a demander   [ ] Rendez-vous   [ ] Visite   [ ] Orientation   [ ] Classe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 logique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Note projet, dossier de financement, convention ou classement.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relance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Prochaine action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Controle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partenaire si necessaire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