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Registre pieces manquantes et relances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Suivre les documents demandes, recus, refuses ou a relancer.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Zone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 demandee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demande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relance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reception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Conformite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Commentaire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d'instruction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demandee clairement nommee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Eviter les demandes vagues.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Delai de reponse indique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ou echeance.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recue classee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Rattachement au dossier.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 sensible protegee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Identite, RIB, contrat, signature.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apres relance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Continuer, attendre ou classer.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notes et elements a completer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