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Proposition d'usage temporaire d'un bien vacant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TVF-ST-BIEN-04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Proprietaire prive, bailleur, agence ou gestionnaire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Bien vacant, local, depot, commerce ou logement inutilise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Fiche proprietaire; Fiche bien solidaire a usage partage; Modele de convention; Pieces a fournir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Proposition de rendez-vous - valorisation temporaire d'un bien vacant avec TVF</w:t>
      </w:r>
    </w:p>
    <w:p>
      <w:r>
        <w:t>Madame, Monsieur,</w:t>
      </w:r>
    </w:p>
    <w:p>
      <w:pPr>
        <w:jc w:val="both"/>
      </w:pPr>
      <w:r>
        <w:t>TVF accompagne les proprietaires qui souhaitent eviter la degradation d'un bien vacant tout en contribuant a un projet utile au territoire. L'association travaille sur des conventions encadrees, sans transfert de propriete, avec des modalites adaptees a chaque situation.</w:t>
      </w:r>
    </w:p>
    <w:p>
      <w:pPr>
        <w:jc w:val="both"/>
      </w:pPr>
      <w:r>
        <w:t>Nous vous proposons un rendez-vous afin d'etudier si votre bien vacant peut etre integre a un dispositif de valorisation territoriale : stockage temporaire, atelier, local associatif, chantier solidaire ou projet d'usage partage.</w:t>
      </w:r>
    </w:p>
    <w:p>
      <w:pPr>
        <w:jc w:val="both"/>
      </w:pPr>
      <w:r>
        <w:t>Le proprietaire conserve la propriete du bien, beneficie d'un diagnostic d'usage et peut eviter une vacance prolongee, tout en participant a une action locale utile et encadree.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Visite technique prealable</w:t>
      </w:r>
    </w:p>
    <w:p>
      <w:pPr>
        <w:ind w:left="283" w:hanging="142"/>
      </w:pPr>
      <w:r>
        <w:rPr>
          <w:b/>
        </w:rPr>
        <w:t xml:space="preserve">- </w:t>
      </w:r>
      <w:r>
        <w:t>Convention limitee dans le temps</w:t>
      </w:r>
    </w:p>
    <w:p>
      <w:pPr>
        <w:ind w:left="283" w:hanging="142"/>
      </w:pPr>
      <w:r>
        <w:rPr>
          <w:b/>
        </w:rPr>
        <w:t xml:space="preserve">- </w:t>
      </w:r>
      <w:r>
        <w:t>Etat des lieux et conditions d'usage</w:t>
      </w:r>
    </w:p>
    <w:p>
      <w:pPr>
        <w:ind w:left="283" w:hanging="142"/>
      </w:pPr>
      <w:r>
        <w:rPr>
          <w:b/>
        </w:rPr>
        <w:t xml:space="preserve">- </w:t>
      </w:r>
      <w:r>
        <w:t>Assurance et responsabilites precisees</w:t>
      </w:r>
    </w:p>
    <w:p>
      <w:pPr>
        <w:ind w:left="283" w:hanging="142"/>
      </w:pPr>
      <w:r>
        <w:rPr>
          <w:b/>
        </w:rPr>
        <w:t xml:space="preserve">- </w:t>
      </w:r>
      <w:r>
        <w:t>Sortie de convention organisee des le depart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Fiche proprietaire</w:t>
      </w:r>
    </w:p>
    <w:p>
      <w:pPr>
        <w:ind w:left="283" w:hanging="142"/>
      </w:pPr>
      <w:r>
        <w:rPr>
          <w:b/>
        </w:rPr>
        <w:t xml:space="preserve">- </w:t>
      </w:r>
      <w:r>
        <w:t>Fiche bien solidaire a usage partage</w:t>
      </w:r>
    </w:p>
    <w:p>
      <w:pPr>
        <w:ind w:left="283" w:hanging="142"/>
      </w:pPr>
      <w:r>
        <w:rPr>
          <w:b/>
        </w:rPr>
        <w:t xml:space="preserve">- </w:t>
      </w:r>
      <w:r>
        <w:t>Modele de convention</w:t>
      </w:r>
    </w:p>
    <w:p>
      <w:pPr>
        <w:ind w:left="283" w:hanging="142"/>
      </w:pPr>
      <w:r>
        <w:rPr>
          <w:b/>
        </w:rPr>
        <w:t xml:space="preserve">- </w:t>
      </w:r>
      <w:r>
        <w:t>Pieces a fournir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