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TVF-LP-09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Pieces a fournir - transport et logistique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Verifier un vehicule, une livraison, une manutention ou un appui logistique.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TVF-LP-09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Transporteur, loueur, collectivite, entreprise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Liste de pieces et fiche sujet prete a remplir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demande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ou territoire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Description detaillee du sujet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section sert a comprendre le besoin avant de demander ou d'exiger des pieces. Elle doit etre completee avec des informations concretes, pas seulement avec un intitul? general.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et origine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du bien, local, ressource, action ou besoin concerne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Objectif recherche et resultats attendus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Contraintes connues : delai, securite, acces, assurance, budget, autorisations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Pieces obligatoires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de recevabilite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du moyen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Type vehicule, volume, charge utile, hayon.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Disponibilites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Dates, horaires, delai de reservation.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Conducteur ou responsable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Permis, habilitation, contact.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Vehicule, biens transportes, responsabilite.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d'usage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Carburant, kilometrage, cout, zone.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 avant instruction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Recevabilite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Recevable   [ ] Incomplet   [ ] Hors perimetre   [ ] A verifier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d'urgence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Delai court   [ ] Risque terrain   [ ] Institutionnel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  [ ] Image   [ ] Aucun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prioritaires a obtenir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Interlocuteur a relancer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Points de vigilance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Clarifier qui charge et decharge.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Ne pas transporter de ressources dangereuses sans cadre.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Archiver le bon d'enlevement.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Observations, relances et decision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Observations internes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Complet   [ ] Pieces a demander   [ ] Rendez-vous   [ ] Visite   [ ] Orientation   [ ] Classe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logique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Accord ponctuel, convention logistique, planning ou refus.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relance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Controle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