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TVF-LP-11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financeur mecene ou investisseur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 dossier de soutien financier ou materiel avec tracabilite.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TVF-LP-11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Fondation, entreprise mecene, financeur public ou prive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statut, adresse.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previsionnel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Montants, postes, calendrier, cofinancements.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Modalites de versement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Reporting attendu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livrables, calendrier, communication.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garantir d'avantage fiscal sans validation.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Affecter les fonds selon convention.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Prevoir les justificatifs avant depense.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Note projet, dossier de financement, convention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