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TVF-LP-04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friche terrain ou espace abandonne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Verifier un terrain ou une friche avant projet d'usage.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TVF-LP-04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Collectivite, proprietaire foncier, entreprise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Liste de pieces et fiche sujet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Description detaillee du sujet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section sert a comprendre le besoin avant de demander ou d'exiger des pieces. Elle doit etre completee avec des informations concretes, pas seulement avec un intitul? general.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et origine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du bien, local, ressource, action ou besoin concerne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Objectif recherche et resultats attendus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Contraintes connues : delai, securite, acces, assurance, budget, autorisations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Pieces obligatoires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de recevabilite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Localisation precise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plan, parcelle ou perimetre.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Proprietaire ou gestionnaire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Personne publique, privee, bailleur, indivision.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et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Acces, cloture, etat, risques apparents.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Usage actuel et risques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Depot sauvage, pollution, ruine, voisinage.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Contraintes foncieres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Zonage, servitudes, PLU, urbanisme.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 avant instruction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Recevabilite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Recevable   [ ] Incomplet   [ ] Hors perimetre   [ ] A verifier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d'urgence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Delai court   [ ] Risque terrain   [ ] Institutionnel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  [ ] Image   [ ] Aucun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prioritaires a obtenir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Interlocuteur a relancer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Ne pas entrer sans autorisation.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pollution et securite avant chantier.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Adapter le projet au droit foncier.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Observations, relances et decision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 internes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Diagnostic, autorisation, faisabilite usage transitoire ou classement.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