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TVF-LP-07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Pieces a fournir - entreprise ou acteur economique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Qualifier une contribution RSE, materielle, technique, logistique ou financiere.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TVF-LP-07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V1.0 - 12/07/2026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Entreprise, artisan, promoteur, bailleur, logisticien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Liste de pieces et fiche sujet prete a remplir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1. Identification du dossier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Numero dossier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demande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Adresse ou territoire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Referent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2. Description detaillee du sujet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section sert a comprendre le besoin avant de demander ou d'exiger des pieces. Elle doit etre completee avec des informations concretes, pas seulement avec un intitul? general.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Contexte et origine de la demande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Description du bien, local, ressource, action ou besoin concerne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Objectif recherche et resultats attendus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Contraintes connues : delai, securite, acces, assurance, budget, autorisations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3. Pieces obligatoires ou a verifier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Controle de recevabilite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de l'entreprise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Raison sociale, SIRET, adresse, representant.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habilite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fonction, e-mail, telephone.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Nature de la contribution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Materiaux, local, vehicule, competence, financement.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proposees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Duree, cout, disponibilite, contraintes.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et responsabilites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Transport, local, chantier, materiel.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4. Analyse TVF avant instruction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Recevabilite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Recevable   [ ] Incomplet   [ ] Hors perimetre   [ ] A verifier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Niveau d'urgence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Standard   [ ] Delai court   [ ] Risque terrain   [ ] Institutionnel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Risque principal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Juridique   [ ] Securite   [ ] Assurance   [ ] Budget   [ ] Donnees   [ ] Image   [ ] Aucun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Pieces prioritaires a obtenir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Interlocuteur a relancer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5. Points de vigilance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Ne pas afficher un partenaire sans accord ecrit.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Clarifier la valorisation RSE.</w:t>
      </w:r>
    </w:p>
    <w:p>
      <w:pPr>
        <w:pStyle w:val="ListBullet"/>
        <w:spacing w:after="60" w:line="276" w:lineRule="auto"/>
      </w:pPr>
      <w:r>
        <w:rPr>
          <w:rFonts w:ascii="Calibri" w:hAnsi="Calibri"/>
          <w:b w:val="0"/>
          <w:i w:val="0"/>
          <w:color w:val="1E272E"/>
        </w:rPr>
        <w:t>Tracer l'affectation des contributions.</w:t>
      </w: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6. Observations, relances et decision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Observations internes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</w:rPr>
        <w:t>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Decision TVF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[ ] Complet   [ ] Pieces a demander   [ ] Rendez-vous   [ ] Visite   [ ] Orientation   [ ] Classe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Suite logique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Rendez-vous, convention de partenariat, bordereau ou classement.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Date de relance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 / ____ / ______</w:t>
            </w:r>
          </w:p>
        </w:tc>
      </w:tr>
      <w:tr>
        <w:tc>
          <w:tcPr>
            <w:tcW w:type="dxa" w:w="273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Prochaine action</w:t>
            </w:r>
          </w:p>
        </w:tc>
        <w:tc>
          <w:tcPr>
            <w:tcW w:type="dxa" w:w="626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____________________________________________________________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Signatures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Lieu et date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Fait a : ____________________________    Le : ____ / ____ / ______</w:t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Controle TVF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  <w:tr>
        <w:tc>
          <w:tcPr>
            <w:tcW w:type="dxa" w:w="208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Demandeur / structure si necessaire</w:t>
            </w:r>
          </w:p>
        </w:tc>
        <w:tc>
          <w:tcPr>
            <w:tcW w:type="dxa" w:w="69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Nom : ____________________________</w:t>
              <w:br/>
              <w:t>Fonction : ________________________</w:t>
              <w:br/>
              <w:t>Signature :</w:t>
              <w:br/>
              <w:br/>
            </w:r>
          </w:p>
        </w:tc>
      </w:tr>
    </w:tbl>
    <w:p>
      <w:pPr>
        <w:spacing w:before="0" w:after="0" w:line="276" w:lineRule="auto"/>
      </w:pPr>
      <w:r>
        <w:rPr>
          <w:rFonts w:ascii="Calibri" w:hAnsi="Calibri"/>
          <w:b w:val="0"/>
          <w:i/>
          <w:color w:val="5A646C"/>
          <w:sz w:val="18"/>
        </w:rPr>
        <w:t>Le present modele doit etre adapte au dossier, aux pieces transmises et au cadre juridique applicable avant signature definitive.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