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363" w:type="dxa"/>
        <w:tblLayout w:type="fixed"/>
        <w:tblLook w:val="04A0"/>
      </w:tblPr>
      <w:tblGrid>
        <w:gridCol w:w="1261"/>
        <w:gridCol w:w="7102"/>
      </w:tblGrid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训练名称：</w:t>
            </w:r>
          </w:p>
        </w:tc>
        <w:tc>
          <w:tcPr>
            <w:tcW w:w="7102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孤独症患儿社交家庭训练——</w:t>
            </w:r>
            <w:bookmarkStart w:id="0" w:name="_GoBack"/>
            <w:bookmarkEnd w:id="0"/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训练领域：</w:t>
            </w:r>
          </w:p>
        </w:tc>
        <w:tc>
          <w:tcPr>
            <w:tcW w:w="7102" w:type="dxa"/>
          </w:tcPr>
          <w:p w:rsidR="007813CC" w:rsidRDefault="002945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感觉训练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训练目标：</w:t>
            </w:r>
          </w:p>
        </w:tc>
        <w:tc>
          <w:tcPr>
            <w:tcW w:w="7102" w:type="dxa"/>
          </w:tcPr>
          <w:p w:rsidR="007813CC" w:rsidRDefault="002945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9900"/>
                <w:sz w:val="21"/>
                <w:szCs w:val="21"/>
              </w:rPr>
              <w:t>增加双侧协调能力</w:t>
            </w: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训练准备：</w:t>
            </w: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jc w:val="both"/>
              <w:rPr>
                <w:rFonts w:ascii="微软雅黑" w:eastAsia="微软雅黑" w:hAnsi="微软雅黑" w:cs="微软雅黑"/>
                <w:color w:val="FF9900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574CA8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训练过程：</w:t>
            </w:r>
          </w:p>
        </w:tc>
        <w:tc>
          <w:tcPr>
            <w:tcW w:w="7102" w:type="dxa"/>
          </w:tcPr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孤独症儿童通常表现出来的粗大运动问题有：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1、缺乏精力和肌肉力量;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2、控制和平衡差;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3、在越过障碍物时笨手笨脚;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4、速度和力量的控制差;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5、整个身体协调地做一个粗大运动有困难;</w:t>
            </w:r>
          </w:p>
          <w:p w:rsidR="002945CC" w:rsidRPr="002945CC" w:rsidRDefault="002945CC" w:rsidP="002945CC">
            <w:pPr>
              <w:widowControl/>
              <w:shd w:val="clear" w:color="auto" w:fill="FFFFFF"/>
              <w:spacing w:line="392" w:lineRule="atLeast"/>
              <w:jc w:val="center"/>
              <w:rPr>
                <w:rFonts w:ascii="Helvetica" w:eastAsia="宋体" w:hAnsi="Helvetica" w:cs="Helvetica"/>
                <w:color w:val="3E3E3E"/>
                <w:kern w:val="0"/>
                <w:sz w:val="25"/>
                <w:szCs w:val="25"/>
              </w:rPr>
            </w:pP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下面是一些儿童粗大运动训练的方案与例子，这些儿童的年龄范围覆盖到6岁，因为这个阶段是粗大运动发展最快的时候。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(1)“拍蛋糕”——儿童的一种拍手游戏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功能领域及年龄：粗大运动：手臂　0-1岁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目的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：增加双侧协调运动。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目标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：在身体前面中线拍手。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材料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：无。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操作过程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让孩子坐在你的腿上，面对着你。用简单的单调，有节奏地说：“拍蛋糕，拍蛋糕……”，同时缓慢地拍手。然后轻轻地给孩子抓痒，使孩子喜欢这项活动。重复这首歌，同时拿着孩子的手拍手。再次抓痒。随着孩子习惯这项活动，逐渐减少你的帮助，如非常轻微地拿着手腕、前臂，最后通过触摸孩子的手，暗示他应该开始拍手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(2)不需要辅助，自己坐起来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功能领域及年龄：粗大运动：身体　0-1岁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目的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：在没有辅助的情况下，自己获得坐的姿势。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目标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：翻身，用胳膊支撑坐起来。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材料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：无。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操作过程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无论什么时候与孩子做游戏，或者在屋子里从一个地方到另外一个地方，教孩子坐起来，而不是简单把孩子抱起来。在仰卧的时候，把右手放在孩子身体的右侧，然后抓住孩子的左上臂，轻轻地拉起左胳膊，翻身，这样孩子的体重就压在右侧的肘部和手上，你持续地向前推，帮助孩子撑起右肘，这样他将把自己推向前边，他的右手支撑在地板上。随着孩子越来越习惯这个方式。逐渐给予越来越少的帮助，希望他在没有帮助的情况下开始自己做。最后只是伸手拉孩子的左手，帮助孩子维持平衡，使孩子完成这个动作。如果每次抱孩子之前都这样做，那么孩子就将学会这个过程，开始参与这个运动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(3)伸手抓物品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lastRenderedPageBreak/>
              <w:t xml:space="preserve">　　功能领域及年龄：粗大运动：胳膊　0-1岁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精细运动：抓握　0-1岁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目的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：提高孩子在没有辅助下拿到物品的能力。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目标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：伸手，抓到眼睛水平之上的物品。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材料：线，动物玩具或其他玩具。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</w:t>
            </w:r>
            <w:r w:rsidRPr="002945CC">
              <w:rPr>
                <w:rFonts w:ascii="宋体" w:eastAsia="宋体" w:hAnsi="宋体" w:cs="宋体"/>
                <w:b/>
                <w:bCs/>
                <w:color w:val="7030A0"/>
                <w:kern w:val="0"/>
                <w:sz w:val="24"/>
              </w:rPr>
              <w:t>操作过程</w:t>
            </w:r>
            <w:r w:rsidRPr="002945CC">
              <w:rPr>
                <w:rFonts w:ascii="宋体" w:eastAsia="宋体" w:hAnsi="宋体" w:cs="宋体"/>
                <w:kern w:val="0"/>
                <w:sz w:val="24"/>
              </w:rPr>
              <w:t>：在门上或其他的固定物上悬吊一个的彩色的物品，这个物品的高度是孩子能够比较容易伸手拿到的。告诉孩子“摸玩具”。每次孩子把手伸过头顶，摸到这个玩具以后，就给予奖励。</w:t>
            </w:r>
          </w:p>
          <w:p w:rsidR="002945CC" w:rsidRPr="002945CC" w:rsidRDefault="002945CC" w:rsidP="002945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945CC">
              <w:rPr>
                <w:rFonts w:ascii="宋体" w:eastAsia="宋体" w:hAnsi="宋体" w:cs="宋体"/>
                <w:kern w:val="0"/>
                <w:sz w:val="24"/>
              </w:rPr>
              <w:t xml:space="preserve">　　当孩子已经学会把手伸过头顶的时候，把一只填充动物放在桌面的边缘，确保孩子能够看见这个动物，说：“拿这个玩具”。孩子伸手拿到玩具时，表扬孩子，让孩子玩这个玩具几分钟。多次重复这个过程，但是记住每次这个活动之后，不要把重的或易碎的以及危险的物品放在桌子上，要确保安全。</w:t>
            </w:r>
          </w:p>
          <w:p w:rsidR="007813CC" w:rsidRPr="002945CC" w:rsidRDefault="007813CC" w:rsidP="002945CC">
            <w:pPr>
              <w:widowControl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  <w:tr w:rsidR="007813CC">
        <w:tc>
          <w:tcPr>
            <w:tcW w:w="1261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7102" w:type="dxa"/>
          </w:tcPr>
          <w:p w:rsidR="007813CC" w:rsidRDefault="007813CC">
            <w:pPr>
              <w:pStyle w:val="a3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</w:p>
        </w:tc>
      </w:tr>
    </w:tbl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pStyle w:val="a3"/>
        <w:widowControl/>
        <w:spacing w:beforeAutospacing="0" w:afterAutospacing="0" w:line="462" w:lineRule="atLeast"/>
        <w:jc w:val="center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7813CC" w:rsidRDefault="007813CC">
      <w:pPr>
        <w:rPr>
          <w:color w:val="000000" w:themeColor="text1"/>
        </w:rPr>
      </w:pPr>
    </w:p>
    <w:sectPr w:rsidR="007813CC" w:rsidSect="00781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DC8" w:rsidRDefault="00653DC8" w:rsidP="003B1C39">
      <w:r>
        <w:separator/>
      </w:r>
    </w:p>
  </w:endnote>
  <w:endnote w:type="continuationSeparator" w:id="0">
    <w:p w:rsidR="00653DC8" w:rsidRDefault="00653DC8" w:rsidP="003B1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DC8" w:rsidRDefault="00653DC8" w:rsidP="003B1C39">
      <w:r>
        <w:separator/>
      </w:r>
    </w:p>
  </w:footnote>
  <w:footnote w:type="continuationSeparator" w:id="0">
    <w:p w:rsidR="00653DC8" w:rsidRDefault="00653DC8" w:rsidP="003B1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EBE1368"/>
    <w:rsid w:val="002945CC"/>
    <w:rsid w:val="003B1C39"/>
    <w:rsid w:val="00574CA8"/>
    <w:rsid w:val="0063737E"/>
    <w:rsid w:val="00653DC8"/>
    <w:rsid w:val="007762ED"/>
    <w:rsid w:val="007813CC"/>
    <w:rsid w:val="00AA40FF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6541FC6"/>
    <w:rsid w:val="589F7524"/>
    <w:rsid w:val="5EA33B49"/>
    <w:rsid w:val="5EE30695"/>
    <w:rsid w:val="609D7187"/>
    <w:rsid w:val="65CE7641"/>
    <w:rsid w:val="73BA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7813C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813C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7813CC"/>
    <w:rPr>
      <w:b/>
    </w:rPr>
  </w:style>
  <w:style w:type="table" w:styleId="a5">
    <w:name w:val="Table Grid"/>
    <w:basedOn w:val="a1"/>
    <w:qFormat/>
    <w:rsid w:val="007813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B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1C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3B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1C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0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988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16001348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394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825365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820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  <w:div w:id="2012486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832">
          <w:blockQuote w:val="1"/>
          <w:marLeft w:val="0"/>
          <w:marRight w:val="0"/>
          <w:marTop w:val="0"/>
          <w:marBottom w:val="0"/>
          <w:divBdr>
            <w:top w:val="single" w:sz="6" w:space="8" w:color="EB9D00"/>
            <w:left w:val="single" w:sz="6" w:space="12" w:color="EB9D00"/>
            <w:bottom w:val="single" w:sz="6" w:space="8" w:color="EB9D00"/>
            <w:right w:val="single" w:sz="6" w:space="12" w:color="EB9D0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2CAFEC-F24F-4747-BFF0-3C3DD4A5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999</Characters>
  <Application>Microsoft Office Word</Application>
  <DocSecurity>0</DocSecurity>
  <Lines>8</Lines>
  <Paragraphs>2</Paragraphs>
  <ScaleCrop>false</ScaleCrop>
  <Company>微软中国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2017-06-28T08:13:00Z</dcterms:created>
  <dcterms:modified xsi:type="dcterms:W3CDTF">2017-06-28T08:13:00Z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