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e3e8twrepyrt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CU04: Aplicar Guardrail Anti-spoiler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Sistema (Módulo de Control de IA)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API IA (LLM)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Invocado automáticamente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&lt;&lt;include&gt;&gt;</w:t>
            </w:r>
            <w:r w:rsidDel="00000000" w:rsidR="00000000" w:rsidRPr="00000000">
              <w:rPr>
                <w:rtl w:val="0"/>
              </w:rPr>
              <w:t xml:space="preserve"> desde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  <w:t xml:space="preserve"> durante la interacción con el Tutor 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filtros y reglas pedagógicas estrictas al prompt enviado a la IA para evitar revelaciones de tramas futuras (spoilers) y mantener el rol histórico del personaje.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intercepta el mensaje enviado por el estudiante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módulo de control adjunta las reglas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CharacterRules</w:t>
            </w:r>
            <w:r w:rsidDel="00000000" w:rsidR="00000000" w:rsidRPr="00000000">
              <w:rPr>
                <w:rtl w:val="0"/>
              </w:rPr>
              <w:t xml:space="preserve"> y el contexto del capítulo actual del libro.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que la consulta no solicite información de capítulos posteriores.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prompt estructurado se reenvía a la API IA para generar la respuesta segura.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prompt queda blindado pedagógicamente garantizando que la IA no revele eventos futuros del plan lector.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3.1. Detección de intento de spoiler explícito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instruye a la IA para responder de forma evasiva en el rol del personaje (ej.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"Ese es un misterio que descubrirás más adelante"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