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02">
      <w:pPr>
        <w:pStyle w:val="Heading1"/>
        <w:keepNext w:val="0"/>
        <w:keepLines w:val="0"/>
        <w:spacing w:before="0" w:line="276" w:lineRule="auto"/>
        <w:rPr>
          <w:rFonts w:ascii="Arial" w:cs="Arial" w:eastAsia="Arial" w:hAnsi="Arial"/>
          <w:sz w:val="46"/>
          <w:szCs w:val="46"/>
          <w:u w:val="single"/>
        </w:rPr>
      </w:pPr>
      <w:bookmarkStart w:colFirst="0" w:colLast="0" w:name="_heading=h.yniwsb3zuuce" w:id="0"/>
      <w:bookmarkEnd w:id="0"/>
      <w:r w:rsidDel="00000000" w:rsidR="00000000" w:rsidRPr="00000000">
        <w:rPr>
          <w:rFonts w:ascii="Arial" w:cs="Arial" w:eastAsia="Arial" w:hAnsi="Arial"/>
          <w:sz w:val="46"/>
          <w:szCs w:val="46"/>
          <w:u w:val="single"/>
          <w:rtl w:val="0"/>
        </w:rPr>
        <w:t xml:space="preserve">DUOC UC</w:t>
      </w:r>
    </w:p>
    <w:p w:rsidR="00000000" w:rsidDel="00000000" w:rsidP="00000000" w:rsidRDefault="00000000" w:rsidRPr="00000000" w14:paraId="00000003">
      <w:pPr>
        <w:pStyle w:val="Heading3"/>
        <w:keepNext w:val="0"/>
        <w:keepLines w:val="0"/>
        <w:spacing w:before="0" w:line="276" w:lineRule="auto"/>
        <w:rPr>
          <w:rFonts w:ascii="Arial" w:cs="Arial" w:eastAsia="Arial" w:hAnsi="Arial"/>
          <w:sz w:val="26"/>
          <w:szCs w:val="26"/>
          <w:u w:val="single"/>
        </w:rPr>
      </w:pPr>
      <w:bookmarkStart w:colFirst="0" w:colLast="0" w:name="_heading=h.gqf1shcph7uq" w:id="1"/>
      <w:bookmarkEnd w:id="1"/>
      <w:r w:rsidDel="00000000" w:rsidR="00000000" w:rsidRPr="00000000">
        <w:rPr>
          <w:rFonts w:ascii="Arial" w:cs="Arial" w:eastAsia="Arial" w:hAnsi="Arial"/>
          <w:sz w:val="26"/>
          <w:szCs w:val="26"/>
          <w:u w:val="single"/>
          <w:rtl w:val="0"/>
        </w:rPr>
        <w:t xml:space="preserve">ESCUELA DE INFORMÁTICA Y TELECOMUNICACIONES</w:t>
      </w:r>
    </w:p>
    <w:p w:rsidR="00000000" w:rsidDel="00000000" w:rsidP="00000000" w:rsidRDefault="00000000" w:rsidRPr="00000000" w14:paraId="00000004">
      <w:pPr>
        <w:spacing w:line="27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CARRERA: INGENIERÍA EN INFORMÁTICA — SEDE PADRE ALONSO DE OVALLE</w:t>
      </w:r>
    </w:p>
    <w:p w:rsidR="00000000" w:rsidDel="00000000" w:rsidP="00000000" w:rsidRDefault="00000000" w:rsidRPr="00000000" w14:paraId="0000000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06">
      <w:pPr>
        <w:pStyle w:val="Heading2"/>
        <w:keepNext w:val="0"/>
        <w:keepLines w:val="0"/>
        <w:spacing w:before="0" w:line="276" w:lineRule="auto"/>
        <w:rPr>
          <w:rFonts w:ascii="Arial" w:cs="Arial" w:eastAsia="Arial" w:hAnsi="Arial"/>
          <w:sz w:val="34"/>
          <w:szCs w:val="34"/>
          <w:u w:val="single"/>
        </w:rPr>
      </w:pPr>
      <w:bookmarkStart w:colFirst="0" w:colLast="0" w:name="_heading=h.ym7l96ff533w" w:id="2"/>
      <w:bookmarkEnd w:id="2"/>
      <w:r w:rsidDel="00000000" w:rsidR="00000000" w:rsidRPr="00000000">
        <w:rPr>
          <w:rFonts w:ascii="Arial" w:cs="Arial" w:eastAsia="Arial" w:hAnsi="Arial"/>
          <w:sz w:val="34"/>
          <w:szCs w:val="34"/>
          <w:u w:val="single"/>
          <w:rtl w:val="0"/>
        </w:rPr>
        <w:t xml:space="preserve">INFORME FASE 1: DEFINICIÓN DEL PROYECTO APT</w:t>
      </w:r>
    </w:p>
    <w:p w:rsidR="00000000" w:rsidDel="00000000" w:rsidP="00000000" w:rsidRDefault="00000000" w:rsidRPr="00000000" w14:paraId="00000007">
      <w:pPr>
        <w:pStyle w:val="Heading3"/>
        <w:keepNext w:val="0"/>
        <w:keepLines w:val="0"/>
        <w:spacing w:before="0" w:line="276" w:lineRule="auto"/>
        <w:rPr>
          <w:rFonts w:ascii="Arial" w:cs="Arial" w:eastAsia="Arial" w:hAnsi="Arial"/>
          <w:i w:val="1"/>
          <w:iCs w:val="1"/>
          <w:sz w:val="26"/>
          <w:szCs w:val="26"/>
          <w:u w:val="single"/>
        </w:rPr>
      </w:pPr>
      <w:bookmarkStart w:colFirst="0" w:colLast="0" w:name="_heading=h.a3e1oxxjo8e0" w:id="3"/>
      <w:bookmarkEnd w:id="3"/>
      <w:r w:rsidDel="00000000" w:rsidR="00000000" w:rsidRPr="00000000">
        <w:rPr>
          <w:rFonts w:ascii="Arial" w:cs="Arial" w:eastAsia="Arial" w:hAnsi="Arial"/>
          <w:i w:val="1"/>
          <w:iCs w:val="1"/>
          <w:sz w:val="26"/>
          <w:szCs w:val="26"/>
          <w:u w:val="single"/>
          <w:rtl w:val="0"/>
        </w:rPr>
        <w:t xml:space="preserve">Literatus: Plataforma Web de Lectura Gamificada con Inteligencia Artificial, Sincronización de Voz y Grafos Narrativos </w:t>
      </w:r>
    </w:p>
    <w:p w:rsidR="00000000" w:rsidDel="00000000" w:rsidP="00000000" w:rsidRDefault="00000000" w:rsidRPr="00000000" w14:paraId="00000008">
      <w:pPr>
        <w:spacing w:line="27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Asignatura: Capstone (PTY4614) — Taller de Proyectos</w:t>
      </w:r>
    </w:p>
    <w:p w:rsidR="00000000" w:rsidDel="00000000" w:rsidP="00000000" w:rsidRDefault="00000000" w:rsidRPr="00000000" w14:paraId="00000009">
      <w:pPr>
        <w:spacing w:line="276" w:lineRule="auto"/>
        <w:rPr>
          <w:rFonts w:ascii="Arial" w:cs="Arial" w:eastAsia="Arial" w:hAnsi="Arial"/>
          <w:sz w:val="22"/>
          <w:szCs w:val="22"/>
          <w:u w:val="single"/>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270"/>
        <w:tblGridChange w:id="0">
          <w:tblGrid>
            <w:gridCol w:w="2490"/>
            <w:gridCol w:w="62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Detalle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Estudiante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José Ignacio Muñoz Herrera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RUT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21.093.347-6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Carrera y Sede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Ingeniería en Informática — Sede Padre Alonso de Ovalle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Asignatura y Sigla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Capstone — PTY4614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Hito de Evaluación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Fase 1: Definición de Proyecto APT (Semana 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Fecha de Entrega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Septiembre de 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before="0" w:line="276" w:lineRule="auto"/>
        <w:rPr>
          <w:rFonts w:ascii="Arial" w:cs="Arial" w:eastAsia="Arial" w:hAnsi="Arial"/>
          <w:sz w:val="34"/>
          <w:szCs w:val="34"/>
          <w:u w:val="single"/>
        </w:rPr>
      </w:pPr>
      <w:bookmarkStart w:colFirst="0" w:colLast="0" w:name="_heading=h.m3ly09ang2hh" w:id="4"/>
      <w:bookmarkEnd w:id="4"/>
      <w:r w:rsidDel="00000000" w:rsidR="00000000" w:rsidRPr="00000000">
        <w:rPr>
          <w:rFonts w:ascii="Arial" w:cs="Arial" w:eastAsia="Arial" w:hAnsi="Arial"/>
          <w:sz w:val="34"/>
          <w:szCs w:val="34"/>
          <w:u w:val="single"/>
          <w:rtl w:val="0"/>
        </w:rPr>
        <w:t xml:space="preserve">ÍNDICE DE CONTENIDOS</w:t>
      </w:r>
    </w:p>
    <w:p w:rsidR="00000000" w:rsidDel="00000000" w:rsidP="00000000" w:rsidRDefault="00000000" w:rsidRPr="00000000" w14:paraId="0000001B">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1. ABSTRACT / RESÚMENES EJECUTIVOS</w:t>
      </w:r>
    </w:p>
    <w:p w:rsidR="00000000" w:rsidDel="00000000" w:rsidP="00000000" w:rsidRDefault="00000000" w:rsidRPr="00000000" w14:paraId="0000001C">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sz w:val="22"/>
          <w:szCs w:val="22"/>
          <w:u w:val="single"/>
          <w:rtl w:val="0"/>
        </w:rPr>
        <w:t xml:space="preserve">1.1. Resumen Ejecutivo (Español)</w:t>
      </w:r>
    </w:p>
    <w:p w:rsidR="00000000" w:rsidDel="00000000" w:rsidP="00000000" w:rsidRDefault="00000000" w:rsidRPr="00000000" w14:paraId="0000001D">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sz w:val="22"/>
          <w:szCs w:val="22"/>
          <w:u w:val="single"/>
          <w:rtl w:val="0"/>
        </w:rPr>
        <w:t xml:space="preserve">1.2. Abstract (English)</w:t>
      </w:r>
    </w:p>
    <w:p w:rsidR="00000000" w:rsidDel="00000000" w:rsidP="00000000" w:rsidRDefault="00000000" w:rsidRPr="00000000" w14:paraId="0000001E">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2. DESCRIPCIÓN DEL PROYECTO APT Y RELEVANCIA LABORAL</w:t>
      </w:r>
    </w:p>
    <w:p w:rsidR="00000000" w:rsidDel="00000000" w:rsidP="00000000" w:rsidRDefault="00000000" w:rsidRPr="00000000" w14:paraId="0000001F">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3. RELACIÓN DEL PROYECTO CON EL PERFIL DE EGRESO</w:t>
      </w:r>
    </w:p>
    <w:p w:rsidR="00000000" w:rsidDel="00000000" w:rsidP="00000000" w:rsidRDefault="00000000" w:rsidRPr="00000000" w14:paraId="00000020">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4. RELACIÓN CON INTERESES PROFESIONALES</w:t>
      </w:r>
    </w:p>
    <w:p w:rsidR="00000000" w:rsidDel="00000000" w:rsidP="00000000" w:rsidRDefault="00000000" w:rsidRPr="00000000" w14:paraId="00000021">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5. FACTIBILIDAD Y ANÁLISIS DE RIESGOS</w:t>
      </w:r>
    </w:p>
    <w:p w:rsidR="00000000" w:rsidDel="00000000" w:rsidP="00000000" w:rsidRDefault="00000000" w:rsidRPr="00000000" w14:paraId="00000022">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6. OBJETIVOS DEL PROYECTO APT</w:t>
      </w:r>
    </w:p>
    <w:p w:rsidR="00000000" w:rsidDel="00000000" w:rsidP="00000000" w:rsidRDefault="00000000" w:rsidRPr="00000000" w14:paraId="00000023">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sz w:val="22"/>
          <w:szCs w:val="22"/>
          <w:u w:val="single"/>
          <w:rtl w:val="0"/>
        </w:rPr>
        <w:t xml:space="preserve">6.1. Objetivo General</w:t>
      </w:r>
    </w:p>
    <w:p w:rsidR="00000000" w:rsidDel="00000000" w:rsidP="00000000" w:rsidRDefault="00000000" w:rsidRPr="00000000" w14:paraId="00000024">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sz w:val="22"/>
          <w:szCs w:val="22"/>
          <w:u w:val="single"/>
          <w:rtl w:val="0"/>
        </w:rPr>
        <w:t xml:space="preserve">6.2. Objetivos Específicos</w:t>
      </w:r>
    </w:p>
    <w:p w:rsidR="00000000" w:rsidDel="00000000" w:rsidP="00000000" w:rsidRDefault="00000000" w:rsidRPr="00000000" w14:paraId="00000025">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7. PROPUESTA METODOLÓGICA DE TRABAJO</w:t>
      </w:r>
    </w:p>
    <w:p w:rsidR="00000000" w:rsidDel="00000000" w:rsidP="00000000" w:rsidRDefault="00000000" w:rsidRPr="00000000" w14:paraId="00000026">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8. PLAN DE TRABAJO, RECURSOS Y CONTINGENCIAS</w:t>
      </w:r>
    </w:p>
    <w:p w:rsidR="00000000" w:rsidDel="00000000" w:rsidP="00000000" w:rsidRDefault="00000000" w:rsidRPr="00000000" w14:paraId="00000027">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9. PROPUESTA DE EVIDENCIAS DE LOGRO</w:t>
      </w:r>
    </w:p>
    <w:p w:rsidR="00000000" w:rsidDel="00000000" w:rsidP="00000000" w:rsidRDefault="00000000" w:rsidRPr="00000000" w14:paraId="00000028">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10. INDIVIDUAL CONCLUSIONS (ENGLISH ONLY)</w:t>
      </w:r>
    </w:p>
    <w:p w:rsidR="00000000" w:rsidDel="00000000" w:rsidP="00000000" w:rsidRDefault="00000000" w:rsidRPr="00000000" w14:paraId="00000029">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11. INDIVIDUAL REFLECTION (ENGLISH ONLY)</w:t>
      </w:r>
    </w:p>
    <w:p w:rsidR="00000000" w:rsidDel="00000000" w:rsidP="00000000" w:rsidRDefault="00000000" w:rsidRPr="00000000" w14:paraId="0000002A">
      <w:pPr>
        <w:numPr>
          <w:ilvl w:val="0"/>
          <w:numId w:val="5"/>
        </w:numPr>
        <w:spacing w:after="24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12. REFERENCIAS BIBLIOGRÁFICAS</w:t>
        <w:br w:type="textWrapping"/>
        <w:br w:type="textWrapping"/>
      </w:r>
      <w:r w:rsidDel="00000000" w:rsidR="00000000" w:rsidRPr="00000000">
        <w:rPr>
          <w:rtl w:val="0"/>
        </w:rPr>
      </w:r>
    </w:p>
    <w:p w:rsidR="00000000" w:rsidDel="00000000" w:rsidP="00000000" w:rsidRDefault="00000000" w:rsidRPr="00000000" w14:paraId="0000002B">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2C">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2D">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2E">
      <w:pPr>
        <w:pStyle w:val="Heading2"/>
        <w:keepNext w:val="0"/>
        <w:keepLines w:val="0"/>
        <w:spacing w:before="0" w:line="276" w:lineRule="auto"/>
        <w:rPr>
          <w:rFonts w:ascii="Arial" w:cs="Arial" w:eastAsia="Arial" w:hAnsi="Arial"/>
          <w:sz w:val="22"/>
          <w:szCs w:val="22"/>
          <w:u w:val="single"/>
        </w:rPr>
      </w:pPr>
      <w:bookmarkStart w:colFirst="0" w:colLast="0" w:name="_heading=h.mqoanwpmkuk8" w:id="5"/>
      <w:bookmarkEnd w:id="5"/>
      <w:r w:rsidDel="00000000" w:rsidR="00000000" w:rsidRPr="00000000">
        <w:rPr>
          <w:rFonts w:ascii="Arial" w:cs="Arial" w:eastAsia="Arial" w:hAnsi="Arial"/>
          <w:sz w:val="34"/>
          <w:szCs w:val="34"/>
          <w:u w:val="single"/>
          <w:rtl w:val="0"/>
        </w:rPr>
        <w:t xml:space="preserve">1. ABSTRACT / RESÚMENES EJECUTIVOS</w:t>
      </w:r>
      <w:r w:rsidDel="00000000" w:rsidR="00000000" w:rsidRPr="00000000">
        <w:rPr>
          <w:rtl w:val="0"/>
        </w:rPr>
      </w:r>
    </w:p>
    <w:p w:rsidR="00000000" w:rsidDel="00000000" w:rsidP="00000000" w:rsidRDefault="00000000" w:rsidRPr="00000000" w14:paraId="0000002F">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0">
      <w:pPr>
        <w:spacing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1.1. Resumen Ejecutivo (Español)</w:t>
      </w:r>
      <w:r w:rsidDel="00000000" w:rsidR="00000000" w:rsidRPr="00000000">
        <w:rPr>
          <w:rFonts w:ascii="Arial" w:cs="Arial" w:eastAsia="Arial" w:hAnsi="Arial"/>
          <w:sz w:val="22"/>
          <w:szCs w:val="22"/>
          <w:u w:val="single"/>
          <w:rtl w:val="0"/>
        </w:rPr>
        <w:t xml:space="preserve"> </w:t>
      </w:r>
    </w:p>
    <w:p w:rsidR="00000000" w:rsidDel="00000000" w:rsidP="00000000" w:rsidRDefault="00000000" w:rsidRPr="00000000" w14:paraId="00000031">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El proyecto de Título (APT) "Literatus" plantea el diseño, desarrollo e implementación de un ecosistema web integral de lectura gamificada orientado a fortalecer la comprensión lectora en estudiantes mediante tecnología educativa avanzada. La solución integra un visor de obras en formato EPUB, un tutor dialéctico guiado por Inteligencia Artificial (Google Gemini LLM) con guardrails anti-spoiler, evaluación adaptativa mediante el "Modo Jefe" (evaluando niveles literal, inferencial y crítico), un sistema de ramificación con grafos narrativos causales y síntesis de voz dinámico con velocidad ajustable (Kokoro-82M TTS). La arquitectura adopta un esquema desacoplado cliente-servidor con frontend en Angular 18, backend modular en Django REST / FastAPI y persistencia sobre una base de datos relacional PostgreSQL en tercera forma normal (3NF). El proyecto se articula en torno a las competencias centrales del perfil de egreso de Ingeniería en Informática de Duoc UC, incorporando estándares de ingeniería de software, modelado de datos escalable, testing automatizado con suites de certificación y metodologías ágiles de trabajo. </w:t>
      </w:r>
    </w:p>
    <w:p w:rsidR="00000000" w:rsidDel="00000000" w:rsidP="00000000" w:rsidRDefault="00000000" w:rsidRPr="00000000" w14:paraId="00000032">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3">
      <w:pPr>
        <w:pStyle w:val="Heading3"/>
        <w:keepNext w:val="0"/>
        <w:keepLines w:val="0"/>
        <w:spacing w:before="0" w:line="276" w:lineRule="auto"/>
        <w:rPr>
          <w:rFonts w:ascii="Arial" w:cs="Arial" w:eastAsia="Arial" w:hAnsi="Arial"/>
          <w:sz w:val="22"/>
          <w:szCs w:val="22"/>
          <w:u w:val="single"/>
        </w:rPr>
      </w:pPr>
      <w:bookmarkStart w:colFirst="0" w:colLast="0" w:name="_heading=h.7zpfcg9vg505" w:id="6"/>
      <w:bookmarkEnd w:id="6"/>
      <w:r w:rsidDel="00000000" w:rsidR="00000000" w:rsidRPr="00000000">
        <w:rPr>
          <w:rFonts w:ascii="Arial" w:cs="Arial" w:eastAsia="Arial" w:hAnsi="Arial"/>
          <w:sz w:val="26"/>
          <w:szCs w:val="26"/>
          <w:u w:val="single"/>
          <w:rtl w:val="0"/>
        </w:rPr>
        <w:t xml:space="preserve">1.2. Abstract (English)</w:t>
      </w: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The "Literatus" Capstone Project introduces the end-to-end design, engineering, and deployment of a gamified web platform specifically developed to enhance reading comprehension in students through advanced educational technology. The system seamlessly integrates an EPUB e-reader, a dialectic AI Tutor (powered by Google Gemini LLM) with strict anti-spoiler guardrails, adaptive evaluation via "Boss Mode" (assessing literal, inferential, and critical cognitive levels), a branching narrative decision graph, and synchronized text-to-speech voice synthesis (Kokoro-82M TTS). Architecturally, Literatus employs a decoupled client-server pattern featuring an Angular 18 single-page frontend, a Django REST / FastAPI backend, and PostgreSQL relational data persistence normalized in 3NF. The project systematically exercises the graduate competencies of Duoc UC's Software Engineering curriculum by combining rigorous software development practices, scalable data modeling, automated test-driven quality assurance, and agile project management frameworks. </w:t>
      </w:r>
    </w:p>
    <w:p w:rsidR="00000000" w:rsidDel="00000000" w:rsidP="00000000" w:rsidRDefault="00000000" w:rsidRPr="00000000" w14:paraId="0000003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9">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B">
      <w:pPr>
        <w:pStyle w:val="Heading2"/>
        <w:keepNext w:val="0"/>
        <w:keepLines w:val="0"/>
        <w:spacing w:before="0" w:line="276" w:lineRule="auto"/>
        <w:rPr>
          <w:rFonts w:ascii="Arial" w:cs="Arial" w:eastAsia="Arial" w:hAnsi="Arial"/>
          <w:sz w:val="22"/>
          <w:szCs w:val="22"/>
          <w:u w:val="single"/>
        </w:rPr>
      </w:pPr>
      <w:bookmarkStart w:colFirst="0" w:colLast="0" w:name="_heading=h.7itn0fq5x5e4" w:id="7"/>
      <w:bookmarkEnd w:id="7"/>
      <w:r w:rsidDel="00000000" w:rsidR="00000000" w:rsidRPr="00000000">
        <w:rPr>
          <w:rFonts w:ascii="Arial" w:cs="Arial" w:eastAsia="Arial" w:hAnsi="Arial"/>
          <w:sz w:val="34"/>
          <w:szCs w:val="34"/>
          <w:u w:val="single"/>
          <w:rtl w:val="0"/>
        </w:rPr>
        <w:t xml:space="preserve">2. DESCRIPCIÓN DEL PROYECTO APT Y RELEVANCIA LABORAL</w:t>
      </w:r>
      <w:r w:rsidDel="00000000" w:rsidR="00000000" w:rsidRPr="00000000">
        <w:rPr>
          <w:rtl w:val="0"/>
        </w:rPr>
      </w:r>
    </w:p>
    <w:p w:rsidR="00000000" w:rsidDel="00000000" w:rsidP="00000000" w:rsidRDefault="00000000" w:rsidRPr="00000000" w14:paraId="0000003C">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es una plataforma web de tecnología educativa (EdTech) orientada a resolver la problemática del bajo rendimiento en comprensión lectora en estudiantes. La solución aborda la falta de interés y el déficit de análisis crítico mediante la integración de un visor de lectura interactivo, mecánicas de gamificación (experiencia, niveles, medallas e inventario de ítems) e Inteligencia Artificial adaptativa que actúa como tutor dialéctico sin generar spoilers.</w:t>
      </w:r>
    </w:p>
    <w:p w:rsidR="00000000" w:rsidDel="00000000" w:rsidP="00000000" w:rsidRDefault="00000000" w:rsidRPr="00000000" w14:paraId="0000003D">
      <w:pPr>
        <w:spacing w:after="240" w:before="240" w:line="27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La plataforma ofrece tres entornos integrados:</w:t>
      </w:r>
    </w:p>
    <w:p w:rsidR="00000000" w:rsidDel="00000000" w:rsidP="00000000" w:rsidRDefault="00000000" w:rsidRPr="00000000" w14:paraId="0000003E">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Módulo de Lectura y Audiolibro:</w:t>
      </w:r>
      <w:r w:rsidDel="00000000" w:rsidR="00000000" w:rsidRPr="00000000">
        <w:rPr>
          <w:rFonts w:ascii="Arial" w:cs="Arial" w:eastAsia="Arial" w:hAnsi="Arial"/>
          <w:sz w:val="22"/>
          <w:szCs w:val="22"/>
          <w:u w:val="single"/>
          <w:rtl w:val="0"/>
        </w:rPr>
        <w:t xml:space="preserve"> Portal web responsivo que incluye un visor de libros en formato EPUB con fuentes adaptativas (OpenDyslexic), glosario contextual dinámico y un reproductor de voz sintetizada (Kokoro-82M TTS) con velocidad ajustable y resaltado estilo karaoke.</w:t>
      </w:r>
    </w:p>
    <w:p w:rsidR="00000000" w:rsidDel="00000000" w:rsidP="00000000" w:rsidRDefault="00000000" w:rsidRPr="00000000" w14:paraId="0000003F">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Módulo de IA y Evaluación Adaptativa:</w:t>
      </w:r>
      <w:r w:rsidDel="00000000" w:rsidR="00000000" w:rsidRPr="00000000">
        <w:rPr>
          <w:rFonts w:ascii="Arial" w:cs="Arial" w:eastAsia="Arial" w:hAnsi="Arial"/>
          <w:sz w:val="22"/>
          <w:szCs w:val="22"/>
          <w:u w:val="single"/>
          <w:rtl w:val="0"/>
        </w:rPr>
        <w:t xml:space="preserve"> Chat dialéctico guiado por un modelo de lenguaje (Google Gemini LLM) en rol de personaje que responde dudas respetando el capítulo activo del estudiante (guardrails anti-spoiler), junto con el módulo "Modo Jefe" para evaluar los niveles de comprensión literal, inferencial y crítico al cierre de cada capítulo.</w:t>
      </w:r>
    </w:p>
    <w:p w:rsidR="00000000" w:rsidDel="00000000" w:rsidP="00000000" w:rsidRDefault="00000000" w:rsidRPr="00000000" w14:paraId="00000040">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Módulo de Gestión Docente y Analítica:</w:t>
      </w:r>
      <w:r w:rsidDel="00000000" w:rsidR="00000000" w:rsidRPr="00000000">
        <w:rPr>
          <w:rFonts w:ascii="Arial" w:cs="Arial" w:eastAsia="Arial" w:hAnsi="Arial"/>
          <w:sz w:val="22"/>
          <w:szCs w:val="22"/>
          <w:u w:val="single"/>
          <w:rtl w:val="0"/>
        </w:rPr>
        <w:t xml:space="preserve"> Panel de control centralizado (dashboard) para profesores y administradores, que permite visibilizar el avance del curso, monitorear el desempeño por dimensión cognitiva, gestionar el catálogo de obras y exportar Fichas Pedagógicas consolidadas en formato PDF y Excel.</w:t>
      </w:r>
    </w:p>
    <w:p w:rsidR="00000000" w:rsidDel="00000000" w:rsidP="00000000" w:rsidRDefault="00000000" w:rsidRPr="00000000" w14:paraId="00000041">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Relevancia para el campo laboral:</w:t>
      </w:r>
      <w:r w:rsidDel="00000000" w:rsidR="00000000" w:rsidRPr="00000000">
        <w:rPr>
          <w:rFonts w:ascii="Arial" w:cs="Arial" w:eastAsia="Arial" w:hAnsi="Arial"/>
          <w:sz w:val="22"/>
          <w:szCs w:val="22"/>
          <w:u w:val="single"/>
          <w:rtl w:val="0"/>
        </w:rPr>
        <w:t xml:space="preserve"> El desarrollo de soluciones que integran modelos de lenguaje de última generación (LLMs), síntesis de voz en tiempo real y arquitecturas desacopladas representa una de las áreas de mayor crecimiento en la industria del software. Desarrollar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emula de manera fiel las exigencias del mercado tecnológico actual: modularización de componentes en Angular 18, diseño de contratos de interfaz segura (APIs REST en Django REST / FastAPI), optimización de bases de datos relacionales en PostgreSQL y la implementación de guardrails para el uso ético y pedagógico de la Inteligencia Artificial.</w:t>
      </w:r>
    </w:p>
    <w:p w:rsidR="00000000" w:rsidDel="00000000" w:rsidP="00000000" w:rsidRDefault="00000000" w:rsidRPr="00000000" w14:paraId="00000042">
      <w:pPr>
        <w:spacing w:line="276"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3">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4">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6">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7">
      <w:pPr>
        <w:pStyle w:val="Heading2"/>
        <w:keepNext w:val="0"/>
        <w:keepLines w:val="0"/>
        <w:spacing w:before="0" w:line="276" w:lineRule="auto"/>
        <w:rPr>
          <w:rFonts w:ascii="Arial" w:cs="Arial" w:eastAsia="Arial" w:hAnsi="Arial"/>
          <w:sz w:val="34"/>
          <w:szCs w:val="34"/>
          <w:u w:val="single"/>
        </w:rPr>
      </w:pPr>
      <w:bookmarkStart w:colFirst="0" w:colLast="0" w:name="_heading=h.azjea1frrava" w:id="8"/>
      <w:bookmarkEnd w:id="8"/>
      <w:r w:rsidDel="00000000" w:rsidR="00000000" w:rsidRPr="00000000">
        <w:rPr>
          <w:rtl w:val="0"/>
        </w:rPr>
      </w:r>
    </w:p>
    <w:p w:rsidR="00000000" w:rsidDel="00000000" w:rsidP="00000000" w:rsidRDefault="00000000" w:rsidRPr="00000000" w14:paraId="00000048">
      <w:pPr>
        <w:pStyle w:val="Heading2"/>
        <w:keepNext w:val="0"/>
        <w:keepLines w:val="0"/>
        <w:spacing w:before="0" w:line="276" w:lineRule="auto"/>
        <w:rPr>
          <w:rFonts w:ascii="Arial" w:cs="Arial" w:eastAsia="Arial" w:hAnsi="Arial"/>
          <w:sz w:val="34"/>
          <w:szCs w:val="34"/>
          <w:u w:val="single"/>
        </w:rPr>
      </w:pPr>
      <w:bookmarkStart w:colFirst="0" w:colLast="0" w:name="_heading=h.hikbh6o5cz51" w:id="9"/>
      <w:bookmarkEnd w:id="9"/>
      <w:r w:rsidDel="00000000" w:rsidR="00000000" w:rsidRPr="00000000">
        <w:rPr>
          <w:rtl w:val="0"/>
        </w:rPr>
      </w:r>
    </w:p>
    <w:p w:rsidR="00000000" w:rsidDel="00000000" w:rsidP="00000000" w:rsidRDefault="00000000" w:rsidRPr="00000000" w14:paraId="00000049">
      <w:pPr>
        <w:pStyle w:val="Heading2"/>
        <w:keepNext w:val="0"/>
        <w:keepLines w:val="0"/>
        <w:spacing w:before="0" w:line="276" w:lineRule="auto"/>
        <w:rPr>
          <w:rFonts w:ascii="Arial" w:cs="Arial" w:eastAsia="Arial" w:hAnsi="Arial"/>
          <w:sz w:val="34"/>
          <w:szCs w:val="34"/>
          <w:u w:val="single"/>
        </w:rPr>
      </w:pPr>
      <w:bookmarkStart w:colFirst="0" w:colLast="0" w:name="_heading=h.uk3minxj1upq" w:id="10"/>
      <w:bookmarkEnd w:id="10"/>
      <w:r w:rsidDel="00000000" w:rsidR="00000000" w:rsidRPr="00000000">
        <w:rPr>
          <w:rtl w:val="0"/>
        </w:rPr>
      </w:r>
    </w:p>
    <w:p w:rsidR="00000000" w:rsidDel="00000000" w:rsidP="00000000" w:rsidRDefault="00000000" w:rsidRPr="00000000" w14:paraId="0000004A">
      <w:pPr>
        <w:pStyle w:val="Heading2"/>
        <w:keepNext w:val="0"/>
        <w:keepLines w:val="0"/>
        <w:spacing w:before="0" w:line="276" w:lineRule="auto"/>
        <w:rPr>
          <w:rFonts w:ascii="Arial" w:cs="Arial" w:eastAsia="Arial" w:hAnsi="Arial"/>
          <w:sz w:val="34"/>
          <w:szCs w:val="34"/>
          <w:u w:val="single"/>
        </w:rPr>
      </w:pPr>
      <w:bookmarkStart w:colFirst="0" w:colLast="0" w:name="_heading=h.l14otzvlb8o7" w:id="11"/>
      <w:bookmarkEnd w:id="11"/>
      <w:r w:rsidDel="00000000" w:rsidR="00000000" w:rsidRPr="00000000">
        <w:rPr>
          <w:rFonts w:ascii="Arial" w:cs="Arial" w:eastAsia="Arial" w:hAnsi="Arial"/>
          <w:sz w:val="34"/>
          <w:szCs w:val="34"/>
          <w:u w:val="single"/>
          <w:rtl w:val="0"/>
        </w:rPr>
        <w:t xml:space="preserve">3. RELACIÓN DEL PROYECTO CON EL PERFIL DE EGRESO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El diseño y construcción de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se sustenta en las cuatro competencias clave definidas en el perfil de egreso de la carrera de Ingeniería en Informática de Duoc UC: </w:t>
      </w:r>
    </w:p>
    <w:p w:rsidR="00000000" w:rsidDel="00000000" w:rsidP="00000000" w:rsidRDefault="00000000" w:rsidRPr="00000000" w14:paraId="0000004D">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E">
      <w:pPr>
        <w:spacing w:line="276" w:lineRule="auto"/>
        <w:rPr>
          <w:rFonts w:ascii="Arial" w:cs="Arial" w:eastAsia="Arial" w:hAnsi="Arial"/>
          <w:sz w:val="22"/>
          <w:szCs w:val="22"/>
          <w:u w:val="single"/>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070"/>
        <w:tblGridChange w:id="0">
          <w:tblGrid>
            <w:gridCol w:w="3690"/>
            <w:gridCol w:w="50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Competencia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Articulación Concreta en Literatus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Desarrollar una solución de software</w:t>
            </w:r>
            <w:r w:rsidDel="00000000" w:rsidR="00000000" w:rsidRPr="00000000">
              <w:rPr>
                <w:rFonts w:ascii="Arial" w:cs="Arial" w:eastAsia="Arial" w:hAnsi="Arial"/>
                <w:sz w:val="22"/>
                <w:szCs w:val="22"/>
                <w:u w:val="single"/>
                <w:rtl w:val="0"/>
              </w:rPr>
              <w:t xml:space="preserv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Implementación de una arquitectura desacoplada cliente-servidor basada en una SPA con Angular 18 para el frontend y una API REST modular con Django REST Framework / FastAPI en el backend, garantizando tipado estático, control de versiones bajo Git (GitHub Flow) y separación limpia de responsabilidades.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Construir modelos de datos</w:t>
            </w:r>
            <w:r w:rsidDel="00000000" w:rsidR="00000000" w:rsidRPr="00000000">
              <w:rPr>
                <w:rFonts w:ascii="Arial" w:cs="Arial" w:eastAsia="Arial" w:hAnsi="Arial"/>
                <w:sz w:val="22"/>
                <w:szCs w:val="22"/>
                <w:u w:val="single"/>
                <w:rtl w:val="0"/>
              </w:rPr>
              <w:t xml:space="preserve"> para soportar los requerimientos de la organización de acuerdo a un diseño definido y escalable en el tiempo.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Modelado conceptual, lógico y físico relacional en PostgreSQL normalizado en 3NF (10 tablas: </w:t>
            </w:r>
            <w:r w:rsidDel="00000000" w:rsidR="00000000" w:rsidRPr="00000000">
              <w:rPr>
                <w:rFonts w:ascii="Arial" w:cs="Arial" w:eastAsia="Arial" w:hAnsi="Arial"/>
                <w:color w:val="188038"/>
                <w:sz w:val="22"/>
                <w:szCs w:val="22"/>
                <w:u w:val="single"/>
                <w:rtl w:val="0"/>
              </w:rPr>
              <w:t xml:space="preserve">USUARIO</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188038"/>
                <w:sz w:val="22"/>
                <w:szCs w:val="22"/>
                <w:u w:val="single"/>
                <w:rtl w:val="0"/>
              </w:rPr>
              <w:t xml:space="preserve">LIBRO</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188038"/>
                <w:sz w:val="22"/>
                <w:szCs w:val="22"/>
                <w:u w:val="single"/>
                <w:rtl w:val="0"/>
              </w:rPr>
              <w:t xml:space="preserve">CAPITULO</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188038"/>
                <w:sz w:val="22"/>
                <w:szCs w:val="22"/>
                <w:u w:val="single"/>
                <w:rtl w:val="0"/>
              </w:rPr>
              <w:t xml:space="preserve">DESAFIO_JEFE</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188038"/>
                <w:sz w:val="22"/>
                <w:szCs w:val="22"/>
                <w:u w:val="single"/>
                <w:rtl w:val="0"/>
              </w:rPr>
              <w:t xml:space="preserve">CHAT_TUTOR_IA</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188038"/>
                <w:sz w:val="22"/>
                <w:szCs w:val="22"/>
                <w:u w:val="single"/>
                <w:rtl w:val="0"/>
              </w:rPr>
              <w:t xml:space="preserve">NODO_DECISION</w:t>
            </w:r>
            <w:r w:rsidDel="00000000" w:rsidR="00000000" w:rsidRPr="00000000">
              <w:rPr>
                <w:rFonts w:ascii="Arial" w:cs="Arial" w:eastAsia="Arial" w:hAnsi="Arial"/>
                <w:sz w:val="22"/>
                <w:szCs w:val="22"/>
                <w:u w:val="single"/>
                <w:rtl w:val="0"/>
              </w:rPr>
              <w:t xml:space="preserve">, entre otras), asegurando integridad referencial, índices para consultas de alta concurrencia y transacciones atómicas (ACID) para la asignación de experiencia (XP) e inventario.</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Realizar pruebas de certificación</w:t>
            </w:r>
            <w:r w:rsidDel="00000000" w:rsidR="00000000" w:rsidRPr="00000000">
              <w:rPr>
                <w:rFonts w:ascii="Arial" w:cs="Arial" w:eastAsia="Arial" w:hAnsi="Arial"/>
                <w:sz w:val="22"/>
                <w:szCs w:val="22"/>
                <w:u w:val="single"/>
                <w:rtl w:val="0"/>
              </w:rPr>
              <w:t xml:space="preserve"> tanto de los productos como de los procesos utilizando buenas prácticas definidas por la industria.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Diseño y ejecución de baterías de pruebas unitarias y de integración para certificar los endpoints REST, la validez del cálculo del puntaje en el "Modo Jefe" según dimensiones cognitivas (literal, inferencial y crítica) y la efectividad de los guardrails anti-spoiler en la integración con el motor de IA (Gemini LLM).</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Gestionar proyectos informáticos</w:t>
            </w:r>
            <w:r w:rsidDel="00000000" w:rsidR="00000000" w:rsidRPr="00000000">
              <w:rPr>
                <w:rFonts w:ascii="Arial" w:cs="Arial" w:eastAsia="Arial" w:hAnsi="Arial"/>
                <w:sz w:val="22"/>
                <w:szCs w:val="22"/>
                <w:u w:val="single"/>
                <w:rtl w:val="0"/>
              </w:rPr>
              <w:t xml:space="preserve">, ofreciendo alternativas para la toma de decisiones de acuerdo a los requerimientos de la organización.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Planificación bajo metodologías ágiles (Scrum/Kanban adaptado), priorización del backlog de requerimientos (4 Épicas, 3 Sprints y 9 Historias de Usuario), estimación de esfuerzo en puntos de historia y monitoreo continuo de avances con el docente guía y la contraparte técnica (</w:t>
            </w:r>
            <w:r w:rsidDel="00000000" w:rsidR="00000000" w:rsidRPr="00000000">
              <w:rPr>
                <w:rFonts w:ascii="Arial" w:cs="Arial" w:eastAsia="Arial" w:hAnsi="Arial"/>
                <w:i w:val="1"/>
                <w:iCs w:val="1"/>
                <w:sz w:val="22"/>
                <w:szCs w:val="22"/>
                <w:u w:val="single"/>
                <w:rtl w:val="0"/>
              </w:rPr>
              <w:t xml:space="preserve">Triskel edu</w:t>
            </w:r>
            <w:r w:rsidDel="00000000" w:rsidR="00000000" w:rsidRPr="00000000">
              <w:rPr>
                <w:rFonts w:ascii="Arial" w:cs="Arial" w:eastAsia="Arial" w:hAnsi="Arial"/>
                <w:sz w:val="22"/>
                <w:szCs w:val="22"/>
                <w:u w:val="single"/>
                <w:rtl w:val="0"/>
              </w:rPr>
              <w:t xml:space="preserve">).</w:t>
            </w:r>
          </w:p>
        </w:tc>
      </w:tr>
    </w:tbl>
    <w:p w:rsidR="00000000" w:rsidDel="00000000" w:rsidP="00000000" w:rsidRDefault="00000000" w:rsidRPr="00000000" w14:paraId="00000059">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5B">
      <w:pPr>
        <w:pStyle w:val="Heading2"/>
        <w:keepNext w:val="0"/>
        <w:keepLines w:val="0"/>
        <w:spacing w:before="0" w:line="276" w:lineRule="auto"/>
        <w:rPr>
          <w:rFonts w:ascii="Arial" w:cs="Arial" w:eastAsia="Arial" w:hAnsi="Arial"/>
          <w:sz w:val="34"/>
          <w:szCs w:val="34"/>
          <w:u w:val="single"/>
        </w:rPr>
      </w:pPr>
      <w:bookmarkStart w:colFirst="0" w:colLast="0" w:name="_heading=h.w37jy9ze61k8" w:id="12"/>
      <w:bookmarkEnd w:id="12"/>
      <w:r w:rsidDel="00000000" w:rsidR="00000000" w:rsidRPr="00000000">
        <w:rPr>
          <w:rtl w:val="0"/>
        </w:rPr>
      </w:r>
    </w:p>
    <w:p w:rsidR="00000000" w:rsidDel="00000000" w:rsidP="00000000" w:rsidRDefault="00000000" w:rsidRPr="00000000" w14:paraId="0000005C">
      <w:pPr>
        <w:pStyle w:val="Heading2"/>
        <w:keepNext w:val="0"/>
        <w:keepLines w:val="0"/>
        <w:spacing w:before="0" w:line="276" w:lineRule="auto"/>
        <w:rPr>
          <w:rFonts w:ascii="Arial" w:cs="Arial" w:eastAsia="Arial" w:hAnsi="Arial"/>
          <w:sz w:val="34"/>
          <w:szCs w:val="34"/>
          <w:u w:val="single"/>
        </w:rPr>
      </w:pPr>
      <w:bookmarkStart w:colFirst="0" w:colLast="0" w:name="_heading=h.o2q8kzyijvgr" w:id="13"/>
      <w:bookmarkEnd w:id="13"/>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before="0" w:line="276" w:lineRule="auto"/>
        <w:rPr>
          <w:rFonts w:ascii="Arial" w:cs="Arial" w:eastAsia="Arial" w:hAnsi="Arial"/>
          <w:sz w:val="34"/>
          <w:szCs w:val="34"/>
          <w:u w:val="single"/>
        </w:rPr>
      </w:pPr>
      <w:bookmarkStart w:colFirst="0" w:colLast="0" w:name="_heading=h.mqgfcsnhwkms" w:id="14"/>
      <w:bookmarkEnd w:id="14"/>
      <w:r w:rsidDel="00000000" w:rsidR="00000000" w:rsidRPr="00000000">
        <w:rPr>
          <w:rFonts w:ascii="Arial" w:cs="Arial" w:eastAsia="Arial" w:hAnsi="Arial"/>
          <w:sz w:val="34"/>
          <w:szCs w:val="34"/>
          <w:u w:val="single"/>
          <w:rtl w:val="0"/>
        </w:rPr>
        <w:t xml:space="preserve">4. RELACIÓN CON INTERESES PROFESIONALES</w:t>
      </w:r>
    </w:p>
    <w:p w:rsidR="00000000" w:rsidDel="00000000" w:rsidP="00000000" w:rsidRDefault="00000000" w:rsidRPr="00000000" w14:paraId="0000006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Mi trayectoria formativa e intereses profesionales convergen en el desarrollo web full-stack, el diseño de arquitecturas backend eficientes, la integración de Inteligencia Artificial aplicada y la gestión de bases de datos relacionales. El proyecto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representa el escenario idóneo para materializar y consolidar estos intereses: </w:t>
      </w:r>
    </w:p>
    <w:p w:rsidR="00000000" w:rsidDel="00000000" w:rsidP="00000000" w:rsidRDefault="00000000" w:rsidRPr="00000000" w14:paraId="00000069">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6A">
      <w:pPr>
        <w:numPr>
          <w:ilvl w:val="0"/>
          <w:numId w:val="1"/>
        </w:numPr>
        <w:spacing w:after="24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Integración de Inteligencia Artificial y Sintetización de Voz:</w:t>
      </w:r>
      <w:r w:rsidDel="00000000" w:rsidR="00000000" w:rsidRPr="00000000">
        <w:rPr>
          <w:rFonts w:ascii="Arial" w:cs="Arial" w:eastAsia="Arial" w:hAnsi="Arial"/>
          <w:sz w:val="22"/>
          <w:szCs w:val="22"/>
          <w:u w:val="single"/>
          <w:rtl w:val="0"/>
        </w:rPr>
        <w:t xml:space="preserve"> Aplicar </w:t>
      </w:r>
      <w:r w:rsidDel="00000000" w:rsidR="00000000" w:rsidRPr="00000000">
        <w:rPr>
          <w:rFonts w:ascii="Arial" w:cs="Arial" w:eastAsia="Arial" w:hAnsi="Arial"/>
          <w:i w:val="1"/>
          <w:iCs w:val="1"/>
          <w:sz w:val="22"/>
          <w:szCs w:val="22"/>
          <w:u w:val="single"/>
          <w:rtl w:val="0"/>
        </w:rPr>
        <w:t xml:space="preserve">prompt engineering</w:t>
      </w:r>
      <w:r w:rsidDel="00000000" w:rsidR="00000000" w:rsidRPr="00000000">
        <w:rPr>
          <w:rFonts w:ascii="Arial" w:cs="Arial" w:eastAsia="Arial" w:hAnsi="Arial"/>
          <w:sz w:val="22"/>
          <w:szCs w:val="22"/>
          <w:u w:val="single"/>
          <w:rtl w:val="0"/>
        </w:rPr>
        <w:t xml:space="preserve"> y patrones de consumo de APIs para integrar el motor de lenguaje (Google Gemini LLM) bajo </w:t>
      </w:r>
      <w:r w:rsidDel="00000000" w:rsidR="00000000" w:rsidRPr="00000000">
        <w:rPr>
          <w:rFonts w:ascii="Arial" w:cs="Arial" w:eastAsia="Arial" w:hAnsi="Arial"/>
          <w:i w:val="1"/>
          <w:iCs w:val="1"/>
          <w:sz w:val="22"/>
          <w:szCs w:val="22"/>
          <w:u w:val="single"/>
          <w:rtl w:val="0"/>
        </w:rPr>
        <w:t xml:space="preserve">guardrails</w:t>
      </w:r>
      <w:r w:rsidDel="00000000" w:rsidR="00000000" w:rsidRPr="00000000">
        <w:rPr>
          <w:rFonts w:ascii="Arial" w:cs="Arial" w:eastAsia="Arial" w:hAnsi="Arial"/>
          <w:sz w:val="22"/>
          <w:szCs w:val="22"/>
          <w:u w:val="single"/>
          <w:rtl w:val="0"/>
        </w:rPr>
        <w:t xml:space="preserve"> pedagógicos anti-spoiler, junto con la sincronización de síntesis de voz (Kokoro-82M TTS) para la lectura interactiva. </w:t>
      </w:r>
    </w:p>
    <w:p w:rsidR="00000000" w:rsidDel="00000000" w:rsidP="00000000" w:rsidRDefault="00000000" w:rsidRPr="00000000" w14:paraId="0000006B">
      <w:pPr>
        <w:spacing w:after="240"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6C">
      <w:pPr>
        <w:numPr>
          <w:ilvl w:val="0"/>
          <w:numId w:val="1"/>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Diseño de Servicios y Bases de Datos Escalables:</w:t>
      </w:r>
      <w:r w:rsidDel="00000000" w:rsidR="00000000" w:rsidRPr="00000000">
        <w:rPr>
          <w:rFonts w:ascii="Arial" w:cs="Arial" w:eastAsia="Arial" w:hAnsi="Arial"/>
          <w:sz w:val="22"/>
          <w:szCs w:val="22"/>
          <w:u w:val="single"/>
          <w:rtl w:val="0"/>
        </w:rPr>
        <w:t xml:space="preserve"> Estructurar esquemas de datos relacionales eficientes en PostgreSQL (10 tablas normalizadas en 3NF) y diseñar APIs REST seguras con autenticación basada en tokens (JWT) en Django REST Framework / FastAPI. </w:t>
        <w:br w:type="textWrapping"/>
      </w:r>
    </w:p>
    <w:p w:rsidR="00000000" w:rsidDel="00000000" w:rsidP="00000000" w:rsidRDefault="00000000" w:rsidRPr="00000000" w14:paraId="0000006D">
      <w:pPr>
        <w:numPr>
          <w:ilvl w:val="0"/>
          <w:numId w:val="1"/>
        </w:numPr>
        <w:spacing w:after="24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Construcción de Productos Digitales Accesibles e Intuitivos:</w:t>
      </w:r>
      <w:r w:rsidDel="00000000" w:rsidR="00000000" w:rsidRPr="00000000">
        <w:rPr>
          <w:rFonts w:ascii="Arial" w:cs="Arial" w:eastAsia="Arial" w:hAnsi="Arial"/>
          <w:sz w:val="22"/>
          <w:szCs w:val="22"/>
          <w:u w:val="single"/>
          <w:rtl w:val="0"/>
        </w:rPr>
        <w:t xml:space="preserve"> Fusionar rigor técnico en Angular 18 con una interfaz clara que incorpora características de accesibilidad (tipografía OpenDyslexic), mecánicas de gamificación (XP, medallas e inventario) y un panel de analíticas útil para la gestión docente. </w:t>
        <w:br w:type="textWrapping"/>
      </w:r>
    </w:p>
    <w:p w:rsidR="00000000" w:rsidDel="00000000" w:rsidP="00000000" w:rsidRDefault="00000000" w:rsidRPr="00000000" w14:paraId="0000006E">
      <w:pPr>
        <w:pStyle w:val="Heading2"/>
        <w:keepNext w:val="0"/>
        <w:keepLines w:val="0"/>
        <w:spacing w:before="0" w:line="276" w:lineRule="auto"/>
        <w:rPr>
          <w:rFonts w:ascii="Arial" w:cs="Arial" w:eastAsia="Arial" w:hAnsi="Arial"/>
          <w:sz w:val="34"/>
          <w:szCs w:val="34"/>
          <w:u w:val="single"/>
        </w:rPr>
      </w:pPr>
      <w:bookmarkStart w:colFirst="0" w:colLast="0" w:name="_heading=h.nu9o8lpxayi1" w:id="15"/>
      <w:bookmarkEnd w:id="15"/>
      <w:r w:rsidDel="00000000" w:rsidR="00000000" w:rsidRPr="00000000">
        <w:rPr>
          <w:rtl w:val="0"/>
        </w:rPr>
      </w:r>
    </w:p>
    <w:p w:rsidR="00000000" w:rsidDel="00000000" w:rsidP="00000000" w:rsidRDefault="00000000" w:rsidRPr="00000000" w14:paraId="0000006F">
      <w:pPr>
        <w:pStyle w:val="Heading2"/>
        <w:keepNext w:val="0"/>
        <w:keepLines w:val="0"/>
        <w:spacing w:before="0" w:line="276" w:lineRule="auto"/>
        <w:rPr>
          <w:rFonts w:ascii="Arial" w:cs="Arial" w:eastAsia="Arial" w:hAnsi="Arial"/>
          <w:sz w:val="34"/>
          <w:szCs w:val="34"/>
          <w:u w:val="single"/>
        </w:rPr>
      </w:pPr>
      <w:bookmarkStart w:colFirst="0" w:colLast="0" w:name="_heading=h.rmi0l7to3xtg" w:id="16"/>
      <w:bookmarkEnd w:id="16"/>
      <w:r w:rsidDel="00000000" w:rsidR="00000000" w:rsidRPr="00000000">
        <w:rPr>
          <w:rtl w:val="0"/>
        </w:rPr>
      </w:r>
    </w:p>
    <w:p w:rsidR="00000000" w:rsidDel="00000000" w:rsidP="00000000" w:rsidRDefault="00000000" w:rsidRPr="00000000" w14:paraId="00000070">
      <w:pPr>
        <w:pStyle w:val="Heading2"/>
        <w:keepNext w:val="0"/>
        <w:keepLines w:val="0"/>
        <w:spacing w:before="0" w:line="276" w:lineRule="auto"/>
        <w:rPr>
          <w:rFonts w:ascii="Arial" w:cs="Arial" w:eastAsia="Arial" w:hAnsi="Arial"/>
          <w:sz w:val="34"/>
          <w:szCs w:val="34"/>
          <w:u w:val="single"/>
        </w:rPr>
      </w:pPr>
      <w:bookmarkStart w:colFirst="0" w:colLast="0" w:name="_heading=h.w1blm3i2vnby" w:id="17"/>
      <w:bookmarkEnd w:id="17"/>
      <w:r w:rsidDel="00000000" w:rsidR="00000000" w:rsidRPr="00000000">
        <w:rPr>
          <w:rtl w:val="0"/>
        </w:rPr>
      </w:r>
    </w:p>
    <w:p w:rsidR="00000000" w:rsidDel="00000000" w:rsidP="00000000" w:rsidRDefault="00000000" w:rsidRPr="00000000" w14:paraId="00000071">
      <w:pPr>
        <w:pStyle w:val="Heading2"/>
        <w:keepNext w:val="0"/>
        <w:keepLines w:val="0"/>
        <w:spacing w:before="0" w:line="276" w:lineRule="auto"/>
        <w:rPr>
          <w:rFonts w:ascii="Arial" w:cs="Arial" w:eastAsia="Arial" w:hAnsi="Arial"/>
          <w:sz w:val="34"/>
          <w:szCs w:val="34"/>
          <w:u w:val="single"/>
        </w:rPr>
      </w:pPr>
      <w:bookmarkStart w:colFirst="0" w:colLast="0" w:name="_heading=h.nmi0duoprr3p" w:id="18"/>
      <w:bookmarkEnd w:id="18"/>
      <w:r w:rsidDel="00000000" w:rsidR="00000000" w:rsidRPr="00000000">
        <w:rPr>
          <w:rtl w:val="0"/>
        </w:rPr>
      </w:r>
    </w:p>
    <w:p w:rsidR="00000000" w:rsidDel="00000000" w:rsidP="00000000" w:rsidRDefault="00000000" w:rsidRPr="00000000" w14:paraId="00000072">
      <w:pPr>
        <w:pStyle w:val="Heading2"/>
        <w:keepNext w:val="0"/>
        <w:keepLines w:val="0"/>
        <w:spacing w:before="0" w:line="276" w:lineRule="auto"/>
        <w:rPr>
          <w:rFonts w:ascii="Arial" w:cs="Arial" w:eastAsia="Arial" w:hAnsi="Arial"/>
          <w:sz w:val="34"/>
          <w:szCs w:val="34"/>
          <w:u w:val="single"/>
        </w:rPr>
      </w:pPr>
      <w:bookmarkStart w:colFirst="0" w:colLast="0" w:name="_heading=h.42c18y9ozg27" w:id="19"/>
      <w:bookmarkEnd w:id="19"/>
      <w:r w:rsidDel="00000000" w:rsidR="00000000" w:rsidRPr="00000000">
        <w:rPr>
          <w:rtl w:val="0"/>
        </w:rPr>
      </w:r>
    </w:p>
    <w:p w:rsidR="00000000" w:rsidDel="00000000" w:rsidP="00000000" w:rsidRDefault="00000000" w:rsidRPr="00000000" w14:paraId="00000073">
      <w:pPr>
        <w:pStyle w:val="Heading2"/>
        <w:keepNext w:val="0"/>
        <w:keepLines w:val="0"/>
        <w:spacing w:before="0" w:line="276" w:lineRule="auto"/>
        <w:rPr>
          <w:rFonts w:ascii="Arial" w:cs="Arial" w:eastAsia="Arial" w:hAnsi="Arial"/>
          <w:sz w:val="34"/>
          <w:szCs w:val="34"/>
          <w:u w:val="single"/>
        </w:rPr>
      </w:pPr>
      <w:bookmarkStart w:colFirst="0" w:colLast="0" w:name="_heading=h.89vk417gsdf9" w:id="20"/>
      <w:bookmarkEnd w:id="20"/>
      <w:r w:rsidDel="00000000" w:rsidR="00000000" w:rsidRPr="00000000">
        <w:rPr>
          <w:rtl w:val="0"/>
        </w:rPr>
      </w:r>
    </w:p>
    <w:p w:rsidR="00000000" w:rsidDel="00000000" w:rsidP="00000000" w:rsidRDefault="00000000" w:rsidRPr="00000000" w14:paraId="00000074">
      <w:pPr>
        <w:pStyle w:val="Heading2"/>
        <w:keepNext w:val="0"/>
        <w:keepLines w:val="0"/>
        <w:spacing w:before="0" w:line="276" w:lineRule="auto"/>
        <w:rPr>
          <w:rFonts w:ascii="Arial" w:cs="Arial" w:eastAsia="Arial" w:hAnsi="Arial"/>
          <w:sz w:val="22"/>
          <w:szCs w:val="22"/>
          <w:u w:val="single"/>
        </w:rPr>
      </w:pPr>
      <w:bookmarkStart w:colFirst="0" w:colLast="0" w:name="_heading=h.cncibxg8dtu1" w:id="21"/>
      <w:bookmarkEnd w:id="21"/>
      <w:r w:rsidDel="00000000" w:rsidR="00000000" w:rsidRPr="00000000">
        <w:rPr>
          <w:rFonts w:ascii="Arial" w:cs="Arial" w:eastAsia="Arial" w:hAnsi="Arial"/>
          <w:sz w:val="34"/>
          <w:szCs w:val="34"/>
          <w:u w:val="single"/>
          <w:rtl w:val="0"/>
        </w:rPr>
        <w:t xml:space="preserve">5. FACTIBILIDAD Y ANÁLISIS DE RIESGOS</w:t>
      </w:r>
      <w:r w:rsidDel="00000000" w:rsidR="00000000" w:rsidRPr="00000000">
        <w:rPr>
          <w:rtl w:val="0"/>
        </w:rPr>
      </w:r>
    </w:p>
    <w:p w:rsidR="00000000" w:rsidDel="00000000" w:rsidP="00000000" w:rsidRDefault="00000000" w:rsidRPr="00000000" w14:paraId="00000075">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La viabilidad de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dentro de los límites temporales y pedagógicos del semestre curricular (18 semanas) se fundamenta en un análisis técnico, operativo y de contingencia:</w:t>
      </w:r>
    </w:p>
    <w:p w:rsidR="00000000" w:rsidDel="00000000" w:rsidP="00000000" w:rsidRDefault="00000000" w:rsidRPr="00000000" w14:paraId="00000076">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Factibilidad Técnica y Recursos:</w:t>
      </w:r>
      <w:r w:rsidDel="00000000" w:rsidR="00000000" w:rsidRPr="00000000">
        <w:rPr>
          <w:rFonts w:ascii="Arial" w:cs="Arial" w:eastAsia="Arial" w:hAnsi="Arial"/>
          <w:sz w:val="22"/>
          <w:szCs w:val="22"/>
          <w:u w:val="single"/>
          <w:rtl w:val="0"/>
        </w:rPr>
        <w:t xml:space="preserve"> Se seleccionaron tecnologías de código abierto, alto rendimiento y amplio soporte en la industria (Angular 18, Python con Django REST / FastAPI, PostgreSQL y Docker), reduciendo costos de licenciamiento e incertidumbre técnica. Se dispone del hardware local y entornos de despliegue en la nube (</w:t>
      </w:r>
      <w:r w:rsidDel="00000000" w:rsidR="00000000" w:rsidRPr="00000000">
        <w:rPr>
          <w:rFonts w:ascii="Arial" w:cs="Arial" w:eastAsia="Arial" w:hAnsi="Arial"/>
          <w:i w:val="1"/>
          <w:iCs w:val="1"/>
          <w:sz w:val="22"/>
          <w:szCs w:val="22"/>
          <w:u w:val="single"/>
          <w:rtl w:val="0"/>
        </w:rPr>
        <w:t xml:space="preserve">capas gratuitas de Render, Vercel o Supabase</w:t>
      </w:r>
      <w:r w:rsidDel="00000000" w:rsidR="00000000" w:rsidRPr="00000000">
        <w:rPr>
          <w:rFonts w:ascii="Arial" w:cs="Arial" w:eastAsia="Arial" w:hAnsi="Arial"/>
          <w:sz w:val="22"/>
          <w:szCs w:val="22"/>
          <w:u w:val="single"/>
          <w:rtl w:val="0"/>
        </w:rPr>
        <w:t xml:space="preserve">) necesarios para la ejecución del sistema y la integración de las APIs externas (Google Gemini LLM y Kokoro-82M TTS).</w:t>
      </w:r>
    </w:p>
    <w:p w:rsidR="00000000" w:rsidDel="00000000" w:rsidP="00000000" w:rsidRDefault="00000000" w:rsidRPr="00000000" w14:paraId="00000077">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Factibilidad Operativa y Alcance (MVP):</w:t>
      </w:r>
      <w:r w:rsidDel="00000000" w:rsidR="00000000" w:rsidRPr="00000000">
        <w:rPr>
          <w:rFonts w:ascii="Arial" w:cs="Arial" w:eastAsia="Arial" w:hAnsi="Arial"/>
          <w:sz w:val="22"/>
          <w:szCs w:val="22"/>
          <w:u w:val="single"/>
          <w:rtl w:val="0"/>
        </w:rPr>
        <w:t xml:space="preserve"> El proyecto se encuentra estrictamente acotado a un Producto Mínimo Viable (MVP) enfocado en los flujos principales: lectura interactiva EPUB, chat dialéctico con tutor IA libre de spoilers, evaluación por el "Modo Jefe", ramificación de nodos narrativos y el panel docente de analíticas pedagógicas.</w:t>
      </w:r>
    </w:p>
    <w:p w:rsidR="00000000" w:rsidDel="00000000" w:rsidP="00000000" w:rsidRDefault="00000000" w:rsidRPr="00000000" w14:paraId="00000078">
      <w:pPr>
        <w:spacing w:after="240" w:before="240"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79">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Gestión de Riesgos y Mitigación:</w:t>
      </w:r>
    </w:p>
    <w:p w:rsidR="00000000" w:rsidDel="00000000" w:rsidP="00000000" w:rsidRDefault="00000000" w:rsidRPr="00000000" w14:paraId="0000007A">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Riesgo de latencia o alucinaciones en las respuestas de la IA:</w:t>
      </w:r>
      <w:r w:rsidDel="00000000" w:rsidR="00000000" w:rsidRPr="00000000">
        <w:rPr>
          <w:rFonts w:ascii="Arial" w:cs="Arial" w:eastAsia="Arial" w:hAnsi="Arial"/>
          <w:sz w:val="22"/>
          <w:szCs w:val="22"/>
          <w:u w:val="single"/>
          <w:rtl w:val="0"/>
        </w:rPr>
        <w:t xml:space="preserve"> Se implementarán </w:t>
      </w:r>
      <w:r w:rsidDel="00000000" w:rsidR="00000000" w:rsidRPr="00000000">
        <w:rPr>
          <w:rFonts w:ascii="Arial" w:cs="Arial" w:eastAsia="Arial" w:hAnsi="Arial"/>
          <w:i w:val="1"/>
          <w:iCs w:val="1"/>
          <w:sz w:val="22"/>
          <w:szCs w:val="22"/>
          <w:u w:val="single"/>
          <w:rtl w:val="0"/>
        </w:rPr>
        <w:t xml:space="preserve">guardrails</w:t>
      </w:r>
      <w:r w:rsidDel="00000000" w:rsidR="00000000" w:rsidRPr="00000000">
        <w:rPr>
          <w:rFonts w:ascii="Arial" w:cs="Arial" w:eastAsia="Arial" w:hAnsi="Arial"/>
          <w:sz w:val="22"/>
          <w:szCs w:val="22"/>
          <w:u w:val="single"/>
          <w:rtl w:val="0"/>
        </w:rPr>
        <w:t xml:space="preserve"> estrictos en el motor de </w:t>
      </w:r>
      <w:r w:rsidDel="00000000" w:rsidR="00000000" w:rsidRPr="00000000">
        <w:rPr>
          <w:rFonts w:ascii="Arial" w:cs="Arial" w:eastAsia="Arial" w:hAnsi="Arial"/>
          <w:i w:val="1"/>
          <w:iCs w:val="1"/>
          <w:sz w:val="22"/>
          <w:szCs w:val="22"/>
          <w:u w:val="single"/>
          <w:rtl w:val="0"/>
        </w:rPr>
        <w:t xml:space="preserve">prompts</w:t>
      </w:r>
      <w:r w:rsidDel="00000000" w:rsidR="00000000" w:rsidRPr="00000000">
        <w:rPr>
          <w:rFonts w:ascii="Arial" w:cs="Arial" w:eastAsia="Arial" w:hAnsi="Arial"/>
          <w:sz w:val="22"/>
          <w:szCs w:val="22"/>
          <w:u w:val="single"/>
          <w:rtl w:val="0"/>
        </w:rPr>
        <w:t xml:space="preserve"> y un esquema de almacenamiento en caché (</w:t>
      </w:r>
      <w:r w:rsidDel="00000000" w:rsidR="00000000" w:rsidRPr="00000000">
        <w:rPr>
          <w:rFonts w:ascii="Arial" w:cs="Arial" w:eastAsia="Arial" w:hAnsi="Arial"/>
          <w:i w:val="1"/>
          <w:iCs w:val="1"/>
          <w:sz w:val="22"/>
          <w:szCs w:val="22"/>
          <w:u w:val="single"/>
          <w:rtl w:val="0"/>
        </w:rPr>
        <w:t xml:space="preserve">cache storage</w:t>
      </w:r>
      <w:r w:rsidDel="00000000" w:rsidR="00000000" w:rsidRPr="00000000">
        <w:rPr>
          <w:rFonts w:ascii="Arial" w:cs="Arial" w:eastAsia="Arial" w:hAnsi="Arial"/>
          <w:sz w:val="22"/>
          <w:szCs w:val="22"/>
          <w:u w:val="single"/>
          <w:rtl w:val="0"/>
        </w:rPr>
        <w:t xml:space="preserve">) para limitar llamadas excesivas a la API de Gemini.</w:t>
      </w:r>
    </w:p>
    <w:p w:rsidR="00000000" w:rsidDel="00000000" w:rsidP="00000000" w:rsidRDefault="00000000" w:rsidRPr="00000000" w14:paraId="0000007B">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Riesgo de desvío temporal en integraciones externas (TTS/LLM):</w:t>
      </w:r>
      <w:r w:rsidDel="00000000" w:rsidR="00000000" w:rsidRPr="00000000">
        <w:rPr>
          <w:rFonts w:ascii="Arial" w:cs="Arial" w:eastAsia="Arial" w:hAnsi="Arial"/>
          <w:sz w:val="22"/>
          <w:szCs w:val="22"/>
          <w:u w:val="single"/>
          <w:rtl w:val="0"/>
        </w:rPr>
        <w:t xml:space="preserve"> En caso de retrasos o fallas de red en los servicios externos, se emplearán </w:t>
      </w:r>
      <w:r w:rsidDel="00000000" w:rsidR="00000000" w:rsidRPr="00000000">
        <w:rPr>
          <w:rFonts w:ascii="Arial" w:cs="Arial" w:eastAsia="Arial" w:hAnsi="Arial"/>
          <w:i w:val="1"/>
          <w:iCs w:val="1"/>
          <w:sz w:val="22"/>
          <w:szCs w:val="22"/>
          <w:u w:val="single"/>
          <w:rtl w:val="0"/>
        </w:rPr>
        <w:t xml:space="preserve">mocks</w:t>
      </w:r>
      <w:r w:rsidDel="00000000" w:rsidR="00000000" w:rsidRPr="00000000">
        <w:rPr>
          <w:rFonts w:ascii="Arial" w:cs="Arial" w:eastAsia="Arial" w:hAnsi="Arial"/>
          <w:sz w:val="22"/>
          <w:szCs w:val="22"/>
          <w:u w:val="single"/>
          <w:rtl w:val="0"/>
        </w:rPr>
        <w:t xml:space="preserve"> de respuesta y audios pre-renderizados en entorno local para no detener el avance de las fases constructivas.</w:t>
      </w:r>
    </w:p>
    <w:p w:rsidR="00000000" w:rsidDel="00000000" w:rsidP="00000000" w:rsidRDefault="00000000" w:rsidRPr="00000000" w14:paraId="0000007C">
      <w:pPr>
        <w:numPr>
          <w:ilvl w:val="1"/>
          <w:numId w:val="2"/>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Riesgo de inconsistencia en la persistencia o cálculo de XP/Inventario:</w:t>
      </w:r>
      <w:r w:rsidDel="00000000" w:rsidR="00000000" w:rsidRPr="00000000">
        <w:rPr>
          <w:rFonts w:ascii="Arial" w:cs="Arial" w:eastAsia="Arial" w:hAnsi="Arial"/>
          <w:sz w:val="22"/>
          <w:szCs w:val="22"/>
          <w:u w:val="single"/>
          <w:rtl w:val="0"/>
        </w:rPr>
        <w:t xml:space="preserve"> Se implementarán transacciones atómicas (ACID) a nivel de base de datos en PostgreSQL y validaciones tempranas mediante baterías de pruebas unitarias automatizadas.</w:t>
      </w:r>
    </w:p>
    <w:p w:rsidR="00000000" w:rsidDel="00000000" w:rsidP="00000000" w:rsidRDefault="00000000" w:rsidRPr="00000000" w14:paraId="0000007D">
      <w:pPr>
        <w:spacing w:after="240" w:line="276" w:lineRule="auto"/>
        <w:ind w:left="144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7F">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0">
      <w:pPr>
        <w:pStyle w:val="Heading2"/>
        <w:spacing w:after="240" w:line="276" w:lineRule="auto"/>
        <w:rPr>
          <w:rFonts w:ascii="Arial" w:cs="Arial" w:eastAsia="Arial" w:hAnsi="Arial"/>
        </w:rPr>
      </w:pPr>
      <w:bookmarkStart w:colFirst="0" w:colLast="0" w:name="_heading=h.5zrgrwvk0wxv" w:id="22"/>
      <w:bookmarkEnd w:id="22"/>
      <w:r w:rsidDel="00000000" w:rsidR="00000000" w:rsidRPr="00000000">
        <w:rPr>
          <w:rFonts w:ascii="Arial" w:cs="Arial" w:eastAsia="Arial" w:hAnsi="Arial"/>
          <w:rtl w:val="0"/>
        </w:rPr>
        <w:t xml:space="preserve">6. OBJETIVOS DEL PROYECTO APT</w:t>
      </w:r>
    </w:p>
    <w:p w:rsidR="00000000" w:rsidDel="00000000" w:rsidP="00000000" w:rsidRDefault="00000000" w:rsidRPr="00000000" w14:paraId="00000081">
      <w:pPr>
        <w:spacing w:after="240" w:line="276" w:lineRule="auto"/>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6.1. Objetivo General</w:t>
      </w:r>
    </w:p>
    <w:p w:rsidR="00000000" w:rsidDel="00000000" w:rsidP="00000000" w:rsidRDefault="00000000" w:rsidRPr="00000000" w14:paraId="00000082">
      <w:pPr>
        <w:spacing w:after="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Desarrollar e implementar la plataforma web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para la lectura gamificada y evaluación adaptativa con Inteligencia Artificial, aplicando estándares formales de arquitectura de software desacoplada, bases de datos relacionales normalizadas y suites de pruebas automatizadas durante el segundo semestre de 2026.</w:t>
      </w:r>
    </w:p>
    <w:p w:rsidR="00000000" w:rsidDel="00000000" w:rsidP="00000000" w:rsidRDefault="00000000" w:rsidRPr="00000000" w14:paraId="00000083">
      <w:pPr>
        <w:spacing w:after="240" w:line="276" w:lineRule="auto"/>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6.2. Objetivos Específicos</w:t>
      </w:r>
    </w:p>
    <w:p w:rsidR="00000000" w:rsidDel="00000000" w:rsidP="00000000" w:rsidRDefault="00000000" w:rsidRPr="00000000" w14:paraId="00000084">
      <w:pPr>
        <w:numPr>
          <w:ilvl w:val="0"/>
          <w:numId w:val="8"/>
        </w:numPr>
        <w:spacing w:after="0" w:after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Levantar y documentar la totalidad de los requerimientos funcionales y no funcionales del sistema a través de especificaciones técnicas, historias de usuario priorizadas y diagramas de casos de uso (</w:t>
      </w:r>
      <w:r w:rsidDel="00000000" w:rsidR="00000000" w:rsidRPr="00000000">
        <w:rPr>
          <w:rFonts w:ascii="Arial" w:cs="Arial" w:eastAsia="Arial" w:hAnsi="Arial"/>
          <w:color w:val="188038"/>
          <w:sz w:val="22"/>
          <w:szCs w:val="22"/>
          <w:u w:val="single"/>
          <w:rtl w:val="0"/>
        </w:rPr>
        <w:t xml:space="preserve">CU01</w:t>
      </w:r>
      <w:r w:rsidDel="00000000" w:rsidR="00000000" w:rsidRPr="00000000">
        <w:rPr>
          <w:rFonts w:ascii="Arial" w:cs="Arial" w:eastAsia="Arial" w:hAnsi="Arial"/>
          <w:sz w:val="22"/>
          <w:szCs w:val="22"/>
          <w:u w:val="single"/>
          <w:rtl w:val="0"/>
        </w:rPr>
        <w:t xml:space="preserve"> a </w:t>
      </w:r>
      <w:r w:rsidDel="00000000" w:rsidR="00000000" w:rsidRPr="00000000">
        <w:rPr>
          <w:rFonts w:ascii="Arial" w:cs="Arial" w:eastAsia="Arial" w:hAnsi="Arial"/>
          <w:color w:val="188038"/>
          <w:sz w:val="22"/>
          <w:szCs w:val="22"/>
          <w:u w:val="single"/>
          <w:rtl w:val="0"/>
        </w:rPr>
        <w:t xml:space="preserve">CU09</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085">
      <w:pPr>
        <w:numPr>
          <w:ilvl w:val="0"/>
          <w:numId w:val="8"/>
        </w:numPr>
        <w:spacing w:after="0" w:after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Diseñar e implementar un modelo de datos relacional normalizado en 3NF (PostgreSQL) y una interfaz de programación de aplicaciones (API REST en Django REST / FastAPI) que asegure integridad referencial y persista la información de usuarios, libros, desafíos e inventarios.</w:t>
      </w:r>
    </w:p>
    <w:p w:rsidR="00000000" w:rsidDel="00000000" w:rsidP="00000000" w:rsidRDefault="00000000" w:rsidRPr="00000000" w14:paraId="00000086">
      <w:pPr>
        <w:numPr>
          <w:ilvl w:val="0"/>
          <w:numId w:val="8"/>
        </w:numPr>
        <w:spacing w:after="0" w:after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Construir la interfaz web interactiva en Angular 18 con diseño responsivo, incorporando accesibilidad de lectura (OpenDyslexic), sincronización de voz (Kokoro-82M TTS), mapa de nodos narrativos y control de acceso basado en roles (estudiante, docente y administrador).</w:t>
      </w:r>
    </w:p>
    <w:p w:rsidR="00000000" w:rsidDel="00000000" w:rsidP="00000000" w:rsidRDefault="00000000" w:rsidRPr="00000000" w14:paraId="00000087">
      <w:pPr>
        <w:numPr>
          <w:ilvl w:val="0"/>
          <w:numId w:val="8"/>
        </w:numPr>
        <w:spacing w:after="0" w:after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Integrar el motor de lenguaje de Inteligencia Artificial (Google Gemini LLM) utilizando </w:t>
      </w:r>
      <w:r w:rsidDel="00000000" w:rsidR="00000000" w:rsidRPr="00000000">
        <w:rPr>
          <w:rFonts w:ascii="Arial" w:cs="Arial" w:eastAsia="Arial" w:hAnsi="Arial"/>
          <w:i w:val="1"/>
          <w:iCs w:val="1"/>
          <w:sz w:val="22"/>
          <w:szCs w:val="22"/>
          <w:u w:val="single"/>
          <w:rtl w:val="0"/>
        </w:rPr>
        <w:t xml:space="preserve">guardrails</w:t>
      </w:r>
      <w:r w:rsidDel="00000000" w:rsidR="00000000" w:rsidRPr="00000000">
        <w:rPr>
          <w:rFonts w:ascii="Arial" w:cs="Arial" w:eastAsia="Arial" w:hAnsi="Arial"/>
          <w:sz w:val="22"/>
          <w:szCs w:val="22"/>
          <w:u w:val="single"/>
          <w:rtl w:val="0"/>
        </w:rPr>
        <w:t xml:space="preserve"> anti-spoiler para el tutor dialéctico y la evaluación adaptativa del "Modo Jefe" en las dimensiones literal, inferencial y crítica.</w:t>
      </w:r>
    </w:p>
    <w:p w:rsidR="00000000" w:rsidDel="00000000" w:rsidP="00000000" w:rsidRDefault="00000000" w:rsidRPr="00000000" w14:paraId="00000088">
      <w:pPr>
        <w:numPr>
          <w:ilvl w:val="0"/>
          <w:numId w:val="8"/>
        </w:numPr>
        <w:spacing w:after="0" w:after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Diseñar y ejecutar una batería de pruebas unitarias y de integración que certifique la lógica pedagógica, el cálculo de experiencia (XP) y los tiempos de respuesta del sistema, alcanzando una cobertura superior al 70% en módulos críticos.</w:t>
      </w:r>
    </w:p>
    <w:p w:rsidR="00000000" w:rsidDel="00000000" w:rsidP="00000000" w:rsidRDefault="00000000" w:rsidRPr="00000000" w14:paraId="00000089">
      <w:pPr>
        <w:numPr>
          <w:ilvl w:val="0"/>
          <w:numId w:val="8"/>
        </w:numPr>
        <w:spacing w:after="240" w:line="276" w:lineRule="auto"/>
        <w:ind w:left="720" w:hanging="360"/>
        <w:rPr>
          <w:sz w:val="22"/>
          <w:szCs w:val="22"/>
        </w:rPr>
      </w:pPr>
      <w:r w:rsidDel="00000000" w:rsidR="00000000" w:rsidRPr="00000000">
        <w:rPr>
          <w:rFonts w:ascii="Arial" w:cs="Arial" w:eastAsia="Arial" w:hAnsi="Arial"/>
          <w:sz w:val="22"/>
          <w:szCs w:val="22"/>
          <w:u w:val="single"/>
          <w:rtl w:val="0"/>
        </w:rPr>
        <w:t xml:space="preserve">Desplegar y validar la solución en un entorno Cloud staging para la verificación interactiva de casos de uso, pruebas con la contraparte técnica (</w:t>
      </w:r>
      <w:r w:rsidDel="00000000" w:rsidR="00000000" w:rsidRPr="00000000">
        <w:rPr>
          <w:rFonts w:ascii="Arial" w:cs="Arial" w:eastAsia="Arial" w:hAnsi="Arial"/>
          <w:i w:val="1"/>
          <w:iCs w:val="1"/>
          <w:sz w:val="22"/>
          <w:szCs w:val="22"/>
          <w:u w:val="single"/>
          <w:rtl w:val="0"/>
        </w:rPr>
        <w:t xml:space="preserve">Triskel edu</w:t>
      </w:r>
      <w:r w:rsidDel="00000000" w:rsidR="00000000" w:rsidRPr="00000000">
        <w:rPr>
          <w:rFonts w:ascii="Arial" w:cs="Arial" w:eastAsia="Arial" w:hAnsi="Arial"/>
          <w:sz w:val="22"/>
          <w:szCs w:val="22"/>
          <w:u w:val="single"/>
          <w:rtl w:val="0"/>
        </w:rPr>
        <w:t xml:space="preserve">) y la entrega formal de la memoria técnica de titulación.</w:t>
      </w:r>
    </w:p>
    <w:p w:rsidR="00000000" w:rsidDel="00000000" w:rsidP="00000000" w:rsidRDefault="00000000" w:rsidRPr="00000000" w14:paraId="0000008A">
      <w:pPr>
        <w:spacing w:after="240" w:line="276" w:lineRule="auto"/>
        <w:ind w:left="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B">
      <w:pPr>
        <w:spacing w:after="240" w:line="276" w:lineRule="auto"/>
        <w:ind w:left="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C">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E">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F">
      <w:pPr>
        <w:pStyle w:val="Heading2"/>
        <w:spacing w:after="240" w:before="240" w:line="276" w:lineRule="auto"/>
        <w:rPr>
          <w:rFonts w:ascii="Arial" w:cs="Arial" w:eastAsia="Arial" w:hAnsi="Arial"/>
        </w:rPr>
      </w:pPr>
      <w:bookmarkStart w:colFirst="0" w:colLast="0" w:name="_heading=h.2k0j6uqesh7m" w:id="23"/>
      <w:bookmarkEnd w:id="23"/>
      <w:r w:rsidDel="00000000" w:rsidR="00000000" w:rsidRPr="00000000">
        <w:rPr>
          <w:rFonts w:ascii="Arial" w:cs="Arial" w:eastAsia="Arial" w:hAnsi="Arial"/>
          <w:rtl w:val="0"/>
        </w:rPr>
        <w:t xml:space="preserve">7. PROPUESTA METODOLÓGICA DE TRABAJO</w:t>
      </w:r>
    </w:p>
    <w:p w:rsidR="00000000" w:rsidDel="00000000" w:rsidP="00000000" w:rsidRDefault="00000000" w:rsidRPr="00000000" w14:paraId="00000090">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Para garantizar el cumplimiento de los hitos académicos y técnicos del ecosistema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se adopta un marco de trabajo ágil basado en </w:t>
      </w:r>
      <w:r w:rsidDel="00000000" w:rsidR="00000000" w:rsidRPr="00000000">
        <w:rPr>
          <w:rFonts w:ascii="Arial" w:cs="Arial" w:eastAsia="Arial" w:hAnsi="Arial"/>
          <w:b w:val="1"/>
          <w:bCs w:val="1"/>
          <w:sz w:val="22"/>
          <w:szCs w:val="22"/>
          <w:u w:val="single"/>
          <w:rtl w:val="0"/>
        </w:rPr>
        <w:t xml:space="preserve">Scrum adaptado con flujo Kanban</w:t>
      </w:r>
      <w:r w:rsidDel="00000000" w:rsidR="00000000" w:rsidRPr="00000000">
        <w:rPr>
          <w:rFonts w:ascii="Arial" w:cs="Arial" w:eastAsia="Arial" w:hAnsi="Arial"/>
          <w:sz w:val="22"/>
          <w:szCs w:val="22"/>
          <w:u w:val="single"/>
          <w:rtl w:val="0"/>
        </w:rPr>
        <w:t xml:space="preserve">, ejecutado en ciclos iterativos e incrementales (Sprints de 2 semanas de duración):</w:t>
      </w:r>
    </w:p>
    <w:p w:rsidR="00000000" w:rsidDel="00000000" w:rsidP="00000000" w:rsidRDefault="00000000" w:rsidRPr="00000000" w14:paraId="00000091">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Planificación de Sprint (Sprint Planning):</w:t>
      </w:r>
      <w:r w:rsidDel="00000000" w:rsidR="00000000" w:rsidRPr="00000000">
        <w:rPr>
          <w:rFonts w:ascii="Arial" w:cs="Arial" w:eastAsia="Arial" w:hAnsi="Arial"/>
          <w:sz w:val="22"/>
          <w:szCs w:val="22"/>
          <w:u w:val="single"/>
          <w:rtl w:val="0"/>
        </w:rPr>
        <w:t xml:space="preserve"> Selección y desglose de historias de usuario desde el Product Backlog hacia el Sprint Backlog (organizado en 4 Épicas, 3 Sprints y 9 HUs), asignando criterios de aceptación medibles y estimación de esfuerzo en puntos de historia (Story Points).</w:t>
      </w:r>
    </w:p>
    <w:p w:rsidR="00000000" w:rsidDel="00000000" w:rsidP="00000000" w:rsidRDefault="00000000" w:rsidRPr="00000000" w14:paraId="00000092">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Control de Versiones y Revisiones:</w:t>
      </w:r>
      <w:r w:rsidDel="00000000" w:rsidR="00000000" w:rsidRPr="00000000">
        <w:rPr>
          <w:rFonts w:ascii="Arial" w:cs="Arial" w:eastAsia="Arial" w:hAnsi="Arial"/>
          <w:sz w:val="22"/>
          <w:szCs w:val="22"/>
          <w:u w:val="single"/>
          <w:rtl w:val="0"/>
        </w:rPr>
        <w:t xml:space="preserve"> Uso riguroso de Git bajo la convención GitHub Flow (</w:t>
      </w:r>
      <w:r w:rsidDel="00000000" w:rsidR="00000000" w:rsidRPr="00000000">
        <w:rPr>
          <w:rFonts w:ascii="Roboto Mono" w:cs="Roboto Mono" w:eastAsia="Roboto Mono" w:hAnsi="Roboto Mono"/>
          <w:color w:val="188038"/>
          <w:sz w:val="22"/>
          <w:szCs w:val="22"/>
          <w:u w:val="single"/>
          <w:rtl w:val="0"/>
        </w:rPr>
        <w:t xml:space="preserve">main</w:t>
      </w:r>
      <w:r w:rsidDel="00000000" w:rsidR="00000000" w:rsidRPr="00000000">
        <w:rPr>
          <w:rFonts w:ascii="Arial" w:cs="Arial" w:eastAsia="Arial" w:hAnsi="Arial"/>
          <w:sz w:val="22"/>
          <w:szCs w:val="22"/>
          <w:u w:val="single"/>
          <w:rtl w:val="0"/>
        </w:rPr>
        <w:t xml:space="preserve">, </w:t>
      </w:r>
      <w:r w:rsidDel="00000000" w:rsidR="00000000" w:rsidRPr="00000000">
        <w:rPr>
          <w:rFonts w:ascii="Roboto Mono" w:cs="Roboto Mono" w:eastAsia="Roboto Mono" w:hAnsi="Roboto Mono"/>
          <w:color w:val="188038"/>
          <w:sz w:val="22"/>
          <w:szCs w:val="22"/>
          <w:u w:val="single"/>
          <w:rtl w:val="0"/>
        </w:rPr>
        <w:t xml:space="preserve">develop</w:t>
      </w:r>
      <w:r w:rsidDel="00000000" w:rsidR="00000000" w:rsidRPr="00000000">
        <w:rPr>
          <w:rFonts w:ascii="Arial" w:cs="Arial" w:eastAsia="Arial" w:hAnsi="Arial"/>
          <w:sz w:val="22"/>
          <w:szCs w:val="22"/>
          <w:u w:val="single"/>
          <w:rtl w:val="0"/>
        </w:rPr>
        <w:t xml:space="preserve">, </w:t>
      </w:r>
      <w:r w:rsidDel="00000000" w:rsidR="00000000" w:rsidRPr="00000000">
        <w:rPr>
          <w:rFonts w:ascii="Roboto Mono" w:cs="Roboto Mono" w:eastAsia="Roboto Mono" w:hAnsi="Roboto Mono"/>
          <w:color w:val="188038"/>
          <w:sz w:val="22"/>
          <w:szCs w:val="22"/>
          <w:u w:val="single"/>
          <w:rtl w:val="0"/>
        </w:rPr>
        <w:t xml:space="preserve">feature/*</w:t>
      </w:r>
      <w:r w:rsidDel="00000000" w:rsidR="00000000" w:rsidRPr="00000000">
        <w:rPr>
          <w:rFonts w:ascii="Arial" w:cs="Arial" w:eastAsia="Arial" w:hAnsi="Arial"/>
          <w:sz w:val="22"/>
          <w:szCs w:val="22"/>
          <w:u w:val="single"/>
          <w:rtl w:val="0"/>
        </w:rPr>
        <w:t xml:space="preserve">). Ningún cambio impacta la rama principal sin validación previa mediante Pull Requests, revisión de código por pares y comprobación de pruebas automáticas en el repositorio.</w:t>
      </w:r>
    </w:p>
    <w:p w:rsidR="00000000" w:rsidDel="00000000" w:rsidP="00000000" w:rsidRDefault="00000000" w:rsidRPr="00000000" w14:paraId="00000093">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Revisión y Retrospectiva (Sprint Review &amp; Retrospective):</w:t>
      </w:r>
      <w:r w:rsidDel="00000000" w:rsidR="00000000" w:rsidRPr="00000000">
        <w:rPr>
          <w:rFonts w:ascii="Arial" w:cs="Arial" w:eastAsia="Arial" w:hAnsi="Arial"/>
          <w:sz w:val="22"/>
          <w:szCs w:val="22"/>
          <w:u w:val="single"/>
          <w:rtl w:val="0"/>
        </w:rPr>
        <w:t xml:space="preserve"> Demostraciones funcionales periódicas del visor EPUB, tutor IA y panel docente ante el docente guía (Arturo Vargas) y la contraparte técnica (</w:t>
      </w:r>
      <w:r w:rsidDel="00000000" w:rsidR="00000000" w:rsidRPr="00000000">
        <w:rPr>
          <w:rFonts w:ascii="Arial" w:cs="Arial" w:eastAsia="Arial" w:hAnsi="Arial"/>
          <w:i w:val="1"/>
          <w:iCs w:val="1"/>
          <w:sz w:val="22"/>
          <w:szCs w:val="22"/>
          <w:u w:val="single"/>
          <w:rtl w:val="0"/>
        </w:rPr>
        <w:t xml:space="preserve">Triskel edu</w:t>
      </w:r>
      <w:r w:rsidDel="00000000" w:rsidR="00000000" w:rsidRPr="00000000">
        <w:rPr>
          <w:rFonts w:ascii="Arial" w:cs="Arial" w:eastAsia="Arial" w:hAnsi="Arial"/>
          <w:sz w:val="22"/>
          <w:szCs w:val="22"/>
          <w:u w:val="single"/>
          <w:rtl w:val="0"/>
        </w:rPr>
        <w:t xml:space="preserve">) al finalizar cada hito curricular, permitiendo identificar tempranamente desvíos metodológicos o técnicos y aplicar acciones correctivas de inmediato.</w:t>
      </w:r>
    </w:p>
    <w:p w:rsidR="00000000" w:rsidDel="00000000" w:rsidP="00000000" w:rsidRDefault="00000000" w:rsidRPr="00000000" w14:paraId="00000094">
      <w:pPr>
        <w:spacing w:after="240"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6">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8">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9">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A">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B">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C">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D">
      <w:pPr>
        <w:pStyle w:val="Heading2"/>
        <w:spacing w:after="240" w:line="276" w:lineRule="auto"/>
        <w:rPr>
          <w:rFonts w:ascii="Arial" w:cs="Arial" w:eastAsia="Arial" w:hAnsi="Arial"/>
        </w:rPr>
      </w:pPr>
      <w:bookmarkStart w:colFirst="0" w:colLast="0" w:name="_heading=h.83hb9xh3so5v" w:id="24"/>
      <w:bookmarkEnd w:id="24"/>
      <w:r w:rsidDel="00000000" w:rsidR="00000000" w:rsidRPr="00000000">
        <w:rPr>
          <w:rFonts w:ascii="Arial" w:cs="Arial" w:eastAsia="Arial" w:hAnsi="Arial"/>
          <w:rtl w:val="0"/>
        </w:rPr>
        <w:t xml:space="preserve">8. PLAN DE TRABAJO, RECURSOS Y CONTINGENCIAS</w:t>
      </w:r>
    </w:p>
    <w:p w:rsidR="00000000" w:rsidDel="00000000" w:rsidP="00000000" w:rsidRDefault="00000000" w:rsidRPr="00000000" w14:paraId="0000009E">
      <w:pPr>
        <w:spacing w:after="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El cronograma de desarrollo del proyecto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abarca 18 semanas de trabajo distribuidas en las siguientes fases estructuradas:</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440"/>
        <w:gridCol w:w="3285"/>
        <w:gridCol w:w="2385"/>
        <w:tblGridChange w:id="0">
          <w:tblGrid>
            <w:gridCol w:w="2205"/>
            <w:gridCol w:w="1440"/>
            <w:gridCol w:w="3285"/>
            <w:gridCol w:w="2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del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Semanas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Recursos y Facilitadores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Obstaculizadores y Mitigación</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1: Definición y Requerimientos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Sem. 1 - 4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Plantillas Duoc UC, herramientas de diagramado (Figma, Miro), orientación del docente guía (Arturo Vargas) y reuniones con </w:t>
            </w:r>
            <w:r w:rsidDel="00000000" w:rsidR="00000000" w:rsidRPr="00000000">
              <w:rPr>
                <w:rFonts w:ascii="Arial" w:cs="Arial" w:eastAsia="Arial" w:hAnsi="Arial"/>
                <w:i w:val="1"/>
                <w:iCs w:val="1"/>
                <w:sz w:val="22"/>
                <w:szCs w:val="22"/>
                <w:u w:val="single"/>
                <w:rtl w:val="0"/>
              </w:rPr>
              <w:t xml:space="preserve">Triskel edu</w:t>
            </w:r>
            <w:r w:rsidDel="00000000" w:rsidR="00000000" w:rsidRPr="00000000">
              <w:rPr>
                <w:rFonts w:ascii="Arial" w:cs="Arial" w:eastAsia="Arial" w:hAnsi="Arial"/>
                <w:sz w:val="22"/>
                <w:szCs w:val="22"/>
                <w:u w:val="single"/>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Ambigüedad en el alcance pedagógico inicial. </w:t>
            </w:r>
            <w:r w:rsidDel="00000000" w:rsidR="00000000" w:rsidRPr="00000000">
              <w:rPr>
                <w:rFonts w:ascii="Arial" w:cs="Arial" w:eastAsia="Arial" w:hAnsi="Arial"/>
                <w:b w:val="1"/>
                <w:bCs w:val="1"/>
                <w:sz w:val="22"/>
                <w:szCs w:val="22"/>
                <w:u w:val="single"/>
                <w:rtl w:val="0"/>
              </w:rPr>
              <w:t xml:space="preserve">Mitigación:</w:t>
            </w:r>
            <w:r w:rsidDel="00000000" w:rsidR="00000000" w:rsidRPr="00000000">
              <w:rPr>
                <w:rFonts w:ascii="Arial" w:cs="Arial" w:eastAsia="Arial" w:hAnsi="Arial"/>
                <w:sz w:val="22"/>
                <w:szCs w:val="22"/>
                <w:u w:val="single"/>
                <w:rtl w:val="0"/>
              </w:rPr>
              <w:t xml:space="preserve"> Acotar el sistema estrictamente a un MVP validado que resuelva los flujos clave de lectura, IA y analítica docente.</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2: Arquitectura y Modelado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Sem. 5 - 8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PostgreSQL, herramientas de modelado ER (</w:t>
            </w:r>
            <w:r w:rsidDel="00000000" w:rsidR="00000000" w:rsidRPr="00000000">
              <w:rPr>
                <w:rFonts w:ascii="Arial" w:cs="Arial" w:eastAsia="Arial" w:hAnsi="Arial"/>
                <w:color w:val="188038"/>
                <w:sz w:val="22"/>
                <w:szCs w:val="22"/>
                <w:u w:val="single"/>
                <w:rtl w:val="0"/>
              </w:rPr>
              <w:t xml:space="preserve">Modelo_Relacional.jpg</w:t>
            </w:r>
            <w:r w:rsidDel="00000000" w:rsidR="00000000" w:rsidRPr="00000000">
              <w:rPr>
                <w:rFonts w:ascii="Arial" w:cs="Arial" w:eastAsia="Arial" w:hAnsi="Arial"/>
                <w:sz w:val="22"/>
                <w:szCs w:val="22"/>
                <w:u w:val="single"/>
                <w:rtl w:val="0"/>
              </w:rPr>
              <w:t xml:space="preserve">), diagramas UML (</w:t>
            </w:r>
            <w:r w:rsidDel="00000000" w:rsidR="00000000" w:rsidRPr="00000000">
              <w:rPr>
                <w:rFonts w:ascii="Arial" w:cs="Arial" w:eastAsia="Arial" w:hAnsi="Arial"/>
                <w:color w:val="188038"/>
                <w:sz w:val="22"/>
                <w:szCs w:val="22"/>
                <w:u w:val="single"/>
                <w:rtl w:val="0"/>
              </w:rPr>
              <w:t xml:space="preserve">CU01</w:t>
            </w:r>
            <w:r w:rsidDel="00000000" w:rsidR="00000000" w:rsidRPr="00000000">
              <w:rPr>
                <w:rFonts w:ascii="Arial" w:cs="Arial" w:eastAsia="Arial" w:hAnsi="Arial"/>
                <w:sz w:val="22"/>
                <w:szCs w:val="22"/>
                <w:u w:val="single"/>
                <w:rtl w:val="0"/>
              </w:rPr>
              <w:t xml:space="preserve">-</w:t>
            </w:r>
            <w:r w:rsidDel="00000000" w:rsidR="00000000" w:rsidRPr="00000000">
              <w:rPr>
                <w:rFonts w:ascii="Arial" w:cs="Arial" w:eastAsia="Arial" w:hAnsi="Arial"/>
                <w:color w:val="188038"/>
                <w:sz w:val="22"/>
                <w:szCs w:val="22"/>
                <w:u w:val="single"/>
                <w:rtl w:val="0"/>
              </w:rPr>
              <w:t xml:space="preserve">CU09</w:t>
            </w:r>
            <w:r w:rsidDel="00000000" w:rsidR="00000000" w:rsidRPr="00000000">
              <w:rPr>
                <w:rFonts w:ascii="Arial" w:cs="Arial" w:eastAsia="Arial" w:hAnsi="Arial"/>
                <w:sz w:val="22"/>
                <w:szCs w:val="22"/>
                <w:u w:val="single"/>
                <w:rtl w:val="0"/>
              </w:rPr>
              <w:t xml:space="preserve">) y especificación de APIs REST.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Inconsistencias en relaciones de datos o avance de lectura. </w:t>
            </w:r>
            <w:r w:rsidDel="00000000" w:rsidR="00000000" w:rsidRPr="00000000">
              <w:rPr>
                <w:rFonts w:ascii="Arial" w:cs="Arial" w:eastAsia="Arial" w:hAnsi="Arial"/>
                <w:b w:val="1"/>
                <w:bCs w:val="1"/>
                <w:sz w:val="22"/>
                <w:szCs w:val="22"/>
                <w:u w:val="single"/>
                <w:rtl w:val="0"/>
              </w:rPr>
              <w:t xml:space="preserve">Mitigación:</w:t>
            </w:r>
            <w:r w:rsidDel="00000000" w:rsidR="00000000" w:rsidRPr="00000000">
              <w:rPr>
                <w:rFonts w:ascii="Arial" w:cs="Arial" w:eastAsia="Arial" w:hAnsi="Arial"/>
                <w:sz w:val="22"/>
                <w:szCs w:val="22"/>
                <w:u w:val="single"/>
                <w:rtl w:val="0"/>
              </w:rPr>
              <w:t xml:space="preserve"> Normalización rigurosa en 3NF (10 tablas) y revisión de llaves foráneas e integridad referencial.</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3: Construcción e Integración Full-Stack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Sem. 9 - 13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VS Code, Angular 18, Django REST / FastAPI, APIs de Google Gemini LLM y Kokoro-82M TTS, GitHub 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Retrasos en la integración del motor LLM o latencia en voz. </w:t>
            </w:r>
            <w:r w:rsidDel="00000000" w:rsidR="00000000" w:rsidRPr="00000000">
              <w:rPr>
                <w:rFonts w:ascii="Arial" w:cs="Arial" w:eastAsia="Arial" w:hAnsi="Arial"/>
                <w:b w:val="1"/>
                <w:bCs w:val="1"/>
                <w:sz w:val="22"/>
                <w:szCs w:val="22"/>
                <w:u w:val="single"/>
                <w:rtl w:val="0"/>
              </w:rPr>
              <w:t xml:space="preserve">Mitigación:</w:t>
            </w:r>
            <w:r w:rsidDel="00000000" w:rsidR="00000000" w:rsidRPr="00000000">
              <w:rPr>
                <w:rFonts w:ascii="Arial" w:cs="Arial" w:eastAsia="Arial" w:hAnsi="Arial"/>
                <w:sz w:val="22"/>
                <w:szCs w:val="22"/>
                <w:u w:val="single"/>
                <w:rtl w:val="0"/>
              </w:rPr>
              <w:t xml:space="preserve"> Modularización en micro-servicios, uso de </w:t>
            </w:r>
            <w:r w:rsidDel="00000000" w:rsidR="00000000" w:rsidRPr="00000000">
              <w:rPr>
                <w:rFonts w:ascii="Arial" w:cs="Arial" w:eastAsia="Arial" w:hAnsi="Arial"/>
                <w:i w:val="1"/>
                <w:iCs w:val="1"/>
                <w:sz w:val="22"/>
                <w:szCs w:val="22"/>
                <w:u w:val="single"/>
                <w:rtl w:val="0"/>
              </w:rPr>
              <w:t xml:space="preserve">guardrails</w:t>
            </w:r>
            <w:r w:rsidDel="00000000" w:rsidR="00000000" w:rsidRPr="00000000">
              <w:rPr>
                <w:rFonts w:ascii="Arial" w:cs="Arial" w:eastAsia="Arial" w:hAnsi="Arial"/>
                <w:sz w:val="22"/>
                <w:szCs w:val="22"/>
                <w:u w:val="single"/>
                <w:rtl w:val="0"/>
              </w:rPr>
              <w:t xml:space="preserve"> anti-spoiler y </w:t>
            </w:r>
            <w:r w:rsidDel="00000000" w:rsidR="00000000" w:rsidRPr="00000000">
              <w:rPr>
                <w:rFonts w:ascii="Arial" w:cs="Arial" w:eastAsia="Arial" w:hAnsi="Arial"/>
                <w:i w:val="1"/>
                <w:iCs w:val="1"/>
                <w:sz w:val="22"/>
                <w:szCs w:val="22"/>
                <w:u w:val="single"/>
                <w:rtl w:val="0"/>
              </w:rPr>
              <w:t xml:space="preserve">mocks</w:t>
            </w:r>
            <w:r w:rsidDel="00000000" w:rsidR="00000000" w:rsidRPr="00000000">
              <w:rPr>
                <w:rFonts w:ascii="Arial" w:cs="Arial" w:eastAsia="Arial" w:hAnsi="Arial"/>
                <w:sz w:val="22"/>
                <w:szCs w:val="22"/>
                <w:u w:val="single"/>
                <w:rtl w:val="0"/>
              </w:rPr>
              <w:t xml:space="preserve"> de respuesta para desarrollo offline.</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4: Testing, QA y Despliegue Staging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Sem. 14 - 16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PyTest, Jasmine/Karma, Postman, contenedores Docker, plataformas Cloud Staging (Render/Vercel/Supabase).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Fallas de sincronización en producción o alucinación de IA. </w:t>
            </w:r>
            <w:r w:rsidDel="00000000" w:rsidR="00000000" w:rsidRPr="00000000">
              <w:rPr>
                <w:rFonts w:ascii="Arial" w:cs="Arial" w:eastAsia="Arial" w:hAnsi="Arial"/>
                <w:b w:val="1"/>
                <w:bCs w:val="1"/>
                <w:sz w:val="22"/>
                <w:szCs w:val="22"/>
                <w:u w:val="single"/>
                <w:rtl w:val="0"/>
              </w:rPr>
              <w:t xml:space="preserve">Mitigación:</w:t>
            </w:r>
            <w:r w:rsidDel="00000000" w:rsidR="00000000" w:rsidRPr="00000000">
              <w:rPr>
                <w:rFonts w:ascii="Arial" w:cs="Arial" w:eastAsia="Arial" w:hAnsi="Arial"/>
                <w:sz w:val="22"/>
                <w:szCs w:val="22"/>
                <w:u w:val="single"/>
                <w:rtl w:val="0"/>
              </w:rPr>
              <w:t xml:space="preserve"> Pruebas de integración automatizadas y contenedorización con Docker para paridad local/servidor.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Fase 5: Documentación Final y Defensa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Sem. 17 - 18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Memoria de título Duoc UC, Fichas Pedagógicas, manuales de usuario y presentación formal.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Inseguridad en la demostración en vivo. </w:t>
            </w:r>
            <w:r w:rsidDel="00000000" w:rsidR="00000000" w:rsidRPr="00000000">
              <w:rPr>
                <w:rFonts w:ascii="Arial" w:cs="Arial" w:eastAsia="Arial" w:hAnsi="Arial"/>
                <w:b w:val="1"/>
                <w:bCs w:val="1"/>
                <w:sz w:val="22"/>
                <w:szCs w:val="22"/>
                <w:u w:val="single"/>
                <w:rtl w:val="0"/>
              </w:rPr>
              <w:t xml:space="preserve">Mitigación:</w:t>
            </w:r>
            <w:r w:rsidDel="00000000" w:rsidR="00000000" w:rsidRPr="00000000">
              <w:rPr>
                <w:rFonts w:ascii="Arial" w:cs="Arial" w:eastAsia="Arial" w:hAnsi="Arial"/>
                <w:sz w:val="22"/>
                <w:szCs w:val="22"/>
                <w:u w:val="single"/>
                <w:rtl w:val="0"/>
              </w:rPr>
              <w:t xml:space="preserve"> Ensayos previos con la plataforma en Staging y preparación de guiones con casos de uso en vivo (</w:t>
            </w:r>
            <w:r w:rsidDel="00000000" w:rsidR="00000000" w:rsidRPr="00000000">
              <w:rPr>
                <w:rFonts w:ascii="Arial" w:cs="Arial" w:eastAsia="Arial" w:hAnsi="Arial"/>
                <w:color w:val="188038"/>
                <w:sz w:val="22"/>
                <w:szCs w:val="22"/>
                <w:u w:val="single"/>
                <w:rtl w:val="0"/>
              </w:rPr>
              <w:t xml:space="preserve">CU01</w:t>
            </w:r>
            <w:r w:rsidDel="00000000" w:rsidR="00000000" w:rsidRPr="00000000">
              <w:rPr>
                <w:rFonts w:ascii="Arial" w:cs="Arial" w:eastAsia="Arial" w:hAnsi="Arial"/>
                <w:sz w:val="22"/>
                <w:szCs w:val="22"/>
                <w:u w:val="single"/>
                <w:rtl w:val="0"/>
              </w:rPr>
              <w:t xml:space="preserve">-</w:t>
            </w:r>
            <w:r w:rsidDel="00000000" w:rsidR="00000000" w:rsidRPr="00000000">
              <w:rPr>
                <w:rFonts w:ascii="Arial" w:cs="Arial" w:eastAsia="Arial" w:hAnsi="Arial"/>
                <w:color w:val="188038"/>
                <w:sz w:val="22"/>
                <w:szCs w:val="22"/>
                <w:u w:val="single"/>
                <w:rtl w:val="0"/>
              </w:rPr>
              <w:t xml:space="preserve">CU09</w:t>
            </w:r>
            <w:r w:rsidDel="00000000" w:rsidR="00000000" w:rsidRPr="00000000">
              <w:rPr>
                <w:rFonts w:ascii="Arial" w:cs="Arial" w:eastAsia="Arial" w:hAnsi="Arial"/>
                <w:sz w:val="22"/>
                <w:szCs w:val="22"/>
                <w:u w:val="single"/>
                <w:rtl w:val="0"/>
              </w:rPr>
              <w:t xml:space="preserve">).</w:t>
            </w:r>
          </w:p>
        </w:tc>
      </w:tr>
    </w:tbl>
    <w:p w:rsidR="00000000" w:rsidDel="00000000" w:rsidP="00000000" w:rsidRDefault="00000000" w:rsidRPr="00000000" w14:paraId="000000B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B9">
      <w:pPr>
        <w:pStyle w:val="Heading2"/>
        <w:keepNext w:val="0"/>
        <w:keepLines w:val="0"/>
        <w:spacing w:before="0" w:line="276" w:lineRule="auto"/>
        <w:rPr>
          <w:rFonts w:ascii="Arial" w:cs="Arial" w:eastAsia="Arial" w:hAnsi="Arial"/>
          <w:sz w:val="34"/>
          <w:szCs w:val="34"/>
          <w:u w:val="single"/>
        </w:rPr>
      </w:pPr>
      <w:bookmarkStart w:colFirst="0" w:colLast="0" w:name="_heading=h.vbvnmzbg7xj3" w:id="25"/>
      <w:bookmarkEnd w:id="25"/>
      <w:r w:rsidDel="00000000" w:rsidR="00000000" w:rsidRPr="00000000">
        <w:rPr>
          <w:rtl w:val="0"/>
        </w:rPr>
      </w:r>
    </w:p>
    <w:p w:rsidR="00000000" w:rsidDel="00000000" w:rsidP="00000000" w:rsidRDefault="00000000" w:rsidRPr="00000000" w14:paraId="000000BA">
      <w:pPr>
        <w:pStyle w:val="Heading2"/>
        <w:keepNext w:val="0"/>
        <w:keepLines w:val="0"/>
        <w:spacing w:before="0" w:line="276" w:lineRule="auto"/>
        <w:rPr>
          <w:rFonts w:ascii="Arial" w:cs="Arial" w:eastAsia="Arial" w:hAnsi="Arial"/>
          <w:sz w:val="34"/>
          <w:szCs w:val="34"/>
          <w:u w:val="single"/>
        </w:rPr>
      </w:pPr>
      <w:bookmarkStart w:colFirst="0" w:colLast="0" w:name="_heading=h.a56jqti0iw9f" w:id="26"/>
      <w:bookmarkEnd w:id="26"/>
      <w:r w:rsidDel="00000000" w:rsidR="00000000" w:rsidRPr="00000000">
        <w:rPr>
          <w:rtl w:val="0"/>
        </w:rPr>
      </w:r>
    </w:p>
    <w:p w:rsidR="00000000" w:rsidDel="00000000" w:rsidP="00000000" w:rsidRDefault="00000000" w:rsidRPr="00000000" w14:paraId="000000BB">
      <w:pPr>
        <w:pStyle w:val="Heading2"/>
        <w:keepNext w:val="0"/>
        <w:keepLines w:val="0"/>
        <w:spacing w:before="0" w:line="276" w:lineRule="auto"/>
        <w:rPr>
          <w:rFonts w:ascii="Arial" w:cs="Arial" w:eastAsia="Arial" w:hAnsi="Arial"/>
          <w:sz w:val="34"/>
          <w:szCs w:val="34"/>
          <w:u w:val="single"/>
        </w:rPr>
      </w:pPr>
      <w:bookmarkStart w:colFirst="0" w:colLast="0" w:name="_heading=h.26w8e69m8f58" w:id="27"/>
      <w:bookmarkEnd w:id="27"/>
      <w:r w:rsidDel="00000000" w:rsidR="00000000" w:rsidRPr="00000000">
        <w:rPr>
          <w:rFonts w:ascii="Arial" w:cs="Arial" w:eastAsia="Arial" w:hAnsi="Arial"/>
          <w:sz w:val="34"/>
          <w:szCs w:val="34"/>
          <w:u w:val="single"/>
          <w:rtl w:val="0"/>
        </w:rPr>
        <w:t xml:space="preserve">9. PROPUESTA DE EVIDENCIAS DE LOGRO</w:t>
      </w:r>
    </w:p>
    <w:p w:rsidR="00000000" w:rsidDel="00000000" w:rsidP="00000000" w:rsidRDefault="00000000" w:rsidRPr="00000000" w14:paraId="000000BC">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BD">
      <w:pPr>
        <w:spacing w:after="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Para comprobar objetivamente los avances del proyecto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ante la comisión evaluadora de Duoc UC y la contraparte técnica (</w:t>
      </w:r>
      <w:r w:rsidDel="00000000" w:rsidR="00000000" w:rsidRPr="00000000">
        <w:rPr>
          <w:rFonts w:ascii="Arial" w:cs="Arial" w:eastAsia="Arial" w:hAnsi="Arial"/>
          <w:i w:val="1"/>
          <w:iCs w:val="1"/>
          <w:sz w:val="22"/>
          <w:szCs w:val="22"/>
          <w:u w:val="single"/>
          <w:rtl w:val="0"/>
        </w:rPr>
        <w:t xml:space="preserve">Triskel edu</w:t>
      </w:r>
      <w:r w:rsidDel="00000000" w:rsidR="00000000" w:rsidRPr="00000000">
        <w:rPr>
          <w:rFonts w:ascii="Arial" w:cs="Arial" w:eastAsia="Arial" w:hAnsi="Arial"/>
          <w:sz w:val="22"/>
          <w:szCs w:val="22"/>
          <w:u w:val="single"/>
          <w:rtl w:val="0"/>
        </w:rPr>
        <w:t xml:space="preserve">), se establecen los siguientes entregables verificables:</w:t>
      </w:r>
    </w:p>
    <w:p w:rsidR="00000000" w:rsidDel="00000000" w:rsidP="00000000" w:rsidRDefault="00000000" w:rsidRPr="00000000" w14:paraId="000000BE">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Documento de Requerimientos del Sistema (SRS) y Casos de Uso:</w:t>
      </w:r>
      <w:r w:rsidDel="00000000" w:rsidR="00000000" w:rsidRPr="00000000">
        <w:rPr>
          <w:rFonts w:ascii="Arial" w:cs="Arial" w:eastAsia="Arial" w:hAnsi="Arial"/>
          <w:sz w:val="22"/>
          <w:szCs w:val="22"/>
          <w:u w:val="single"/>
          <w:rtl w:val="0"/>
        </w:rPr>
        <w:t xml:space="preserve"> Catálogo formal de requerimientos funcionales y no funcionales, matriz de trazabilidad, planilla de historias de usuario (organizada en 4 Épicas, 3 Sprints y 9 HUs) y fichas normativas de casos de uso acompañadas de sus diagramas de secuencia (</w:t>
      </w:r>
      <w:r w:rsidDel="00000000" w:rsidR="00000000" w:rsidRPr="00000000">
        <w:rPr>
          <w:rFonts w:ascii="Arial" w:cs="Arial" w:eastAsia="Arial" w:hAnsi="Arial"/>
          <w:color w:val="188038"/>
          <w:sz w:val="22"/>
          <w:szCs w:val="22"/>
          <w:u w:val="single"/>
          <w:rtl w:val="0"/>
        </w:rPr>
        <w:t xml:space="preserve">CU01</w:t>
      </w:r>
      <w:r w:rsidDel="00000000" w:rsidR="00000000" w:rsidRPr="00000000">
        <w:rPr>
          <w:rFonts w:ascii="Arial" w:cs="Arial" w:eastAsia="Arial" w:hAnsi="Arial"/>
          <w:sz w:val="22"/>
          <w:szCs w:val="22"/>
          <w:u w:val="single"/>
          <w:rtl w:val="0"/>
        </w:rPr>
        <w:t xml:space="preserve"> a </w:t>
      </w:r>
      <w:r w:rsidDel="00000000" w:rsidR="00000000" w:rsidRPr="00000000">
        <w:rPr>
          <w:rFonts w:ascii="Arial" w:cs="Arial" w:eastAsia="Arial" w:hAnsi="Arial"/>
          <w:color w:val="188038"/>
          <w:sz w:val="22"/>
          <w:szCs w:val="22"/>
          <w:u w:val="single"/>
          <w:rtl w:val="0"/>
        </w:rPr>
        <w:t xml:space="preserve">CU09</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0BF">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Repositorio Central de Código en GitHub:</w:t>
      </w:r>
      <w:r w:rsidDel="00000000" w:rsidR="00000000" w:rsidRPr="00000000">
        <w:rPr>
          <w:rFonts w:ascii="Arial" w:cs="Arial" w:eastAsia="Arial" w:hAnsi="Arial"/>
          <w:sz w:val="22"/>
          <w:szCs w:val="22"/>
          <w:u w:val="single"/>
          <w:rtl w:val="0"/>
        </w:rPr>
        <w:t xml:space="preserve"> Historial auditable de </w:t>
      </w:r>
      <w:r w:rsidDel="00000000" w:rsidR="00000000" w:rsidRPr="00000000">
        <w:rPr>
          <w:rFonts w:ascii="Arial" w:cs="Arial" w:eastAsia="Arial" w:hAnsi="Arial"/>
          <w:i w:val="1"/>
          <w:iCs w:val="1"/>
          <w:sz w:val="22"/>
          <w:szCs w:val="22"/>
          <w:u w:val="single"/>
          <w:rtl w:val="0"/>
        </w:rPr>
        <w:t xml:space="preserve">commits</w:t>
      </w:r>
      <w:r w:rsidDel="00000000" w:rsidR="00000000" w:rsidRPr="00000000">
        <w:rPr>
          <w:rFonts w:ascii="Arial" w:cs="Arial" w:eastAsia="Arial" w:hAnsi="Arial"/>
          <w:sz w:val="22"/>
          <w:szCs w:val="22"/>
          <w:u w:val="single"/>
          <w:rtl w:val="0"/>
        </w:rPr>
        <w:t xml:space="preserve">, arquitectura basada en ramas de funcionalidad (</w:t>
      </w:r>
      <w:r w:rsidDel="00000000" w:rsidR="00000000" w:rsidRPr="00000000">
        <w:rPr>
          <w:rFonts w:ascii="Arial" w:cs="Arial" w:eastAsia="Arial" w:hAnsi="Arial"/>
          <w:i w:val="1"/>
          <w:iCs w:val="1"/>
          <w:sz w:val="22"/>
          <w:szCs w:val="22"/>
          <w:u w:val="single"/>
          <w:rtl w:val="0"/>
        </w:rPr>
        <w:t xml:space="preserve">feature branches</w:t>
      </w:r>
      <w:r w:rsidDel="00000000" w:rsidR="00000000" w:rsidRPr="00000000">
        <w:rPr>
          <w:rFonts w:ascii="Arial" w:cs="Arial" w:eastAsia="Arial" w:hAnsi="Arial"/>
          <w:sz w:val="22"/>
          <w:szCs w:val="22"/>
          <w:u w:val="single"/>
          <w:rtl w:val="0"/>
        </w:rPr>
        <w:t xml:space="preserve"> bajo convención GitHub Flow), revisiones de código (</w:t>
      </w:r>
      <w:r w:rsidDel="00000000" w:rsidR="00000000" w:rsidRPr="00000000">
        <w:rPr>
          <w:rFonts w:ascii="Arial" w:cs="Arial" w:eastAsia="Arial" w:hAnsi="Arial"/>
          <w:i w:val="1"/>
          <w:iCs w:val="1"/>
          <w:sz w:val="22"/>
          <w:szCs w:val="22"/>
          <w:u w:val="single"/>
          <w:rtl w:val="0"/>
        </w:rPr>
        <w:t xml:space="preserve">Pull Requests</w:t>
      </w:r>
      <w:r w:rsidDel="00000000" w:rsidR="00000000" w:rsidRPr="00000000">
        <w:rPr>
          <w:rFonts w:ascii="Arial" w:cs="Arial" w:eastAsia="Arial" w:hAnsi="Arial"/>
          <w:sz w:val="22"/>
          <w:szCs w:val="22"/>
          <w:u w:val="single"/>
          <w:rtl w:val="0"/>
        </w:rPr>
        <w:t xml:space="preserve">) y canalizaciones de integración continua (CI/CD) para el frontend en Angular 18 y el backend en Django REST / FastAPI.</w:t>
      </w:r>
    </w:p>
    <w:p w:rsidR="00000000" w:rsidDel="00000000" w:rsidP="00000000" w:rsidRDefault="00000000" w:rsidRPr="00000000" w14:paraId="000000C0">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Modelo Entidad-Relación y Diccionario de Datos:</w:t>
      </w:r>
      <w:r w:rsidDel="00000000" w:rsidR="00000000" w:rsidRPr="00000000">
        <w:rPr>
          <w:rFonts w:ascii="Arial" w:cs="Arial" w:eastAsia="Arial" w:hAnsi="Arial"/>
          <w:sz w:val="22"/>
          <w:szCs w:val="22"/>
          <w:u w:val="single"/>
          <w:rtl w:val="0"/>
        </w:rPr>
        <w:t xml:space="preserve"> Diagrama de modelo relacional (</w:t>
      </w:r>
      <w:r w:rsidDel="00000000" w:rsidR="00000000" w:rsidRPr="00000000">
        <w:rPr>
          <w:rFonts w:ascii="Arial" w:cs="Arial" w:eastAsia="Arial" w:hAnsi="Arial"/>
          <w:color w:val="188038"/>
          <w:sz w:val="22"/>
          <w:szCs w:val="22"/>
          <w:u w:val="single"/>
          <w:rtl w:val="0"/>
        </w:rPr>
        <w:t xml:space="preserve">Modelo_Relacional.jpg</w:t>
      </w:r>
      <w:r w:rsidDel="00000000" w:rsidR="00000000" w:rsidRPr="00000000">
        <w:rPr>
          <w:rFonts w:ascii="Arial" w:cs="Arial" w:eastAsia="Arial" w:hAnsi="Arial"/>
          <w:sz w:val="22"/>
          <w:szCs w:val="22"/>
          <w:u w:val="single"/>
          <w:rtl w:val="0"/>
        </w:rPr>
        <w:t xml:space="preserve">), Diccionario de Datos en Excel documentando las 10 tablas y 57 campos (</w:t>
      </w:r>
      <w:r w:rsidDel="00000000" w:rsidR="00000000" w:rsidRPr="00000000">
        <w:rPr>
          <w:rFonts w:ascii="Arial" w:cs="Arial" w:eastAsia="Arial" w:hAnsi="Arial"/>
          <w:color w:val="188038"/>
          <w:sz w:val="22"/>
          <w:szCs w:val="22"/>
          <w:u w:val="single"/>
          <w:rtl w:val="0"/>
        </w:rPr>
        <w:t xml:space="preserve">Diccionario_de_Datos_Literatus_Triskele.xlsx</w:t>
      </w:r>
      <w:r w:rsidDel="00000000" w:rsidR="00000000" w:rsidRPr="00000000">
        <w:rPr>
          <w:rFonts w:ascii="Arial" w:cs="Arial" w:eastAsia="Arial" w:hAnsi="Arial"/>
          <w:sz w:val="22"/>
          <w:szCs w:val="22"/>
          <w:u w:val="single"/>
          <w:rtl w:val="0"/>
        </w:rPr>
        <w:t xml:space="preserve">) y script DDL SQL (</w:t>
      </w:r>
      <w:r w:rsidDel="00000000" w:rsidR="00000000" w:rsidRPr="00000000">
        <w:rPr>
          <w:rFonts w:ascii="Arial" w:cs="Arial" w:eastAsia="Arial" w:hAnsi="Arial"/>
          <w:color w:val="188038"/>
          <w:sz w:val="22"/>
          <w:szCs w:val="22"/>
          <w:u w:val="single"/>
          <w:rtl w:val="0"/>
        </w:rPr>
        <w:t xml:space="preserve">Script.sql.docx</w:t>
      </w:r>
      <w:r w:rsidDel="00000000" w:rsidR="00000000" w:rsidRPr="00000000">
        <w:rPr>
          <w:rFonts w:ascii="Arial" w:cs="Arial" w:eastAsia="Arial" w:hAnsi="Arial"/>
          <w:sz w:val="22"/>
          <w:szCs w:val="22"/>
          <w:u w:val="single"/>
          <w:rtl w:val="0"/>
        </w:rPr>
        <w:t xml:space="preserve">) con creación de tablas, llaves foráneas, restricciones de integridad e </w:t>
      </w:r>
      <w:r w:rsidDel="00000000" w:rsidR="00000000" w:rsidRPr="00000000">
        <w:rPr>
          <w:rFonts w:ascii="Arial" w:cs="Arial" w:eastAsia="Arial" w:hAnsi="Arial"/>
          <w:i w:val="1"/>
          <w:iCs w:val="1"/>
          <w:sz w:val="22"/>
          <w:szCs w:val="22"/>
          <w:u w:val="single"/>
          <w:rtl w:val="0"/>
        </w:rPr>
        <w:t xml:space="preserve">inserts</w:t>
      </w:r>
      <w:r w:rsidDel="00000000" w:rsidR="00000000" w:rsidRPr="00000000">
        <w:rPr>
          <w:rFonts w:ascii="Arial" w:cs="Arial" w:eastAsia="Arial" w:hAnsi="Arial"/>
          <w:sz w:val="22"/>
          <w:szCs w:val="22"/>
          <w:u w:val="single"/>
          <w:rtl w:val="0"/>
        </w:rPr>
        <w:t xml:space="preserve"> de prueba.</w:t>
      </w:r>
    </w:p>
    <w:p w:rsidR="00000000" w:rsidDel="00000000" w:rsidP="00000000" w:rsidRDefault="00000000" w:rsidRPr="00000000" w14:paraId="000000C1">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Informes Automatizados de Cobertura de Pruebas:</w:t>
      </w:r>
      <w:r w:rsidDel="00000000" w:rsidR="00000000" w:rsidRPr="00000000">
        <w:rPr>
          <w:rFonts w:ascii="Arial" w:cs="Arial" w:eastAsia="Arial" w:hAnsi="Arial"/>
          <w:sz w:val="22"/>
          <w:szCs w:val="22"/>
          <w:u w:val="single"/>
          <w:rtl w:val="0"/>
        </w:rPr>
        <w:t xml:space="preserve"> Reportes generados por la suite de pruebas unitarias e integración (PyTest / Jasmine) demostrando la aprobación de tests en endpoints REST, algoritmos de cálculo de experiencia (XP), lógica del "Modo Jefe" y efectividad de los </w:t>
      </w:r>
      <w:r w:rsidDel="00000000" w:rsidR="00000000" w:rsidRPr="00000000">
        <w:rPr>
          <w:rFonts w:ascii="Arial" w:cs="Arial" w:eastAsia="Arial" w:hAnsi="Arial"/>
          <w:i w:val="1"/>
          <w:iCs w:val="1"/>
          <w:sz w:val="22"/>
          <w:szCs w:val="22"/>
          <w:u w:val="single"/>
          <w:rtl w:val="0"/>
        </w:rPr>
        <w:t xml:space="preserve">guardrails</w:t>
      </w:r>
      <w:r w:rsidDel="00000000" w:rsidR="00000000" w:rsidRPr="00000000">
        <w:rPr>
          <w:rFonts w:ascii="Arial" w:cs="Arial" w:eastAsia="Arial" w:hAnsi="Arial"/>
          <w:sz w:val="22"/>
          <w:szCs w:val="22"/>
          <w:u w:val="single"/>
          <w:rtl w:val="0"/>
        </w:rPr>
        <w:t xml:space="preserve"> anti-spoiler del tutor IA.</w:t>
      </w:r>
    </w:p>
    <w:p w:rsidR="00000000" w:rsidDel="00000000" w:rsidP="00000000" w:rsidRDefault="00000000" w:rsidRPr="00000000" w14:paraId="000000C2">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u w:val="single"/>
          <w:rtl w:val="0"/>
        </w:rPr>
        <w:t xml:space="preserve">Entorno Web Funcional (Despliegue Piloto Staging):</w:t>
      </w:r>
      <w:r w:rsidDel="00000000" w:rsidR="00000000" w:rsidRPr="00000000">
        <w:rPr>
          <w:rFonts w:ascii="Arial" w:cs="Arial" w:eastAsia="Arial" w:hAnsi="Arial"/>
          <w:sz w:val="22"/>
          <w:szCs w:val="22"/>
          <w:u w:val="single"/>
          <w:rtl w:val="0"/>
        </w:rPr>
        <w:t xml:space="preserve"> Aplicación web accesible vía URL en entorno Cloud Staging para la validación interactiva por parte de los evaluadores, permitiendo ejecutar la experiencia de lectura EPUB, la generación de voz dinámico (Kokoro-82M TTS) y la consulta del dashboard docente de analíticas pedagógicas.</w:t>
      </w:r>
    </w:p>
    <w:p w:rsidR="00000000" w:rsidDel="00000000" w:rsidP="00000000" w:rsidRDefault="00000000" w:rsidRPr="00000000" w14:paraId="000000C3">
      <w:pPr>
        <w:numPr>
          <w:ilvl w:val="0"/>
          <w:numId w:val="9"/>
        </w:numPr>
        <w:spacing w:after="240" w:line="276" w:lineRule="auto"/>
        <w:ind w:left="720" w:hanging="360"/>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C4">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8">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9">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A">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B">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CD">
      <w:pPr>
        <w:pStyle w:val="Heading2"/>
        <w:keepNext w:val="0"/>
        <w:keepLines w:val="0"/>
        <w:spacing w:before="0" w:line="276" w:lineRule="auto"/>
        <w:rPr>
          <w:rFonts w:ascii="Arial" w:cs="Arial" w:eastAsia="Arial" w:hAnsi="Arial"/>
          <w:sz w:val="22"/>
          <w:szCs w:val="22"/>
          <w:u w:val="single"/>
        </w:rPr>
      </w:pPr>
      <w:bookmarkStart w:colFirst="0" w:colLast="0" w:name="_heading=h.u7bnjqqbdcf6" w:id="28"/>
      <w:bookmarkEnd w:id="28"/>
      <w:r w:rsidDel="00000000" w:rsidR="00000000" w:rsidRPr="00000000">
        <w:rPr>
          <w:rFonts w:ascii="Arial" w:cs="Arial" w:eastAsia="Arial" w:hAnsi="Arial"/>
          <w:sz w:val="34"/>
          <w:szCs w:val="34"/>
          <w:u w:val="single"/>
          <w:rtl w:val="0"/>
        </w:rPr>
        <w:t xml:space="preserve">10. INDIVIDUAL CONCLUSIONS (ENGLISH ONLY)</w:t>
      </w:r>
      <w:r w:rsidDel="00000000" w:rsidR="00000000" w:rsidRPr="00000000">
        <w:rPr>
          <w:rtl w:val="0"/>
        </w:rPr>
      </w:r>
    </w:p>
    <w:p w:rsidR="00000000" w:rsidDel="00000000" w:rsidP="00000000" w:rsidRDefault="00000000" w:rsidRPr="00000000" w14:paraId="000000CE">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The successful formulation and structuring of this Phase 1 definition serves as the cornerstone for developing an enterprise-ready technological platform for the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initiative. By establishing unambiguous functional parameters, determining architectural requirements, and mapping each stage against Duoc UC's software engineering competencies, technical uncertainty has been effectively minimized. This systematic planning process ensures that the project transitions seamlessly from theoretical design into actionable, iterative engineering cycles.</w:t>
      </w:r>
    </w:p>
    <w:p w:rsidR="00000000" w:rsidDel="00000000" w:rsidP="00000000" w:rsidRDefault="00000000" w:rsidRPr="00000000" w14:paraId="000000CF">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Furthermore, delineating a strictly bounded Minimum Viable Product (MVP) coupled with a modern decoupled architecture safeguards project feasibility across the academic semester. The explicit integration of automated testing frameworks, PostgreSQL relational normalization (3NF), and agile milestone reviews establishes a disciplined environment capable of adapting to potential technical bottlenecks without compromising software delivery deadlines or product quality.</w:t>
      </w:r>
    </w:p>
    <w:p w:rsidR="00000000" w:rsidDel="00000000" w:rsidP="00000000" w:rsidRDefault="00000000" w:rsidRPr="00000000" w14:paraId="000000D0">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1">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2">
      <w:pPr>
        <w:pStyle w:val="Heading2"/>
        <w:keepNext w:val="0"/>
        <w:keepLines w:val="0"/>
        <w:spacing w:before="0" w:line="276" w:lineRule="auto"/>
        <w:rPr>
          <w:rFonts w:ascii="Arial" w:cs="Arial" w:eastAsia="Arial" w:hAnsi="Arial"/>
          <w:sz w:val="22"/>
          <w:szCs w:val="22"/>
          <w:u w:val="single"/>
        </w:rPr>
      </w:pPr>
      <w:bookmarkStart w:colFirst="0" w:colLast="0" w:name="_heading=h.h0md8mbgsm4c" w:id="29"/>
      <w:bookmarkEnd w:id="29"/>
      <w:r w:rsidDel="00000000" w:rsidR="00000000" w:rsidRPr="00000000">
        <w:rPr>
          <w:rFonts w:ascii="Arial" w:cs="Arial" w:eastAsia="Arial" w:hAnsi="Arial"/>
          <w:sz w:val="34"/>
          <w:szCs w:val="34"/>
          <w:u w:val="single"/>
          <w:rtl w:val="0"/>
        </w:rPr>
        <w:t xml:space="preserve">11. INDIVIDUAL REFLECTION (ENGLISH ONLY)</w:t>
      </w:r>
      <w:r w:rsidDel="00000000" w:rsidR="00000000" w:rsidRPr="00000000">
        <w:rPr>
          <w:rtl w:val="0"/>
        </w:rPr>
      </w:r>
    </w:p>
    <w:p w:rsidR="00000000" w:rsidDel="00000000" w:rsidP="00000000" w:rsidRDefault="00000000" w:rsidRPr="00000000" w14:paraId="000000D3">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Engaging in the definition and self-evaluation of this Capstone project provided a valuable opportunity to assess my technical maturity, strategic mindset, and readiness to enter the professional software industry. Throughout my academic progression in Informatics Engineering, I have recognized that high-quality software development demands far more than writing syntactically correct code; it requires rigorous architectural vision, defensive programming, automated test validation, and systematic requirements gathering prior to implementation.</w:t>
      </w:r>
    </w:p>
    <w:p w:rsidR="00000000" w:rsidDel="00000000" w:rsidP="00000000" w:rsidRDefault="00000000" w:rsidRPr="00000000" w14:paraId="000000D4">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This phase has reinforced my dedication to applying rigorous engineering principles throughout the remainder of the project lifecycle. My primary commitment moving forward is to maintain strict standards in data consistency, modular API design, AI integration guardrails, and comprehensive test coverage while adhering to agile delivery deadlines. The </w:t>
      </w:r>
      <w:r w:rsidDel="00000000" w:rsidR="00000000" w:rsidRPr="00000000">
        <w:rPr>
          <w:rFonts w:ascii="Arial" w:cs="Arial" w:eastAsia="Arial" w:hAnsi="Arial"/>
          <w:b w:val="1"/>
          <w:bCs w:val="1"/>
          <w:sz w:val="22"/>
          <w:szCs w:val="22"/>
          <w:u w:val="single"/>
          <w:rtl w:val="0"/>
        </w:rPr>
        <w:t xml:space="preserve">Literatus</w:t>
      </w:r>
      <w:r w:rsidDel="00000000" w:rsidR="00000000" w:rsidRPr="00000000">
        <w:rPr>
          <w:rFonts w:ascii="Arial" w:cs="Arial" w:eastAsia="Arial" w:hAnsi="Arial"/>
          <w:sz w:val="22"/>
          <w:szCs w:val="22"/>
          <w:u w:val="single"/>
          <w:rtl w:val="0"/>
        </w:rPr>
        <w:t xml:space="preserve"> platform stands as the culmination of my professional education at Duoc UC, demonstrating my capability to architect and deliver scalable, secure, and valuable software systems in dynamic business and educational environments.</w:t>
      </w:r>
    </w:p>
    <w:p w:rsidR="00000000" w:rsidDel="00000000" w:rsidP="00000000" w:rsidRDefault="00000000" w:rsidRPr="00000000" w14:paraId="000000D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7">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9">
      <w:pPr>
        <w:pStyle w:val="Heading2"/>
        <w:keepNext w:val="0"/>
        <w:keepLines w:val="0"/>
        <w:spacing w:before="0" w:line="276" w:lineRule="auto"/>
        <w:rPr>
          <w:rFonts w:ascii="Arial" w:cs="Arial" w:eastAsia="Arial" w:hAnsi="Arial"/>
          <w:sz w:val="22"/>
          <w:szCs w:val="22"/>
          <w:u w:val="single"/>
        </w:rPr>
      </w:pPr>
      <w:bookmarkStart w:colFirst="0" w:colLast="0" w:name="_heading=h.k32gjrkyb2ql" w:id="30"/>
      <w:bookmarkEnd w:id="30"/>
      <w:r w:rsidDel="00000000" w:rsidR="00000000" w:rsidRPr="00000000">
        <w:rPr>
          <w:rFonts w:ascii="Arial" w:cs="Arial" w:eastAsia="Arial" w:hAnsi="Arial"/>
          <w:sz w:val="34"/>
          <w:szCs w:val="34"/>
          <w:u w:val="single"/>
          <w:rtl w:val="0"/>
        </w:rPr>
        <w:t xml:space="preserve">12. REFERENCIAS BIBLIOGRÁFICAS</w:t>
      </w:r>
      <w:r w:rsidDel="00000000" w:rsidR="00000000" w:rsidRPr="00000000">
        <w:rPr>
          <w:rtl w:val="0"/>
        </w:rPr>
      </w:r>
    </w:p>
    <w:p w:rsidR="00000000" w:rsidDel="00000000" w:rsidP="00000000" w:rsidRDefault="00000000" w:rsidRPr="00000000" w14:paraId="000000DA">
      <w:pPr>
        <w:numPr>
          <w:ilvl w:val="0"/>
          <w:numId w:val="4"/>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u w:val="single"/>
          <w:rtl w:val="0"/>
        </w:rPr>
        <w:t xml:space="preserve">Duoc UC. (2026). </w:t>
      </w:r>
      <w:r w:rsidDel="00000000" w:rsidR="00000000" w:rsidRPr="00000000">
        <w:rPr>
          <w:rFonts w:ascii="Arial" w:cs="Arial" w:eastAsia="Arial" w:hAnsi="Arial"/>
          <w:i w:val="1"/>
          <w:iCs w:val="1"/>
          <w:sz w:val="22"/>
          <w:szCs w:val="22"/>
          <w:u w:val="single"/>
          <w:rtl w:val="0"/>
        </w:rPr>
        <w:t xml:space="preserve">Guía de Orientación y Rúbrica de Evaluación Fase 1: Proyecto APT (PTY4614)</w:t>
      </w:r>
      <w:r w:rsidDel="00000000" w:rsidR="00000000" w:rsidRPr="00000000">
        <w:rPr>
          <w:rFonts w:ascii="Arial" w:cs="Arial" w:eastAsia="Arial" w:hAnsi="Arial"/>
          <w:sz w:val="22"/>
          <w:szCs w:val="22"/>
          <w:u w:val="single"/>
          <w:rtl w:val="0"/>
        </w:rPr>
        <w:t xml:space="preserve">. Escuela de Informática y Telecomunicaciones.</w:t>
      </w:r>
    </w:p>
    <w:p w:rsidR="00000000" w:rsidDel="00000000" w:rsidP="00000000" w:rsidRDefault="00000000" w:rsidRPr="00000000" w14:paraId="000000DB">
      <w:pPr>
        <w:numPr>
          <w:ilvl w:val="0"/>
          <w:numId w:val="4"/>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Martin, R. C. (2018). </w:t>
      </w:r>
      <w:r w:rsidDel="00000000" w:rsidR="00000000" w:rsidRPr="00000000">
        <w:rPr>
          <w:rFonts w:ascii="Arial" w:cs="Arial" w:eastAsia="Arial" w:hAnsi="Arial"/>
          <w:i w:val="1"/>
          <w:iCs w:val="1"/>
          <w:sz w:val="22"/>
          <w:szCs w:val="22"/>
          <w:u w:val="single"/>
          <w:rtl w:val="0"/>
        </w:rPr>
        <w:t xml:space="preserve">Clean Architecture: A Craftsman's Guide to Software Structure and Design</w:t>
      </w:r>
      <w:r w:rsidDel="00000000" w:rsidR="00000000" w:rsidRPr="00000000">
        <w:rPr>
          <w:rFonts w:ascii="Arial" w:cs="Arial" w:eastAsia="Arial" w:hAnsi="Arial"/>
          <w:sz w:val="22"/>
          <w:szCs w:val="22"/>
          <w:u w:val="single"/>
          <w:rtl w:val="0"/>
        </w:rPr>
        <w:t xml:space="preserve">. Prentice Hall.</w:t>
      </w:r>
    </w:p>
    <w:p w:rsidR="00000000" w:rsidDel="00000000" w:rsidP="00000000" w:rsidRDefault="00000000" w:rsidRPr="00000000" w14:paraId="000000DC">
      <w:pPr>
        <w:numPr>
          <w:ilvl w:val="0"/>
          <w:numId w:val="4"/>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Pressman, R. S., &amp; Maxim, B. R. (2020). </w:t>
      </w:r>
      <w:r w:rsidDel="00000000" w:rsidR="00000000" w:rsidRPr="00000000">
        <w:rPr>
          <w:rFonts w:ascii="Arial" w:cs="Arial" w:eastAsia="Arial" w:hAnsi="Arial"/>
          <w:i w:val="1"/>
          <w:iCs w:val="1"/>
          <w:sz w:val="22"/>
          <w:szCs w:val="22"/>
          <w:u w:val="single"/>
          <w:rtl w:val="0"/>
        </w:rPr>
        <w:t xml:space="preserve">Software Engineering: A Practitioner's Approach</w:t>
      </w:r>
      <w:r w:rsidDel="00000000" w:rsidR="00000000" w:rsidRPr="00000000">
        <w:rPr>
          <w:rFonts w:ascii="Arial" w:cs="Arial" w:eastAsia="Arial" w:hAnsi="Arial"/>
          <w:sz w:val="22"/>
          <w:szCs w:val="22"/>
          <w:u w:val="single"/>
          <w:rtl w:val="0"/>
        </w:rPr>
        <w:t xml:space="preserve"> (9th ed.). McGraw-Hill Education.</w:t>
      </w:r>
    </w:p>
    <w:p w:rsidR="00000000" w:rsidDel="00000000" w:rsidP="00000000" w:rsidRDefault="00000000" w:rsidRPr="00000000" w14:paraId="000000DD">
      <w:pPr>
        <w:numPr>
          <w:ilvl w:val="0"/>
          <w:numId w:val="4"/>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u w:val="single"/>
          <w:rtl w:val="0"/>
        </w:rPr>
        <w:t xml:space="preserve">Sommerville, I. (2016). </w:t>
      </w:r>
      <w:r w:rsidDel="00000000" w:rsidR="00000000" w:rsidRPr="00000000">
        <w:rPr>
          <w:rFonts w:ascii="Arial" w:cs="Arial" w:eastAsia="Arial" w:hAnsi="Arial"/>
          <w:i w:val="1"/>
          <w:iCs w:val="1"/>
          <w:sz w:val="22"/>
          <w:szCs w:val="22"/>
          <w:u w:val="single"/>
          <w:rtl w:val="0"/>
        </w:rPr>
        <w:t xml:space="preserve">Software Engineering</w:t>
      </w:r>
      <w:r w:rsidDel="00000000" w:rsidR="00000000" w:rsidRPr="00000000">
        <w:rPr>
          <w:rFonts w:ascii="Arial" w:cs="Arial" w:eastAsia="Arial" w:hAnsi="Arial"/>
          <w:sz w:val="22"/>
          <w:szCs w:val="22"/>
          <w:u w:val="single"/>
          <w:rtl w:val="0"/>
        </w:rPr>
        <w:t xml:space="preserve"> (10th ed.). Pearson.</w:t>
      </w:r>
    </w:p>
    <w:p w:rsidR="00000000" w:rsidDel="00000000" w:rsidP="00000000" w:rsidRDefault="00000000" w:rsidRPr="00000000" w14:paraId="000000DE">
      <w:pPr>
        <w:spacing w:after="240"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sz w:val="72"/>
          <w:szCs w:val="7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MI/GQf7rLlnyJ9ko/a+M3C3+Q==">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