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058048564"/>
        <w:docPartObj>
          <w:docPartGallery w:val="Cover Pages"/>
          <w:docPartUnique/>
        </w:docPartObj>
      </w:sdtPr>
      <w:sdtEndPr>
        <w:rPr>
          <w:i/>
          <w:iCs/>
          <w:sz w:val="22"/>
        </w:rPr>
      </w:sdtEndPr>
      <w:sdtContent>
        <w:p w14:paraId="7DBF83B1" w14:textId="3C4E365B" w:rsidR="003A637D" w:rsidRDefault="003A637D">
          <w:pPr>
            <w:rPr>
              <w:sz w:val="12"/>
            </w:rPr>
          </w:pPr>
        </w:p>
        <w:p w14:paraId="372C10B1" w14:textId="67AD0DA8" w:rsidR="003A637D" w:rsidRDefault="0040107F">
          <w:pPr>
            <w:pBdr>
              <w:left w:val="single" w:sz="24" w:space="4" w:color="9099CA" w:themeColor="text2" w:themeTint="66"/>
              <w:bottom w:val="single" w:sz="8" w:space="6" w:color="31479E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1479E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1479E" w:themeColor="accent1" w:themeShade="BF"/>
                <w:sz w:val="48"/>
                <w:szCs w:val="48"/>
              </w:rPr>
              <w:alias w:val="Titr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7038A">
                <w:rPr>
                  <w:rFonts w:asciiTheme="majorHAnsi" w:eastAsiaTheme="majorEastAsia" w:hAnsiTheme="majorHAnsi" w:cstheme="majorBidi"/>
                  <w:b/>
                  <w:color w:val="31479E" w:themeColor="accent1" w:themeShade="BF"/>
                  <w:sz w:val="48"/>
                  <w:szCs w:val="48"/>
                </w:rPr>
                <w:t>Analyse de</w:t>
              </w:r>
              <w:r w:rsidR="003A637D">
                <w:rPr>
                  <w:rFonts w:asciiTheme="majorHAnsi" w:eastAsiaTheme="majorEastAsia" w:hAnsiTheme="majorHAnsi" w:cstheme="majorBidi"/>
                  <w:b/>
                  <w:color w:val="31479E" w:themeColor="accent1" w:themeShade="BF"/>
                  <w:sz w:val="48"/>
                  <w:szCs w:val="48"/>
                </w:rPr>
                <w:t xml:space="preserve"> données de séquençage </w:t>
              </w:r>
              <w:r w:rsidR="001D2EAC">
                <w:rPr>
                  <w:rFonts w:asciiTheme="majorHAnsi" w:eastAsiaTheme="majorEastAsia" w:hAnsiTheme="majorHAnsi" w:cstheme="majorBidi"/>
                  <w:b/>
                  <w:color w:val="31479E" w:themeColor="accent1" w:themeShade="BF"/>
                  <w:sz w:val="48"/>
                  <w:szCs w:val="48"/>
                </w:rPr>
                <w:t xml:space="preserve">haut-débit </w:t>
              </w:r>
              <w:r w:rsidR="00D25A21">
                <w:rPr>
                  <w:rFonts w:asciiTheme="majorHAnsi" w:eastAsiaTheme="majorEastAsia" w:hAnsiTheme="majorHAnsi" w:cstheme="majorBidi"/>
                  <w:b/>
                  <w:color w:val="31479E" w:themeColor="accent1" w:themeShade="BF"/>
                  <w:sz w:val="48"/>
                  <w:szCs w:val="48"/>
                </w:rPr>
                <w:t xml:space="preserve">obtenues </w:t>
              </w:r>
              <w:r w:rsidR="001D2EAC">
                <w:rPr>
                  <w:rFonts w:asciiTheme="majorHAnsi" w:eastAsiaTheme="majorEastAsia" w:hAnsiTheme="majorHAnsi" w:cstheme="majorBidi"/>
                  <w:b/>
                  <w:color w:val="31479E" w:themeColor="accent1" w:themeShade="BF"/>
                  <w:sz w:val="48"/>
                  <w:szCs w:val="48"/>
                </w:rPr>
                <w:t xml:space="preserve">par la technologie </w:t>
              </w:r>
              <w:r w:rsidR="003A637D">
                <w:rPr>
                  <w:rFonts w:asciiTheme="majorHAnsi" w:eastAsiaTheme="majorEastAsia" w:hAnsiTheme="majorHAnsi" w:cstheme="majorBidi"/>
                  <w:b/>
                  <w:color w:val="31479E" w:themeColor="accent1" w:themeShade="BF"/>
                  <w:sz w:val="48"/>
                  <w:szCs w:val="48"/>
                </w:rPr>
                <w:t>Illumina</w:t>
              </w:r>
              <w:r w:rsidR="00D25A21">
                <w:rPr>
                  <w:rFonts w:asciiTheme="majorHAnsi" w:eastAsiaTheme="majorEastAsia" w:hAnsiTheme="majorHAnsi" w:cstheme="majorBidi"/>
                  <w:b/>
                  <w:color w:val="31479E" w:themeColor="accent1" w:themeShade="BF"/>
                  <w:sz w:val="48"/>
                  <w:szCs w:val="48"/>
                </w:rPr>
                <w:t xml:space="preserve"> HiSeq2000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1479E" w:themeColor="accent1" w:themeShade="BF"/>
              <w:sz w:val="36"/>
              <w:szCs w:val="32"/>
            </w:rPr>
            <w:alias w:val="Sous-titre"/>
            <w:tag w:val="Sous-titre"/>
            <w:id w:val="30555238"/>
            <w:text/>
          </w:sdtPr>
          <w:sdtContent>
            <w:p w14:paraId="308925A7" w14:textId="60165A7B" w:rsidR="003A637D" w:rsidRDefault="003A637D">
              <w:pPr>
                <w:pBdr>
                  <w:left w:val="single" w:sz="24" w:space="4" w:color="9099CA" w:themeColor="text2" w:themeTint="66"/>
                  <w:bottom w:val="single" w:sz="8" w:space="6" w:color="31479E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1479E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1479E" w:themeColor="accent1" w:themeShade="BF"/>
                  <w:sz w:val="36"/>
                  <w:szCs w:val="32"/>
                </w:rPr>
                <w:t>Echantillons : Ech1 et Ech2</w:t>
              </w:r>
            </w:p>
          </w:sdtContent>
        </w:sdt>
        <w:p w14:paraId="187638DC" w14:textId="1E9A0626" w:rsidR="003A637D" w:rsidRDefault="0040107F">
          <w:pPr>
            <w:pBdr>
              <w:left w:val="single" w:sz="24" w:space="4" w:color="9EE0F7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eu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FB217A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A l’attention de</w:t>
              </w:r>
              <w:r w:rsidR="00BC5E5A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 : Machin BIDULE</w:t>
              </w:r>
            </w:sdtContent>
          </w:sdt>
        </w:p>
        <w:p w14:paraId="0A700473" w14:textId="77777777" w:rsidR="003A637D" w:rsidRDefault="003A637D">
          <w:pPr>
            <w:spacing w:before="4400" w:after="120"/>
            <w:rPr>
              <w:rFonts w:asciiTheme="majorHAnsi" w:hAnsiTheme="majorHAnsi"/>
              <w:b/>
              <w:caps/>
              <w:color w:val="31479E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1479E" w:themeColor="accent1" w:themeShade="BF"/>
              <w:sz w:val="28"/>
              <w:szCs w:val="20"/>
            </w:rPr>
            <w:t>Résumé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Résumé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06676FEB" w14:textId="66B22A15" w:rsidR="003A637D" w:rsidRDefault="00B7038A">
              <w:pPr>
                <w:pBdr>
                  <w:left w:val="single" w:sz="24" w:space="4" w:color="9099CA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>Les échantillons Ech1 et Ech2, séquencés par la société Bidu</w:t>
              </w:r>
              <w:r w:rsidR="00594A80">
                <w:rPr>
                  <w:rFonts w:asciiTheme="majorHAnsi" w:hAnsiTheme="majorHAnsi"/>
                  <w:color w:val="000000" w:themeColor="text1"/>
                  <w:sz w:val="28"/>
                </w:rPr>
                <w:t>leTruc ont été analysé</w:t>
              </w:r>
              <w:r>
                <w:rPr>
                  <w:rFonts w:asciiTheme="majorHAnsi" w:hAnsiTheme="majorHAnsi"/>
                  <w:color w:val="000000" w:themeColor="text1"/>
                  <w:sz w:val="28"/>
                </w:rPr>
                <w:t>s à l’aide du pipeline développé par l’équipe bioinformatique de l’IJPB.</w:t>
              </w:r>
            </w:p>
          </w:sdtContent>
        </w:sdt>
        <w:p w14:paraId="493D506E" w14:textId="77777777" w:rsidR="003A637D" w:rsidRDefault="003A637D"/>
        <w:p w14:paraId="17130529" w14:textId="1F11BA1D" w:rsidR="00392C84" w:rsidRDefault="003A637D">
          <w:r>
            <w:rPr>
              <w:i/>
              <w:iCs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bidi="ar-SA"/>
            </w:rPr>
            <w:id w:val="-1803609498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4FB9BE34" w14:textId="6073819A" w:rsidR="00392C84" w:rsidRDefault="00392C84">
              <w:pPr>
                <w:pStyle w:val="En-ttedetabledesmatires"/>
              </w:pPr>
              <w:r>
                <w:t>Table des matières</w:t>
              </w:r>
            </w:p>
            <w:p w14:paraId="07D1B76F" w14:textId="77777777" w:rsidR="00CF449B" w:rsidRDefault="00392C84">
              <w:pPr>
                <w:pStyle w:val="TM1"/>
                <w:tabs>
                  <w:tab w:val="right" w:leader="dot" w:pos="9056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b w:val="0"/>
                </w:rPr>
                <w:fldChar w:fldCharType="begin"/>
              </w:r>
              <w:r w:rsidR="00D469B4">
                <w:instrText>TOC</w:instrText>
              </w:r>
              <w:r>
                <w:instrText xml:space="preserve"> \o "1-3" \h \z \u</w:instrText>
              </w:r>
              <w:r>
                <w:rPr>
                  <w:b w:val="0"/>
                </w:rPr>
                <w:fldChar w:fldCharType="separate"/>
              </w:r>
              <w:r w:rsidR="00CF449B">
                <w:rPr>
                  <w:noProof/>
                </w:rPr>
                <w:t>Mutant étudié</w:t>
              </w:r>
              <w:r w:rsidR="00CF449B">
                <w:rPr>
                  <w:noProof/>
                </w:rPr>
                <w:tab/>
              </w:r>
              <w:r w:rsidR="00CF449B">
                <w:rPr>
                  <w:noProof/>
                </w:rPr>
                <w:fldChar w:fldCharType="begin"/>
              </w:r>
              <w:r w:rsidR="00CF449B"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 w:rsidR="00CF449B">
                <w:rPr>
                  <w:noProof/>
                </w:rPr>
                <w:instrText xml:space="preserve"> _Toc210202751 \h </w:instrText>
              </w:r>
              <w:r w:rsidR="00CF449B">
                <w:rPr>
                  <w:noProof/>
                </w:rPr>
              </w:r>
              <w:r w:rsidR="00CF449B">
                <w:rPr>
                  <w:noProof/>
                </w:rPr>
                <w:fldChar w:fldCharType="separate"/>
              </w:r>
              <w:r w:rsidR="00CF449B">
                <w:rPr>
                  <w:noProof/>
                </w:rPr>
                <w:t>3</w:t>
              </w:r>
              <w:r w:rsidR="00CF449B">
                <w:rPr>
                  <w:noProof/>
                </w:rPr>
                <w:fldChar w:fldCharType="end"/>
              </w:r>
            </w:p>
            <w:p w14:paraId="1376D932" w14:textId="77777777" w:rsidR="00CF449B" w:rsidRDefault="00CF449B">
              <w:pPr>
                <w:pStyle w:val="TM1"/>
                <w:tabs>
                  <w:tab w:val="right" w:leader="dot" w:pos="9056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Génome de référence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_Toc210202752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51770BA9" w14:textId="77777777" w:rsidR="00CF449B" w:rsidRDefault="00CF449B">
              <w:pPr>
                <w:pStyle w:val="TM1"/>
                <w:tabs>
                  <w:tab w:val="right" w:leader="dot" w:pos="9056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Contrôles qualité et nettoyage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_Toc210202753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5F072A95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Estimation de la qualité des lectures brutes – Outil : FastQC version x.x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_Toc210202754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30F98E51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Nettoyage des lectures – Outil : Trimmomatic Version x.x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_Toc210202755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70D57A63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Estimation de la qualité des séquences nettoyées – Outil :FastQC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_Toc210202756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48C51450" w14:textId="77777777" w:rsidR="00CF449B" w:rsidRDefault="00CF449B">
              <w:pPr>
                <w:pStyle w:val="TM1"/>
                <w:tabs>
                  <w:tab w:val="right" w:leader="dot" w:pos="9056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Etape d’alignement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_Toc210202757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4BA90DB7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Alignement sur la séquence de référence – Outil : BWA, version x.x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_Toc210202758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2F7FF85A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Filtrage de l’alignement – Outil : Script maison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_Toc210202759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B676A7D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Contrôle de la qualité  de l’alignement – Outils : samtools flagstat / Samstat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_Toc210202760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296D166D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Calcul de la couverture – Outil : samtools mpileup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_Toc210202761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59022558" w14:textId="77777777" w:rsidR="00CF449B" w:rsidRDefault="00CF449B">
              <w:pPr>
                <w:pStyle w:val="TM1"/>
                <w:tabs>
                  <w:tab w:val="right" w:leader="dot" w:pos="9056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Les variants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_Toc210202762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425F8154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Détection des variants – Outil : bcftools 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_Toc210202763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64F13D9E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Filtrage des variants – Outil : Script 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_Toc210202764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15D5C8E4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Effets des mutations – Outil : SnpEff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_Toc210202765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45889B49" w14:textId="77777777" w:rsidR="00CF449B" w:rsidRDefault="00CF449B">
              <w:pPr>
                <w:pStyle w:val="TM1"/>
                <w:tabs>
                  <w:tab w:val="right" w:leader="dot" w:pos="9056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Annexes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_Toc210202766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24BA0BCC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Annexe 1 : Schéma du pipeline Version x.x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_Toc210202767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10636781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Annexe 2 : Critères associes aux « failure » et « warning » de FastQC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_Toc210202768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508683E6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Annexe 3 : Rapport HTML FastQC sur données brutes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_Toc210202769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537EE5B2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Annexe 4 : Fichier log du traitement Trimmomatic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_Toc210202770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463EC105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Annexe 5 : Rapport HTML FastQC sur données nettoyées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_Toc210202771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707FB11C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Annexe 6 : Log de l’alignement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_Toc210202772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6DBA6645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Annexe 7 : Log filtrage de l’alignement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_Toc210202773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22F262E0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Annexe 8 : Log contrôle qualité de l’alignement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_Toc210202774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47C7DDF4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Annexe 9 : Log couverture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_Toc210202775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599AA46B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Annexe 10 : Log détection des variants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_Toc210202776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1CA2815A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Annexe 11 : Log filtration des variants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_Toc210202777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2149236D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Annexe 12 : Summary HTML de SnpEff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_Toc210202778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0DE0DC40" w14:textId="77777777" w:rsidR="00CF449B" w:rsidRDefault="00CF449B">
              <w:pPr>
                <w:pStyle w:val="TM2"/>
                <w:tabs>
                  <w:tab w:val="right" w:leader="dot" w:pos="9056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Annexe 13 : Fichier tabulé de SnpEFF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</w:instrText>
              </w:r>
              <w:r w:rsidR="00D469B4">
                <w:rPr>
                  <w:noProof/>
                </w:rPr>
                <w:instrText>PAGEREF</w:instrText>
              </w:r>
              <w:r>
                <w:rPr>
                  <w:noProof/>
                </w:rPr>
                <w:instrText xml:space="preserve"> _Toc210202779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23C2A63C" w14:textId="6517E32F" w:rsidR="00392C84" w:rsidRDefault="00392C8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74EA378" w14:textId="307C5B2A" w:rsidR="00EB218D" w:rsidRPr="00594A80" w:rsidRDefault="00392C84">
          <w:r>
            <w:br w:type="page"/>
          </w:r>
        </w:p>
      </w:sdtContent>
    </w:sdt>
    <w:p w14:paraId="3FBD50DE" w14:textId="6393F475" w:rsidR="00723ADB" w:rsidRDefault="007D0EFC" w:rsidP="003C01E6">
      <w:pPr>
        <w:pStyle w:val="Titre"/>
      </w:pPr>
      <w:r>
        <w:t xml:space="preserve">Analyse des données de séquençage des échantillons </w:t>
      </w:r>
      <w:r w:rsidR="00B84655">
        <w:t>Ech</w:t>
      </w:r>
      <w:r>
        <w:t xml:space="preserve">1 et </w:t>
      </w:r>
      <w:r w:rsidR="00B84655">
        <w:t>Ech</w:t>
      </w:r>
      <w:r>
        <w:t>2</w:t>
      </w:r>
    </w:p>
    <w:p w14:paraId="2D4FCF3E" w14:textId="77777777" w:rsidR="00505BF1" w:rsidRDefault="00505BF1" w:rsidP="00505BF1"/>
    <w:p w14:paraId="5B13880C" w14:textId="3699752D" w:rsidR="00505BF1" w:rsidRDefault="00505BF1" w:rsidP="00505BF1">
      <w:r>
        <w:t xml:space="preserve">Les échantillons ont été séquencés par la </w:t>
      </w:r>
      <w:r w:rsidR="009D53E8">
        <w:t xml:space="preserve">société XXX selon la </w:t>
      </w:r>
      <w:r>
        <w:t>technologie</w:t>
      </w:r>
      <w:r w:rsidR="007A0A70">
        <w:t xml:space="preserve"> HiSeq 2000 d’</w:t>
      </w:r>
      <w:r>
        <w:t xml:space="preserve">Illumina </w:t>
      </w:r>
      <w:r w:rsidR="004D76BC">
        <w:t xml:space="preserve">(score Phred </w:t>
      </w:r>
      <w:r w:rsidR="00E27E5F">
        <w:t>22/64)</w:t>
      </w:r>
      <w:r>
        <w:t xml:space="preserve"> en paired-end</w:t>
      </w:r>
      <w:r w:rsidR="007A0A70">
        <w:t xml:space="preserve"> 2 x 100 pb</w:t>
      </w:r>
      <w:r>
        <w:t xml:space="preserve">. </w:t>
      </w:r>
    </w:p>
    <w:p w14:paraId="305567A7" w14:textId="0105CF56" w:rsidR="00E91BE7" w:rsidRDefault="00E91BE7" w:rsidP="00505BF1">
      <w:r>
        <w:t>La couverture attendue est de X</w:t>
      </w:r>
      <w:r w:rsidR="00401637">
        <w:t>.</w:t>
      </w:r>
    </w:p>
    <w:p w14:paraId="15F0E0FE" w14:textId="533655FA" w:rsidR="00E63DB7" w:rsidRDefault="00E63DB7" w:rsidP="00E63DB7">
      <w:r>
        <w:t>Les séquences fourni</w:t>
      </w:r>
      <w:r w:rsidR="00CE7182">
        <w:t>e</w:t>
      </w:r>
      <w:r>
        <w:t>s sont nettoyées des adaptateurs et réponde</w:t>
      </w:r>
      <w:r w:rsidR="00CE7182">
        <w:t>nt</w:t>
      </w:r>
      <w:r>
        <w:t xml:space="preserve"> au critère : 75 % des séquences ont un score qualité &gt; Q30 </w:t>
      </w:r>
      <w:bookmarkStart w:id="0" w:name="_Toc209684282"/>
      <w:r>
        <w:t>(</w:t>
      </w:r>
      <w:r w:rsidR="00131146">
        <w:t xml:space="preserve">le score </w:t>
      </w:r>
      <w:r>
        <w:t>Q30 est associé à un taux d’erreur de 1/1000).</w:t>
      </w:r>
    </w:p>
    <w:p w14:paraId="65339AD7" w14:textId="48C057B0" w:rsidR="00F94418" w:rsidRDefault="00F94418" w:rsidP="00F94418">
      <w:r>
        <w:t>L</w:t>
      </w:r>
      <w:r w:rsidR="00A81477">
        <w:t>es</w:t>
      </w:r>
      <w:r w:rsidR="005D148F">
        <w:t xml:space="preserve"> analyses sont réalisées à l’ai</w:t>
      </w:r>
      <w:r w:rsidR="00A81477">
        <w:t>de du pipeline V°x.x développé par l’équipe bioinformatique. L</w:t>
      </w:r>
      <w:r>
        <w:t>e schéma du pipeline est détaillé en annexe</w:t>
      </w:r>
      <w:r w:rsidR="00A067C7">
        <w:t xml:space="preserve"> </w:t>
      </w:r>
      <w:r>
        <w:t>1</w:t>
      </w:r>
      <w:r w:rsidR="005C7C11">
        <w:t>.</w:t>
      </w:r>
    </w:p>
    <w:p w14:paraId="6D4E9DAF" w14:textId="01AAB577" w:rsidR="00995E5A" w:rsidRDefault="0062030F" w:rsidP="008021E3">
      <w:pPr>
        <w:pStyle w:val="Titre1"/>
      </w:pPr>
      <w:bookmarkStart w:id="1" w:name="_Toc210202751"/>
      <w:r>
        <w:t>Mutant</w:t>
      </w:r>
      <w:r w:rsidR="00995E5A">
        <w:t xml:space="preserve"> étudié</w:t>
      </w:r>
      <w:bookmarkEnd w:id="0"/>
      <w:bookmarkEnd w:id="1"/>
    </w:p>
    <w:p w14:paraId="1EF0F361" w14:textId="77777777" w:rsidR="00DA42E9" w:rsidRDefault="00DA42E9" w:rsidP="00F27F4F"/>
    <w:p w14:paraId="4B128632" w14:textId="77777777" w:rsidR="001F661E" w:rsidRDefault="00F27F4F" w:rsidP="00F27F4F">
      <w:r>
        <w:t>Le séquençage en pair</w:t>
      </w:r>
      <w:r w:rsidR="00F95443">
        <w:t>ed</w:t>
      </w:r>
      <w:r>
        <w:t>-end génère 2 fichiers</w:t>
      </w:r>
      <w:r w:rsidR="00E63DB7">
        <w:t xml:space="preserve"> au format FasqtQ</w:t>
      </w:r>
      <w:r>
        <w:t>, un pour chaque sens de lecture.</w:t>
      </w:r>
      <w:r w:rsidR="000D7FE0">
        <w:t xml:space="preserve"> </w:t>
      </w:r>
    </w:p>
    <w:p w14:paraId="5124B53C" w14:textId="0BDE77E9" w:rsidR="001F661E" w:rsidRDefault="001F661E" w:rsidP="00F27F4F">
      <w:r>
        <w:t>L’intégrité des données récupérées est vérifiée : checksum</w:t>
      </w:r>
    </w:p>
    <w:p w14:paraId="70AAE1CF" w14:textId="71F40F3F" w:rsidR="001F661E" w:rsidRDefault="001F661E" w:rsidP="00F27F4F">
      <w:r>
        <w:t>Annexe 1 : Log du checksum</w:t>
      </w:r>
    </w:p>
    <w:p w14:paraId="2612088F" w14:textId="77777777" w:rsidR="00934C77" w:rsidRDefault="00934C77" w:rsidP="00F27F4F"/>
    <w:p w14:paraId="117B647B" w14:textId="20B308C7" w:rsidR="00F27F4F" w:rsidRPr="00F27F4F" w:rsidRDefault="000D7FE0" w:rsidP="00F27F4F">
      <w:r>
        <w:t>Les résultats obtenus pour le séquençage sont présentés dans le tableau suivant :</w:t>
      </w:r>
    </w:p>
    <w:p w14:paraId="21EB5C7A" w14:textId="77777777" w:rsidR="00995E5A" w:rsidRPr="00995E5A" w:rsidRDefault="00995E5A" w:rsidP="007D363C">
      <w:pPr>
        <w:jc w:val="center"/>
      </w:pPr>
    </w:p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2501"/>
        <w:gridCol w:w="2315"/>
        <w:gridCol w:w="2098"/>
        <w:gridCol w:w="2368"/>
      </w:tblGrid>
      <w:tr w:rsidR="000D7FE0" w14:paraId="459E1F45" w14:textId="77777777" w:rsidTr="00124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CDBD752" w14:textId="58D228FD" w:rsidR="000D7FE0" w:rsidRDefault="000D7FE0" w:rsidP="007D363C">
            <w:pPr>
              <w:jc w:val="center"/>
            </w:pPr>
            <w:r>
              <w:t>Echantillons</w:t>
            </w:r>
          </w:p>
        </w:tc>
        <w:tc>
          <w:tcPr>
            <w:tcW w:w="2315" w:type="dxa"/>
          </w:tcPr>
          <w:p w14:paraId="48E05256" w14:textId="4A25116B" w:rsidR="000D7FE0" w:rsidRDefault="000D7FE0" w:rsidP="007D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du fichier (Go)</w:t>
            </w:r>
          </w:p>
        </w:tc>
        <w:tc>
          <w:tcPr>
            <w:tcW w:w="2098" w:type="dxa"/>
          </w:tcPr>
          <w:p w14:paraId="10BD7552" w14:textId="483A94F0" w:rsidR="000D7FE0" w:rsidRDefault="000D7FE0" w:rsidP="007D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lectures</w:t>
            </w:r>
          </w:p>
        </w:tc>
        <w:tc>
          <w:tcPr>
            <w:tcW w:w="2368" w:type="dxa"/>
          </w:tcPr>
          <w:p w14:paraId="60C3764C" w14:textId="34970B90" w:rsidR="000D7FE0" w:rsidRDefault="000D7FE0" w:rsidP="007A0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Nb</w:t>
            </w:r>
            <w:r w:rsidR="007A0A70">
              <w:t xml:space="preserve"> de </w:t>
            </w:r>
            <w:r>
              <w:t>bases séquencées</w:t>
            </w:r>
          </w:p>
        </w:tc>
      </w:tr>
      <w:tr w:rsidR="000D7FE0" w14:paraId="555EE47A" w14:textId="77777777" w:rsidTr="0012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E2275DA" w14:textId="7B9D8178" w:rsidR="000D7FE0" w:rsidRDefault="000D7FE0" w:rsidP="007D363C">
            <w:pPr>
              <w:jc w:val="center"/>
            </w:pPr>
            <w:r>
              <w:t>Ech1.fastq</w:t>
            </w:r>
          </w:p>
        </w:tc>
        <w:tc>
          <w:tcPr>
            <w:tcW w:w="2315" w:type="dxa"/>
          </w:tcPr>
          <w:p w14:paraId="6B101997" w14:textId="77777777" w:rsidR="000D7FE0" w:rsidRDefault="000D7FE0" w:rsidP="007D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8" w:type="dxa"/>
          </w:tcPr>
          <w:p w14:paraId="7AC06701" w14:textId="77777777" w:rsidR="000D7FE0" w:rsidRDefault="000D7FE0" w:rsidP="007D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63B2972F" w14:textId="4F4A9198" w:rsidR="000D7FE0" w:rsidRDefault="000D7FE0" w:rsidP="007D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FE0" w14:paraId="76C0AECE" w14:textId="77777777" w:rsidTr="0012480E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4700692" w14:textId="647CCD7B" w:rsidR="000D7FE0" w:rsidRDefault="000D7FE0" w:rsidP="007D363C">
            <w:pPr>
              <w:jc w:val="center"/>
            </w:pPr>
            <w:r>
              <w:t>Ech2.fastq</w:t>
            </w:r>
          </w:p>
        </w:tc>
        <w:tc>
          <w:tcPr>
            <w:tcW w:w="2315" w:type="dxa"/>
          </w:tcPr>
          <w:p w14:paraId="48B8D83E" w14:textId="77777777" w:rsidR="000D7FE0" w:rsidRDefault="000D7FE0" w:rsidP="007D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8" w:type="dxa"/>
          </w:tcPr>
          <w:p w14:paraId="2A3BA752" w14:textId="77777777" w:rsidR="000D7FE0" w:rsidRDefault="000D7FE0" w:rsidP="007D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764CAE1E" w14:textId="423C9C0E" w:rsidR="000D7FE0" w:rsidRDefault="000D7FE0" w:rsidP="007D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8767E0" w14:textId="103A880C" w:rsidR="006036A3" w:rsidRDefault="006036A3" w:rsidP="00EC6438">
      <w:pPr>
        <w:pStyle w:val="Titre1"/>
      </w:pPr>
      <w:bookmarkStart w:id="2" w:name="_Toc210202752"/>
      <w:bookmarkStart w:id="3" w:name="_Toc209684283"/>
      <w:r>
        <w:t>Génome de référence</w:t>
      </w:r>
      <w:bookmarkEnd w:id="2"/>
    </w:p>
    <w:p w14:paraId="3826F7DC" w14:textId="77777777" w:rsidR="00EC6438" w:rsidRPr="00EC6438" w:rsidRDefault="00EC6438" w:rsidP="00EC6438"/>
    <w:p w14:paraId="0DA8E20E" w14:textId="04A0FE50" w:rsidR="006036A3" w:rsidRDefault="006036A3" w:rsidP="00215BBA">
      <w:pPr>
        <w:pStyle w:val="Paragraphedeliste"/>
        <w:numPr>
          <w:ilvl w:val="0"/>
          <w:numId w:val="2"/>
        </w:numPr>
      </w:pPr>
      <w:r>
        <w:t xml:space="preserve">Nom du génome de référence :  </w:t>
      </w:r>
      <w:r w:rsidRPr="00215BBA">
        <w:rPr>
          <w:i/>
        </w:rPr>
        <w:t>Arabidopsis thaliana</w:t>
      </w:r>
      <w:r w:rsidR="0063245C">
        <w:t>, écotype Columbia</w:t>
      </w:r>
      <w:r>
        <w:t>.</w:t>
      </w:r>
    </w:p>
    <w:p w14:paraId="22F4F939" w14:textId="429CBF4F" w:rsidR="006036A3" w:rsidRDefault="006036A3" w:rsidP="00215BBA">
      <w:pPr>
        <w:pStyle w:val="Paragraphedeliste"/>
        <w:numPr>
          <w:ilvl w:val="0"/>
          <w:numId w:val="2"/>
        </w:numPr>
      </w:pPr>
      <w:r>
        <w:t xml:space="preserve">Taille du génome : </w:t>
      </w:r>
      <w:r w:rsidR="009C54F3">
        <w:t>119,67 Mbases</w:t>
      </w:r>
    </w:p>
    <w:p w14:paraId="2B09B3C9" w14:textId="6A2C0977" w:rsidR="006036A3" w:rsidRDefault="006036A3" w:rsidP="00215BBA">
      <w:pPr>
        <w:pStyle w:val="Paragraphedeliste"/>
        <w:numPr>
          <w:ilvl w:val="0"/>
          <w:numId w:val="2"/>
        </w:numPr>
      </w:pPr>
      <w:r>
        <w:t xml:space="preserve">Version du génome utilisée : TAIR 10 </w:t>
      </w:r>
    </w:p>
    <w:p w14:paraId="2E42E2B6" w14:textId="6FB75DBE" w:rsidR="006036A3" w:rsidRDefault="006036A3" w:rsidP="00215BBA">
      <w:pPr>
        <w:pStyle w:val="Paragraphedeliste"/>
        <w:numPr>
          <w:ilvl w:val="0"/>
          <w:numId w:val="2"/>
        </w:numPr>
      </w:pPr>
      <w:r>
        <w:t xml:space="preserve">Version/date de l’index : </w:t>
      </w:r>
    </w:p>
    <w:p w14:paraId="4B37E9A9" w14:textId="4D94FC0D" w:rsidR="007F4CE8" w:rsidRDefault="00FF0FDC" w:rsidP="00111842">
      <w:pPr>
        <w:pStyle w:val="Titre1"/>
        <w:tabs>
          <w:tab w:val="right" w:pos="9066"/>
        </w:tabs>
      </w:pPr>
      <w:bookmarkStart w:id="4" w:name="_Toc210202753"/>
      <w:bookmarkEnd w:id="3"/>
      <w:r>
        <w:t>Contrôles qualité et nettoyage</w:t>
      </w:r>
      <w:bookmarkEnd w:id="4"/>
      <w:r w:rsidR="00111842">
        <w:tab/>
      </w:r>
    </w:p>
    <w:p w14:paraId="058902AA" w14:textId="77777777" w:rsidR="00EC6438" w:rsidRDefault="00EC6438" w:rsidP="00111842"/>
    <w:p w14:paraId="76B0D1EE" w14:textId="3081ED15" w:rsidR="00DB355B" w:rsidRPr="00111842" w:rsidRDefault="00111842" w:rsidP="00111842">
      <w:r>
        <w:t xml:space="preserve">Un premier contrôle qualité est effectué sur les </w:t>
      </w:r>
      <w:r w:rsidR="00A067C7">
        <w:t>lectures</w:t>
      </w:r>
      <w:r>
        <w:t xml:space="preserve"> brutes, un deuxième sur les </w:t>
      </w:r>
      <w:r w:rsidR="00A067C7">
        <w:t>lectures après nettoyage</w:t>
      </w:r>
      <w:r>
        <w:t>.</w:t>
      </w:r>
    </w:p>
    <w:p w14:paraId="1CB59626" w14:textId="0371055E" w:rsidR="00DA42E9" w:rsidRDefault="00D47DD0" w:rsidP="00EC6438">
      <w:pPr>
        <w:pStyle w:val="Titre2"/>
      </w:pPr>
      <w:bookmarkStart w:id="5" w:name="_Toc209684284"/>
      <w:bookmarkStart w:id="6" w:name="_Toc210202754"/>
      <w:r>
        <w:t>Estimation</w:t>
      </w:r>
      <w:r w:rsidR="00EB1C60">
        <w:t xml:space="preserve"> de</w:t>
      </w:r>
      <w:r w:rsidR="001308E1">
        <w:t xml:space="preserve"> </w:t>
      </w:r>
      <w:r w:rsidR="00EB1C60">
        <w:t xml:space="preserve">la qualité des </w:t>
      </w:r>
      <w:r>
        <w:t>lectures</w:t>
      </w:r>
      <w:bookmarkEnd w:id="5"/>
      <w:r w:rsidR="006A5FBB">
        <w:t xml:space="preserve"> </w:t>
      </w:r>
      <w:r w:rsidR="00BE660C">
        <w:t xml:space="preserve">brutes </w:t>
      </w:r>
      <w:r w:rsidR="006A5FBB">
        <w:t>–</w:t>
      </w:r>
      <w:r w:rsidR="00664D1F">
        <w:t xml:space="preserve"> Outil : Fast</w:t>
      </w:r>
      <w:r w:rsidR="006A5FBB">
        <w:t>QC</w:t>
      </w:r>
      <w:r w:rsidR="00804C12">
        <w:t xml:space="preserve"> version x.x</w:t>
      </w:r>
      <w:bookmarkEnd w:id="6"/>
    </w:p>
    <w:p w14:paraId="7437DFF6" w14:textId="77777777" w:rsidR="00EC6438" w:rsidRDefault="00EC6438" w:rsidP="00E31A60"/>
    <w:p w14:paraId="4299BC2A" w14:textId="77777777" w:rsidR="006B3945" w:rsidRDefault="006B3945" w:rsidP="00E31A60"/>
    <w:p w14:paraId="53C2218D" w14:textId="11104C9C" w:rsidR="00E31A60" w:rsidRDefault="00DB355B" w:rsidP="00E31A60">
      <w:r>
        <w:t xml:space="preserve">L’outil FastQC permet de </w:t>
      </w:r>
      <w:r w:rsidR="00DB2783">
        <w:t>passer en revue</w:t>
      </w:r>
      <w:r>
        <w:t xml:space="preserve"> la qualité des données brutes </w:t>
      </w:r>
      <w:r w:rsidR="00DB2783">
        <w:t>selon</w:t>
      </w:r>
      <w:r>
        <w:t xml:space="preserve"> différents critères</w:t>
      </w:r>
      <w:r w:rsidR="00F90905">
        <w:t xml:space="preserve"> et</w:t>
      </w:r>
      <w:r w:rsidR="007F77C6">
        <w:t xml:space="preserve"> génère un rapport HTML des résultats.</w:t>
      </w:r>
      <w:r w:rsidR="00E31A60" w:rsidRPr="00E31A60">
        <w:t xml:space="preserve"> </w:t>
      </w:r>
      <w:r w:rsidR="00E31A60">
        <w:t>L’annexe 2 décrit les critères associés aux « failure » et « warning » de</w:t>
      </w:r>
      <w:r w:rsidR="00256EAC">
        <w:t>s sorties de</w:t>
      </w:r>
      <w:r w:rsidR="00E31A60">
        <w:t xml:space="preserve"> FastQC.</w:t>
      </w:r>
    </w:p>
    <w:p w14:paraId="3BA660AB" w14:textId="32B3B646" w:rsidR="009D4BB4" w:rsidRDefault="009D4BB4" w:rsidP="00E31A60"/>
    <w:p w14:paraId="502FC475" w14:textId="21E7863F" w:rsidR="007B4EB9" w:rsidRDefault="009D4BB4" w:rsidP="00E31A60">
      <w:r>
        <w:t>Les critères retenus pour le pipeline sont :</w:t>
      </w:r>
    </w:p>
    <w:p w14:paraId="1E97E704" w14:textId="77777777" w:rsidR="00EC6438" w:rsidRDefault="00EC6438" w:rsidP="00E31A60"/>
    <w:p w14:paraId="5CD8619B" w14:textId="4A15E0F9" w:rsidR="00DB355B" w:rsidRDefault="005910DA">
      <w:r>
        <w:tab/>
        <w:t xml:space="preserve">- </w:t>
      </w:r>
      <w:r w:rsidR="009D4BB4" w:rsidRPr="007B4EB9">
        <w:rPr>
          <w:rStyle w:val="Titre3Car"/>
        </w:rPr>
        <w:t>Per base quality score </w:t>
      </w:r>
      <w:r w:rsidR="009D4BB4">
        <w:t>: doit être supérieur à 20</w:t>
      </w:r>
    </w:p>
    <w:p w14:paraId="5216CDF2" w14:textId="74257004" w:rsidR="00EB1C60" w:rsidRDefault="00B546B2">
      <w:r>
        <w:t xml:space="preserve">Un score de qualité </w:t>
      </w:r>
      <w:r w:rsidR="00B0006C">
        <w:t xml:space="preserve">(phred quality score) </w:t>
      </w:r>
      <w:r>
        <w:t xml:space="preserve">est associé à chaque nucléotide des lectures fournies, qui reflète la probabilité que ce nucléotide soit une erreur de </w:t>
      </w:r>
      <w:r w:rsidR="00B0006C">
        <w:t xml:space="preserve">séquençage. Plus le score est grand, meilleure est la qualité de la base. </w:t>
      </w:r>
    </w:p>
    <w:p w14:paraId="0A86AF96" w14:textId="3DAF6F50" w:rsidR="007A0A70" w:rsidRDefault="00A21A4D" w:rsidP="00A21A4D">
      <w:r>
        <w:t>Le score de 20, correspondant à une chance sur 100 de commettre une</w:t>
      </w:r>
      <w:r w:rsidR="00E63DB7">
        <w:t xml:space="preserve"> erreur, est communément retenu.</w:t>
      </w:r>
    </w:p>
    <w:p w14:paraId="3456D697" w14:textId="04F7EED5" w:rsidR="00EB1C60" w:rsidRDefault="00EB1C60"/>
    <w:p w14:paraId="3B406835" w14:textId="3355F5C3" w:rsidR="005910DA" w:rsidRDefault="00EB1C60">
      <w:r>
        <w:tab/>
      </w:r>
      <w:r w:rsidR="00AC0404">
        <w:t>-</w:t>
      </w:r>
      <w:r w:rsidR="007B4EB9">
        <w:t xml:space="preserve"> </w:t>
      </w:r>
      <w:r w:rsidRPr="007B4EB9">
        <w:rPr>
          <w:rStyle w:val="Titre3Car"/>
        </w:rPr>
        <w:t>Seq</w:t>
      </w:r>
      <w:r w:rsidR="00B47C7C" w:rsidRPr="007B4EB9">
        <w:rPr>
          <w:rStyle w:val="Titre3Car"/>
        </w:rPr>
        <w:t>uence duplication</w:t>
      </w:r>
      <w:r w:rsidRPr="007B4EB9">
        <w:rPr>
          <w:rStyle w:val="Titre3Car"/>
        </w:rPr>
        <w:t xml:space="preserve"> levels</w:t>
      </w:r>
      <w:r w:rsidR="005C0945" w:rsidRPr="007B4EB9">
        <w:rPr>
          <w:rStyle w:val="Titre3Car"/>
        </w:rPr>
        <w:t> </w:t>
      </w:r>
      <w:r w:rsidR="00727F0B">
        <w:t>: doit être inférieur à 50 %</w:t>
      </w:r>
    </w:p>
    <w:p w14:paraId="669D2B1F" w14:textId="02B8B0C3" w:rsidR="00C0116E" w:rsidRDefault="005910DA">
      <w:r>
        <w:t xml:space="preserve">Un trop grand nombre de </w:t>
      </w:r>
      <w:r w:rsidR="00727F0B">
        <w:t>duplic</w:t>
      </w:r>
      <w:r w:rsidR="009C374D">
        <w:t>a</w:t>
      </w:r>
      <w:r w:rsidR="00727F0B">
        <w:t>t</w:t>
      </w:r>
      <w:r w:rsidR="009C374D">
        <w:t>s</w:t>
      </w:r>
      <w:r>
        <w:t xml:space="preserve"> nuit à l</w:t>
      </w:r>
      <w:r w:rsidR="00727F0B">
        <w:t xml:space="preserve">a qualité de détection des SNPs en ccréant des couvertures artificielles, localement anormalement élevées. </w:t>
      </w:r>
    </w:p>
    <w:p w14:paraId="34AC3A27" w14:textId="77777777" w:rsidR="00F948F2" w:rsidRDefault="00727F0B">
      <w:r>
        <w:t xml:space="preserve">Si le seuil dépasse 50 %, arrêt du pipeline. </w:t>
      </w:r>
    </w:p>
    <w:p w14:paraId="16BB16F5" w14:textId="77777777" w:rsidR="00EC6438" w:rsidRDefault="00EC6438"/>
    <w:p w14:paraId="135C3E09" w14:textId="22066B32" w:rsidR="00025211" w:rsidRDefault="00544602">
      <w:r>
        <w:t>Les duplicats seront éliminé</w:t>
      </w:r>
      <w:r w:rsidR="00025211">
        <w:t>s après alignement si seuil entre 20 et 50 %.</w:t>
      </w:r>
    </w:p>
    <w:p w14:paraId="7FBC250A" w14:textId="77777777" w:rsidR="00544602" w:rsidRDefault="00544602"/>
    <w:p w14:paraId="372C9B17" w14:textId="45468F22" w:rsidR="00F948F2" w:rsidRDefault="00C0116E">
      <w:r>
        <w:t>A</w:t>
      </w:r>
      <w:r w:rsidR="009B4696">
        <w:t>nnexe</w:t>
      </w:r>
      <w:r w:rsidR="005C0945">
        <w:t xml:space="preserve"> </w:t>
      </w:r>
      <w:r>
        <w:t>3</w:t>
      </w:r>
      <w:r w:rsidR="00EB1C60">
        <w:t xml:space="preserve"> : </w:t>
      </w:r>
      <w:r>
        <w:t>rapport HTML sur données brutes</w:t>
      </w:r>
      <w:r w:rsidR="008D35BD">
        <w:t xml:space="preserve"> </w:t>
      </w:r>
    </w:p>
    <w:p w14:paraId="56878929" w14:textId="0EAB33DE" w:rsidR="008021E3" w:rsidRDefault="001308E1" w:rsidP="00EC6438">
      <w:pPr>
        <w:pStyle w:val="Titre2"/>
      </w:pPr>
      <w:bookmarkStart w:id="7" w:name="_Toc209684285"/>
      <w:bookmarkStart w:id="8" w:name="_Toc210202755"/>
      <w:r>
        <w:t>Nettoyage</w:t>
      </w:r>
      <w:r w:rsidR="008021E3">
        <w:t xml:space="preserve"> des </w:t>
      </w:r>
      <w:bookmarkEnd w:id="7"/>
      <w:r w:rsidR="002A0640">
        <w:t>lectures</w:t>
      </w:r>
      <w:r w:rsidR="007E5537">
        <w:t xml:space="preserve"> – Outil : Trimmomatic</w:t>
      </w:r>
      <w:r w:rsidR="00D55CA4">
        <w:t xml:space="preserve"> Version x.x</w:t>
      </w:r>
      <w:bookmarkEnd w:id="8"/>
      <w:r w:rsidR="00FD3AB5">
        <w:t xml:space="preserve">  / fastx</w:t>
      </w:r>
      <w:r w:rsidR="0078362F">
        <w:t> ???</w:t>
      </w:r>
    </w:p>
    <w:p w14:paraId="6E781BF9" w14:textId="77777777" w:rsidR="00EC6438" w:rsidRDefault="00EC6438"/>
    <w:p w14:paraId="5FD76D07" w14:textId="709B22E5" w:rsidR="00EB1C60" w:rsidRDefault="00CF43A3">
      <w:r>
        <w:t>Cette étape permet l’é</w:t>
      </w:r>
      <w:r w:rsidR="00B2158E">
        <w:t xml:space="preserve">limination des lectures de mauvaises qualités, </w:t>
      </w:r>
      <w:r w:rsidR="009D2020">
        <w:t xml:space="preserve">qui peuvent altérer la qualité de l’alignement, </w:t>
      </w:r>
      <w:r>
        <w:t>d</w:t>
      </w:r>
      <w:r w:rsidR="007F4CE8">
        <w:t xml:space="preserve">es lectures trop courtes </w:t>
      </w:r>
      <w:r>
        <w:t xml:space="preserve">qui </w:t>
      </w:r>
      <w:r w:rsidR="007F4CE8">
        <w:t xml:space="preserve">sont sources d’erreur, de même qu’une trop grande abondance de N. </w:t>
      </w:r>
      <w:r w:rsidR="00B84655">
        <w:t>On grignote en 5’ et en 3’ les bases dont la qualité est inférieure à 20.</w:t>
      </w:r>
    </w:p>
    <w:p w14:paraId="53C65D34" w14:textId="77777777" w:rsidR="00982D7C" w:rsidRDefault="00982D7C"/>
    <w:p w14:paraId="6C4B24F9" w14:textId="3DEF741C" w:rsidR="005C0945" w:rsidRDefault="005C0945">
      <w:r>
        <w:t>Critères retenus</w:t>
      </w:r>
      <w:r w:rsidR="00CF43A3">
        <w:t> :</w:t>
      </w:r>
    </w:p>
    <w:p w14:paraId="7B59700D" w14:textId="77777777" w:rsidR="0095285B" w:rsidRDefault="0095285B" w:rsidP="0095285B">
      <w:r>
        <w:t xml:space="preserve">LEADING :20 </w:t>
      </w:r>
      <w:r>
        <w:tab/>
        <w:t>élimine les bases en 5’ dont la qualité est inférieure à 20</w:t>
      </w:r>
    </w:p>
    <w:p w14:paraId="1810B397" w14:textId="72EC5CCC" w:rsidR="00982D7C" w:rsidRDefault="0095285B">
      <w:r>
        <w:t xml:space="preserve">TRAILING :20 </w:t>
      </w:r>
      <w:r>
        <w:tab/>
        <w:t>élimine les bases en 3’ dont la qualité est inférieure à 20</w:t>
      </w:r>
    </w:p>
    <w:p w14:paraId="09D7EE42" w14:textId="73217327" w:rsidR="003017D8" w:rsidRDefault="0095285B">
      <w:r>
        <w:t>SLIDING WINDOW :4 :20</w:t>
      </w:r>
      <w:r w:rsidR="003017D8">
        <w:tab/>
        <w:t>une qualité moyenne de 15</w:t>
      </w:r>
      <w:r w:rsidR="00CF43A3">
        <w:t xml:space="preserve"> </w:t>
      </w:r>
      <w:r w:rsidR="003017D8">
        <w:t>est requise dans une fenêtre de 4 bases</w:t>
      </w:r>
    </w:p>
    <w:p w14:paraId="2C5E725E" w14:textId="43F8755D" w:rsidR="003017D8" w:rsidRDefault="003017D8">
      <w:r>
        <w:t>MINLEN :50</w:t>
      </w:r>
      <w:r>
        <w:tab/>
        <w:t>élimine les lectures dont la taille est inférieure à 50 paires de bases après le nettoyage.</w:t>
      </w:r>
    </w:p>
    <w:p w14:paraId="6D5678A4" w14:textId="77777777" w:rsidR="00CF43A3" w:rsidRDefault="00CF43A3"/>
    <w:p w14:paraId="295F0D83" w14:textId="11870219" w:rsidR="00CF43A3" w:rsidRDefault="00CF43A3">
      <w:r>
        <w:t xml:space="preserve">L’outil génère </w:t>
      </w:r>
      <w:r w:rsidR="00183A01">
        <w:t>5 fichiers :</w:t>
      </w:r>
    </w:p>
    <w:p w14:paraId="03683F25" w14:textId="402CF7BB" w:rsidR="00183A01" w:rsidRDefault="00183A01" w:rsidP="007A151B">
      <w:pPr>
        <w:pStyle w:val="Paragraphedeliste"/>
        <w:numPr>
          <w:ilvl w:val="0"/>
          <w:numId w:val="3"/>
        </w:numPr>
      </w:pPr>
      <w:r>
        <w:t>2 pour les sorties pairées où les 2 lectures ont passé le nettoyage</w:t>
      </w:r>
    </w:p>
    <w:p w14:paraId="7B98B8AA" w14:textId="12BAA5A5" w:rsidR="00183A01" w:rsidRDefault="00183A01" w:rsidP="007A151B">
      <w:pPr>
        <w:pStyle w:val="Paragraphedeliste"/>
        <w:numPr>
          <w:ilvl w:val="0"/>
          <w:numId w:val="3"/>
        </w:numPr>
      </w:pPr>
      <w:r>
        <w:t xml:space="preserve">2 pour les sorties non pairées </w:t>
      </w:r>
    </w:p>
    <w:p w14:paraId="3D69E427" w14:textId="01C27D65" w:rsidR="00183A01" w:rsidRDefault="00183A01" w:rsidP="007A151B">
      <w:pPr>
        <w:pStyle w:val="Paragraphedeliste"/>
        <w:numPr>
          <w:ilvl w:val="0"/>
          <w:numId w:val="3"/>
        </w:numPr>
      </w:pPr>
      <w:r>
        <w:t xml:space="preserve">1 fichier log </w:t>
      </w:r>
      <w:r w:rsidR="008C7983">
        <w:t xml:space="preserve">du traitement des séquences brutes </w:t>
      </w:r>
      <w:r>
        <w:t>(Annexe 4)</w:t>
      </w:r>
    </w:p>
    <w:p w14:paraId="42ADF5F0" w14:textId="77777777" w:rsidR="00B84655" w:rsidRDefault="00B84655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3652"/>
        <w:gridCol w:w="2485"/>
        <w:gridCol w:w="3069"/>
      </w:tblGrid>
      <w:tr w:rsidR="00B84655" w14:paraId="66688F56" w14:textId="77777777" w:rsidTr="00F9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EE156EC" w14:textId="77777777" w:rsidR="00B84655" w:rsidRDefault="00B84655"/>
        </w:tc>
        <w:tc>
          <w:tcPr>
            <w:tcW w:w="2485" w:type="dxa"/>
          </w:tcPr>
          <w:p w14:paraId="65D07798" w14:textId="22E3CF50" w:rsidR="00B84655" w:rsidRDefault="00B84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Ech1</w:t>
            </w:r>
          </w:p>
        </w:tc>
        <w:tc>
          <w:tcPr>
            <w:tcW w:w="3069" w:type="dxa"/>
          </w:tcPr>
          <w:p w14:paraId="0988F696" w14:textId="1894EB8F" w:rsidR="00B84655" w:rsidRDefault="00B84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Ech2</w:t>
            </w:r>
          </w:p>
        </w:tc>
      </w:tr>
      <w:tr w:rsidR="00B84655" w14:paraId="314537C6" w14:textId="77777777" w:rsidTr="00F96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44FD4F2" w14:textId="491018E1" w:rsidR="00B84655" w:rsidRDefault="00B84655" w:rsidP="00E83395">
            <w:r>
              <w:t xml:space="preserve">Nombre de </w:t>
            </w:r>
            <w:r w:rsidR="00E83395">
              <w:t>lectures</w:t>
            </w:r>
            <w:r>
              <w:t xml:space="preserve"> pairées</w:t>
            </w:r>
          </w:p>
        </w:tc>
        <w:tc>
          <w:tcPr>
            <w:tcW w:w="2485" w:type="dxa"/>
          </w:tcPr>
          <w:p w14:paraId="15A927AD" w14:textId="77777777" w:rsidR="00B84655" w:rsidRDefault="00B84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9" w:type="dxa"/>
          </w:tcPr>
          <w:p w14:paraId="1563D092" w14:textId="77777777" w:rsidR="00B84655" w:rsidRDefault="00B84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655" w14:paraId="0570704D" w14:textId="77777777" w:rsidTr="00F9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7796C63" w14:textId="1C1C5887" w:rsidR="00B84655" w:rsidRDefault="00B84655">
            <w:r>
              <w:t xml:space="preserve">Nombre de non pairées </w:t>
            </w:r>
          </w:p>
        </w:tc>
        <w:tc>
          <w:tcPr>
            <w:tcW w:w="2485" w:type="dxa"/>
          </w:tcPr>
          <w:p w14:paraId="183FFA6B" w14:textId="77777777" w:rsidR="00B84655" w:rsidRDefault="00B84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9" w:type="dxa"/>
          </w:tcPr>
          <w:p w14:paraId="69769649" w14:textId="77777777" w:rsidR="00B84655" w:rsidRDefault="00B84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C0DAA5" w14:textId="77777777" w:rsidR="00B84655" w:rsidRDefault="00B84655"/>
    <w:p w14:paraId="667E8D2B" w14:textId="44DDB8BC" w:rsidR="00EB1C60" w:rsidRDefault="00B9056D" w:rsidP="007F4CE8">
      <w:pPr>
        <w:pStyle w:val="Titre2"/>
      </w:pPr>
      <w:bookmarkStart w:id="9" w:name="_Toc209684286"/>
      <w:bookmarkStart w:id="10" w:name="_Toc210202756"/>
      <w:r>
        <w:t>Estimation</w:t>
      </w:r>
      <w:r w:rsidR="008021E3">
        <w:t xml:space="preserve"> de</w:t>
      </w:r>
      <w:r w:rsidR="001308E1">
        <w:t xml:space="preserve"> </w:t>
      </w:r>
      <w:r w:rsidR="008021E3">
        <w:t xml:space="preserve">la qualité des </w:t>
      </w:r>
      <w:r w:rsidR="001308E1">
        <w:t>séquences</w:t>
      </w:r>
      <w:r w:rsidR="008021E3">
        <w:t xml:space="preserve"> </w:t>
      </w:r>
      <w:r w:rsidR="00330C3F">
        <w:t>nettoyées</w:t>
      </w:r>
      <w:bookmarkEnd w:id="9"/>
      <w:r w:rsidR="001B5131">
        <w:t xml:space="preserve"> – Outil :FastQC</w:t>
      </w:r>
      <w:bookmarkEnd w:id="10"/>
    </w:p>
    <w:p w14:paraId="10D609C9" w14:textId="77777777" w:rsidR="00EC6438" w:rsidRDefault="00EC6438"/>
    <w:p w14:paraId="12114FCF" w14:textId="3562D992" w:rsidR="0008668A" w:rsidRDefault="00637F00">
      <w:r>
        <w:t xml:space="preserve">La qualité des séquences nettoyées est revérifiée. </w:t>
      </w:r>
    </w:p>
    <w:p w14:paraId="04F1ED8C" w14:textId="77777777" w:rsidR="005C7E09" w:rsidRDefault="005C7E09" w:rsidP="007A151B">
      <w:bookmarkStart w:id="11" w:name="_Toc209684287"/>
    </w:p>
    <w:p w14:paraId="51DDF18B" w14:textId="226C8494" w:rsidR="00637F00" w:rsidRPr="007A151B" w:rsidRDefault="00637F00" w:rsidP="007A151B">
      <w:r>
        <w:t xml:space="preserve">Annexe 5 : </w:t>
      </w:r>
      <w:r w:rsidR="007A151B" w:rsidRPr="007A151B">
        <w:t xml:space="preserve">Rapport HTML FastQC sur données nettoyées </w:t>
      </w:r>
      <w:bookmarkEnd w:id="11"/>
    </w:p>
    <w:p w14:paraId="643D07E2" w14:textId="77777777" w:rsidR="0032421C" w:rsidRDefault="0032421C" w:rsidP="0032421C">
      <w:pPr>
        <w:pStyle w:val="Titre1"/>
      </w:pPr>
      <w:bookmarkStart w:id="12" w:name="_Toc210202757"/>
      <w:bookmarkStart w:id="13" w:name="_Toc209684288"/>
      <w:r>
        <w:t>Etape d’alignement</w:t>
      </w:r>
      <w:bookmarkEnd w:id="12"/>
    </w:p>
    <w:p w14:paraId="2BD66CC8" w14:textId="036121FC" w:rsidR="005C7E09" w:rsidRDefault="005C7E09" w:rsidP="005C7E09">
      <w:r>
        <w:t>A partir du jeu de données nettoyé, on procède à l’alignement de</w:t>
      </w:r>
      <w:r w:rsidR="00D66CF7">
        <w:t xml:space="preserve"> chaque lecture</w:t>
      </w:r>
      <w:r>
        <w:t xml:space="preserve"> sur le génome de référence.</w:t>
      </w:r>
      <w:r w:rsidR="00D66CF7">
        <w:t xml:space="preserve"> En paired-end, les séquences doivent être alignées au mê</w:t>
      </w:r>
      <w:r w:rsidR="00C30FB7">
        <w:t>me endroit pour ê</w:t>
      </w:r>
      <w:r w:rsidR="00D66CF7">
        <w:t>tre validées.</w:t>
      </w:r>
    </w:p>
    <w:p w14:paraId="3D2F6BE6" w14:textId="422B5172" w:rsidR="0008668A" w:rsidRDefault="00782F4F" w:rsidP="0032421C">
      <w:pPr>
        <w:pStyle w:val="Titre2"/>
      </w:pPr>
      <w:bookmarkStart w:id="14" w:name="_Toc210202758"/>
      <w:r>
        <w:t>Alignement sur la séquence de référence</w:t>
      </w:r>
      <w:bookmarkEnd w:id="13"/>
      <w:r w:rsidR="001B5131">
        <w:t xml:space="preserve"> – Outil : BWA</w:t>
      </w:r>
      <w:r w:rsidR="008B5E6D">
        <w:t>, version x.x</w:t>
      </w:r>
      <w:bookmarkEnd w:id="14"/>
    </w:p>
    <w:p w14:paraId="5B3F0D38" w14:textId="77777777" w:rsidR="00A512BC" w:rsidRDefault="00A512BC" w:rsidP="00154A49"/>
    <w:p w14:paraId="24D49D80" w14:textId="28E79036" w:rsidR="00E31725" w:rsidRDefault="00E31725" w:rsidP="00154A49">
      <w:r>
        <w:t xml:space="preserve">Le logiciel BWA autorise la présence de gaps. Il aligne d’abord séparément les paired-ends </w:t>
      </w:r>
      <w:r w:rsidR="00B64E4F">
        <w:t>(aln) puis les combine</w:t>
      </w:r>
      <w:r>
        <w:t xml:space="preserve"> ensemble en un alignement SAM</w:t>
      </w:r>
      <w:r w:rsidR="00B64E4F">
        <w:t xml:space="preserve"> (sampe)</w:t>
      </w:r>
      <w:r>
        <w:t>.</w:t>
      </w:r>
    </w:p>
    <w:p w14:paraId="38279D6E" w14:textId="77777777" w:rsidR="00E31725" w:rsidRDefault="00E31725" w:rsidP="00154A49"/>
    <w:p w14:paraId="5C1BE7A7" w14:textId="77777777" w:rsidR="0040107F" w:rsidRDefault="0040107F" w:rsidP="00154A49"/>
    <w:p w14:paraId="3592D7CC" w14:textId="1098E817" w:rsidR="0040107F" w:rsidRDefault="0040107F" w:rsidP="00154A49">
      <w:r>
        <w:t xml:space="preserve">On attend que </w:t>
      </w:r>
      <w:r w:rsidR="00935857">
        <w:t>~</w:t>
      </w:r>
      <w:r>
        <w:t>1000 mutations EMS</w:t>
      </w:r>
      <w:r w:rsidR="00935857">
        <w:t xml:space="preserve"> max par génome  </w:t>
      </w:r>
    </w:p>
    <w:p w14:paraId="56042CB0" w14:textId="0BAAF28C" w:rsidR="008243FC" w:rsidRDefault="008243FC" w:rsidP="00154A49">
      <w:r>
        <w:t xml:space="preserve">Options </w:t>
      </w:r>
      <w:r w:rsidR="0031274B">
        <w:t>choisies</w:t>
      </w:r>
      <w:r w:rsidR="00B13638">
        <w:t> :</w:t>
      </w:r>
    </w:p>
    <w:p w14:paraId="6B153090" w14:textId="77777777" w:rsidR="00B13638" w:rsidRDefault="00B13638" w:rsidP="00154A49"/>
    <w:p w14:paraId="18A69661" w14:textId="546F440B" w:rsidR="008243FC" w:rsidRDefault="000E6052" w:rsidP="00154A49">
      <w:r>
        <w:t>aln -n 2  -R 30</w:t>
      </w:r>
      <w:r w:rsidR="008243FC">
        <w:t xml:space="preserve">  </w:t>
      </w:r>
      <w:r>
        <w:t>-o 1</w:t>
      </w:r>
      <w:r w:rsidR="006D5428">
        <w:t xml:space="preserve"> </w:t>
      </w:r>
      <w:r w:rsidR="008243FC">
        <w:t>(prioritaire sur n)</w:t>
      </w:r>
    </w:p>
    <w:p w14:paraId="26F4FFA5" w14:textId="03A4763E" w:rsidR="00B13638" w:rsidRDefault="00B13638" w:rsidP="008F773E">
      <w:pPr>
        <w:pStyle w:val="Paragraphedeliste"/>
        <w:numPr>
          <w:ilvl w:val="0"/>
          <w:numId w:val="5"/>
        </w:numPr>
      </w:pPr>
      <w:r>
        <w:t>-n</w:t>
      </w:r>
      <w:r w:rsidR="00E61696">
        <w:t xml:space="preserve"> : </w:t>
      </w:r>
      <w:r>
        <w:t>distance maximale d’édition = 2  =&gt; on n’accepte pas plus de 2 mismatchs dans une lecture</w:t>
      </w:r>
    </w:p>
    <w:p w14:paraId="004A8BB9" w14:textId="44B2D534" w:rsidR="00B13638" w:rsidRDefault="00B13638" w:rsidP="008F773E">
      <w:pPr>
        <w:pStyle w:val="Paragraphedeliste"/>
        <w:numPr>
          <w:ilvl w:val="0"/>
          <w:numId w:val="5"/>
        </w:numPr>
      </w:pPr>
      <w:r>
        <w:t>-R</w:t>
      </w:r>
      <w:r w:rsidR="00E61696">
        <w:t xml:space="preserve"> : </w:t>
      </w:r>
      <w:r>
        <w:t xml:space="preserve">si moins de </w:t>
      </w:r>
      <w:r w:rsidR="000E6052">
        <w:t>30</w:t>
      </w:r>
      <w:r>
        <w:t xml:space="preserve"> best hits </w:t>
      </w:r>
      <w:r w:rsidR="001B44B2">
        <w:t>récupérer</w:t>
      </w:r>
      <w:r>
        <w:t xml:space="preserve"> les alignements subotpimaux</w:t>
      </w:r>
      <w:r w:rsidR="00032BFD">
        <w:t xml:space="preserve"> (ex si 3, va chercher 1 suboptimal …</w:t>
      </w:r>
    </w:p>
    <w:p w14:paraId="1FA43863" w14:textId="6FD9C64A" w:rsidR="004A1DFD" w:rsidRDefault="0040107F" w:rsidP="008F773E">
      <w:pPr>
        <w:pStyle w:val="Paragraphedeliste"/>
        <w:numPr>
          <w:ilvl w:val="0"/>
          <w:numId w:val="5"/>
        </w:numPr>
      </w:pPr>
      <w:r>
        <w:t>-o 1</w:t>
      </w:r>
      <w:r w:rsidR="004A1DFD">
        <w:t xml:space="preserve">  On</w:t>
      </w:r>
      <w:r w:rsidR="006D5428">
        <w:t xml:space="preserve"> </w:t>
      </w:r>
      <w:r>
        <w:t>tolère</w:t>
      </w:r>
      <w:r w:rsidR="004A1DFD">
        <w:t xml:space="preserve"> jsq 2 </w:t>
      </w:r>
      <w:r w:rsidR="00935857">
        <w:t>évènements</w:t>
      </w:r>
      <w:r w:rsidR="006D5428">
        <w:t xml:space="preserve"> </w:t>
      </w:r>
      <w:r w:rsidR="00935857">
        <w:t>indépendants</w:t>
      </w:r>
      <w:r w:rsidR="00210D42">
        <w:t>, sacha</w:t>
      </w:r>
      <w:r>
        <w:t xml:space="preserve">nt qu’on peut en avoir plus </w:t>
      </w:r>
      <w:r w:rsidR="00210D42">
        <w:t xml:space="preserve"> mais on filtre </w:t>
      </w:r>
      <w:r w:rsidR="00935857">
        <w:t>après</w:t>
      </w:r>
      <w:r w:rsidR="00210D42">
        <w:t xml:space="preserve"> </w:t>
      </w:r>
    </w:p>
    <w:p w14:paraId="64F1AF4C" w14:textId="77777777" w:rsidR="00A512BC" w:rsidRDefault="00A512BC" w:rsidP="00154A49"/>
    <w:p w14:paraId="09155170" w14:textId="1C083E1D" w:rsidR="00675BCF" w:rsidRPr="0040107F" w:rsidRDefault="00675BCF" w:rsidP="00154A49">
      <w:pPr>
        <w:rPr>
          <w:color w:val="FF0000"/>
        </w:rPr>
      </w:pPr>
      <w:r w:rsidRPr="0040107F">
        <w:rPr>
          <w:color w:val="FF0000"/>
        </w:rPr>
        <w:t xml:space="preserve">Niveau paire, une des 2 </w:t>
      </w:r>
      <w:r w:rsidR="0040107F" w:rsidRPr="0040107F">
        <w:rPr>
          <w:color w:val="FF0000"/>
        </w:rPr>
        <w:t>respectent</w:t>
      </w:r>
      <w:r w:rsidRPr="0040107F">
        <w:rPr>
          <w:color w:val="FF0000"/>
        </w:rPr>
        <w:t xml:space="preserve"> NM de 2 max</w:t>
      </w:r>
      <w:r w:rsidR="0040107F">
        <w:rPr>
          <w:color w:val="FF0000"/>
        </w:rPr>
        <w:t>,dc un indel</w:t>
      </w:r>
      <w:r w:rsidR="00344255" w:rsidRPr="0040107F">
        <w:rPr>
          <w:color w:val="FF0000"/>
        </w:rPr>
        <w:t xml:space="preserve"> max de lgr 2 max car –o = 1</w:t>
      </w:r>
    </w:p>
    <w:p w14:paraId="54462DAB" w14:textId="6527BD8D" w:rsidR="00344255" w:rsidRPr="0040107F" w:rsidRDefault="00344255" w:rsidP="00154A49">
      <w:pPr>
        <w:rPr>
          <w:color w:val="FF0000"/>
        </w:rPr>
      </w:pPr>
      <w:r w:rsidRPr="0040107F">
        <w:rPr>
          <w:color w:val="FF0000"/>
        </w:rPr>
        <w:t>Apres sa copine, c’est n’im</w:t>
      </w:r>
      <w:r w:rsidR="0040107F">
        <w:rPr>
          <w:color w:val="FF0000"/>
        </w:rPr>
        <w:t>porte quoi</w:t>
      </w:r>
    </w:p>
    <w:p w14:paraId="65C67379" w14:textId="51307784" w:rsidR="00344255" w:rsidRPr="0040107F" w:rsidRDefault="0040107F" w:rsidP="00154A49">
      <w:pPr>
        <w:rPr>
          <w:color w:val="FF0000"/>
        </w:rPr>
      </w:pPr>
      <w:r>
        <w:rPr>
          <w:color w:val="FF0000"/>
        </w:rPr>
        <w:t>Do</w:t>
      </w:r>
      <w:r w:rsidR="00344255" w:rsidRPr="0040107F">
        <w:rPr>
          <w:color w:val="FF0000"/>
        </w:rPr>
        <w:t>nc on a</w:t>
      </w:r>
      <w:r>
        <w:rPr>
          <w:color w:val="FF0000"/>
        </w:rPr>
        <w:t>cc</w:t>
      </w:r>
      <w:r w:rsidR="00344255" w:rsidRPr="0040107F">
        <w:rPr>
          <w:color w:val="FF0000"/>
        </w:rPr>
        <w:t xml:space="preserve">epte sur autre 2 ev indpdts de taille &lt; 5 NM max 10 </w:t>
      </w:r>
    </w:p>
    <w:p w14:paraId="03402280" w14:textId="77777777" w:rsidR="00344255" w:rsidRPr="0040107F" w:rsidRDefault="00344255" w:rsidP="00154A49">
      <w:pPr>
        <w:rPr>
          <w:color w:val="FF0000"/>
        </w:rPr>
      </w:pPr>
    </w:p>
    <w:p w14:paraId="75655A35" w14:textId="44A8D6E7" w:rsidR="00344255" w:rsidRPr="0040107F" w:rsidRDefault="00344255" w:rsidP="00154A49">
      <w:pPr>
        <w:rPr>
          <w:color w:val="FF0000"/>
        </w:rPr>
      </w:pPr>
      <w:r w:rsidRPr="0040107F">
        <w:rPr>
          <w:color w:val="FF0000"/>
        </w:rPr>
        <w:t>Paire = best hit ar filtre des subopt</w:t>
      </w:r>
    </w:p>
    <w:p w14:paraId="7F0A2E8D" w14:textId="77777777" w:rsidR="00344255" w:rsidRPr="0040107F" w:rsidRDefault="00344255" w:rsidP="00154A49">
      <w:pPr>
        <w:rPr>
          <w:color w:val="FF0000"/>
        </w:rPr>
      </w:pPr>
    </w:p>
    <w:p w14:paraId="1C49232D" w14:textId="075FD8D8" w:rsidR="00344255" w:rsidRPr="0040107F" w:rsidRDefault="00E776E6" w:rsidP="00154A49">
      <w:pPr>
        <w:rPr>
          <w:color w:val="FF0000"/>
        </w:rPr>
      </w:pPr>
      <w:r w:rsidRPr="0040107F">
        <w:rPr>
          <w:color w:val="FF0000"/>
        </w:rPr>
        <w:t>Qualit</w:t>
      </w:r>
      <w:r>
        <w:rPr>
          <w:color w:val="FF0000"/>
        </w:rPr>
        <w:t>é</w:t>
      </w:r>
      <w:r w:rsidR="00935857">
        <w:rPr>
          <w:color w:val="FF0000"/>
        </w:rPr>
        <w:t xml:space="preserve"> = 0 ou</w:t>
      </w:r>
      <w:r w:rsidR="00344255" w:rsidRPr="0040107F">
        <w:rPr>
          <w:color w:val="FF0000"/>
        </w:rPr>
        <w:t xml:space="preserve"> sup 20</w:t>
      </w:r>
    </w:p>
    <w:p w14:paraId="11E1FD3F" w14:textId="77777777" w:rsidR="00675BCF" w:rsidRDefault="00675BCF" w:rsidP="00154A49">
      <w:pPr>
        <w:rPr>
          <w:color w:val="A7EA52" w:themeColor="accent3"/>
        </w:rPr>
      </w:pPr>
    </w:p>
    <w:p w14:paraId="5A55B2EC" w14:textId="77777777" w:rsidR="000E6052" w:rsidRDefault="000E6052" w:rsidP="00154A49">
      <w:pPr>
        <w:rPr>
          <w:color w:val="FF0000"/>
        </w:rPr>
      </w:pPr>
      <w:r w:rsidRPr="000E6052">
        <w:rPr>
          <w:color w:val="FF0000"/>
        </w:rPr>
        <w:t xml:space="preserve">R&gt;=Nb repetitions </w:t>
      </w:r>
    </w:p>
    <w:p w14:paraId="1BAA13F8" w14:textId="5BA324DA" w:rsidR="000E6052" w:rsidRPr="000E6052" w:rsidRDefault="000E6052" w:rsidP="00154A49">
      <w:pPr>
        <w:rPr>
          <w:color w:val="FF0000"/>
        </w:rPr>
      </w:pPr>
      <w:r w:rsidRPr="000E6052">
        <w:rPr>
          <w:color w:val="FF0000"/>
        </w:rPr>
        <w:t>si R = 30, on aura un defaut de couverture si la mutation e</w:t>
      </w:r>
      <w:r>
        <w:rPr>
          <w:color w:val="FF0000"/>
        </w:rPr>
        <w:t>s</w:t>
      </w:r>
      <w:r w:rsidRPr="000E6052">
        <w:rPr>
          <w:color w:val="FF0000"/>
        </w:rPr>
        <w:t>t ds une region rep</w:t>
      </w:r>
      <w:r>
        <w:rPr>
          <w:color w:val="FF0000"/>
        </w:rPr>
        <w:t>e</w:t>
      </w:r>
      <w:r w:rsidRPr="000E6052">
        <w:rPr>
          <w:color w:val="FF0000"/>
        </w:rPr>
        <w:t xml:space="preserve">te plus e 30 fois  </w:t>
      </w:r>
      <w:r>
        <w:rPr>
          <w:color w:val="FF0000"/>
        </w:rPr>
        <w:t>(donc potentiellement 30 paires correctes)</w:t>
      </w:r>
    </w:p>
    <w:p w14:paraId="04A241EB" w14:textId="77777777" w:rsidR="00155BB2" w:rsidRDefault="00155BB2" w:rsidP="00154A49"/>
    <w:p w14:paraId="67C14EA7" w14:textId="33C40EA3" w:rsidR="002012FF" w:rsidRPr="000E6052" w:rsidRDefault="002012FF" w:rsidP="00154A49">
      <w:pPr>
        <w:rPr>
          <w:strike/>
        </w:rPr>
      </w:pPr>
      <w:r w:rsidRPr="000E6052">
        <w:rPr>
          <w:strike/>
        </w:rPr>
        <w:t>Prerun sampe par défaut</w:t>
      </w:r>
      <w:r w:rsidR="00BC62D4" w:rsidRPr="000E6052">
        <w:rPr>
          <w:strike/>
        </w:rPr>
        <w:t xml:space="preserve"> sur 100 000 lectures pour trouver le « </w:t>
      </w:r>
      <w:r w:rsidRPr="000E6052">
        <w:rPr>
          <w:strike/>
        </w:rPr>
        <w:t>inferred maximum intersize</w:t>
      </w:r>
      <w:r w:rsidR="00BC62D4" w:rsidRPr="000E6052">
        <w:rPr>
          <w:strike/>
        </w:rPr>
        <w:t> » dans le log et le réinjecter en paramètre dans le vrai sampe …</w:t>
      </w:r>
    </w:p>
    <w:p w14:paraId="40CCDABC" w14:textId="77777777" w:rsidR="00CF1DAE" w:rsidRDefault="00CF1DAE" w:rsidP="00154A49"/>
    <w:p w14:paraId="24A409AF" w14:textId="0EABF17B" w:rsidR="00FC6E85" w:rsidRDefault="000E6052" w:rsidP="00154A49">
      <w:r>
        <w:t>Sampe –n 0</w:t>
      </w:r>
      <w:r w:rsidR="008243FC">
        <w:t>–N</w:t>
      </w:r>
      <w:r w:rsidR="00E61696">
        <w:t xml:space="preserve"> </w:t>
      </w:r>
      <w:r w:rsidR="00002E14">
        <w:t>0</w:t>
      </w:r>
    </w:p>
    <w:p w14:paraId="3B3B2D45" w14:textId="5D5B1B97" w:rsidR="00E61696" w:rsidRDefault="00E61696" w:rsidP="00154A49">
      <w:r>
        <w:t>-n : nombre maximal d’alignements à reporter dans le tag XA pour les lectures pairées correctement</w:t>
      </w:r>
      <w:r w:rsidR="000E6052">
        <w:t xml:space="preserve"> . On ne veut qu’un best hit donc aucun reporter ds le XA</w:t>
      </w:r>
    </w:p>
    <w:p w14:paraId="12DEC051" w14:textId="68D8C75E" w:rsidR="00E61696" w:rsidRDefault="00E61696" w:rsidP="00154A49">
      <w:r>
        <w:t xml:space="preserve">-N : </w:t>
      </w:r>
      <w:r w:rsidR="00002E14">
        <w:t xml:space="preserve">aucun </w:t>
      </w:r>
      <w:r w:rsidR="000E6052">
        <w:t>discordant read</w:t>
      </w:r>
    </w:p>
    <w:p w14:paraId="5C4AB421" w14:textId="77777777" w:rsidR="003E7377" w:rsidRDefault="003E7377" w:rsidP="00154A49"/>
    <w:p w14:paraId="38ED31A0" w14:textId="1BC2FFE4" w:rsidR="003E7377" w:rsidRDefault="003E7377" w:rsidP="00154A49">
      <w:r>
        <w:t>pas d’option –a car il reporte tout !</w:t>
      </w:r>
      <w:r w:rsidR="00955AA8">
        <w:t xml:space="preserve"> Estime si suff de bons alignements . </w:t>
      </w:r>
    </w:p>
    <w:p w14:paraId="255229B6" w14:textId="77777777" w:rsidR="0077577A" w:rsidRDefault="0077577A" w:rsidP="00154A49"/>
    <w:p w14:paraId="2E588CCD" w14:textId="00F73820" w:rsidR="00002E14" w:rsidRDefault="00002E14" w:rsidP="00154A49">
      <w:r w:rsidRPr="0025590B">
        <w:rPr>
          <w:highlight w:val="lightGray"/>
        </w:rPr>
        <w:t>samse –n 4</w:t>
      </w:r>
      <w:r>
        <w:t xml:space="preserve"> </w:t>
      </w:r>
    </w:p>
    <w:p w14:paraId="2730D707" w14:textId="77777777" w:rsidR="00002E14" w:rsidRDefault="00002E14" w:rsidP="00154A49"/>
    <w:p w14:paraId="5C16EEB3" w14:textId="24AE7237" w:rsidR="0077577A" w:rsidRDefault="0077577A" w:rsidP="00154A49">
      <w:r>
        <w:t>Annexe 6 : Log de l’alignement</w:t>
      </w:r>
    </w:p>
    <w:p w14:paraId="4D2CDD07" w14:textId="100C9E3A" w:rsidR="008243FC" w:rsidRDefault="008243FC" w:rsidP="00C568A1">
      <w:pPr>
        <w:pStyle w:val="Titre2"/>
      </w:pPr>
      <w:bookmarkStart w:id="15" w:name="_Toc209684289"/>
      <w:bookmarkStart w:id="16" w:name="_Toc210202759"/>
      <w:r>
        <w:t xml:space="preserve">Filtrage </w:t>
      </w:r>
      <w:r w:rsidR="002270A1">
        <w:t>de l’</w:t>
      </w:r>
      <w:r>
        <w:t>alignement</w:t>
      </w:r>
      <w:bookmarkEnd w:id="15"/>
      <w:r w:rsidR="001B5131">
        <w:t xml:space="preserve"> – </w:t>
      </w:r>
      <w:r w:rsidR="008C7549">
        <w:t xml:space="preserve">Outil : </w:t>
      </w:r>
      <w:r w:rsidR="001B5131">
        <w:t>Script maison</w:t>
      </w:r>
      <w:bookmarkEnd w:id="16"/>
    </w:p>
    <w:p w14:paraId="0789B222" w14:textId="77777777" w:rsidR="00645694" w:rsidRDefault="00645694" w:rsidP="00645694"/>
    <w:p w14:paraId="683C6824" w14:textId="77777777" w:rsidR="0050403F" w:rsidRDefault="0050403F" w:rsidP="00645694">
      <w:r>
        <w:t>1)</w:t>
      </w:r>
    </w:p>
    <w:p w14:paraId="753C2AAC" w14:textId="7074282F" w:rsidR="00645694" w:rsidRDefault="00645694" w:rsidP="00645694">
      <w:r>
        <w:t xml:space="preserve">MAPQ </w:t>
      </w:r>
      <w:r>
        <w:tab/>
        <w:t>= 0 ou est &gt;= 20 ( mapping quality : proba erreur =1 %). On garde les lectures avec plusieurs occurrences (MAPQ = 0) et celles dont la mapping quality est supérieure à 20.</w:t>
      </w:r>
    </w:p>
    <w:p w14:paraId="203E0D1C" w14:textId="77777777" w:rsidR="00645694" w:rsidRDefault="00645694" w:rsidP="00645694">
      <w:bookmarkStart w:id="17" w:name="_GoBack"/>
      <w:bookmarkEnd w:id="17"/>
    </w:p>
    <w:p w14:paraId="33367DA0" w14:textId="77777777" w:rsidR="0050403F" w:rsidRDefault="0050403F" w:rsidP="00154A49">
      <w:r>
        <w:t>2)</w:t>
      </w:r>
    </w:p>
    <w:p w14:paraId="4D2824F7" w14:textId="4C7E21FD" w:rsidR="008243FC" w:rsidRDefault="0050403F" w:rsidP="00154A49">
      <w:r>
        <w:t>XO + XM &lt;= nb évènements  indépendants  (2 par défaut pour nous )</w:t>
      </w:r>
    </w:p>
    <w:p w14:paraId="7E314244" w14:textId="77777777" w:rsidR="009351BD" w:rsidRDefault="009351BD" w:rsidP="00154A49"/>
    <w:p w14:paraId="42C8334C" w14:textId="5438DD2B" w:rsidR="009351BD" w:rsidRDefault="0050403F" w:rsidP="00154A49">
      <w:r>
        <w:t>3)</w:t>
      </w:r>
    </w:p>
    <w:p w14:paraId="1DEACFF6" w14:textId="0A953C7E" w:rsidR="0050403F" w:rsidRDefault="0050403F" w:rsidP="00154A49">
      <w:r>
        <w:t xml:space="preserve"> CIGAR </w:t>
      </w:r>
      <w:r w:rsidR="001A65B9">
        <w:t xml:space="preserve"> supp</w:t>
      </w:r>
      <w:r w:rsidR="0025590B">
        <w:t>rimer  read où</w:t>
      </w:r>
      <w:r w:rsidR="001A65B9">
        <w:t xml:space="preserve"> I ou D &gt; taille microindel</w:t>
      </w:r>
      <w:r w:rsidR="0025590B">
        <w:t xml:space="preserve"> passé en paramètre</w:t>
      </w:r>
    </w:p>
    <w:p w14:paraId="24899B6E" w14:textId="77777777" w:rsidR="0050403F" w:rsidRDefault="0050403F" w:rsidP="00154A49"/>
    <w:p w14:paraId="3A13B35B" w14:textId="77777777" w:rsidR="0050403F" w:rsidRDefault="0050403F" w:rsidP="00154A49"/>
    <w:p w14:paraId="793F9C04" w14:textId="06EDA85B" w:rsidR="008243FC" w:rsidRPr="0050403F" w:rsidRDefault="00992F04" w:rsidP="00154A49">
      <w:pPr>
        <w:rPr>
          <w:color w:val="BFBFBF" w:themeColor="background1" w:themeShade="BF"/>
        </w:rPr>
      </w:pPr>
      <w:r w:rsidRPr="0050403F">
        <w:rPr>
          <w:color w:val="BFBFBF" w:themeColor="background1" w:themeShade="BF"/>
        </w:rPr>
        <w:t>Filtrage s</w:t>
      </w:r>
      <w:r w:rsidR="008243FC" w:rsidRPr="0050403F">
        <w:rPr>
          <w:color w:val="BFBFBF" w:themeColor="background1" w:themeShade="BF"/>
        </w:rPr>
        <w:t xml:space="preserve">ur </w:t>
      </w:r>
      <w:r w:rsidRPr="0050403F">
        <w:rPr>
          <w:color w:val="BFBFBF" w:themeColor="background1" w:themeShade="BF"/>
        </w:rPr>
        <w:t xml:space="preserve">les </w:t>
      </w:r>
      <w:r w:rsidR="008243FC" w:rsidRPr="0050403F">
        <w:rPr>
          <w:color w:val="BFBFBF" w:themeColor="background1" w:themeShade="BF"/>
        </w:rPr>
        <w:t>balises</w:t>
      </w:r>
      <w:r w:rsidRPr="0050403F">
        <w:rPr>
          <w:color w:val="BFBFBF" w:themeColor="background1" w:themeShade="BF"/>
        </w:rPr>
        <w:t> :</w:t>
      </w:r>
    </w:p>
    <w:p w14:paraId="2B2B5D3D" w14:textId="66605C0F" w:rsidR="008243FC" w:rsidRPr="0050403F" w:rsidRDefault="008243FC" w:rsidP="00154A49">
      <w:pPr>
        <w:rPr>
          <w:color w:val="BFBFBF" w:themeColor="background1" w:themeShade="BF"/>
        </w:rPr>
      </w:pPr>
      <w:r w:rsidRPr="0050403F">
        <w:rPr>
          <w:color w:val="BFBFBF" w:themeColor="background1" w:themeShade="BF"/>
        </w:rPr>
        <w:t xml:space="preserve">XM </w:t>
      </w:r>
      <w:r w:rsidR="00992F04" w:rsidRPr="0050403F">
        <w:rPr>
          <w:color w:val="BFBFBF" w:themeColor="background1" w:themeShade="BF"/>
        </w:rPr>
        <w:tab/>
      </w:r>
      <w:r w:rsidR="00992F04" w:rsidRPr="0050403F">
        <w:rPr>
          <w:color w:val="BFBFBF" w:themeColor="background1" w:themeShade="BF"/>
        </w:rPr>
        <w:tab/>
      </w:r>
      <w:r w:rsidRPr="0050403F">
        <w:rPr>
          <w:color w:val="BFBFBF" w:themeColor="background1" w:themeShade="BF"/>
        </w:rPr>
        <w:t>&lt;=2</w:t>
      </w:r>
      <w:r w:rsidR="001E170C" w:rsidRPr="0050403F">
        <w:rPr>
          <w:color w:val="BFBFBF" w:themeColor="background1" w:themeShade="BF"/>
        </w:rPr>
        <w:t xml:space="preserve"> (nombre maximum de mismatchs autorisés)</w:t>
      </w:r>
    </w:p>
    <w:p w14:paraId="6BA3E459" w14:textId="028A2591" w:rsidR="008243FC" w:rsidRPr="0050403F" w:rsidRDefault="008243FC" w:rsidP="00154A49">
      <w:pPr>
        <w:rPr>
          <w:color w:val="BFBFBF" w:themeColor="background1" w:themeShade="BF"/>
        </w:rPr>
      </w:pPr>
      <w:r w:rsidRPr="0050403F">
        <w:rPr>
          <w:color w:val="BFBFBF" w:themeColor="background1" w:themeShade="BF"/>
        </w:rPr>
        <w:t xml:space="preserve">X0 </w:t>
      </w:r>
      <w:r w:rsidR="00992F04" w:rsidRPr="0050403F">
        <w:rPr>
          <w:color w:val="BFBFBF" w:themeColor="background1" w:themeShade="BF"/>
        </w:rPr>
        <w:tab/>
      </w:r>
      <w:r w:rsidR="00992F04" w:rsidRPr="0050403F">
        <w:rPr>
          <w:color w:val="BFBFBF" w:themeColor="background1" w:themeShade="BF"/>
        </w:rPr>
        <w:tab/>
      </w:r>
      <w:r w:rsidRPr="0050403F">
        <w:rPr>
          <w:color w:val="BFBFBF" w:themeColor="background1" w:themeShade="BF"/>
        </w:rPr>
        <w:t>4</w:t>
      </w:r>
      <w:r w:rsidR="001E170C" w:rsidRPr="0050403F">
        <w:rPr>
          <w:color w:val="BFBFBF" w:themeColor="background1" w:themeShade="BF"/>
        </w:rPr>
        <w:t xml:space="preserve"> (nombre max</w:t>
      </w:r>
      <w:r w:rsidR="00B3308A" w:rsidRPr="0050403F">
        <w:rPr>
          <w:color w:val="BFBFBF" w:themeColor="background1" w:themeShade="BF"/>
        </w:rPr>
        <w:t>imum</w:t>
      </w:r>
      <w:r w:rsidR="001E170C" w:rsidRPr="0050403F">
        <w:rPr>
          <w:color w:val="BFBFBF" w:themeColor="background1" w:themeShade="BF"/>
        </w:rPr>
        <w:t xml:space="preserve"> de bests hits)</w:t>
      </w:r>
    </w:p>
    <w:p w14:paraId="7BBD9869" w14:textId="671E4209" w:rsidR="008243FC" w:rsidRPr="0050403F" w:rsidRDefault="008243FC" w:rsidP="00154A49">
      <w:pPr>
        <w:rPr>
          <w:color w:val="BFBFBF" w:themeColor="background1" w:themeShade="BF"/>
        </w:rPr>
      </w:pPr>
      <w:r w:rsidRPr="0050403F">
        <w:rPr>
          <w:color w:val="BFBFBF" w:themeColor="background1" w:themeShade="BF"/>
        </w:rPr>
        <w:t xml:space="preserve">X1 </w:t>
      </w:r>
      <w:r w:rsidR="00992F04" w:rsidRPr="0050403F">
        <w:rPr>
          <w:color w:val="BFBFBF" w:themeColor="background1" w:themeShade="BF"/>
        </w:rPr>
        <w:tab/>
      </w:r>
      <w:r w:rsidR="00992F04" w:rsidRPr="0050403F">
        <w:rPr>
          <w:color w:val="BFBFBF" w:themeColor="background1" w:themeShade="BF"/>
        </w:rPr>
        <w:tab/>
      </w:r>
      <w:r w:rsidRPr="0050403F">
        <w:rPr>
          <w:color w:val="BFBFBF" w:themeColor="background1" w:themeShade="BF"/>
        </w:rPr>
        <w:t>0</w:t>
      </w:r>
      <w:r w:rsidR="00BA7280" w:rsidRPr="0050403F">
        <w:rPr>
          <w:color w:val="BFBFBF" w:themeColor="background1" w:themeShade="BF"/>
        </w:rPr>
        <w:t xml:space="preserve"> (</w:t>
      </w:r>
      <w:r w:rsidR="00B3308A" w:rsidRPr="0050403F">
        <w:rPr>
          <w:color w:val="BFBFBF" w:themeColor="background1" w:themeShade="BF"/>
        </w:rPr>
        <w:t xml:space="preserve">on n’accepte </w:t>
      </w:r>
      <w:r w:rsidR="00BA7280" w:rsidRPr="0050403F">
        <w:rPr>
          <w:color w:val="BFBFBF" w:themeColor="background1" w:themeShade="BF"/>
        </w:rPr>
        <w:t>aucun hit suboptimal)</w:t>
      </w:r>
    </w:p>
    <w:p w14:paraId="20967CE6" w14:textId="77777777" w:rsidR="00923F24" w:rsidRDefault="00923F24" w:rsidP="00923F24">
      <w:r>
        <w:t>Annexe 7 : Log filtrage de l’alignement</w:t>
      </w:r>
    </w:p>
    <w:p w14:paraId="2A0F8893" w14:textId="77777777" w:rsidR="00923F24" w:rsidRDefault="00923F24" w:rsidP="00154A49"/>
    <w:p w14:paraId="10ABC302" w14:textId="34C805F6" w:rsidR="0031030F" w:rsidRDefault="00FA157E" w:rsidP="0031030F">
      <w:pPr>
        <w:pStyle w:val="Titre2"/>
      </w:pPr>
      <w:bookmarkStart w:id="18" w:name="_Toc209684290"/>
      <w:bookmarkStart w:id="19" w:name="_Toc210202760"/>
      <w:r>
        <w:t>Contrôle de la qualité  de l’alignement</w:t>
      </w:r>
      <w:bookmarkEnd w:id="18"/>
      <w:r w:rsidR="001B5131">
        <w:t xml:space="preserve"> – Outils : samtools flagstat / Samstat</w:t>
      </w:r>
      <w:bookmarkEnd w:id="19"/>
    </w:p>
    <w:p w14:paraId="77ECD757" w14:textId="77777777" w:rsidR="001800AF" w:rsidRDefault="001800AF" w:rsidP="00FA157E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3369"/>
        <w:gridCol w:w="2768"/>
        <w:gridCol w:w="3069"/>
      </w:tblGrid>
      <w:tr w:rsidR="00FC6E85" w14:paraId="283E7172" w14:textId="77777777" w:rsidTr="004B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431054F" w14:textId="41C528FC" w:rsidR="00FC6E85" w:rsidRDefault="00FC6E85" w:rsidP="00FA157E">
            <w:r>
              <w:t>Echantillon</w:t>
            </w:r>
          </w:p>
        </w:tc>
        <w:tc>
          <w:tcPr>
            <w:tcW w:w="2768" w:type="dxa"/>
          </w:tcPr>
          <w:p w14:paraId="17A58B95" w14:textId="43C21DD1" w:rsidR="00FC6E85" w:rsidRDefault="00FC6E85" w:rsidP="00FA1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Ech1</w:t>
            </w:r>
          </w:p>
        </w:tc>
        <w:tc>
          <w:tcPr>
            <w:tcW w:w="3069" w:type="dxa"/>
          </w:tcPr>
          <w:p w14:paraId="44E88B8D" w14:textId="08FEC5B4" w:rsidR="00FC6E85" w:rsidRDefault="00FC6E85" w:rsidP="00FA1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Ech2</w:t>
            </w:r>
          </w:p>
        </w:tc>
      </w:tr>
      <w:tr w:rsidR="00FC6E85" w14:paraId="6E376611" w14:textId="77777777" w:rsidTr="004B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E92F85A" w14:textId="30F337A6" w:rsidR="00FC6E85" w:rsidRDefault="00FC6E85" w:rsidP="00FA157E">
            <w:r>
              <w:t>Nombre de lectures</w:t>
            </w:r>
          </w:p>
        </w:tc>
        <w:tc>
          <w:tcPr>
            <w:tcW w:w="2768" w:type="dxa"/>
          </w:tcPr>
          <w:p w14:paraId="674EA202" w14:textId="77777777" w:rsidR="00FC6E85" w:rsidRDefault="00FC6E85" w:rsidP="00FA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9" w:type="dxa"/>
          </w:tcPr>
          <w:p w14:paraId="4EAA16BE" w14:textId="77777777" w:rsidR="00FC6E85" w:rsidRDefault="00FC6E85" w:rsidP="00FA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6E85" w14:paraId="613ABD70" w14:textId="77777777" w:rsidTr="004B4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E537B5B" w14:textId="7DAAAA0D" w:rsidR="00FC6E85" w:rsidRDefault="00FC6E85" w:rsidP="00FA157E">
            <w:r>
              <w:t>Nb de lectures mappées (%)</w:t>
            </w:r>
          </w:p>
        </w:tc>
        <w:tc>
          <w:tcPr>
            <w:tcW w:w="2768" w:type="dxa"/>
          </w:tcPr>
          <w:p w14:paraId="43B04287" w14:textId="77777777" w:rsidR="00FC6E85" w:rsidRDefault="00FC6E85" w:rsidP="00FA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9" w:type="dxa"/>
          </w:tcPr>
          <w:p w14:paraId="5BF5012B" w14:textId="77777777" w:rsidR="00FC6E85" w:rsidRDefault="00FC6E85" w:rsidP="00FA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E85" w14:paraId="34AAE05B" w14:textId="77777777" w:rsidTr="004B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5826454" w14:textId="021401A4" w:rsidR="00FC6E85" w:rsidRDefault="00FC6E85" w:rsidP="00FC6E85">
            <w:r>
              <w:t>Nb de lectures pairées (%)</w:t>
            </w:r>
          </w:p>
        </w:tc>
        <w:tc>
          <w:tcPr>
            <w:tcW w:w="2768" w:type="dxa"/>
          </w:tcPr>
          <w:p w14:paraId="164FC0E9" w14:textId="77777777" w:rsidR="00FC6E85" w:rsidRDefault="00FC6E85" w:rsidP="00FA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9" w:type="dxa"/>
          </w:tcPr>
          <w:p w14:paraId="0CA86EAF" w14:textId="77777777" w:rsidR="00FC6E85" w:rsidRDefault="00FC6E85" w:rsidP="00FA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6E85" w14:paraId="12B39E08" w14:textId="77777777" w:rsidTr="004B4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A6DC00E" w14:textId="548F8EEC" w:rsidR="00FC6E85" w:rsidRDefault="00FC6E85" w:rsidP="00FA157E">
            <w:r>
              <w:t>Nb de singletons (%)</w:t>
            </w:r>
          </w:p>
        </w:tc>
        <w:tc>
          <w:tcPr>
            <w:tcW w:w="2768" w:type="dxa"/>
          </w:tcPr>
          <w:p w14:paraId="7F6D8703" w14:textId="77777777" w:rsidR="00FC6E85" w:rsidRDefault="00FC6E85" w:rsidP="00FA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9" w:type="dxa"/>
          </w:tcPr>
          <w:p w14:paraId="27E18B8E" w14:textId="77777777" w:rsidR="00FC6E85" w:rsidRDefault="00FC6E85" w:rsidP="00FA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E85" w14:paraId="528B36E1" w14:textId="77777777" w:rsidTr="004B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FC24B69" w14:textId="226AE33B" w:rsidR="00FC6E85" w:rsidRDefault="00FC6E85" w:rsidP="00FA157E">
            <w:r>
              <w:t>Nb de lectures mappées sur un chromosome différent</w:t>
            </w:r>
          </w:p>
        </w:tc>
        <w:tc>
          <w:tcPr>
            <w:tcW w:w="2768" w:type="dxa"/>
          </w:tcPr>
          <w:p w14:paraId="2BD3BEF5" w14:textId="77777777" w:rsidR="00FC6E85" w:rsidRDefault="00FC6E85" w:rsidP="00FA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9" w:type="dxa"/>
          </w:tcPr>
          <w:p w14:paraId="75517F3D" w14:textId="77777777" w:rsidR="00FC6E85" w:rsidRDefault="00FC6E85" w:rsidP="00FA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FBE0F2" w14:textId="77777777" w:rsidR="00FC6E85" w:rsidRDefault="00FC6E85" w:rsidP="00FA157E"/>
    <w:p w14:paraId="78998C53" w14:textId="77777777" w:rsidR="0031030F" w:rsidRDefault="0031030F" w:rsidP="0031030F">
      <w:r>
        <w:t>Annexe 8 : Log contrôle qualité de l’alignement</w:t>
      </w:r>
    </w:p>
    <w:p w14:paraId="35A943D0" w14:textId="77777777" w:rsidR="0031030F" w:rsidRDefault="0031030F" w:rsidP="00923F24"/>
    <w:p w14:paraId="44785FF1" w14:textId="4F6E8427" w:rsidR="001D417A" w:rsidRDefault="00923F24" w:rsidP="0031030F">
      <w:pPr>
        <w:pStyle w:val="Paragraphedeliste"/>
        <w:numPr>
          <w:ilvl w:val="0"/>
          <w:numId w:val="4"/>
        </w:numPr>
      </w:pPr>
      <w:r>
        <w:t>Camembert samstat : % de lectures et qualité</w:t>
      </w:r>
    </w:p>
    <w:p w14:paraId="47C23B78" w14:textId="23C182A7" w:rsidR="00FA157E" w:rsidRDefault="00FA157E" w:rsidP="0031030F">
      <w:pPr>
        <w:pStyle w:val="Paragraphedeliste"/>
        <w:numPr>
          <w:ilvl w:val="0"/>
          <w:numId w:val="4"/>
        </w:numPr>
      </w:pPr>
      <w:r>
        <w:t xml:space="preserve">Nb </w:t>
      </w:r>
      <w:r w:rsidR="00E67762">
        <w:t>lecture</w:t>
      </w:r>
      <w:r>
        <w:t>s / nb MM</w:t>
      </w:r>
    </w:p>
    <w:p w14:paraId="7295E794" w14:textId="0334541D" w:rsidR="00FA157E" w:rsidRDefault="00FA157E" w:rsidP="0031030F">
      <w:pPr>
        <w:pStyle w:val="Paragraphedeliste"/>
        <w:numPr>
          <w:ilvl w:val="0"/>
          <w:numId w:val="4"/>
        </w:numPr>
      </w:pPr>
      <w:r>
        <w:t xml:space="preserve">Nb </w:t>
      </w:r>
      <w:r w:rsidR="00E67762">
        <w:t>lecture</w:t>
      </w:r>
      <w:r>
        <w:t xml:space="preserve">s/ nb de hits </w:t>
      </w:r>
    </w:p>
    <w:p w14:paraId="2904D4F3" w14:textId="13222449" w:rsidR="00FA157E" w:rsidRDefault="00FA157E" w:rsidP="00C568A1">
      <w:pPr>
        <w:pStyle w:val="Titre2"/>
      </w:pPr>
      <w:bookmarkStart w:id="20" w:name="_Toc209684291"/>
      <w:bookmarkStart w:id="21" w:name="_Toc210202761"/>
      <w:r>
        <w:t>Calcul de la couverture</w:t>
      </w:r>
      <w:bookmarkEnd w:id="20"/>
      <w:r w:rsidR="001B5131">
        <w:t xml:space="preserve"> – Outil : samtools mpileup</w:t>
      </w:r>
      <w:bookmarkEnd w:id="21"/>
    </w:p>
    <w:p w14:paraId="7E420DE7" w14:textId="77777777" w:rsidR="00EC6438" w:rsidRDefault="00EC6438" w:rsidP="00FA157E"/>
    <w:p w14:paraId="206D8626" w14:textId="0C0F1422" w:rsidR="00FA157E" w:rsidRDefault="00FA157E" w:rsidP="00FA157E">
      <w:r>
        <w:t>Options</w:t>
      </w:r>
      <w:r w:rsidR="00C525A7">
        <w:t xml:space="preserve"> : </w:t>
      </w:r>
    </w:p>
    <w:p w14:paraId="7B201B40" w14:textId="0F028427" w:rsidR="00FA157E" w:rsidRDefault="00FA157E" w:rsidP="00FA157E">
      <w:r>
        <w:t>-B : disable proba realignemnt</w:t>
      </w:r>
    </w:p>
    <w:p w14:paraId="58C169BE" w14:textId="77AA7F25" w:rsidR="00FA157E" w:rsidRDefault="00FA157E" w:rsidP="00FA157E">
      <w:r>
        <w:t>-Q : base quality thresold 20</w:t>
      </w:r>
    </w:p>
    <w:p w14:paraId="40BEED83" w14:textId="0B2DA57E" w:rsidR="00FA157E" w:rsidRDefault="00FA157E" w:rsidP="00FA157E">
      <w:r>
        <w:t>-u : for bcf uncompressed</w:t>
      </w:r>
    </w:p>
    <w:p w14:paraId="467ED7E7" w14:textId="3B7769DC" w:rsidR="00FA157E" w:rsidRDefault="00FA157E" w:rsidP="00FA157E">
      <w:r>
        <w:t>-f ref indexed in fasta</w:t>
      </w:r>
    </w:p>
    <w:p w14:paraId="71328DD0" w14:textId="6F24FC27" w:rsidR="00FA157E" w:rsidRDefault="00FA157E" w:rsidP="00FA157E">
      <w:r>
        <w:t>[-6] si illumina 1.3  ( a determiner ds fastqc)</w:t>
      </w:r>
    </w:p>
    <w:p w14:paraId="0EBC5933" w14:textId="77777777" w:rsidR="00350F14" w:rsidRDefault="00350F14" w:rsidP="00FA157E"/>
    <w:p w14:paraId="7E315365" w14:textId="471C455D" w:rsidR="00350F14" w:rsidRPr="00FA157E" w:rsidRDefault="00350F14" w:rsidP="00FA157E">
      <w:r>
        <w:t>Annexe 9 : Log couverture</w:t>
      </w:r>
    </w:p>
    <w:p w14:paraId="0519A90A" w14:textId="77777777" w:rsidR="00C568A1" w:rsidRDefault="00C568A1" w:rsidP="005D1E07">
      <w:pPr>
        <w:pStyle w:val="Titre1"/>
      </w:pPr>
      <w:bookmarkStart w:id="22" w:name="_Toc209684292"/>
      <w:bookmarkStart w:id="23" w:name="_Toc210202762"/>
      <w:r>
        <w:t>Les variants</w:t>
      </w:r>
      <w:bookmarkEnd w:id="22"/>
      <w:bookmarkEnd w:id="23"/>
    </w:p>
    <w:p w14:paraId="334BA228" w14:textId="09D628D0" w:rsidR="00154A49" w:rsidRDefault="005D1E07" w:rsidP="00C568A1">
      <w:pPr>
        <w:pStyle w:val="Titre2"/>
      </w:pPr>
      <w:bookmarkStart w:id="24" w:name="_Toc209684293"/>
      <w:bookmarkStart w:id="25" w:name="_Toc210202763"/>
      <w:r>
        <w:t>Détection des variants</w:t>
      </w:r>
      <w:bookmarkEnd w:id="24"/>
      <w:r w:rsidR="001B5131">
        <w:t xml:space="preserve"> – Outil : bcftools view</w:t>
      </w:r>
      <w:bookmarkEnd w:id="25"/>
    </w:p>
    <w:p w14:paraId="3F12F5FF" w14:textId="66A5F12E" w:rsidR="005D1E07" w:rsidRDefault="005D1E07" w:rsidP="00154A49">
      <w:r>
        <w:t>Options : -v (variant sites only)</w:t>
      </w:r>
    </w:p>
    <w:p w14:paraId="4FD2D799" w14:textId="3F4F5F8F" w:rsidR="005D1E07" w:rsidRDefault="005D1E07" w:rsidP="00154A49">
      <w:r>
        <w:t xml:space="preserve">-c : </w:t>
      </w:r>
    </w:p>
    <w:p w14:paraId="6921588F" w14:textId="3B7B261E" w:rsidR="005D1E07" w:rsidRDefault="005D1E07" w:rsidP="00154A49">
      <w:r>
        <w:t>-g</w:t>
      </w:r>
    </w:p>
    <w:p w14:paraId="6AB6AA14" w14:textId="77777777" w:rsidR="00350F14" w:rsidRDefault="00350F14" w:rsidP="00154A49"/>
    <w:p w14:paraId="7CA7B613" w14:textId="229DD0BC" w:rsidR="00350F14" w:rsidRDefault="00350F14" w:rsidP="00154A49">
      <w:r>
        <w:t>Annexe 10 : Log détection des variants</w:t>
      </w:r>
    </w:p>
    <w:p w14:paraId="6311C338" w14:textId="0C1285FA" w:rsidR="005D1E07" w:rsidRDefault="005D1E07" w:rsidP="00C568A1">
      <w:pPr>
        <w:pStyle w:val="Titre2"/>
      </w:pPr>
      <w:bookmarkStart w:id="26" w:name="_Toc209684294"/>
      <w:bookmarkStart w:id="27" w:name="_Toc210202764"/>
      <w:r>
        <w:t>Filtrage des variants</w:t>
      </w:r>
      <w:bookmarkEnd w:id="26"/>
      <w:r w:rsidR="001B5131">
        <w:t xml:space="preserve"> – Outil : Script R</w:t>
      </w:r>
      <w:bookmarkEnd w:id="27"/>
    </w:p>
    <w:p w14:paraId="1B5D8EDF" w14:textId="77777777" w:rsidR="00EC6438" w:rsidRDefault="00EC6438" w:rsidP="00154A49"/>
    <w:p w14:paraId="295A20B0" w14:textId="77777777" w:rsidR="00E02AB5" w:rsidRDefault="00E02AB5" w:rsidP="00154A49">
      <w:r>
        <w:t xml:space="preserve">Filtrer sur le DP4,  indicateur de couverture </w:t>
      </w:r>
    </w:p>
    <w:p w14:paraId="0B5DA6D7" w14:textId="447E3273" w:rsidR="005D1E07" w:rsidRDefault="00E02AB5" w:rsidP="00154A49">
      <w:r>
        <w:t>DP4 (MF, MR, MMF, MMR)</w:t>
      </w:r>
    </w:p>
    <w:p w14:paraId="325EE39F" w14:textId="72EBE0C9" w:rsidR="00E02AB5" w:rsidRDefault="00E02AB5" w:rsidP="00E02AB5">
      <w:pPr>
        <w:ind w:left="360"/>
      </w:pPr>
      <w:r>
        <w:t>MF</w:t>
      </w:r>
      <w:r>
        <w:tab/>
        <w:t>nb de match Forward</w:t>
      </w:r>
    </w:p>
    <w:p w14:paraId="5E0892F7" w14:textId="45205173" w:rsidR="00E02AB5" w:rsidRDefault="00E02AB5" w:rsidP="00E02AB5">
      <w:pPr>
        <w:ind w:left="360"/>
      </w:pPr>
      <w:r>
        <w:t>MR</w:t>
      </w:r>
      <w:r>
        <w:tab/>
        <w:t>nb de match Reverse</w:t>
      </w:r>
    </w:p>
    <w:p w14:paraId="79D79A9B" w14:textId="21D8BB87" w:rsidR="00E02AB5" w:rsidRDefault="00E02AB5" w:rsidP="00E02AB5">
      <w:pPr>
        <w:ind w:left="360"/>
      </w:pPr>
      <w:r>
        <w:t>MMF</w:t>
      </w:r>
      <w:r>
        <w:tab/>
        <w:t>nb de mismatch Forward</w:t>
      </w:r>
    </w:p>
    <w:p w14:paraId="117B5665" w14:textId="69FA5AE7" w:rsidR="00E02AB5" w:rsidRDefault="00E02AB5" w:rsidP="00E02AB5">
      <w:pPr>
        <w:ind w:left="360"/>
      </w:pPr>
      <w:r>
        <w:t>MMR</w:t>
      </w:r>
      <w:r>
        <w:tab/>
        <w:t>nb de mismatch Reverse)</w:t>
      </w:r>
    </w:p>
    <w:p w14:paraId="0128D7FC" w14:textId="77777777" w:rsidR="00E02AB5" w:rsidRDefault="00E02AB5" w:rsidP="00154A49"/>
    <w:p w14:paraId="497E06B2" w14:textId="45211913" w:rsidR="00E02AB5" w:rsidRDefault="00E02AB5" w:rsidP="00154A49">
      <w:r>
        <w:t xml:space="preserve">MF et MR doivent </w:t>
      </w:r>
      <w:r w:rsidR="00484612">
        <w:t>être &lt; 2 (risque de rater snp causal)</w:t>
      </w:r>
    </w:p>
    <w:p w14:paraId="6E2F349A" w14:textId="2F2A41B6" w:rsidR="005D1E07" w:rsidRDefault="00FA157E" w:rsidP="00154A49">
      <w:r>
        <w:t xml:space="preserve">Si </w:t>
      </w:r>
      <w:r w:rsidR="00E02AB5">
        <w:t>MMF</w:t>
      </w:r>
      <w:r w:rsidR="00D50DD6">
        <w:t>+</w:t>
      </w:r>
      <w:r w:rsidR="00E02AB5">
        <w:t xml:space="preserve"> MMR</w:t>
      </w:r>
      <w:r w:rsidR="005D1E07">
        <w:t xml:space="preserve"> &gt; 1</w:t>
      </w:r>
      <w:r>
        <w:t xml:space="preserve">0, </w:t>
      </w:r>
      <w:r w:rsidR="00E02AB5">
        <w:t>vérifier</w:t>
      </w:r>
      <w:r>
        <w:t xml:space="preserve"> le PV4 strand biais</w:t>
      </w:r>
    </w:p>
    <w:p w14:paraId="77496E9B" w14:textId="77777777" w:rsidR="003552BA" w:rsidRDefault="003552BA" w:rsidP="00154A49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3652"/>
        <w:gridCol w:w="2485"/>
        <w:gridCol w:w="3069"/>
      </w:tblGrid>
      <w:tr w:rsidR="003552BA" w14:paraId="257D8390" w14:textId="77777777" w:rsidTr="004B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E433F4C" w14:textId="77777777" w:rsidR="003552BA" w:rsidRDefault="003552BA" w:rsidP="00154A49"/>
        </w:tc>
        <w:tc>
          <w:tcPr>
            <w:tcW w:w="2485" w:type="dxa"/>
          </w:tcPr>
          <w:p w14:paraId="74E0381F" w14:textId="29AACA9A" w:rsidR="003552BA" w:rsidRDefault="003552BA" w:rsidP="00154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Ech1</w:t>
            </w:r>
          </w:p>
        </w:tc>
        <w:tc>
          <w:tcPr>
            <w:tcW w:w="3069" w:type="dxa"/>
          </w:tcPr>
          <w:p w14:paraId="58D604A8" w14:textId="514E9CA9" w:rsidR="003552BA" w:rsidRDefault="003552BA" w:rsidP="00355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Ech2 </w:t>
            </w:r>
          </w:p>
        </w:tc>
      </w:tr>
      <w:tr w:rsidR="003552BA" w14:paraId="60A80426" w14:textId="77777777" w:rsidTr="004B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35A5F93" w14:textId="28B4093C" w:rsidR="003552BA" w:rsidRDefault="003552BA" w:rsidP="00154A49">
            <w:r>
              <w:t>Nb de variants avant filtrage</w:t>
            </w:r>
          </w:p>
        </w:tc>
        <w:tc>
          <w:tcPr>
            <w:tcW w:w="2485" w:type="dxa"/>
          </w:tcPr>
          <w:p w14:paraId="0D1149CC" w14:textId="77777777" w:rsidR="003552BA" w:rsidRDefault="003552BA" w:rsidP="0015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9" w:type="dxa"/>
          </w:tcPr>
          <w:p w14:paraId="6B48BDD8" w14:textId="77777777" w:rsidR="003552BA" w:rsidRDefault="003552BA" w:rsidP="0015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2BA" w14:paraId="6C76EE8F" w14:textId="77777777" w:rsidTr="004B4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B2CFFAE" w14:textId="4735086E" w:rsidR="003552BA" w:rsidRDefault="003552BA" w:rsidP="003552BA">
            <w:r>
              <w:t>Nb de variants après filtrage</w:t>
            </w:r>
          </w:p>
        </w:tc>
        <w:tc>
          <w:tcPr>
            <w:tcW w:w="2485" w:type="dxa"/>
          </w:tcPr>
          <w:p w14:paraId="6859A447" w14:textId="77777777" w:rsidR="003552BA" w:rsidRDefault="003552BA" w:rsidP="0015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9" w:type="dxa"/>
          </w:tcPr>
          <w:p w14:paraId="5200317A" w14:textId="77777777" w:rsidR="003552BA" w:rsidRDefault="003552BA" w:rsidP="0015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C9478" w14:textId="77777777" w:rsidR="00FA157E" w:rsidRDefault="00FA157E" w:rsidP="00154A49"/>
    <w:p w14:paraId="1B989816" w14:textId="0327BF96" w:rsidR="00FA157E" w:rsidRDefault="00906F63" w:rsidP="00154A49">
      <w:r>
        <w:t xml:space="preserve">Sortie : </w:t>
      </w:r>
      <w:r w:rsidR="00FA157E">
        <w:t xml:space="preserve"> </w:t>
      </w:r>
      <w:r>
        <w:t>positionner</w:t>
      </w:r>
      <w:r w:rsidR="00FA157E">
        <w:t xml:space="preserve"> les </w:t>
      </w:r>
      <w:r>
        <w:t>mutations</w:t>
      </w:r>
      <w:r w:rsidR="00FA157E">
        <w:t xml:space="preserve"> / chromosome</w:t>
      </w:r>
      <w:r w:rsidR="00D50DD6">
        <w:t xml:space="preserve"> fait par snpeff </w:t>
      </w:r>
    </w:p>
    <w:p w14:paraId="7537E3DD" w14:textId="77777777" w:rsidR="00350F14" w:rsidRDefault="00350F14" w:rsidP="00154A49"/>
    <w:p w14:paraId="7C2D7D5B" w14:textId="6F3EBAEE" w:rsidR="00350F14" w:rsidRDefault="00350F14" w:rsidP="00154A49">
      <w:r>
        <w:t>Annexe 11 : Log filtration des variants</w:t>
      </w:r>
    </w:p>
    <w:p w14:paraId="54A09B6D" w14:textId="2FE491D2" w:rsidR="007574F6" w:rsidRDefault="007574F6" w:rsidP="00C568A1">
      <w:pPr>
        <w:pStyle w:val="Titre2"/>
      </w:pPr>
      <w:bookmarkStart w:id="28" w:name="_Toc209684295"/>
      <w:bookmarkStart w:id="29" w:name="_Toc210202765"/>
      <w:r>
        <w:t>Effets des mutations</w:t>
      </w:r>
      <w:bookmarkEnd w:id="28"/>
      <w:r w:rsidR="001B5131">
        <w:t xml:space="preserve"> – Outil : SnpEff</w:t>
      </w:r>
      <w:bookmarkEnd w:id="29"/>
    </w:p>
    <w:p w14:paraId="4FCD0EA9" w14:textId="77777777" w:rsidR="00350F14" w:rsidRDefault="00350F14" w:rsidP="00154A49"/>
    <w:p w14:paraId="1B32DCCB" w14:textId="343C908D" w:rsidR="00350F14" w:rsidRDefault="00350F14" w:rsidP="00350F14">
      <w:r>
        <w:t xml:space="preserve">Annexe 12 : </w:t>
      </w:r>
      <w:r w:rsidR="004A1B07">
        <w:t>Summary HTML de SnpEff</w:t>
      </w:r>
    </w:p>
    <w:p w14:paraId="7DEE2634" w14:textId="26125B6E" w:rsidR="004A1B07" w:rsidRDefault="004A1B07" w:rsidP="00350F14">
      <w:r>
        <w:t>Annexe 13 : Fichier tabulé de SnpEFF</w:t>
      </w:r>
    </w:p>
    <w:p w14:paraId="3AA65C62" w14:textId="549625F6" w:rsidR="00350F14" w:rsidRDefault="00350F14" w:rsidP="00154A49">
      <w:r>
        <w:br w:type="page"/>
      </w:r>
    </w:p>
    <w:p w14:paraId="35889C86" w14:textId="54E99C04" w:rsidR="00154A49" w:rsidRDefault="00B0006C" w:rsidP="00B0006C">
      <w:pPr>
        <w:pStyle w:val="Titre1"/>
      </w:pPr>
      <w:bookmarkStart w:id="30" w:name="_Toc210202766"/>
      <w:r>
        <w:t>Annexes</w:t>
      </w:r>
      <w:bookmarkEnd w:id="30"/>
    </w:p>
    <w:p w14:paraId="6EC64473" w14:textId="07D7E19F" w:rsidR="00F42ED2" w:rsidRDefault="00B27A93" w:rsidP="00B27A93">
      <w:pPr>
        <w:pStyle w:val="Titre2"/>
      </w:pPr>
      <w:bookmarkStart w:id="31" w:name="_Toc210202767"/>
      <w:r>
        <w:t xml:space="preserve">Annexe 1 : </w:t>
      </w:r>
      <w:r w:rsidR="00F42ED2">
        <w:t>Log du checksum</w:t>
      </w:r>
    </w:p>
    <w:p w14:paraId="21132F67" w14:textId="4F13CBB4" w:rsidR="00B0006C" w:rsidRDefault="00F42ED2" w:rsidP="00B27A93">
      <w:pPr>
        <w:pStyle w:val="Titre2"/>
      </w:pPr>
      <w:r>
        <w:t xml:space="preserve">Annexe 2 : </w:t>
      </w:r>
      <w:r w:rsidR="00B27A93">
        <w:t>Schéma du pipeline</w:t>
      </w:r>
      <w:r w:rsidR="000552B5">
        <w:t xml:space="preserve"> Version x.x</w:t>
      </w:r>
      <w:bookmarkEnd w:id="31"/>
    </w:p>
    <w:p w14:paraId="773C7A12" w14:textId="332E5177" w:rsidR="008D35BD" w:rsidRDefault="006E71AA" w:rsidP="005C0945">
      <w:pPr>
        <w:pStyle w:val="Titre2"/>
      </w:pPr>
      <w:bookmarkStart w:id="32" w:name="_Toc210202768"/>
      <w:r>
        <w:t>Annexe 2</w:t>
      </w:r>
      <w:r w:rsidR="00D94D52">
        <w:t> : C</w:t>
      </w:r>
      <w:r w:rsidR="008D35BD">
        <w:t>ritères associes aux « failure » et « warning » de FastQC</w:t>
      </w:r>
      <w:bookmarkEnd w:id="32"/>
    </w:p>
    <w:p w14:paraId="5031F48D" w14:textId="0895B5FB" w:rsidR="006E71AA" w:rsidRPr="006E71AA" w:rsidRDefault="006E71AA" w:rsidP="00D061DC">
      <w:pPr>
        <w:pStyle w:val="Titre2"/>
      </w:pPr>
      <w:bookmarkStart w:id="33" w:name="_Toc210202769"/>
      <w:r>
        <w:t xml:space="preserve">Annexe </w:t>
      </w:r>
      <w:r w:rsidR="008762C4">
        <w:t>3</w:t>
      </w:r>
      <w:r>
        <w:t xml:space="preserve"> : </w:t>
      </w:r>
      <w:r w:rsidR="008762C4">
        <w:t>Rapport</w:t>
      </w:r>
      <w:r>
        <w:t xml:space="preserve"> </w:t>
      </w:r>
      <w:r w:rsidR="008762C4">
        <w:t>HTML</w:t>
      </w:r>
      <w:r>
        <w:t xml:space="preserve"> FastQC </w:t>
      </w:r>
      <w:r w:rsidR="008762C4">
        <w:t>sur données brutes</w:t>
      </w:r>
      <w:bookmarkEnd w:id="33"/>
      <w:r w:rsidR="008762C4">
        <w:t xml:space="preserve"> </w:t>
      </w:r>
    </w:p>
    <w:p w14:paraId="781740D3" w14:textId="2F1ED4D1" w:rsidR="0095399D" w:rsidRPr="0095399D" w:rsidRDefault="007F5A6A" w:rsidP="0095399D">
      <w:pPr>
        <w:pStyle w:val="Titre2"/>
      </w:pPr>
      <w:bookmarkStart w:id="34" w:name="_Toc210202770"/>
      <w:r>
        <w:t>Annexe</w:t>
      </w:r>
      <w:r w:rsidR="00316116">
        <w:t xml:space="preserve"> 4 </w:t>
      </w:r>
      <w:r w:rsidR="00D94D52">
        <w:t xml:space="preserve">: </w:t>
      </w:r>
      <w:r w:rsidR="007A151B">
        <w:t>Fichier log du traitement Trimmomatic</w:t>
      </w:r>
      <w:bookmarkEnd w:id="34"/>
    </w:p>
    <w:p w14:paraId="225E9907" w14:textId="222171CB" w:rsidR="0095399D" w:rsidRDefault="007A151B" w:rsidP="0095399D">
      <w:pPr>
        <w:pStyle w:val="Titre2"/>
      </w:pPr>
      <w:bookmarkStart w:id="35" w:name="_Toc210202771"/>
      <w:r>
        <w:t xml:space="preserve">Annexe 5 : </w:t>
      </w:r>
      <w:r w:rsidR="008762C4">
        <w:t xml:space="preserve">Rapport HTML FastQC sur données </w:t>
      </w:r>
      <w:r w:rsidR="00D061DC">
        <w:t>ne</w:t>
      </w:r>
      <w:r w:rsidR="008762C4">
        <w:t>ttoyées</w:t>
      </w:r>
      <w:bookmarkEnd w:id="35"/>
    </w:p>
    <w:p w14:paraId="4CD71AA2" w14:textId="735E135B" w:rsidR="0095399D" w:rsidRDefault="0095399D" w:rsidP="0095399D">
      <w:pPr>
        <w:pStyle w:val="Titre2"/>
      </w:pPr>
      <w:bookmarkStart w:id="36" w:name="_Toc210202772"/>
      <w:r>
        <w:t xml:space="preserve">Annexe 6 : </w:t>
      </w:r>
      <w:r w:rsidR="00665EDD">
        <w:t>Log de l’alignement</w:t>
      </w:r>
      <w:bookmarkEnd w:id="36"/>
    </w:p>
    <w:p w14:paraId="7325A858" w14:textId="4F7A4934" w:rsidR="0095399D" w:rsidRDefault="0095399D" w:rsidP="0095399D">
      <w:pPr>
        <w:pStyle w:val="Titre2"/>
      </w:pPr>
      <w:bookmarkStart w:id="37" w:name="_Toc210202773"/>
      <w:r>
        <w:t xml:space="preserve">Annexe 7 : </w:t>
      </w:r>
      <w:r w:rsidR="00665EDD">
        <w:t>Log filtrage de l’alignement</w:t>
      </w:r>
      <w:bookmarkEnd w:id="37"/>
    </w:p>
    <w:p w14:paraId="602DF152" w14:textId="6DCFB112" w:rsidR="0095399D" w:rsidRDefault="0095399D" w:rsidP="0095399D">
      <w:pPr>
        <w:pStyle w:val="Titre2"/>
      </w:pPr>
      <w:bookmarkStart w:id="38" w:name="_Toc210202774"/>
      <w:r>
        <w:t xml:space="preserve">Annexe 8 : </w:t>
      </w:r>
      <w:r w:rsidR="00665EDD">
        <w:t>Log contrôle qualité de l’alignement</w:t>
      </w:r>
      <w:bookmarkEnd w:id="38"/>
    </w:p>
    <w:p w14:paraId="707FD3BB" w14:textId="53C8E84A" w:rsidR="0095399D" w:rsidRPr="0095399D" w:rsidRDefault="0095399D" w:rsidP="0095399D">
      <w:pPr>
        <w:pStyle w:val="Titre2"/>
      </w:pPr>
      <w:bookmarkStart w:id="39" w:name="_Toc210202775"/>
      <w:r>
        <w:t xml:space="preserve">Annexe 9 : </w:t>
      </w:r>
      <w:r w:rsidR="00665EDD">
        <w:t>Log couverture</w:t>
      </w:r>
      <w:bookmarkEnd w:id="39"/>
    </w:p>
    <w:p w14:paraId="77861070" w14:textId="1B836D67" w:rsidR="0095399D" w:rsidRDefault="00665EDD" w:rsidP="0095399D">
      <w:pPr>
        <w:pStyle w:val="Titre2"/>
      </w:pPr>
      <w:bookmarkStart w:id="40" w:name="_Toc210202776"/>
      <w:r>
        <w:t>Annexe 10 : Log détection des variants</w:t>
      </w:r>
      <w:bookmarkEnd w:id="40"/>
    </w:p>
    <w:p w14:paraId="664FB945" w14:textId="687260BB" w:rsidR="00665EDD" w:rsidRDefault="00665EDD" w:rsidP="00665EDD">
      <w:pPr>
        <w:pStyle w:val="Titre2"/>
      </w:pPr>
      <w:bookmarkStart w:id="41" w:name="_Toc210202777"/>
      <w:r>
        <w:t>Annexe 11 : Log filtration des variants</w:t>
      </w:r>
      <w:bookmarkEnd w:id="41"/>
    </w:p>
    <w:p w14:paraId="4CA674B9" w14:textId="77777777" w:rsidR="004A1B07" w:rsidRDefault="00350F14" w:rsidP="004A1B07">
      <w:pPr>
        <w:pStyle w:val="Titre2"/>
      </w:pPr>
      <w:bookmarkStart w:id="42" w:name="_Toc210202778"/>
      <w:r>
        <w:t xml:space="preserve">Annexe 12 : </w:t>
      </w:r>
      <w:r w:rsidR="004A1B07">
        <w:t>Summary HTML de SnpEff</w:t>
      </w:r>
      <w:bookmarkEnd w:id="42"/>
    </w:p>
    <w:p w14:paraId="294A5C69" w14:textId="1D35360F" w:rsidR="004A1B07" w:rsidRPr="004A1B07" w:rsidRDefault="004A1B07" w:rsidP="004A1B07">
      <w:pPr>
        <w:pStyle w:val="Titre2"/>
      </w:pPr>
      <w:bookmarkStart w:id="43" w:name="_Toc210202779"/>
      <w:r>
        <w:t>Annexe 13 : Fichier tabulé de SnpEFF</w:t>
      </w:r>
      <w:bookmarkEnd w:id="43"/>
    </w:p>
    <w:sectPr w:rsidR="004A1B07" w:rsidRPr="004A1B07" w:rsidSect="003A637D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C5ADA" w14:textId="77777777" w:rsidR="0025590B" w:rsidRDefault="0025590B" w:rsidP="00392C84">
      <w:r>
        <w:separator/>
      </w:r>
    </w:p>
  </w:endnote>
  <w:endnote w:type="continuationSeparator" w:id="0">
    <w:p w14:paraId="19F85318" w14:textId="77777777" w:rsidR="0025590B" w:rsidRDefault="0025590B" w:rsidP="0039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E2615" w14:textId="77777777" w:rsidR="0025590B" w:rsidRDefault="0025590B" w:rsidP="002A064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469B4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5"/>
      <w:gridCol w:w="1672"/>
      <w:gridCol w:w="3805"/>
    </w:tblGrid>
    <w:tr w:rsidR="0025590B" w14:paraId="1A3604E1" w14:textId="77777777" w:rsidTr="002A0640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E67C8" w:themeColor="accent1"/>
            <w:right w:val="nil"/>
          </w:tcBorders>
        </w:tcPr>
        <w:p w14:paraId="2AAB7371" w14:textId="77777777" w:rsidR="0025590B" w:rsidRDefault="0025590B" w:rsidP="00051CFE">
          <w:pPr>
            <w:pStyle w:val="En-tte"/>
            <w:spacing w:line="276" w:lineRule="auto"/>
            <w:ind w:right="360"/>
            <w:rPr>
              <w:rFonts w:asciiTheme="majorHAnsi" w:eastAsiaTheme="majorEastAsia" w:hAnsiTheme="majorHAnsi" w:cstheme="majorBidi"/>
              <w:b/>
              <w:bCs/>
              <w:color w:val="4E67C8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0E78731F" w14:textId="77777777" w:rsidR="0025590B" w:rsidRDefault="0025590B">
          <w:pPr>
            <w:pStyle w:val="Sansinterligne"/>
            <w:spacing w:line="276" w:lineRule="auto"/>
            <w:rPr>
              <w:rFonts w:asciiTheme="majorHAnsi" w:hAnsiTheme="majorHAnsi"/>
              <w:color w:val="31479E" w:themeColor="accent1" w:themeShade="BF"/>
            </w:rPr>
          </w:pPr>
          <w:sdt>
            <w:sdtPr>
              <w:rPr>
                <w:rFonts w:ascii="Cambria" w:hAnsi="Cambria"/>
                <w:color w:val="31479E" w:themeColor="accent1" w:themeShade="BF"/>
              </w:rPr>
              <w:id w:val="179835412"/>
              <w:temporary/>
              <w:showingPlcHdr/>
            </w:sdtPr>
            <w:sdtContent>
              <w:r>
                <w:rPr>
                  <w:rFonts w:ascii="Cambria" w:hAnsi="Cambria"/>
                  <w:color w:val="31479E" w:themeColor="accent1" w:themeShade="BF"/>
                </w:rPr>
                <w:t>[Tapez le texte]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E67C8" w:themeColor="accent1"/>
            <w:right w:val="nil"/>
          </w:tcBorders>
        </w:tcPr>
        <w:p w14:paraId="3DE52129" w14:textId="77777777" w:rsidR="0025590B" w:rsidRDefault="0025590B">
          <w:pPr>
            <w:pStyle w:val="En-tt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E67C8" w:themeColor="accent1"/>
            </w:rPr>
          </w:pPr>
        </w:p>
      </w:tc>
    </w:tr>
    <w:tr w:rsidR="0025590B" w14:paraId="5CD61A33" w14:textId="77777777" w:rsidTr="002A0640">
      <w:trPr>
        <w:trHeight w:val="150"/>
      </w:trPr>
      <w:tc>
        <w:tcPr>
          <w:tcW w:w="2250" w:type="pct"/>
          <w:tcBorders>
            <w:top w:val="single" w:sz="4" w:space="0" w:color="4E67C8" w:themeColor="accent1"/>
            <w:left w:val="nil"/>
            <w:bottom w:val="nil"/>
            <w:right w:val="nil"/>
          </w:tcBorders>
        </w:tcPr>
        <w:p w14:paraId="2565DD31" w14:textId="77777777" w:rsidR="0025590B" w:rsidRDefault="0025590B">
          <w:pPr>
            <w:pStyle w:val="En-tt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E67C8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FE37625" w14:textId="77777777" w:rsidR="0025590B" w:rsidRDefault="0025590B">
          <w:pPr>
            <w:rPr>
              <w:rFonts w:asciiTheme="majorHAnsi" w:hAnsiTheme="majorHAnsi"/>
              <w:color w:val="31479E" w:themeColor="accent1" w:themeShade="BF"/>
            </w:rPr>
          </w:pPr>
        </w:p>
      </w:tc>
      <w:tc>
        <w:tcPr>
          <w:tcW w:w="2250" w:type="pct"/>
          <w:tcBorders>
            <w:top w:val="single" w:sz="4" w:space="0" w:color="4E67C8" w:themeColor="accent1"/>
            <w:left w:val="nil"/>
            <w:bottom w:val="nil"/>
            <w:right w:val="nil"/>
          </w:tcBorders>
        </w:tcPr>
        <w:p w14:paraId="64383F02" w14:textId="77777777" w:rsidR="0025590B" w:rsidRDefault="0025590B">
          <w:pPr>
            <w:pStyle w:val="En-tt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E67C8" w:themeColor="accent1"/>
            </w:rPr>
          </w:pPr>
        </w:p>
      </w:tc>
    </w:tr>
  </w:tbl>
  <w:p w14:paraId="5C7E2A85" w14:textId="77777777" w:rsidR="0025590B" w:rsidRDefault="0025590B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7BD5B" w14:textId="77777777" w:rsidR="0025590B" w:rsidRDefault="0025590B" w:rsidP="002A064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469B4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separate"/>
    </w:r>
    <w:r w:rsidR="00D469B4">
      <w:rPr>
        <w:rStyle w:val="Numrodepage"/>
        <w:noProof/>
      </w:rPr>
      <w:t>5</w:t>
    </w:r>
    <w:r>
      <w:rPr>
        <w:rStyle w:val="Numrodepage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2300"/>
      <w:gridCol w:w="4682"/>
      <w:gridCol w:w="2300"/>
    </w:tblGrid>
    <w:tr w:rsidR="0025590B" w14:paraId="736094F5" w14:textId="77777777" w:rsidTr="002A0640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E67C8" w:themeColor="accent1"/>
            <w:right w:val="nil"/>
          </w:tcBorders>
        </w:tcPr>
        <w:p w14:paraId="6F2109AC" w14:textId="77777777" w:rsidR="0025590B" w:rsidRDefault="0025590B" w:rsidP="00051CFE">
          <w:pPr>
            <w:pStyle w:val="En-tte"/>
            <w:spacing w:line="276" w:lineRule="auto"/>
            <w:ind w:right="360"/>
            <w:rPr>
              <w:rFonts w:asciiTheme="majorHAnsi" w:eastAsiaTheme="majorEastAsia" w:hAnsiTheme="majorHAnsi" w:cstheme="majorBidi"/>
              <w:b/>
              <w:bCs/>
              <w:color w:val="4E67C8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17CECBD" w14:textId="0F18D5DD" w:rsidR="0025590B" w:rsidRDefault="0025590B" w:rsidP="00392C84">
          <w:pPr>
            <w:pStyle w:val="Sansinterligne"/>
            <w:spacing w:line="276" w:lineRule="auto"/>
            <w:rPr>
              <w:rFonts w:asciiTheme="majorHAnsi" w:hAnsiTheme="majorHAnsi"/>
              <w:color w:val="31479E" w:themeColor="accent1" w:themeShade="BF"/>
            </w:rPr>
          </w:pPr>
          <w:r>
            <w:rPr>
              <w:rFonts w:ascii="Cambria" w:hAnsi="Cambria"/>
              <w:color w:val="31479E" w:themeColor="accent1" w:themeShade="BF"/>
            </w:rPr>
            <w:t>Equipe bioinformatique de l’IJPB, septembre 12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E67C8" w:themeColor="accent1"/>
            <w:right w:val="nil"/>
          </w:tcBorders>
        </w:tcPr>
        <w:p w14:paraId="1093062D" w14:textId="77777777" w:rsidR="0025590B" w:rsidRDefault="0025590B">
          <w:pPr>
            <w:pStyle w:val="En-tt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E67C8" w:themeColor="accent1"/>
            </w:rPr>
          </w:pPr>
        </w:p>
      </w:tc>
    </w:tr>
    <w:tr w:rsidR="0025590B" w14:paraId="0B911C59" w14:textId="77777777" w:rsidTr="002A0640">
      <w:trPr>
        <w:trHeight w:val="150"/>
      </w:trPr>
      <w:tc>
        <w:tcPr>
          <w:tcW w:w="2250" w:type="pct"/>
          <w:tcBorders>
            <w:top w:val="single" w:sz="4" w:space="0" w:color="4E67C8" w:themeColor="accent1"/>
            <w:left w:val="nil"/>
            <w:bottom w:val="nil"/>
            <w:right w:val="nil"/>
          </w:tcBorders>
        </w:tcPr>
        <w:p w14:paraId="5B3F6613" w14:textId="77777777" w:rsidR="0025590B" w:rsidRDefault="0025590B">
          <w:pPr>
            <w:pStyle w:val="En-tt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E67C8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A3BD679" w14:textId="77777777" w:rsidR="0025590B" w:rsidRDefault="0025590B">
          <w:pPr>
            <w:rPr>
              <w:rFonts w:asciiTheme="majorHAnsi" w:hAnsiTheme="majorHAnsi"/>
              <w:color w:val="31479E" w:themeColor="accent1" w:themeShade="BF"/>
            </w:rPr>
          </w:pPr>
        </w:p>
      </w:tc>
      <w:tc>
        <w:tcPr>
          <w:tcW w:w="2250" w:type="pct"/>
          <w:tcBorders>
            <w:top w:val="single" w:sz="4" w:space="0" w:color="4E67C8" w:themeColor="accent1"/>
            <w:left w:val="nil"/>
            <w:bottom w:val="nil"/>
            <w:right w:val="nil"/>
          </w:tcBorders>
        </w:tcPr>
        <w:p w14:paraId="549FA531" w14:textId="77777777" w:rsidR="0025590B" w:rsidRDefault="0025590B">
          <w:pPr>
            <w:pStyle w:val="En-tt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E67C8" w:themeColor="accent1"/>
            </w:rPr>
          </w:pPr>
        </w:p>
      </w:tc>
    </w:tr>
  </w:tbl>
  <w:p w14:paraId="6E26CD6A" w14:textId="77777777" w:rsidR="0025590B" w:rsidRDefault="0025590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96C38" w14:textId="77777777" w:rsidR="0025590B" w:rsidRDefault="0025590B" w:rsidP="00392C84">
      <w:r>
        <w:separator/>
      </w:r>
    </w:p>
  </w:footnote>
  <w:footnote w:type="continuationSeparator" w:id="0">
    <w:p w14:paraId="7DEA5189" w14:textId="77777777" w:rsidR="0025590B" w:rsidRDefault="0025590B" w:rsidP="0039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360C"/>
    <w:multiLevelType w:val="hybridMultilevel"/>
    <w:tmpl w:val="45C4FC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360A53"/>
    <w:multiLevelType w:val="hybridMultilevel"/>
    <w:tmpl w:val="9B66260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C836E6"/>
    <w:multiLevelType w:val="hybridMultilevel"/>
    <w:tmpl w:val="905453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CF291B"/>
    <w:multiLevelType w:val="hybridMultilevel"/>
    <w:tmpl w:val="3FA89BF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DB"/>
    <w:rsid w:val="00002E14"/>
    <w:rsid w:val="00025211"/>
    <w:rsid w:val="00032BFD"/>
    <w:rsid w:val="00051CFE"/>
    <w:rsid w:val="000552B5"/>
    <w:rsid w:val="0008668A"/>
    <w:rsid w:val="000D7FE0"/>
    <w:rsid w:val="000E6052"/>
    <w:rsid w:val="00103B9B"/>
    <w:rsid w:val="00105C8E"/>
    <w:rsid w:val="001109FD"/>
    <w:rsid w:val="00111842"/>
    <w:rsid w:val="00116FA6"/>
    <w:rsid w:val="00120695"/>
    <w:rsid w:val="0012480E"/>
    <w:rsid w:val="00125C5E"/>
    <w:rsid w:val="001308E1"/>
    <w:rsid w:val="00131146"/>
    <w:rsid w:val="00154A49"/>
    <w:rsid w:val="00155BB2"/>
    <w:rsid w:val="00156F52"/>
    <w:rsid w:val="00173E1F"/>
    <w:rsid w:val="001800AF"/>
    <w:rsid w:val="00183A01"/>
    <w:rsid w:val="001A65B9"/>
    <w:rsid w:val="001B44B2"/>
    <w:rsid w:val="001B5131"/>
    <w:rsid w:val="001D2BC0"/>
    <w:rsid w:val="001D2EAC"/>
    <w:rsid w:val="001D417A"/>
    <w:rsid w:val="001E170C"/>
    <w:rsid w:val="001F661E"/>
    <w:rsid w:val="002012FF"/>
    <w:rsid w:val="0020581A"/>
    <w:rsid w:val="00210D42"/>
    <w:rsid w:val="00215BBA"/>
    <w:rsid w:val="00221B11"/>
    <w:rsid w:val="002270A1"/>
    <w:rsid w:val="002443EE"/>
    <w:rsid w:val="0025590B"/>
    <w:rsid w:val="00256EAC"/>
    <w:rsid w:val="002962F0"/>
    <w:rsid w:val="002A0640"/>
    <w:rsid w:val="002A2209"/>
    <w:rsid w:val="002C58EB"/>
    <w:rsid w:val="003017D8"/>
    <w:rsid w:val="0031030F"/>
    <w:rsid w:val="0031274B"/>
    <w:rsid w:val="00316116"/>
    <w:rsid w:val="0032421C"/>
    <w:rsid w:val="003257B2"/>
    <w:rsid w:val="00330C3F"/>
    <w:rsid w:val="00332DA0"/>
    <w:rsid w:val="00344255"/>
    <w:rsid w:val="003503EE"/>
    <w:rsid w:val="00350F14"/>
    <w:rsid w:val="00352F85"/>
    <w:rsid w:val="003547A2"/>
    <w:rsid w:val="003552BA"/>
    <w:rsid w:val="0035629C"/>
    <w:rsid w:val="00392C84"/>
    <w:rsid w:val="003A10A6"/>
    <w:rsid w:val="003A637D"/>
    <w:rsid w:val="003A69C3"/>
    <w:rsid w:val="003B185F"/>
    <w:rsid w:val="003C01E6"/>
    <w:rsid w:val="003C11A0"/>
    <w:rsid w:val="003E6428"/>
    <w:rsid w:val="003E7377"/>
    <w:rsid w:val="003F0F99"/>
    <w:rsid w:val="0040107F"/>
    <w:rsid w:val="00401637"/>
    <w:rsid w:val="0041004E"/>
    <w:rsid w:val="0042034C"/>
    <w:rsid w:val="00461102"/>
    <w:rsid w:val="00484612"/>
    <w:rsid w:val="004A1B07"/>
    <w:rsid w:val="004A1DFD"/>
    <w:rsid w:val="004B2055"/>
    <w:rsid w:val="004B43CB"/>
    <w:rsid w:val="004C4ADE"/>
    <w:rsid w:val="004D76BC"/>
    <w:rsid w:val="0050403F"/>
    <w:rsid w:val="00505BF1"/>
    <w:rsid w:val="00540AC7"/>
    <w:rsid w:val="00544602"/>
    <w:rsid w:val="00555F6C"/>
    <w:rsid w:val="005630E1"/>
    <w:rsid w:val="0056620A"/>
    <w:rsid w:val="005910DA"/>
    <w:rsid w:val="00594A80"/>
    <w:rsid w:val="005B504D"/>
    <w:rsid w:val="005C0945"/>
    <w:rsid w:val="005C7C11"/>
    <w:rsid w:val="005C7E09"/>
    <w:rsid w:val="005D148F"/>
    <w:rsid w:val="005D1E07"/>
    <w:rsid w:val="005E3D15"/>
    <w:rsid w:val="005F3F2E"/>
    <w:rsid w:val="006036A3"/>
    <w:rsid w:val="0062030F"/>
    <w:rsid w:val="0063245C"/>
    <w:rsid w:val="00637F00"/>
    <w:rsid w:val="00644853"/>
    <w:rsid w:val="00645694"/>
    <w:rsid w:val="00664D1F"/>
    <w:rsid w:val="00665EDD"/>
    <w:rsid w:val="00671655"/>
    <w:rsid w:val="00673456"/>
    <w:rsid w:val="00675BCF"/>
    <w:rsid w:val="00683562"/>
    <w:rsid w:val="006A5FBB"/>
    <w:rsid w:val="006B3945"/>
    <w:rsid w:val="006B7B90"/>
    <w:rsid w:val="006C65B3"/>
    <w:rsid w:val="006D4991"/>
    <w:rsid w:val="006D5428"/>
    <w:rsid w:val="006E4DB1"/>
    <w:rsid w:val="006E71AA"/>
    <w:rsid w:val="007061E3"/>
    <w:rsid w:val="00723ADB"/>
    <w:rsid w:val="00727F0B"/>
    <w:rsid w:val="00756A2D"/>
    <w:rsid w:val="007574F6"/>
    <w:rsid w:val="00767F7D"/>
    <w:rsid w:val="00771B1E"/>
    <w:rsid w:val="0077577A"/>
    <w:rsid w:val="00782F4F"/>
    <w:rsid w:val="0078362F"/>
    <w:rsid w:val="007A0A70"/>
    <w:rsid w:val="007A151B"/>
    <w:rsid w:val="007B1E36"/>
    <w:rsid w:val="007B4C7A"/>
    <w:rsid w:val="007B4EB9"/>
    <w:rsid w:val="007D0EFC"/>
    <w:rsid w:val="007D363C"/>
    <w:rsid w:val="007D5ED6"/>
    <w:rsid w:val="007E04A9"/>
    <w:rsid w:val="007E5537"/>
    <w:rsid w:val="007E55D5"/>
    <w:rsid w:val="007F4CE8"/>
    <w:rsid w:val="007F5A6A"/>
    <w:rsid w:val="007F6FB6"/>
    <w:rsid w:val="007F77C6"/>
    <w:rsid w:val="008021E3"/>
    <w:rsid w:val="00804C12"/>
    <w:rsid w:val="00821F31"/>
    <w:rsid w:val="008243FC"/>
    <w:rsid w:val="0082765F"/>
    <w:rsid w:val="00834880"/>
    <w:rsid w:val="00841354"/>
    <w:rsid w:val="00851F2D"/>
    <w:rsid w:val="008520A6"/>
    <w:rsid w:val="008762C4"/>
    <w:rsid w:val="008802FF"/>
    <w:rsid w:val="008A2751"/>
    <w:rsid w:val="008A7CE7"/>
    <w:rsid w:val="008B5E6D"/>
    <w:rsid w:val="008C7549"/>
    <w:rsid w:val="008C7983"/>
    <w:rsid w:val="008D35BD"/>
    <w:rsid w:val="008E5FDD"/>
    <w:rsid w:val="008F7019"/>
    <w:rsid w:val="008F773E"/>
    <w:rsid w:val="00906F63"/>
    <w:rsid w:val="00923F24"/>
    <w:rsid w:val="00934C77"/>
    <w:rsid w:val="009351BD"/>
    <w:rsid w:val="00935857"/>
    <w:rsid w:val="0095285B"/>
    <w:rsid w:val="0095399D"/>
    <w:rsid w:val="00955AA8"/>
    <w:rsid w:val="00963A47"/>
    <w:rsid w:val="0098145F"/>
    <w:rsid w:val="00982D7C"/>
    <w:rsid w:val="009853F9"/>
    <w:rsid w:val="00992F04"/>
    <w:rsid w:val="00995E5A"/>
    <w:rsid w:val="009B4696"/>
    <w:rsid w:val="009B46FF"/>
    <w:rsid w:val="009C374D"/>
    <w:rsid w:val="009C54F3"/>
    <w:rsid w:val="009D2020"/>
    <w:rsid w:val="009D4BB4"/>
    <w:rsid w:val="009D53E8"/>
    <w:rsid w:val="009E1DF8"/>
    <w:rsid w:val="009E4538"/>
    <w:rsid w:val="00A067C7"/>
    <w:rsid w:val="00A21A4D"/>
    <w:rsid w:val="00A3204B"/>
    <w:rsid w:val="00A512BC"/>
    <w:rsid w:val="00A72D51"/>
    <w:rsid w:val="00A81477"/>
    <w:rsid w:val="00AC0404"/>
    <w:rsid w:val="00AE75A0"/>
    <w:rsid w:val="00B0006C"/>
    <w:rsid w:val="00B13638"/>
    <w:rsid w:val="00B2158E"/>
    <w:rsid w:val="00B2239E"/>
    <w:rsid w:val="00B27A93"/>
    <w:rsid w:val="00B3308A"/>
    <w:rsid w:val="00B47C7C"/>
    <w:rsid w:val="00B546B2"/>
    <w:rsid w:val="00B64E4F"/>
    <w:rsid w:val="00B7038A"/>
    <w:rsid w:val="00B84655"/>
    <w:rsid w:val="00B9056D"/>
    <w:rsid w:val="00BA7280"/>
    <w:rsid w:val="00BC5103"/>
    <w:rsid w:val="00BC5B3E"/>
    <w:rsid w:val="00BC5E5A"/>
    <w:rsid w:val="00BC62D4"/>
    <w:rsid w:val="00BE660C"/>
    <w:rsid w:val="00C0116E"/>
    <w:rsid w:val="00C27AD9"/>
    <w:rsid w:val="00C30FB7"/>
    <w:rsid w:val="00C37D7D"/>
    <w:rsid w:val="00C525A7"/>
    <w:rsid w:val="00C568A1"/>
    <w:rsid w:val="00C61969"/>
    <w:rsid w:val="00C62D9C"/>
    <w:rsid w:val="00C91705"/>
    <w:rsid w:val="00C930E7"/>
    <w:rsid w:val="00CA20FD"/>
    <w:rsid w:val="00CA7165"/>
    <w:rsid w:val="00CE7182"/>
    <w:rsid w:val="00CF1DAE"/>
    <w:rsid w:val="00CF43A3"/>
    <w:rsid w:val="00CF449B"/>
    <w:rsid w:val="00CF6AF9"/>
    <w:rsid w:val="00D061DC"/>
    <w:rsid w:val="00D25A21"/>
    <w:rsid w:val="00D469B4"/>
    <w:rsid w:val="00D46CE6"/>
    <w:rsid w:val="00D47DD0"/>
    <w:rsid w:val="00D50DD6"/>
    <w:rsid w:val="00D55CA4"/>
    <w:rsid w:val="00D66CF7"/>
    <w:rsid w:val="00D73FE6"/>
    <w:rsid w:val="00D92527"/>
    <w:rsid w:val="00D94D52"/>
    <w:rsid w:val="00DA42E9"/>
    <w:rsid w:val="00DB10AE"/>
    <w:rsid w:val="00DB2783"/>
    <w:rsid w:val="00DB355B"/>
    <w:rsid w:val="00DC4800"/>
    <w:rsid w:val="00DE6685"/>
    <w:rsid w:val="00E02AB5"/>
    <w:rsid w:val="00E0654B"/>
    <w:rsid w:val="00E13F2E"/>
    <w:rsid w:val="00E17026"/>
    <w:rsid w:val="00E27E5F"/>
    <w:rsid w:val="00E31725"/>
    <w:rsid w:val="00E31A60"/>
    <w:rsid w:val="00E45738"/>
    <w:rsid w:val="00E5679B"/>
    <w:rsid w:val="00E61696"/>
    <w:rsid w:val="00E63DB7"/>
    <w:rsid w:val="00E67762"/>
    <w:rsid w:val="00E776E6"/>
    <w:rsid w:val="00E82128"/>
    <w:rsid w:val="00E83395"/>
    <w:rsid w:val="00E85CE1"/>
    <w:rsid w:val="00E91BE7"/>
    <w:rsid w:val="00EB1C60"/>
    <w:rsid w:val="00EB218D"/>
    <w:rsid w:val="00EC6438"/>
    <w:rsid w:val="00F27F4F"/>
    <w:rsid w:val="00F42ED2"/>
    <w:rsid w:val="00F90905"/>
    <w:rsid w:val="00F94418"/>
    <w:rsid w:val="00F948F2"/>
    <w:rsid w:val="00F95443"/>
    <w:rsid w:val="00F96C7C"/>
    <w:rsid w:val="00FA157E"/>
    <w:rsid w:val="00FA2E47"/>
    <w:rsid w:val="00FB217A"/>
    <w:rsid w:val="00FC6E85"/>
    <w:rsid w:val="00FD3AB5"/>
    <w:rsid w:val="00FD538E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EC0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FB6"/>
  </w:style>
  <w:style w:type="paragraph" w:styleId="Titre1">
    <w:name w:val="heading 1"/>
    <w:basedOn w:val="Normal"/>
    <w:next w:val="Normal"/>
    <w:link w:val="Titre1Car"/>
    <w:uiPriority w:val="9"/>
    <w:qFormat/>
    <w:rsid w:val="007F6FB6"/>
    <w:pPr>
      <w:pBdr>
        <w:bottom w:val="single" w:sz="12" w:space="1" w:color="31479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6FB6"/>
    <w:pPr>
      <w:pBdr>
        <w:bottom w:val="single" w:sz="8" w:space="1" w:color="4E67C8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6FB6"/>
    <w:pPr>
      <w:pBdr>
        <w:bottom w:val="single" w:sz="4" w:space="1" w:color="94A3DE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E67C8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6FB6"/>
    <w:pPr>
      <w:pBdr>
        <w:bottom w:val="single" w:sz="4" w:space="2" w:color="B8C1E9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E67C8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6F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E67C8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6F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E67C8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6F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7EA52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6F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7EA52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6F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7EA52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6FB6"/>
    <w:rPr>
      <w:rFonts w:asciiTheme="majorHAnsi" w:eastAsiaTheme="majorEastAsia" w:hAnsiTheme="majorHAnsi" w:cstheme="majorBidi"/>
      <w:b/>
      <w:bCs/>
      <w:color w:val="31479E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7F6FB6"/>
    <w:pPr>
      <w:pBdr>
        <w:top w:val="single" w:sz="8" w:space="10" w:color="A6B3E3" w:themeColor="accent1" w:themeTint="7F"/>
        <w:bottom w:val="single" w:sz="24" w:space="15" w:color="A7EA52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02F69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7F6FB6"/>
    <w:rPr>
      <w:rFonts w:asciiTheme="majorHAnsi" w:eastAsiaTheme="majorEastAsia" w:hAnsiTheme="majorHAnsi" w:cstheme="majorBidi"/>
      <w:i/>
      <w:iCs/>
      <w:color w:val="202F69" w:themeColor="accent1" w:themeShade="7F"/>
      <w:sz w:val="60"/>
      <w:szCs w:val="60"/>
    </w:rPr>
  </w:style>
  <w:style w:type="table" w:styleId="Grille">
    <w:name w:val="Table Grid"/>
    <w:basedOn w:val="TableauNormal"/>
    <w:uiPriority w:val="59"/>
    <w:rsid w:val="00995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7F6FB6"/>
    <w:rPr>
      <w:rFonts w:asciiTheme="majorHAnsi" w:eastAsiaTheme="majorEastAsia" w:hAnsiTheme="majorHAnsi" w:cstheme="majorBidi"/>
      <w:color w:val="31479E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F6FB6"/>
    <w:rPr>
      <w:rFonts w:asciiTheme="majorHAnsi" w:eastAsiaTheme="majorEastAsia" w:hAnsiTheme="majorHAnsi" w:cstheme="majorBidi"/>
      <w:color w:val="4E67C8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F6FB6"/>
    <w:rPr>
      <w:rFonts w:asciiTheme="majorHAnsi" w:eastAsiaTheme="majorEastAsia" w:hAnsiTheme="majorHAnsi" w:cstheme="majorBidi"/>
      <w:i/>
      <w:iCs/>
      <w:color w:val="4E67C8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F6FB6"/>
    <w:rPr>
      <w:rFonts w:asciiTheme="majorHAnsi" w:eastAsiaTheme="majorEastAsia" w:hAnsiTheme="majorHAnsi" w:cstheme="majorBidi"/>
      <w:color w:val="4E67C8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7F6FB6"/>
    <w:rPr>
      <w:rFonts w:asciiTheme="majorHAnsi" w:eastAsiaTheme="majorEastAsia" w:hAnsiTheme="majorHAnsi" w:cstheme="majorBidi"/>
      <w:i/>
      <w:iCs/>
      <w:color w:val="4E67C8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7F6FB6"/>
    <w:rPr>
      <w:rFonts w:asciiTheme="majorHAnsi" w:eastAsiaTheme="majorEastAsia" w:hAnsiTheme="majorHAnsi" w:cstheme="majorBidi"/>
      <w:b/>
      <w:bCs/>
      <w:color w:val="A7EA52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F6FB6"/>
    <w:rPr>
      <w:rFonts w:asciiTheme="majorHAnsi" w:eastAsiaTheme="majorEastAsia" w:hAnsiTheme="majorHAnsi" w:cstheme="majorBidi"/>
      <w:b/>
      <w:bCs/>
      <w:i/>
      <w:iCs/>
      <w:color w:val="A7EA52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F6FB6"/>
    <w:rPr>
      <w:rFonts w:asciiTheme="majorHAnsi" w:eastAsiaTheme="majorEastAsia" w:hAnsiTheme="majorHAnsi" w:cstheme="majorBidi"/>
      <w:i/>
      <w:iCs/>
      <w:color w:val="A7EA52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6FB6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6F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F6FB6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7F6FB6"/>
    <w:rPr>
      <w:b/>
      <w:bCs/>
      <w:spacing w:val="0"/>
    </w:rPr>
  </w:style>
  <w:style w:type="character" w:styleId="Accentuation">
    <w:name w:val="Emphasis"/>
    <w:uiPriority w:val="20"/>
    <w:qFormat/>
    <w:rsid w:val="007F6FB6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qFormat/>
    <w:rsid w:val="007F6FB6"/>
    <w:pPr>
      <w:ind w:firstLine="0"/>
    </w:pPr>
  </w:style>
  <w:style w:type="character" w:customStyle="1" w:styleId="SansinterligneCar">
    <w:name w:val="Sans interligne Car"/>
    <w:basedOn w:val="Policepardfaut"/>
    <w:link w:val="Sansinterligne"/>
    <w:rsid w:val="007F6FB6"/>
  </w:style>
  <w:style w:type="paragraph" w:styleId="Paragraphedeliste">
    <w:name w:val="List Paragraph"/>
    <w:basedOn w:val="Normal"/>
    <w:uiPriority w:val="34"/>
    <w:qFormat/>
    <w:rsid w:val="007F6FB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F6F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7F6F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6FB6"/>
    <w:pPr>
      <w:pBdr>
        <w:top w:val="single" w:sz="12" w:space="10" w:color="B8C1E9" w:themeColor="accent1" w:themeTint="66"/>
        <w:left w:val="single" w:sz="36" w:space="4" w:color="4E67C8" w:themeColor="accent1"/>
        <w:bottom w:val="single" w:sz="24" w:space="10" w:color="A7EA52" w:themeColor="accent3"/>
        <w:right w:val="single" w:sz="36" w:space="4" w:color="4E67C8" w:themeColor="accent1"/>
      </w:pBdr>
      <w:shd w:val="clear" w:color="auto" w:fill="4E67C8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6F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E67C8" w:themeFill="accent1"/>
    </w:rPr>
  </w:style>
  <w:style w:type="character" w:styleId="Accentuationdiscrte">
    <w:name w:val="Subtle Emphasis"/>
    <w:uiPriority w:val="19"/>
    <w:qFormat/>
    <w:rsid w:val="007F6FB6"/>
    <w:rPr>
      <w:i/>
      <w:iCs/>
      <w:color w:val="5A5A5A" w:themeColor="text1" w:themeTint="A5"/>
    </w:rPr>
  </w:style>
  <w:style w:type="character" w:styleId="Forteaccentuation">
    <w:name w:val="Intense Emphasis"/>
    <w:uiPriority w:val="21"/>
    <w:qFormat/>
    <w:rsid w:val="007F6FB6"/>
    <w:rPr>
      <w:b/>
      <w:bCs/>
      <w:i/>
      <w:iCs/>
      <w:color w:val="4E67C8" w:themeColor="accent1"/>
      <w:sz w:val="22"/>
      <w:szCs w:val="22"/>
    </w:rPr>
  </w:style>
  <w:style w:type="character" w:styleId="Rfrenceple">
    <w:name w:val="Subtle Reference"/>
    <w:uiPriority w:val="31"/>
    <w:qFormat/>
    <w:rsid w:val="007F6FB6"/>
    <w:rPr>
      <w:color w:val="auto"/>
      <w:u w:val="single" w:color="A7EA52" w:themeColor="accent3"/>
    </w:rPr>
  </w:style>
  <w:style w:type="character" w:styleId="Rfrenceintense">
    <w:name w:val="Intense Reference"/>
    <w:basedOn w:val="Policepardfaut"/>
    <w:uiPriority w:val="32"/>
    <w:qFormat/>
    <w:rsid w:val="007F6FB6"/>
    <w:rPr>
      <w:b/>
      <w:bCs/>
      <w:color w:val="80D219" w:themeColor="accent3" w:themeShade="BF"/>
      <w:u w:val="single" w:color="A7EA52" w:themeColor="accent3"/>
    </w:rPr>
  </w:style>
  <w:style w:type="character" w:styleId="Titredulivre">
    <w:name w:val="Book Title"/>
    <w:basedOn w:val="Policepardfaut"/>
    <w:uiPriority w:val="33"/>
    <w:qFormat/>
    <w:rsid w:val="007F6F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6FB6"/>
    <w:pPr>
      <w:outlineLvl w:val="9"/>
    </w:pPr>
    <w:rPr>
      <w:lang w:bidi="en-US"/>
    </w:rPr>
  </w:style>
  <w:style w:type="paragraph" w:customStyle="1" w:styleId="PersonalName">
    <w:name w:val="Personal Name"/>
    <w:basedOn w:val="Titre"/>
    <w:rsid w:val="007F6FB6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F6FB6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F6FB6"/>
  </w:style>
  <w:style w:type="paragraph" w:styleId="TM3">
    <w:name w:val="toc 3"/>
    <w:basedOn w:val="Normal"/>
    <w:next w:val="Normal"/>
    <w:autoRedefine/>
    <w:uiPriority w:val="39"/>
    <w:unhideWhenUsed/>
    <w:rsid w:val="007F6FB6"/>
    <w:pPr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7F6FB6"/>
    <w:pPr>
      <w:pBdr>
        <w:between w:val="double" w:sz="6" w:space="0" w:color="auto"/>
      </w:pBdr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F6FB6"/>
    <w:pPr>
      <w:pBdr>
        <w:between w:val="double" w:sz="6" w:space="0" w:color="auto"/>
      </w:pBdr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F6FB6"/>
    <w:pPr>
      <w:pBdr>
        <w:between w:val="double" w:sz="6" w:space="0" w:color="auto"/>
      </w:pBdr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F6FB6"/>
    <w:pPr>
      <w:pBdr>
        <w:between w:val="double" w:sz="6" w:space="0" w:color="auto"/>
      </w:pBdr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F6FB6"/>
    <w:pPr>
      <w:pBdr>
        <w:between w:val="double" w:sz="6" w:space="0" w:color="auto"/>
      </w:pBdr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F6FB6"/>
    <w:pPr>
      <w:pBdr>
        <w:between w:val="double" w:sz="6" w:space="0" w:color="auto"/>
      </w:pBdr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637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637D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92C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2C84"/>
  </w:style>
  <w:style w:type="paragraph" w:styleId="Pieddepage">
    <w:name w:val="footer"/>
    <w:basedOn w:val="Normal"/>
    <w:link w:val="PieddepageCar"/>
    <w:uiPriority w:val="99"/>
    <w:unhideWhenUsed/>
    <w:rsid w:val="00392C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2C84"/>
  </w:style>
  <w:style w:type="character" w:styleId="Numrodepage">
    <w:name w:val="page number"/>
    <w:basedOn w:val="Policepardfaut"/>
    <w:uiPriority w:val="99"/>
    <w:semiHidden/>
    <w:unhideWhenUsed/>
    <w:rsid w:val="00051CFE"/>
  </w:style>
  <w:style w:type="table" w:styleId="Listeclaire-Accent2">
    <w:name w:val="Light List Accent 2"/>
    <w:basedOn w:val="TableauNormal"/>
    <w:uiPriority w:val="61"/>
    <w:rsid w:val="002A2209"/>
    <w:tblPr>
      <w:tblStyleRowBandSize w:val="1"/>
      <w:tblStyleColBandSize w:val="1"/>
      <w:tblInd w:w="0" w:type="dxa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12480E"/>
    <w:tblPr>
      <w:tblStyleRowBandSize w:val="1"/>
      <w:tblStyleColBandSize w:val="1"/>
      <w:tblInd w:w="0" w:type="dxa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Tramemoyenne1-Accent2">
    <w:name w:val="Medium Shading 1 Accent 2"/>
    <w:basedOn w:val="TableauNormal"/>
    <w:uiPriority w:val="63"/>
    <w:rsid w:val="0012480E"/>
    <w:tblPr>
      <w:tblStyleRowBandSize w:val="1"/>
      <w:tblStyleColBandSize w:val="1"/>
      <w:tblInd w:w="0" w:type="dxa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claire-Accent2">
    <w:name w:val="Light Shading Accent 2"/>
    <w:basedOn w:val="TableauNormal"/>
    <w:uiPriority w:val="60"/>
    <w:rsid w:val="00F96C7C"/>
    <w:rPr>
      <w:color w:val="11B1EA" w:themeColor="accent2" w:themeShade="BF"/>
    </w:rPr>
    <w:tblPr>
      <w:tblStyleRowBandSize w:val="1"/>
      <w:tblStyleColBandSize w:val="1"/>
      <w:tblInd w:w="0" w:type="dxa"/>
      <w:tblBorders>
        <w:top w:val="single" w:sz="8" w:space="0" w:color="5ECCF3" w:themeColor="accent2"/>
        <w:bottom w:val="single" w:sz="8" w:space="0" w:color="5ECCF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Trameclaire-Accent1">
    <w:name w:val="Light Shading Accent 1"/>
    <w:basedOn w:val="TableauNormal"/>
    <w:uiPriority w:val="60"/>
    <w:rsid w:val="004B43CB"/>
    <w:rPr>
      <w:color w:val="31479E" w:themeColor="accent1" w:themeShade="BF"/>
    </w:rPr>
    <w:tblPr>
      <w:tblStyleRowBandSize w:val="1"/>
      <w:tblStyleColBandSize w:val="1"/>
      <w:tblInd w:w="0" w:type="dxa"/>
      <w:tblBorders>
        <w:top w:val="single" w:sz="8" w:space="0" w:color="4E67C8" w:themeColor="accent1"/>
        <w:bottom w:val="single" w:sz="8" w:space="0" w:color="4E67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FB6"/>
  </w:style>
  <w:style w:type="paragraph" w:styleId="Titre1">
    <w:name w:val="heading 1"/>
    <w:basedOn w:val="Normal"/>
    <w:next w:val="Normal"/>
    <w:link w:val="Titre1Car"/>
    <w:uiPriority w:val="9"/>
    <w:qFormat/>
    <w:rsid w:val="007F6FB6"/>
    <w:pPr>
      <w:pBdr>
        <w:bottom w:val="single" w:sz="12" w:space="1" w:color="31479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6FB6"/>
    <w:pPr>
      <w:pBdr>
        <w:bottom w:val="single" w:sz="8" w:space="1" w:color="4E67C8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6FB6"/>
    <w:pPr>
      <w:pBdr>
        <w:bottom w:val="single" w:sz="4" w:space="1" w:color="94A3DE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E67C8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6FB6"/>
    <w:pPr>
      <w:pBdr>
        <w:bottom w:val="single" w:sz="4" w:space="2" w:color="B8C1E9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E67C8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6F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E67C8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6F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E67C8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6F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7EA52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6F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7EA52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6F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7EA52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6FB6"/>
    <w:rPr>
      <w:rFonts w:asciiTheme="majorHAnsi" w:eastAsiaTheme="majorEastAsia" w:hAnsiTheme="majorHAnsi" w:cstheme="majorBidi"/>
      <w:b/>
      <w:bCs/>
      <w:color w:val="31479E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7F6FB6"/>
    <w:pPr>
      <w:pBdr>
        <w:top w:val="single" w:sz="8" w:space="10" w:color="A6B3E3" w:themeColor="accent1" w:themeTint="7F"/>
        <w:bottom w:val="single" w:sz="24" w:space="15" w:color="A7EA52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02F69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7F6FB6"/>
    <w:rPr>
      <w:rFonts w:asciiTheme="majorHAnsi" w:eastAsiaTheme="majorEastAsia" w:hAnsiTheme="majorHAnsi" w:cstheme="majorBidi"/>
      <w:i/>
      <w:iCs/>
      <w:color w:val="202F69" w:themeColor="accent1" w:themeShade="7F"/>
      <w:sz w:val="60"/>
      <w:szCs w:val="60"/>
    </w:rPr>
  </w:style>
  <w:style w:type="table" w:styleId="Grille">
    <w:name w:val="Table Grid"/>
    <w:basedOn w:val="TableauNormal"/>
    <w:uiPriority w:val="59"/>
    <w:rsid w:val="00995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7F6FB6"/>
    <w:rPr>
      <w:rFonts w:asciiTheme="majorHAnsi" w:eastAsiaTheme="majorEastAsia" w:hAnsiTheme="majorHAnsi" w:cstheme="majorBidi"/>
      <w:color w:val="31479E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F6FB6"/>
    <w:rPr>
      <w:rFonts w:asciiTheme="majorHAnsi" w:eastAsiaTheme="majorEastAsia" w:hAnsiTheme="majorHAnsi" w:cstheme="majorBidi"/>
      <w:color w:val="4E67C8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F6FB6"/>
    <w:rPr>
      <w:rFonts w:asciiTheme="majorHAnsi" w:eastAsiaTheme="majorEastAsia" w:hAnsiTheme="majorHAnsi" w:cstheme="majorBidi"/>
      <w:i/>
      <w:iCs/>
      <w:color w:val="4E67C8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F6FB6"/>
    <w:rPr>
      <w:rFonts w:asciiTheme="majorHAnsi" w:eastAsiaTheme="majorEastAsia" w:hAnsiTheme="majorHAnsi" w:cstheme="majorBidi"/>
      <w:color w:val="4E67C8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7F6FB6"/>
    <w:rPr>
      <w:rFonts w:asciiTheme="majorHAnsi" w:eastAsiaTheme="majorEastAsia" w:hAnsiTheme="majorHAnsi" w:cstheme="majorBidi"/>
      <w:i/>
      <w:iCs/>
      <w:color w:val="4E67C8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7F6FB6"/>
    <w:rPr>
      <w:rFonts w:asciiTheme="majorHAnsi" w:eastAsiaTheme="majorEastAsia" w:hAnsiTheme="majorHAnsi" w:cstheme="majorBidi"/>
      <w:b/>
      <w:bCs/>
      <w:color w:val="A7EA52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F6FB6"/>
    <w:rPr>
      <w:rFonts w:asciiTheme="majorHAnsi" w:eastAsiaTheme="majorEastAsia" w:hAnsiTheme="majorHAnsi" w:cstheme="majorBidi"/>
      <w:b/>
      <w:bCs/>
      <w:i/>
      <w:iCs/>
      <w:color w:val="A7EA52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F6FB6"/>
    <w:rPr>
      <w:rFonts w:asciiTheme="majorHAnsi" w:eastAsiaTheme="majorEastAsia" w:hAnsiTheme="majorHAnsi" w:cstheme="majorBidi"/>
      <w:i/>
      <w:iCs/>
      <w:color w:val="A7EA52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6FB6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6F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F6FB6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7F6FB6"/>
    <w:rPr>
      <w:b/>
      <w:bCs/>
      <w:spacing w:val="0"/>
    </w:rPr>
  </w:style>
  <w:style w:type="character" w:styleId="Accentuation">
    <w:name w:val="Emphasis"/>
    <w:uiPriority w:val="20"/>
    <w:qFormat/>
    <w:rsid w:val="007F6FB6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qFormat/>
    <w:rsid w:val="007F6FB6"/>
    <w:pPr>
      <w:ind w:firstLine="0"/>
    </w:pPr>
  </w:style>
  <w:style w:type="character" w:customStyle="1" w:styleId="SansinterligneCar">
    <w:name w:val="Sans interligne Car"/>
    <w:basedOn w:val="Policepardfaut"/>
    <w:link w:val="Sansinterligne"/>
    <w:rsid w:val="007F6FB6"/>
  </w:style>
  <w:style w:type="paragraph" w:styleId="Paragraphedeliste">
    <w:name w:val="List Paragraph"/>
    <w:basedOn w:val="Normal"/>
    <w:uiPriority w:val="34"/>
    <w:qFormat/>
    <w:rsid w:val="007F6FB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F6F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7F6F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6FB6"/>
    <w:pPr>
      <w:pBdr>
        <w:top w:val="single" w:sz="12" w:space="10" w:color="B8C1E9" w:themeColor="accent1" w:themeTint="66"/>
        <w:left w:val="single" w:sz="36" w:space="4" w:color="4E67C8" w:themeColor="accent1"/>
        <w:bottom w:val="single" w:sz="24" w:space="10" w:color="A7EA52" w:themeColor="accent3"/>
        <w:right w:val="single" w:sz="36" w:space="4" w:color="4E67C8" w:themeColor="accent1"/>
      </w:pBdr>
      <w:shd w:val="clear" w:color="auto" w:fill="4E67C8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6F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E67C8" w:themeFill="accent1"/>
    </w:rPr>
  </w:style>
  <w:style w:type="character" w:styleId="Accentuationdiscrte">
    <w:name w:val="Subtle Emphasis"/>
    <w:uiPriority w:val="19"/>
    <w:qFormat/>
    <w:rsid w:val="007F6FB6"/>
    <w:rPr>
      <w:i/>
      <w:iCs/>
      <w:color w:val="5A5A5A" w:themeColor="text1" w:themeTint="A5"/>
    </w:rPr>
  </w:style>
  <w:style w:type="character" w:styleId="Forteaccentuation">
    <w:name w:val="Intense Emphasis"/>
    <w:uiPriority w:val="21"/>
    <w:qFormat/>
    <w:rsid w:val="007F6FB6"/>
    <w:rPr>
      <w:b/>
      <w:bCs/>
      <w:i/>
      <w:iCs/>
      <w:color w:val="4E67C8" w:themeColor="accent1"/>
      <w:sz w:val="22"/>
      <w:szCs w:val="22"/>
    </w:rPr>
  </w:style>
  <w:style w:type="character" w:styleId="Rfrenceple">
    <w:name w:val="Subtle Reference"/>
    <w:uiPriority w:val="31"/>
    <w:qFormat/>
    <w:rsid w:val="007F6FB6"/>
    <w:rPr>
      <w:color w:val="auto"/>
      <w:u w:val="single" w:color="A7EA52" w:themeColor="accent3"/>
    </w:rPr>
  </w:style>
  <w:style w:type="character" w:styleId="Rfrenceintense">
    <w:name w:val="Intense Reference"/>
    <w:basedOn w:val="Policepardfaut"/>
    <w:uiPriority w:val="32"/>
    <w:qFormat/>
    <w:rsid w:val="007F6FB6"/>
    <w:rPr>
      <w:b/>
      <w:bCs/>
      <w:color w:val="80D219" w:themeColor="accent3" w:themeShade="BF"/>
      <w:u w:val="single" w:color="A7EA52" w:themeColor="accent3"/>
    </w:rPr>
  </w:style>
  <w:style w:type="character" w:styleId="Titredulivre">
    <w:name w:val="Book Title"/>
    <w:basedOn w:val="Policepardfaut"/>
    <w:uiPriority w:val="33"/>
    <w:qFormat/>
    <w:rsid w:val="007F6F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6FB6"/>
    <w:pPr>
      <w:outlineLvl w:val="9"/>
    </w:pPr>
    <w:rPr>
      <w:lang w:bidi="en-US"/>
    </w:rPr>
  </w:style>
  <w:style w:type="paragraph" w:customStyle="1" w:styleId="PersonalName">
    <w:name w:val="Personal Name"/>
    <w:basedOn w:val="Titre"/>
    <w:rsid w:val="007F6FB6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F6FB6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F6FB6"/>
  </w:style>
  <w:style w:type="paragraph" w:styleId="TM3">
    <w:name w:val="toc 3"/>
    <w:basedOn w:val="Normal"/>
    <w:next w:val="Normal"/>
    <w:autoRedefine/>
    <w:uiPriority w:val="39"/>
    <w:unhideWhenUsed/>
    <w:rsid w:val="007F6FB6"/>
    <w:pPr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7F6FB6"/>
    <w:pPr>
      <w:pBdr>
        <w:between w:val="double" w:sz="6" w:space="0" w:color="auto"/>
      </w:pBdr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F6FB6"/>
    <w:pPr>
      <w:pBdr>
        <w:between w:val="double" w:sz="6" w:space="0" w:color="auto"/>
      </w:pBdr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F6FB6"/>
    <w:pPr>
      <w:pBdr>
        <w:between w:val="double" w:sz="6" w:space="0" w:color="auto"/>
      </w:pBdr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F6FB6"/>
    <w:pPr>
      <w:pBdr>
        <w:between w:val="double" w:sz="6" w:space="0" w:color="auto"/>
      </w:pBdr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F6FB6"/>
    <w:pPr>
      <w:pBdr>
        <w:between w:val="double" w:sz="6" w:space="0" w:color="auto"/>
      </w:pBdr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F6FB6"/>
    <w:pPr>
      <w:pBdr>
        <w:between w:val="double" w:sz="6" w:space="0" w:color="auto"/>
      </w:pBdr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637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637D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92C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2C84"/>
  </w:style>
  <w:style w:type="paragraph" w:styleId="Pieddepage">
    <w:name w:val="footer"/>
    <w:basedOn w:val="Normal"/>
    <w:link w:val="PieddepageCar"/>
    <w:uiPriority w:val="99"/>
    <w:unhideWhenUsed/>
    <w:rsid w:val="00392C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2C84"/>
  </w:style>
  <w:style w:type="character" w:styleId="Numrodepage">
    <w:name w:val="page number"/>
    <w:basedOn w:val="Policepardfaut"/>
    <w:uiPriority w:val="99"/>
    <w:semiHidden/>
    <w:unhideWhenUsed/>
    <w:rsid w:val="00051CFE"/>
  </w:style>
  <w:style w:type="table" w:styleId="Listeclaire-Accent2">
    <w:name w:val="Light List Accent 2"/>
    <w:basedOn w:val="TableauNormal"/>
    <w:uiPriority w:val="61"/>
    <w:rsid w:val="002A2209"/>
    <w:tblPr>
      <w:tblStyleRowBandSize w:val="1"/>
      <w:tblStyleColBandSize w:val="1"/>
      <w:tblInd w:w="0" w:type="dxa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12480E"/>
    <w:tblPr>
      <w:tblStyleRowBandSize w:val="1"/>
      <w:tblStyleColBandSize w:val="1"/>
      <w:tblInd w:w="0" w:type="dxa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Tramemoyenne1-Accent2">
    <w:name w:val="Medium Shading 1 Accent 2"/>
    <w:basedOn w:val="TableauNormal"/>
    <w:uiPriority w:val="63"/>
    <w:rsid w:val="0012480E"/>
    <w:tblPr>
      <w:tblStyleRowBandSize w:val="1"/>
      <w:tblStyleColBandSize w:val="1"/>
      <w:tblInd w:w="0" w:type="dxa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claire-Accent2">
    <w:name w:val="Light Shading Accent 2"/>
    <w:basedOn w:val="TableauNormal"/>
    <w:uiPriority w:val="60"/>
    <w:rsid w:val="00F96C7C"/>
    <w:rPr>
      <w:color w:val="11B1EA" w:themeColor="accent2" w:themeShade="BF"/>
    </w:rPr>
    <w:tblPr>
      <w:tblStyleRowBandSize w:val="1"/>
      <w:tblStyleColBandSize w:val="1"/>
      <w:tblInd w:w="0" w:type="dxa"/>
      <w:tblBorders>
        <w:top w:val="single" w:sz="8" w:space="0" w:color="5ECCF3" w:themeColor="accent2"/>
        <w:bottom w:val="single" w:sz="8" w:space="0" w:color="5ECCF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Trameclaire-Accent1">
    <w:name w:val="Light Shading Accent 1"/>
    <w:basedOn w:val="TableauNormal"/>
    <w:uiPriority w:val="60"/>
    <w:rsid w:val="004B43CB"/>
    <w:rPr>
      <w:color w:val="31479E" w:themeColor="accent1" w:themeShade="BF"/>
    </w:rPr>
    <w:tblPr>
      <w:tblStyleRowBandSize w:val="1"/>
      <w:tblStyleColBandSize w:val="1"/>
      <w:tblInd w:w="0" w:type="dxa"/>
      <w:tblBorders>
        <w:top w:val="single" w:sz="8" w:space="0" w:color="4E67C8" w:themeColor="accent1"/>
        <w:bottom w:val="single" w:sz="8" w:space="0" w:color="4E67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illage">
  <a:themeElements>
    <a:clrScheme name="Sillage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illage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illage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Les échantillons Ech1 et Ech2, séquencés par la société BiduleTruc ont été analysés à l’aide du pipeline développé par l’équipe bioinformatique de l’IJPB.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BE879C-F3B1-A447-B82F-EB116AC9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1604</Words>
  <Characters>8825</Characters>
  <Application>Microsoft Macintosh Word</Application>
  <DocSecurity>0</DocSecurity>
  <Lines>73</Lines>
  <Paragraphs>20</Paragraphs>
  <ScaleCrop>false</ScaleCrop>
  <Company>INRA</Company>
  <LinksUpToDate>false</LinksUpToDate>
  <CharactersWithSpaces>10409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 données de séquençage haut-débit obtenues par la technologie Illumina HiSeq2000</dc:title>
  <dc:subject/>
  <dc:creator>A l’attention de : Machin BIDULE</dc:creator>
  <cp:keywords/>
  <dc:description/>
  <cp:lastModifiedBy>Fabienne Granier</cp:lastModifiedBy>
  <cp:revision>1</cp:revision>
  <dcterms:created xsi:type="dcterms:W3CDTF">2012-09-19T09:48:00Z</dcterms:created>
  <dcterms:modified xsi:type="dcterms:W3CDTF">2012-10-18T09:21:00Z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