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73FB7" w14:textId="77777777" w:rsidR="002B5CDC" w:rsidRPr="00E8570A" w:rsidRDefault="002B5CDC" w:rsidP="002B5CDC">
      <w:pPr>
        <w:spacing w:line="480" w:lineRule="auto"/>
        <w:jc w:val="center"/>
        <w:rPr>
          <w:rFonts w:ascii="Times New Roman" w:hAnsi="Times New Roman" w:cs="Times New Roman"/>
          <w:b/>
        </w:rPr>
      </w:pPr>
      <w:bookmarkStart w:id="0" w:name="_Hlk19471920"/>
      <w:bookmarkEnd w:id="0"/>
      <w:r w:rsidRPr="00E8570A">
        <w:rPr>
          <w:rFonts w:ascii="Times New Roman" w:hAnsi="Times New Roman" w:cs="Times New Roman"/>
          <w:b/>
        </w:rPr>
        <w:t>UNIVERSIDAD NACIONAL TECNOLÓGICA DE LIMA SUR</w:t>
      </w:r>
    </w:p>
    <w:p w14:paraId="0FB42D85"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FACULTAD DE INGENIERÍA Y GESTIÓN</w:t>
      </w:r>
    </w:p>
    <w:p w14:paraId="0E42F939" w14:textId="77777777" w:rsidR="002B5CDC" w:rsidRPr="00E8570A" w:rsidRDefault="002B5CDC" w:rsidP="002B5CDC">
      <w:pPr>
        <w:jc w:val="center"/>
        <w:rPr>
          <w:rFonts w:ascii="Times New Roman" w:hAnsi="Times New Roman" w:cs="Times New Roman"/>
          <w:b/>
        </w:rPr>
      </w:pPr>
      <w:r w:rsidRPr="00E8570A">
        <w:rPr>
          <w:rFonts w:ascii="Times New Roman" w:hAnsi="Times New Roman" w:cs="Times New Roman"/>
          <w:b/>
        </w:rPr>
        <w:t>ESCUELA PROFESIONAL DE INGENIERÍA ELECTRÓNICA</w:t>
      </w:r>
    </w:p>
    <w:p w14:paraId="3A5FB222" w14:textId="77777777" w:rsidR="002B5CDC" w:rsidRPr="00E8570A" w:rsidRDefault="002B5CDC" w:rsidP="002B5CDC">
      <w:pPr>
        <w:jc w:val="center"/>
        <w:rPr>
          <w:rFonts w:ascii="Times New Roman" w:hAnsi="Times New Roman" w:cs="Times New Roman"/>
          <w:b/>
        </w:rPr>
      </w:pPr>
      <w:r w:rsidRPr="00E8570A">
        <w:rPr>
          <w:rFonts w:ascii="Times New Roman" w:hAnsi="Times New Roman" w:cs="Times New Roman"/>
          <w:noProof/>
        </w:rPr>
        <w:drawing>
          <wp:anchor distT="0" distB="0" distL="114300" distR="114300" simplePos="0" relativeHeight="251659264" behindDoc="0" locked="0" layoutInCell="1" allowOverlap="1" wp14:anchorId="4E291E8A" wp14:editId="1A857BD6">
            <wp:simplePos x="0" y="0"/>
            <wp:positionH relativeFrom="margin">
              <wp:align>center</wp:align>
            </wp:positionH>
            <wp:positionV relativeFrom="paragraph">
              <wp:posOffset>284480</wp:posOffset>
            </wp:positionV>
            <wp:extent cx="2114550" cy="2162175"/>
            <wp:effectExtent l="0" t="0" r="0" b="9525"/>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114550" cy="2162175"/>
                    </a:xfrm>
                    <a:prstGeom prst="rect">
                      <a:avLst/>
                    </a:prstGeom>
                  </pic:spPr>
                </pic:pic>
              </a:graphicData>
            </a:graphic>
          </wp:anchor>
        </w:drawing>
      </w:r>
      <w:r w:rsidRPr="00E8570A">
        <w:rPr>
          <w:rFonts w:ascii="Times New Roman" w:hAnsi="Times New Roman" w:cs="Times New Roman"/>
          <w:b/>
        </w:rPr>
        <w:t>Y TELECOMUNICACIONES</w:t>
      </w:r>
    </w:p>
    <w:p w14:paraId="0441A590" w14:textId="77777777" w:rsidR="002B5CDC" w:rsidRPr="00E8570A" w:rsidRDefault="002B5CDC" w:rsidP="002B5CDC">
      <w:pPr>
        <w:jc w:val="center"/>
        <w:rPr>
          <w:rFonts w:ascii="Times New Roman" w:hAnsi="Times New Roman" w:cs="Times New Roman"/>
          <w:b/>
        </w:rPr>
      </w:pPr>
    </w:p>
    <w:p w14:paraId="6579254E" w14:textId="346E6581" w:rsidR="002B5CDC" w:rsidRDefault="002B5CDC" w:rsidP="002B5CDC">
      <w:pPr>
        <w:spacing w:after="0" w:line="480" w:lineRule="auto"/>
        <w:jc w:val="center"/>
        <w:rPr>
          <w:rFonts w:ascii="Times New Roman" w:hAnsi="Times New Roman" w:cs="Times New Roman"/>
          <w:b/>
        </w:rPr>
      </w:pPr>
      <w:r>
        <w:rPr>
          <w:rFonts w:ascii="Times New Roman" w:hAnsi="Times New Roman" w:cs="Times New Roman"/>
          <w:b/>
        </w:rPr>
        <w:t>INFORME</w:t>
      </w:r>
    </w:p>
    <w:p w14:paraId="739910AD" w14:textId="6ABEFA59" w:rsidR="002B5CDC" w:rsidRPr="00E8570A" w:rsidRDefault="002B5CDC" w:rsidP="002B5CDC">
      <w:pPr>
        <w:spacing w:line="480" w:lineRule="auto"/>
        <w:jc w:val="center"/>
        <w:rPr>
          <w:rFonts w:ascii="Times New Roman" w:hAnsi="Times New Roman" w:cs="Times New Roman"/>
          <w:b/>
        </w:rPr>
      </w:pPr>
      <w:r>
        <w:rPr>
          <w:rFonts w:ascii="Times New Roman" w:hAnsi="Times New Roman" w:cs="Times New Roman"/>
          <w:b/>
        </w:rPr>
        <w:t>LABORATORIO 01</w:t>
      </w:r>
    </w:p>
    <w:p w14:paraId="5221B9E7"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DOCENTE:</w:t>
      </w:r>
    </w:p>
    <w:p w14:paraId="72E5B2E6" w14:textId="7E3DA100" w:rsidR="002B5CDC" w:rsidRPr="00E8570A" w:rsidRDefault="002B5CDC" w:rsidP="002B5CDC">
      <w:pPr>
        <w:spacing w:line="480" w:lineRule="auto"/>
        <w:jc w:val="center"/>
        <w:rPr>
          <w:rFonts w:ascii="Times New Roman" w:hAnsi="Times New Roman" w:cs="Times New Roman"/>
          <w:b/>
        </w:rPr>
      </w:pPr>
      <w:r>
        <w:rPr>
          <w:rFonts w:ascii="Times New Roman" w:hAnsi="Times New Roman" w:cs="Times New Roman"/>
        </w:rPr>
        <w:t xml:space="preserve">Velásquez </w:t>
      </w:r>
      <w:proofErr w:type="spellStart"/>
      <w:r>
        <w:rPr>
          <w:rFonts w:ascii="Times New Roman" w:hAnsi="Times New Roman" w:cs="Times New Roman"/>
        </w:rPr>
        <w:t>Yparraguirre</w:t>
      </w:r>
      <w:proofErr w:type="spellEnd"/>
      <w:r>
        <w:rPr>
          <w:rFonts w:ascii="Times New Roman" w:hAnsi="Times New Roman" w:cs="Times New Roman"/>
        </w:rPr>
        <w:t xml:space="preserve"> Marco Antonio</w:t>
      </w:r>
    </w:p>
    <w:p w14:paraId="710D158A"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ASIGNATURA:</w:t>
      </w:r>
    </w:p>
    <w:p w14:paraId="1E00563B" w14:textId="2C395B8B" w:rsidR="002B5CDC" w:rsidRPr="00E8570A" w:rsidRDefault="002B5CDC" w:rsidP="002B5CDC">
      <w:pPr>
        <w:spacing w:line="480" w:lineRule="auto"/>
        <w:jc w:val="center"/>
        <w:rPr>
          <w:rFonts w:ascii="Times New Roman" w:hAnsi="Times New Roman" w:cs="Times New Roman"/>
          <w:b/>
        </w:rPr>
      </w:pPr>
      <w:r>
        <w:rPr>
          <w:rFonts w:ascii="Times New Roman" w:hAnsi="Times New Roman" w:cs="Times New Roman"/>
        </w:rPr>
        <w:t>Circuitos Electrónicos I</w:t>
      </w:r>
    </w:p>
    <w:p w14:paraId="0DF8DC18"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ALUMNO:</w:t>
      </w:r>
    </w:p>
    <w:p w14:paraId="1F204336" w14:textId="77777777" w:rsidR="002B5CDC" w:rsidRPr="00E8570A" w:rsidRDefault="002B5CDC" w:rsidP="002B5CDC">
      <w:pPr>
        <w:spacing w:line="480" w:lineRule="auto"/>
        <w:jc w:val="center"/>
        <w:rPr>
          <w:rFonts w:ascii="Times New Roman" w:hAnsi="Times New Roman" w:cs="Times New Roman"/>
        </w:rPr>
      </w:pPr>
      <w:r w:rsidRPr="00E8570A">
        <w:rPr>
          <w:rFonts w:ascii="Times New Roman" w:hAnsi="Times New Roman" w:cs="Times New Roman"/>
        </w:rPr>
        <w:t xml:space="preserve">López Cabrejos Josué </w:t>
      </w:r>
      <w:proofErr w:type="spellStart"/>
      <w:r w:rsidRPr="00E8570A">
        <w:rPr>
          <w:rFonts w:ascii="Times New Roman" w:hAnsi="Times New Roman" w:cs="Times New Roman"/>
        </w:rPr>
        <w:t>Airton</w:t>
      </w:r>
      <w:proofErr w:type="spellEnd"/>
    </w:p>
    <w:p w14:paraId="33BF34D3"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ESPECIALIDAD:</w:t>
      </w:r>
    </w:p>
    <w:p w14:paraId="495A640F"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Cs/>
        </w:rPr>
        <w:t>Ingeniería Electrónica y Telecomunicaciones</w:t>
      </w:r>
    </w:p>
    <w:p w14:paraId="2BBD7263" w14:textId="77777777" w:rsidR="002B5CDC" w:rsidRPr="00E8570A" w:rsidRDefault="002B5CDC" w:rsidP="002B5CDC">
      <w:pPr>
        <w:spacing w:line="480" w:lineRule="auto"/>
        <w:jc w:val="center"/>
        <w:rPr>
          <w:rFonts w:ascii="Times New Roman" w:hAnsi="Times New Roman" w:cs="Times New Roman"/>
          <w:b/>
        </w:rPr>
      </w:pPr>
      <w:r w:rsidRPr="00E8570A">
        <w:rPr>
          <w:rFonts w:ascii="Times New Roman" w:hAnsi="Times New Roman" w:cs="Times New Roman"/>
          <w:b/>
        </w:rPr>
        <w:t>Lima – Perú</w:t>
      </w:r>
    </w:p>
    <w:p w14:paraId="1DD9F8C3" w14:textId="77777777" w:rsidR="002B5CDC" w:rsidRDefault="002B5CDC" w:rsidP="002B5CDC">
      <w:pPr>
        <w:jc w:val="center"/>
      </w:pPr>
      <w:r>
        <w:rPr>
          <w:rFonts w:ascii="Times New Roman" w:hAnsi="Times New Roman" w:cs="Times New Roman"/>
          <w:b/>
        </w:rPr>
        <w:t>2020</w:t>
      </w:r>
    </w:p>
    <w:p w14:paraId="27ADCC38" w14:textId="63EA9D42" w:rsidR="00FD666D" w:rsidRDefault="00FD666D" w:rsidP="002B5CDC">
      <w:pPr>
        <w:jc w:val="both"/>
      </w:pPr>
      <w:r>
        <w:br w:type="page"/>
      </w:r>
    </w:p>
    <w:p w14:paraId="3A9FE670" w14:textId="01954F1B" w:rsidR="005A2AE7" w:rsidRPr="00FD666D" w:rsidRDefault="00FD666D" w:rsidP="002B5CDC">
      <w:pPr>
        <w:jc w:val="both"/>
        <w:rPr>
          <w:b/>
          <w:bCs/>
          <w:sz w:val="24"/>
          <w:szCs w:val="24"/>
        </w:rPr>
      </w:pPr>
      <w:r w:rsidRPr="00FD666D">
        <w:rPr>
          <w:b/>
          <w:bCs/>
          <w:sz w:val="24"/>
          <w:szCs w:val="24"/>
        </w:rPr>
        <w:lastRenderedPageBreak/>
        <w:t>EJERCICIO 1</w:t>
      </w:r>
    </w:p>
    <w:p w14:paraId="58085FB3" w14:textId="568780D4" w:rsidR="00FD666D" w:rsidRDefault="00FD666D" w:rsidP="002B5CDC">
      <w:pPr>
        <w:jc w:val="both"/>
      </w:pPr>
      <w:r>
        <w:rPr>
          <w:noProof/>
        </w:rPr>
        <w:drawing>
          <wp:inline distT="0" distB="0" distL="0" distR="0" wp14:anchorId="2E6CBDA8" wp14:editId="1CB49366">
            <wp:extent cx="4095750" cy="2838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5750" cy="2838450"/>
                    </a:xfrm>
                    <a:prstGeom prst="rect">
                      <a:avLst/>
                    </a:prstGeom>
                  </pic:spPr>
                </pic:pic>
              </a:graphicData>
            </a:graphic>
          </wp:inline>
        </w:drawing>
      </w:r>
    </w:p>
    <w:p w14:paraId="27661783" w14:textId="13A6D952" w:rsidR="00FD666D" w:rsidRDefault="00FD666D" w:rsidP="002B5CDC">
      <w:pPr>
        <w:jc w:val="both"/>
        <w:rPr>
          <w:b/>
          <w:bCs/>
          <w:sz w:val="24"/>
          <w:szCs w:val="24"/>
        </w:rPr>
      </w:pPr>
      <w:r>
        <w:rPr>
          <w:b/>
          <w:bCs/>
          <w:sz w:val="24"/>
          <w:szCs w:val="24"/>
        </w:rPr>
        <w:t>TABLA 1</w:t>
      </w:r>
    </w:p>
    <w:tbl>
      <w:tblPr>
        <w:tblW w:w="3760" w:type="dxa"/>
        <w:jc w:val="center"/>
        <w:tblCellMar>
          <w:left w:w="70" w:type="dxa"/>
          <w:right w:w="70" w:type="dxa"/>
        </w:tblCellMar>
        <w:tblLook w:val="04A0" w:firstRow="1" w:lastRow="0" w:firstColumn="1" w:lastColumn="0" w:noHBand="0" w:noVBand="1"/>
      </w:tblPr>
      <w:tblGrid>
        <w:gridCol w:w="940"/>
        <w:gridCol w:w="940"/>
        <w:gridCol w:w="940"/>
        <w:gridCol w:w="940"/>
      </w:tblGrid>
      <w:tr w:rsidR="00FD666D" w:rsidRPr="00FD666D" w14:paraId="4467DC86" w14:textId="77777777" w:rsidTr="00FD666D">
        <w:trPr>
          <w:trHeight w:val="300"/>
          <w:jc w:val="center"/>
        </w:trPr>
        <w:tc>
          <w:tcPr>
            <w:tcW w:w="940" w:type="dxa"/>
            <w:tcBorders>
              <w:top w:val="single" w:sz="4" w:space="0" w:color="auto"/>
              <w:left w:val="single" w:sz="4" w:space="0" w:color="auto"/>
              <w:bottom w:val="single" w:sz="4" w:space="0" w:color="auto"/>
              <w:right w:val="single" w:sz="4" w:space="0" w:color="auto"/>
            </w:tcBorders>
            <w:shd w:val="clear" w:color="000000" w:fill="F4B084"/>
            <w:noWrap/>
            <w:vAlign w:val="center"/>
            <w:hideMark/>
          </w:tcPr>
          <w:p w14:paraId="65842B04"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Ei</w:t>
            </w:r>
          </w:p>
        </w:tc>
        <w:tc>
          <w:tcPr>
            <w:tcW w:w="940" w:type="dxa"/>
            <w:tcBorders>
              <w:top w:val="single" w:sz="4" w:space="0" w:color="auto"/>
              <w:left w:val="nil"/>
              <w:bottom w:val="single" w:sz="4" w:space="0" w:color="auto"/>
              <w:right w:val="single" w:sz="4" w:space="0" w:color="auto"/>
            </w:tcBorders>
            <w:shd w:val="clear" w:color="000000" w:fill="F4B084"/>
            <w:noWrap/>
            <w:vAlign w:val="center"/>
            <w:hideMark/>
          </w:tcPr>
          <w:p w14:paraId="1A732EEB" w14:textId="77777777" w:rsidR="00FD666D" w:rsidRPr="00FD666D" w:rsidRDefault="00FD666D" w:rsidP="002B5CDC">
            <w:pPr>
              <w:spacing w:after="0" w:line="240" w:lineRule="auto"/>
              <w:jc w:val="both"/>
              <w:rPr>
                <w:rFonts w:ascii="Calibri" w:eastAsia="Times New Roman" w:hAnsi="Calibri" w:cs="Calibri"/>
                <w:color w:val="000000"/>
                <w:lang w:eastAsia="es-PE"/>
              </w:rPr>
            </w:pPr>
            <w:proofErr w:type="gramStart"/>
            <w:r w:rsidRPr="00FD666D">
              <w:rPr>
                <w:rFonts w:ascii="Calibri" w:eastAsia="Times New Roman" w:hAnsi="Calibri" w:cs="Calibri"/>
                <w:color w:val="000000"/>
                <w:lang w:eastAsia="es-PE"/>
              </w:rPr>
              <w:t>V</w:t>
            </w:r>
            <w:r w:rsidRPr="00FD666D">
              <w:rPr>
                <w:rFonts w:ascii="Calibri" w:eastAsia="Times New Roman" w:hAnsi="Calibri" w:cs="Calibri"/>
                <w:color w:val="000000"/>
                <w:sz w:val="16"/>
                <w:szCs w:val="16"/>
                <w:lang w:eastAsia="es-PE"/>
              </w:rPr>
              <w:t>D  (</w:t>
            </w:r>
            <w:proofErr w:type="gramEnd"/>
            <w:r w:rsidRPr="00FD666D">
              <w:rPr>
                <w:rFonts w:ascii="Calibri" w:eastAsia="Times New Roman" w:hAnsi="Calibri" w:cs="Calibri"/>
                <w:color w:val="000000"/>
                <w:sz w:val="16"/>
                <w:szCs w:val="16"/>
                <w:lang w:eastAsia="es-PE"/>
              </w:rPr>
              <w:t>V)</w:t>
            </w:r>
          </w:p>
        </w:tc>
        <w:tc>
          <w:tcPr>
            <w:tcW w:w="940" w:type="dxa"/>
            <w:tcBorders>
              <w:top w:val="single" w:sz="4" w:space="0" w:color="auto"/>
              <w:left w:val="nil"/>
              <w:bottom w:val="single" w:sz="4" w:space="0" w:color="auto"/>
              <w:right w:val="single" w:sz="4" w:space="0" w:color="auto"/>
            </w:tcBorders>
            <w:shd w:val="clear" w:color="000000" w:fill="F4B084"/>
            <w:noWrap/>
            <w:vAlign w:val="center"/>
            <w:hideMark/>
          </w:tcPr>
          <w:p w14:paraId="4FDBA784"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V</w:t>
            </w:r>
            <w:r w:rsidRPr="00FD666D">
              <w:rPr>
                <w:rFonts w:ascii="Calibri" w:eastAsia="Times New Roman" w:hAnsi="Calibri" w:cs="Calibri"/>
                <w:color w:val="000000"/>
                <w:sz w:val="16"/>
                <w:szCs w:val="16"/>
                <w:lang w:eastAsia="es-PE"/>
              </w:rPr>
              <w:t>RL (V)</w:t>
            </w:r>
          </w:p>
        </w:tc>
        <w:tc>
          <w:tcPr>
            <w:tcW w:w="940" w:type="dxa"/>
            <w:tcBorders>
              <w:top w:val="single" w:sz="4" w:space="0" w:color="auto"/>
              <w:left w:val="nil"/>
              <w:bottom w:val="single" w:sz="4" w:space="0" w:color="auto"/>
              <w:right w:val="single" w:sz="4" w:space="0" w:color="auto"/>
            </w:tcBorders>
            <w:shd w:val="clear" w:color="000000" w:fill="F4B084"/>
            <w:noWrap/>
            <w:vAlign w:val="center"/>
            <w:hideMark/>
          </w:tcPr>
          <w:p w14:paraId="38B64AFF"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I (mA)</w:t>
            </w:r>
          </w:p>
        </w:tc>
      </w:tr>
      <w:tr w:rsidR="00FD666D" w:rsidRPr="00FD666D" w14:paraId="738A745C"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5F83C9E2"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0.5 V</w:t>
            </w:r>
          </w:p>
        </w:tc>
        <w:tc>
          <w:tcPr>
            <w:tcW w:w="940" w:type="dxa"/>
            <w:tcBorders>
              <w:top w:val="nil"/>
              <w:left w:val="nil"/>
              <w:bottom w:val="single" w:sz="4" w:space="0" w:color="auto"/>
              <w:right w:val="single" w:sz="4" w:space="0" w:color="auto"/>
            </w:tcBorders>
            <w:shd w:val="clear" w:color="auto" w:fill="auto"/>
            <w:noWrap/>
            <w:vAlign w:val="center"/>
            <w:hideMark/>
          </w:tcPr>
          <w:p w14:paraId="5DE4CEB2"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0.48</w:t>
            </w:r>
          </w:p>
        </w:tc>
        <w:tc>
          <w:tcPr>
            <w:tcW w:w="940" w:type="dxa"/>
            <w:tcBorders>
              <w:top w:val="nil"/>
              <w:left w:val="nil"/>
              <w:bottom w:val="single" w:sz="4" w:space="0" w:color="auto"/>
              <w:right w:val="single" w:sz="4" w:space="0" w:color="auto"/>
            </w:tcBorders>
            <w:shd w:val="clear" w:color="auto" w:fill="auto"/>
            <w:noWrap/>
            <w:vAlign w:val="center"/>
            <w:hideMark/>
          </w:tcPr>
          <w:p w14:paraId="2DDA7C93"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0.02</w:t>
            </w:r>
          </w:p>
        </w:tc>
        <w:tc>
          <w:tcPr>
            <w:tcW w:w="940" w:type="dxa"/>
            <w:tcBorders>
              <w:top w:val="nil"/>
              <w:left w:val="nil"/>
              <w:bottom w:val="single" w:sz="4" w:space="0" w:color="auto"/>
              <w:right w:val="single" w:sz="4" w:space="0" w:color="auto"/>
            </w:tcBorders>
            <w:shd w:val="clear" w:color="auto" w:fill="auto"/>
            <w:noWrap/>
            <w:vAlign w:val="center"/>
            <w:hideMark/>
          </w:tcPr>
          <w:p w14:paraId="31E9DB2F"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0.02</w:t>
            </w:r>
          </w:p>
        </w:tc>
      </w:tr>
      <w:tr w:rsidR="00FD666D" w:rsidRPr="00FD666D" w14:paraId="671AAE13"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219EE8E8"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2 V</w:t>
            </w:r>
          </w:p>
        </w:tc>
        <w:tc>
          <w:tcPr>
            <w:tcW w:w="940" w:type="dxa"/>
            <w:tcBorders>
              <w:top w:val="nil"/>
              <w:left w:val="nil"/>
              <w:bottom w:val="single" w:sz="4" w:space="0" w:color="auto"/>
              <w:right w:val="single" w:sz="4" w:space="0" w:color="auto"/>
            </w:tcBorders>
            <w:shd w:val="clear" w:color="auto" w:fill="auto"/>
            <w:noWrap/>
            <w:vAlign w:val="center"/>
            <w:hideMark/>
          </w:tcPr>
          <w:p w14:paraId="6859CCF1"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0.63</w:t>
            </w:r>
          </w:p>
        </w:tc>
        <w:tc>
          <w:tcPr>
            <w:tcW w:w="940" w:type="dxa"/>
            <w:tcBorders>
              <w:top w:val="nil"/>
              <w:left w:val="nil"/>
              <w:bottom w:val="single" w:sz="4" w:space="0" w:color="auto"/>
              <w:right w:val="single" w:sz="4" w:space="0" w:color="auto"/>
            </w:tcBorders>
            <w:shd w:val="clear" w:color="auto" w:fill="auto"/>
            <w:noWrap/>
            <w:vAlign w:val="center"/>
            <w:hideMark/>
          </w:tcPr>
          <w:p w14:paraId="58183063"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1.37</w:t>
            </w:r>
          </w:p>
        </w:tc>
        <w:tc>
          <w:tcPr>
            <w:tcW w:w="940" w:type="dxa"/>
            <w:tcBorders>
              <w:top w:val="nil"/>
              <w:left w:val="nil"/>
              <w:bottom w:val="single" w:sz="4" w:space="0" w:color="auto"/>
              <w:right w:val="single" w:sz="4" w:space="0" w:color="auto"/>
            </w:tcBorders>
            <w:shd w:val="clear" w:color="auto" w:fill="auto"/>
            <w:noWrap/>
            <w:vAlign w:val="center"/>
            <w:hideMark/>
          </w:tcPr>
          <w:p w14:paraId="330522F4"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1.37</w:t>
            </w:r>
          </w:p>
        </w:tc>
      </w:tr>
      <w:tr w:rsidR="00FD666D" w:rsidRPr="00FD666D" w14:paraId="309809DA"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0594FB07"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4 V</w:t>
            </w:r>
          </w:p>
        </w:tc>
        <w:tc>
          <w:tcPr>
            <w:tcW w:w="940" w:type="dxa"/>
            <w:tcBorders>
              <w:top w:val="nil"/>
              <w:left w:val="nil"/>
              <w:bottom w:val="single" w:sz="4" w:space="0" w:color="auto"/>
              <w:right w:val="single" w:sz="4" w:space="0" w:color="auto"/>
            </w:tcBorders>
            <w:shd w:val="clear" w:color="auto" w:fill="auto"/>
            <w:noWrap/>
            <w:vAlign w:val="center"/>
            <w:hideMark/>
          </w:tcPr>
          <w:p w14:paraId="3F6EF324"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0.66</w:t>
            </w:r>
          </w:p>
        </w:tc>
        <w:tc>
          <w:tcPr>
            <w:tcW w:w="940" w:type="dxa"/>
            <w:tcBorders>
              <w:top w:val="nil"/>
              <w:left w:val="nil"/>
              <w:bottom w:val="single" w:sz="4" w:space="0" w:color="auto"/>
              <w:right w:val="single" w:sz="4" w:space="0" w:color="auto"/>
            </w:tcBorders>
            <w:shd w:val="clear" w:color="auto" w:fill="auto"/>
            <w:noWrap/>
            <w:vAlign w:val="center"/>
            <w:hideMark/>
          </w:tcPr>
          <w:p w14:paraId="1E727D61"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3.34</w:t>
            </w:r>
          </w:p>
        </w:tc>
        <w:tc>
          <w:tcPr>
            <w:tcW w:w="940" w:type="dxa"/>
            <w:tcBorders>
              <w:top w:val="nil"/>
              <w:left w:val="nil"/>
              <w:bottom w:val="single" w:sz="4" w:space="0" w:color="auto"/>
              <w:right w:val="single" w:sz="4" w:space="0" w:color="auto"/>
            </w:tcBorders>
            <w:shd w:val="clear" w:color="auto" w:fill="auto"/>
            <w:noWrap/>
            <w:vAlign w:val="center"/>
            <w:hideMark/>
          </w:tcPr>
          <w:p w14:paraId="2940A8CA"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3.34</w:t>
            </w:r>
          </w:p>
        </w:tc>
      </w:tr>
      <w:tr w:rsidR="00FD666D" w:rsidRPr="00FD666D" w14:paraId="5C2DAD73"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53BEBA13"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6 V</w:t>
            </w:r>
          </w:p>
        </w:tc>
        <w:tc>
          <w:tcPr>
            <w:tcW w:w="940" w:type="dxa"/>
            <w:tcBorders>
              <w:top w:val="nil"/>
              <w:left w:val="nil"/>
              <w:bottom w:val="single" w:sz="4" w:space="0" w:color="auto"/>
              <w:right w:val="single" w:sz="4" w:space="0" w:color="auto"/>
            </w:tcBorders>
            <w:shd w:val="clear" w:color="auto" w:fill="auto"/>
            <w:noWrap/>
            <w:vAlign w:val="center"/>
            <w:hideMark/>
          </w:tcPr>
          <w:p w14:paraId="56F5487D"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0.68</w:t>
            </w:r>
          </w:p>
        </w:tc>
        <w:tc>
          <w:tcPr>
            <w:tcW w:w="940" w:type="dxa"/>
            <w:tcBorders>
              <w:top w:val="nil"/>
              <w:left w:val="nil"/>
              <w:bottom w:val="single" w:sz="4" w:space="0" w:color="auto"/>
              <w:right w:val="single" w:sz="4" w:space="0" w:color="auto"/>
            </w:tcBorders>
            <w:shd w:val="clear" w:color="auto" w:fill="auto"/>
            <w:noWrap/>
            <w:vAlign w:val="center"/>
            <w:hideMark/>
          </w:tcPr>
          <w:p w14:paraId="1AEAB83B"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5.32</w:t>
            </w:r>
          </w:p>
        </w:tc>
        <w:tc>
          <w:tcPr>
            <w:tcW w:w="940" w:type="dxa"/>
            <w:tcBorders>
              <w:top w:val="nil"/>
              <w:left w:val="nil"/>
              <w:bottom w:val="single" w:sz="4" w:space="0" w:color="auto"/>
              <w:right w:val="single" w:sz="4" w:space="0" w:color="auto"/>
            </w:tcBorders>
            <w:shd w:val="clear" w:color="auto" w:fill="auto"/>
            <w:noWrap/>
            <w:vAlign w:val="center"/>
            <w:hideMark/>
          </w:tcPr>
          <w:p w14:paraId="39AA7A96"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5.32</w:t>
            </w:r>
          </w:p>
        </w:tc>
      </w:tr>
      <w:tr w:rsidR="00FD666D" w:rsidRPr="00FD666D" w14:paraId="3A7E31CF"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5F63F043"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8 V</w:t>
            </w:r>
          </w:p>
        </w:tc>
        <w:tc>
          <w:tcPr>
            <w:tcW w:w="940" w:type="dxa"/>
            <w:tcBorders>
              <w:top w:val="nil"/>
              <w:left w:val="nil"/>
              <w:bottom w:val="single" w:sz="4" w:space="0" w:color="auto"/>
              <w:right w:val="single" w:sz="4" w:space="0" w:color="auto"/>
            </w:tcBorders>
            <w:shd w:val="clear" w:color="auto" w:fill="auto"/>
            <w:noWrap/>
            <w:vAlign w:val="center"/>
            <w:hideMark/>
          </w:tcPr>
          <w:p w14:paraId="1805323A"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0.69</w:t>
            </w:r>
          </w:p>
        </w:tc>
        <w:tc>
          <w:tcPr>
            <w:tcW w:w="940" w:type="dxa"/>
            <w:tcBorders>
              <w:top w:val="nil"/>
              <w:left w:val="nil"/>
              <w:bottom w:val="single" w:sz="4" w:space="0" w:color="auto"/>
              <w:right w:val="single" w:sz="4" w:space="0" w:color="auto"/>
            </w:tcBorders>
            <w:shd w:val="clear" w:color="auto" w:fill="auto"/>
            <w:noWrap/>
            <w:vAlign w:val="center"/>
            <w:hideMark/>
          </w:tcPr>
          <w:p w14:paraId="1A64A687"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7.31</w:t>
            </w:r>
          </w:p>
        </w:tc>
        <w:tc>
          <w:tcPr>
            <w:tcW w:w="940" w:type="dxa"/>
            <w:tcBorders>
              <w:top w:val="nil"/>
              <w:left w:val="nil"/>
              <w:bottom w:val="single" w:sz="4" w:space="0" w:color="auto"/>
              <w:right w:val="single" w:sz="4" w:space="0" w:color="auto"/>
            </w:tcBorders>
            <w:shd w:val="clear" w:color="auto" w:fill="auto"/>
            <w:noWrap/>
            <w:vAlign w:val="center"/>
            <w:hideMark/>
          </w:tcPr>
          <w:p w14:paraId="22553926"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7.31</w:t>
            </w:r>
          </w:p>
        </w:tc>
      </w:tr>
      <w:tr w:rsidR="00FD666D" w:rsidRPr="00FD666D" w14:paraId="11C53A49"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1649A539"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10 V</w:t>
            </w:r>
          </w:p>
        </w:tc>
        <w:tc>
          <w:tcPr>
            <w:tcW w:w="940" w:type="dxa"/>
            <w:tcBorders>
              <w:top w:val="nil"/>
              <w:left w:val="nil"/>
              <w:bottom w:val="single" w:sz="4" w:space="0" w:color="auto"/>
              <w:right w:val="single" w:sz="4" w:space="0" w:color="auto"/>
            </w:tcBorders>
            <w:shd w:val="clear" w:color="auto" w:fill="auto"/>
            <w:noWrap/>
            <w:vAlign w:val="center"/>
            <w:hideMark/>
          </w:tcPr>
          <w:p w14:paraId="22543913"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0.7</w:t>
            </w:r>
          </w:p>
        </w:tc>
        <w:tc>
          <w:tcPr>
            <w:tcW w:w="940" w:type="dxa"/>
            <w:tcBorders>
              <w:top w:val="nil"/>
              <w:left w:val="nil"/>
              <w:bottom w:val="single" w:sz="4" w:space="0" w:color="auto"/>
              <w:right w:val="single" w:sz="4" w:space="0" w:color="auto"/>
            </w:tcBorders>
            <w:shd w:val="clear" w:color="auto" w:fill="auto"/>
            <w:noWrap/>
            <w:vAlign w:val="center"/>
            <w:hideMark/>
          </w:tcPr>
          <w:p w14:paraId="141E5EAE"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9.3</w:t>
            </w:r>
          </w:p>
        </w:tc>
        <w:tc>
          <w:tcPr>
            <w:tcW w:w="940" w:type="dxa"/>
            <w:tcBorders>
              <w:top w:val="nil"/>
              <w:left w:val="nil"/>
              <w:bottom w:val="single" w:sz="4" w:space="0" w:color="auto"/>
              <w:right w:val="single" w:sz="4" w:space="0" w:color="auto"/>
            </w:tcBorders>
            <w:shd w:val="clear" w:color="auto" w:fill="auto"/>
            <w:noWrap/>
            <w:vAlign w:val="center"/>
            <w:hideMark/>
          </w:tcPr>
          <w:p w14:paraId="6C22E557"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9.3</w:t>
            </w:r>
          </w:p>
        </w:tc>
      </w:tr>
      <w:tr w:rsidR="00FD666D" w:rsidRPr="00FD666D" w14:paraId="3509964C" w14:textId="77777777" w:rsidTr="00FD666D">
        <w:trPr>
          <w:trHeight w:val="300"/>
          <w:jc w:val="center"/>
        </w:trPr>
        <w:tc>
          <w:tcPr>
            <w:tcW w:w="940" w:type="dxa"/>
            <w:tcBorders>
              <w:top w:val="nil"/>
              <w:left w:val="single" w:sz="4" w:space="0" w:color="auto"/>
              <w:bottom w:val="single" w:sz="4" w:space="0" w:color="auto"/>
              <w:right w:val="single" w:sz="4" w:space="0" w:color="auto"/>
            </w:tcBorders>
            <w:shd w:val="clear" w:color="000000" w:fill="F4B084"/>
            <w:noWrap/>
            <w:vAlign w:val="center"/>
            <w:hideMark/>
          </w:tcPr>
          <w:p w14:paraId="5659C9C6"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12 V</w:t>
            </w:r>
          </w:p>
        </w:tc>
        <w:tc>
          <w:tcPr>
            <w:tcW w:w="940" w:type="dxa"/>
            <w:tcBorders>
              <w:top w:val="nil"/>
              <w:left w:val="nil"/>
              <w:bottom w:val="single" w:sz="4" w:space="0" w:color="auto"/>
              <w:right w:val="single" w:sz="4" w:space="0" w:color="auto"/>
            </w:tcBorders>
            <w:shd w:val="clear" w:color="auto" w:fill="auto"/>
            <w:noWrap/>
            <w:vAlign w:val="center"/>
            <w:hideMark/>
          </w:tcPr>
          <w:p w14:paraId="4D9EA72B"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0.71</w:t>
            </w:r>
          </w:p>
        </w:tc>
        <w:tc>
          <w:tcPr>
            <w:tcW w:w="940" w:type="dxa"/>
            <w:tcBorders>
              <w:top w:val="nil"/>
              <w:left w:val="nil"/>
              <w:bottom w:val="single" w:sz="4" w:space="0" w:color="auto"/>
              <w:right w:val="single" w:sz="4" w:space="0" w:color="auto"/>
            </w:tcBorders>
            <w:shd w:val="clear" w:color="auto" w:fill="auto"/>
            <w:noWrap/>
            <w:vAlign w:val="center"/>
            <w:hideMark/>
          </w:tcPr>
          <w:p w14:paraId="5A7FE839"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11.3</w:t>
            </w:r>
          </w:p>
        </w:tc>
        <w:tc>
          <w:tcPr>
            <w:tcW w:w="940" w:type="dxa"/>
            <w:tcBorders>
              <w:top w:val="nil"/>
              <w:left w:val="nil"/>
              <w:bottom w:val="single" w:sz="4" w:space="0" w:color="auto"/>
              <w:right w:val="single" w:sz="4" w:space="0" w:color="auto"/>
            </w:tcBorders>
            <w:shd w:val="clear" w:color="auto" w:fill="auto"/>
            <w:noWrap/>
            <w:vAlign w:val="center"/>
            <w:hideMark/>
          </w:tcPr>
          <w:p w14:paraId="77FCB71C" w14:textId="77777777" w:rsidR="00FD666D" w:rsidRPr="00FD666D" w:rsidRDefault="00FD666D" w:rsidP="002B5CDC">
            <w:pPr>
              <w:spacing w:after="0" w:line="240" w:lineRule="auto"/>
              <w:jc w:val="both"/>
              <w:rPr>
                <w:rFonts w:ascii="Calibri" w:eastAsia="Times New Roman" w:hAnsi="Calibri" w:cs="Calibri"/>
                <w:color w:val="000000"/>
                <w:lang w:eastAsia="es-PE"/>
              </w:rPr>
            </w:pPr>
            <w:r w:rsidRPr="00FD666D">
              <w:rPr>
                <w:rFonts w:ascii="Calibri" w:eastAsia="Times New Roman" w:hAnsi="Calibri" w:cs="Calibri"/>
                <w:color w:val="000000"/>
                <w:lang w:eastAsia="es-PE"/>
              </w:rPr>
              <w:t>11.3</w:t>
            </w:r>
          </w:p>
        </w:tc>
      </w:tr>
    </w:tbl>
    <w:p w14:paraId="02EBD0C5" w14:textId="2478A0EF" w:rsidR="00FD666D" w:rsidRDefault="00FD666D" w:rsidP="002B5CDC">
      <w:pPr>
        <w:jc w:val="both"/>
        <w:rPr>
          <w:b/>
          <w:bCs/>
          <w:sz w:val="24"/>
          <w:szCs w:val="24"/>
        </w:rPr>
      </w:pPr>
      <w:r>
        <w:rPr>
          <w:b/>
          <w:bCs/>
          <w:sz w:val="24"/>
          <w:szCs w:val="24"/>
        </w:rPr>
        <w:t>CONCLUSIONES</w:t>
      </w:r>
    </w:p>
    <w:p w14:paraId="74D9936B" w14:textId="4D3652E7" w:rsidR="00FD666D" w:rsidRDefault="00FD666D" w:rsidP="002B5CDC">
      <w:pPr>
        <w:jc w:val="both"/>
      </w:pPr>
      <w:r>
        <w:t>Comparando el voltaje del diodo en cada caso, se deduce que aumentan conforme la fuente de voltaje aumente su valor, en el primer caso, al no superar el voltaje de umbral el voltaje en el diodo es muy cercano al 0, en los demás casos al superar el voltaje de umbral del diodo entonces la resistencia si tiene una tensión.</w:t>
      </w:r>
    </w:p>
    <w:p w14:paraId="381758E9" w14:textId="77777777" w:rsidR="00FD666D" w:rsidRDefault="00FD666D" w:rsidP="002B5CDC">
      <w:pPr>
        <w:jc w:val="both"/>
      </w:pPr>
      <w:r>
        <w:br w:type="page"/>
      </w:r>
    </w:p>
    <w:p w14:paraId="50BF1285" w14:textId="4953EA1A" w:rsidR="00FD666D" w:rsidRDefault="00FD666D" w:rsidP="002B5CDC">
      <w:pPr>
        <w:jc w:val="both"/>
        <w:rPr>
          <w:b/>
          <w:bCs/>
          <w:sz w:val="24"/>
          <w:szCs w:val="24"/>
        </w:rPr>
      </w:pPr>
      <w:r>
        <w:rPr>
          <w:b/>
          <w:bCs/>
          <w:sz w:val="24"/>
          <w:szCs w:val="24"/>
        </w:rPr>
        <w:lastRenderedPageBreak/>
        <w:t>EJERCICIO 2</w:t>
      </w:r>
    </w:p>
    <w:p w14:paraId="3348C123" w14:textId="59056317" w:rsidR="00FD666D" w:rsidRDefault="002B5CDC" w:rsidP="002B5CDC">
      <w:pPr>
        <w:jc w:val="both"/>
        <w:rPr>
          <w:b/>
          <w:bCs/>
          <w:sz w:val="24"/>
          <w:szCs w:val="24"/>
        </w:rPr>
      </w:pPr>
      <w:r>
        <w:rPr>
          <w:noProof/>
        </w:rPr>
        <w:drawing>
          <wp:inline distT="0" distB="0" distL="0" distR="0" wp14:anchorId="53320AFF" wp14:editId="34A5D5BC">
            <wp:extent cx="5400040" cy="247523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475230"/>
                    </a:xfrm>
                    <a:prstGeom prst="rect">
                      <a:avLst/>
                    </a:prstGeom>
                  </pic:spPr>
                </pic:pic>
              </a:graphicData>
            </a:graphic>
          </wp:inline>
        </w:drawing>
      </w:r>
    </w:p>
    <w:p w14:paraId="3EB7425F" w14:textId="0BE48B36" w:rsidR="002B5CDC" w:rsidRDefault="002B5CDC" w:rsidP="002B5CDC">
      <w:pPr>
        <w:jc w:val="both"/>
        <w:rPr>
          <w:b/>
          <w:bCs/>
          <w:sz w:val="24"/>
          <w:szCs w:val="24"/>
        </w:rPr>
      </w:pPr>
      <w:r>
        <w:rPr>
          <w:b/>
          <w:bCs/>
          <w:sz w:val="24"/>
          <w:szCs w:val="24"/>
        </w:rPr>
        <w:t>COMENTARIOS</w:t>
      </w:r>
    </w:p>
    <w:p w14:paraId="59BD57A7" w14:textId="6FB4D6D3" w:rsidR="002B5CDC" w:rsidRPr="002B5CDC" w:rsidRDefault="002B5CDC" w:rsidP="002B5CDC">
      <w:pPr>
        <w:jc w:val="both"/>
      </w:pPr>
      <w:r w:rsidRPr="002B5CDC">
        <w:t>La onda amarilla pertenece a la fuente, se puede observar una onda de amplitud 9V, la onda azul es de la resistencia, en la comba positiva se observa que el voltaje máximo es 8.3 V, los 0.7 V restantes son utilizados por el diodo, y en la comba negativa la resistencia tiene 0 V porque el diodo impide que la corriente pase.</w:t>
      </w:r>
    </w:p>
    <w:sectPr w:rsidR="002B5CDC" w:rsidRPr="002B5C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6D"/>
    <w:rsid w:val="002B5CDC"/>
    <w:rsid w:val="005A2AE7"/>
    <w:rsid w:val="00FD666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0E1E"/>
  <w15:chartTrackingRefBased/>
  <w15:docId w15:val="{57934412-ECFF-4500-8CF6-A7942BDC4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120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191</Words>
  <Characters>1053</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lopez</dc:creator>
  <cp:keywords/>
  <dc:description/>
  <cp:lastModifiedBy>josue lopez</cp:lastModifiedBy>
  <cp:revision>1</cp:revision>
  <dcterms:created xsi:type="dcterms:W3CDTF">2020-05-11T01:18:00Z</dcterms:created>
  <dcterms:modified xsi:type="dcterms:W3CDTF">2020-05-11T01:44:00Z</dcterms:modified>
</cp:coreProperties>
</file>