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/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0C3547"/>
          <w:sz w:val="112"/>
          <w:szCs w:val="112"/>
        </w:rPr>
        <w:t xml:space="preserve">RIVIWA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0B7A8C"/>
          <w:sz w:val="40"/>
          <w:szCs w:val="40"/>
        </w:rPr>
        <w:t xml:space="preserve">Why Choosing Riviwa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555555"/>
          <w:sz w:val="28"/>
          <w:szCs w:val="28"/>
        </w:rPr>
        <w:t xml:space="preserve">A Platform Built Around People, Not Paperwork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Tanzania Road Infrastructure Development Programme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0B7A8C"/>
          <w:sz w:val="24"/>
          <w:szCs w:val="24"/>
        </w:rPr>
        <w:t xml:space="preserve">─────────────────────────────────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2C2C2C"/>
          <w:sz w:val="24"/>
          <w:szCs w:val="24"/>
        </w:rPr>
        <w:t xml:space="preserve">For Project Directors  ·  Government Ministers  ·  The World Bank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March 2026  |  Tanzania</w:t>
      </w:r>
    </w:p>
    <w:p>
      <w:r>
        <w:br w:type="page"/>
      </w:r>
    </w:p>
    <w:p>
      <w:pPr>
        <w:pStyle w:val="Heading1"/>
        <w:pBdr>
          <w:bottom w:val="single" w:color="0B7A8C" w:sz="8" w:space="6"/>
        </w:pBdr>
        <w:spacing w:before="360" w:after="180"/>
      </w:pPr>
      <w:r>
        <w:rPr>
          <w:rFonts w:ascii="Calibri" w:cs="Calibri" w:eastAsia="Calibri" w:hAnsi="Calibri"/>
          <w:b/>
          <w:bCs/>
          <w:color w:val="0C3547"/>
          <w:sz w:val="40"/>
          <w:szCs w:val="40"/>
        </w:rPr>
        <w:t xml:space="preserve">The Case for Riviwa</w:t>
      </w:r>
    </w:p>
    <w:p>
      <w:pPr>
        <w:spacing w:after="12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Riviwa is Tanzania's first purpose-built platform for infrastructure project communities. It is not a software tool layered onto an existing process — it is </w:t>
      </w:r>
      <w:r>
        <w:rPr>
          <w:rFonts w:ascii="Calibri" w:cs="Calibri" w:eastAsia="Calibri" w:hAnsi="Calibri"/>
          <w:b/>
          <w:bCs/>
          <w:color w:val="2C2C2C"/>
          <w:sz w:val="22"/>
          <w:szCs w:val="22"/>
        </w:rPr>
        <w:t xml:space="preserve">a completely new way of managing the relationship between a project and the people it affects.</w:t>
      </w:r>
    </w:p>
    <w:p>
      <w:pPr>
        <w:spacing w:after="1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This document explains, in plain terms, why Riviwa was designed the way it was, what it can do for communities, officers, and project leadership — and why it represents a step change in how Tanzania delivers on its World Bank commitments.</w:t>
      </w:r>
    </w:p>
    <w:p>
      <w:pPr>
        <w:spacing w:after="1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/>
      </w:r>
    </w:p>
    <w:p>
      <w:pPr>
        <w:pStyle w:val="Heading1"/>
        <w:pBdr>
          <w:bottom w:val="single" w:color="0B7A8C" w:sz="8" w:space="6"/>
        </w:pBdr>
        <w:spacing w:before="360" w:after="180"/>
      </w:pPr>
      <w:r>
        <w:rPr>
          <w:rFonts w:ascii="Calibri" w:cs="Calibri" w:eastAsia="Calibri" w:hAnsi="Calibri"/>
          <w:b/>
          <w:bCs/>
          <w:color w:val="0C3547"/>
          <w:sz w:val="40"/>
          <w:szCs w:val="40"/>
        </w:rPr>
        <w:t xml:space="preserve">Six Reasons to Choose Riviwa</w:t>
      </w:r>
    </w:p>
    <w:p>
      <w:pPr>
        <w:spacing w:after="1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single" w:color="0B7A8C" w:sz="6"/>
              <w:left w:val="single" w:color="0B7A8C" w:sz="6"/>
              <w:bottom w:val="single" w:color="0B7A8C" w:sz="6"/>
              <w:right w:val="single" w:color="0B7A8C" w:sz="6"/>
            </w:tcBorders>
            <w:shd w:fill="D9EDF5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sz w:val="48"/>
                <w:szCs w:val="48"/>
              </w:rPr>
              <w:t xml:space="preserve">📱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8962E"/>
                <w:sz w:val="20"/>
                <w:szCs w:val="20"/>
              </w:rPr>
              <w:t xml:space="preserve">01</w:t>
            </w:r>
          </w:p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C3547"/>
                <w:sz w:val="24"/>
                <w:szCs w:val="24"/>
              </w:rPr>
              <w:t xml:space="preserve">Accessibility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Reaches every community member — with or without a smartphone, data, or literacy.</w:t>
            </w:r>
          </w:p>
        </w:tc>
        <w:tc>
          <w:tcPr>
            <w:tcW w:type="dxa" w:w="4600"/>
            <w:tcBorders>
              <w:top w:val="single" w:color="0B7A8C" w:sz="6"/>
              <w:left w:val="single" w:color="0B7A8C" w:sz="6"/>
              <w:bottom w:val="single" w:color="0B7A8C" w:sz="6"/>
              <w:right w:val="single" w:color="0B7A8C" w:sz="6"/>
            </w:tcBorders>
            <w:shd w:fill="FDF4E0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sz w:val="48"/>
                <w:szCs w:val="48"/>
              </w:rPr>
              <w:t xml:space="preserve">🤖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8962E"/>
                <w:sz w:val="20"/>
                <w:szCs w:val="20"/>
              </w:rPr>
              <w:t xml:space="preserve">02</w:t>
            </w:r>
          </w:p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C3547"/>
                <w:sz w:val="24"/>
                <w:szCs w:val="24"/>
              </w:rPr>
              <w:t xml:space="preserve">Intelligent Two-Way Communication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AI that listens, understands, responds, and learns — in Swahili and English.</w:t>
            </w:r>
          </w:p>
        </w:tc>
      </w:tr>
      <w:tr>
        <w:tc>
          <w:tcPr>
            <w:tcW w:type="dxa" w:w="4600"/>
            <w:tcBorders>
              <w:top w:val="single" w:color="0B7A8C" w:sz="6"/>
              <w:left w:val="single" w:color="0B7A8C" w:sz="6"/>
              <w:bottom w:val="single" w:color="0B7A8C" w:sz="6"/>
              <w:right w:val="single" w:color="0B7A8C" w:sz="6"/>
            </w:tcBorders>
            <w:shd w:fill="FDF4E0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sz w:val="48"/>
                <w:szCs w:val="48"/>
              </w:rPr>
              <w:t xml:space="preserve">🧠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8962E"/>
                <w:sz w:val="20"/>
                <w:szCs w:val="20"/>
              </w:rPr>
              <w:t xml:space="preserve">03</w:t>
            </w:r>
          </w:p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C3547"/>
                <w:sz w:val="24"/>
                <w:szCs w:val="24"/>
              </w:rPr>
              <w:t xml:space="preserve">Understanding Context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Knows the project, the stage, the location, and the history — every time.</w:t>
            </w:r>
          </w:p>
        </w:tc>
        <w:tc>
          <w:tcPr>
            <w:tcW w:type="dxa" w:w="4600"/>
            <w:tcBorders>
              <w:top w:val="single" w:color="0B7A8C" w:sz="6"/>
              <w:left w:val="single" w:color="0B7A8C" w:sz="6"/>
              <w:bottom w:val="single" w:color="0B7A8C" w:sz="6"/>
              <w:right w:val="single" w:color="0B7A8C" w:sz="6"/>
            </w:tcBorders>
            <w:shd w:fill="D9EDF5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sz w:val="48"/>
                <w:szCs w:val="48"/>
              </w:rPr>
              <w:t xml:space="preserve">📋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8962E"/>
                <w:sz w:val="20"/>
                <w:szCs w:val="20"/>
              </w:rPr>
              <w:t xml:space="preserve">04</w:t>
            </w:r>
          </w:p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C3547"/>
                <w:sz w:val="24"/>
                <w:szCs w:val="24"/>
              </w:rPr>
              <w:t xml:space="preserve">Records Everything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Every word, every conversation, every commitment — stored, searchable, and audit-ready.</w:t>
            </w:r>
          </w:p>
        </w:tc>
      </w:tr>
      <w:tr>
        <w:tc>
          <w:tcPr>
            <w:tcW w:type="dxa" w:w="4600"/>
            <w:tcBorders>
              <w:top w:val="single" w:color="0B7A8C" w:sz="6"/>
              <w:left w:val="single" w:color="0B7A8C" w:sz="6"/>
              <w:bottom w:val="single" w:color="0B7A8C" w:sz="6"/>
              <w:right w:val="single" w:color="0B7A8C" w:sz="6"/>
            </w:tcBorders>
            <w:shd w:fill="FDF4E0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sz w:val="48"/>
                <w:szCs w:val="48"/>
              </w:rPr>
              <w:t xml:space="preserve">⚡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8962E"/>
                <w:sz w:val="20"/>
                <w:szCs w:val="20"/>
              </w:rPr>
              <w:t xml:space="preserve">05</w:t>
            </w:r>
          </w:p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C3547"/>
                <w:sz w:val="24"/>
                <w:szCs w:val="24"/>
              </w:rPr>
              <w:t xml:space="preserve">Real-Time at Scale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Handles thousands of grievances simultaneously without delay or loss.</w:t>
            </w:r>
          </w:p>
        </w:tc>
        <w:tc>
          <w:tcPr>
            <w:tcW w:type="dxa" w:w="4600"/>
            <w:tcBorders>
              <w:top w:val="single" w:color="0B7A8C" w:sz="6"/>
              <w:left w:val="single" w:color="0B7A8C" w:sz="6"/>
              <w:bottom w:val="single" w:color="0B7A8C" w:sz="6"/>
              <w:right w:val="single" w:color="0B7A8C" w:sz="6"/>
            </w:tcBorders>
            <w:shd w:fill="D9EDF5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sz w:val="48"/>
                <w:szCs w:val="48"/>
              </w:rPr>
              <w:t xml:space="preserve">🌱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8962E"/>
                <w:sz w:val="20"/>
                <w:szCs w:val="20"/>
              </w:rPr>
              <w:t xml:space="preserve">06</w:t>
            </w:r>
          </w:p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C3547"/>
                <w:sz w:val="24"/>
                <w:szCs w:val="24"/>
              </w:rPr>
              <w:t xml:space="preserve">Grows With You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Adapts to each project stage, each community, and each new need — continuously.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/>
      </w:r>
    </w:p>
    <w:p>
      <w:pPr>
        <w:pStyle w:val="Heading1"/>
        <w:pBdr>
          <w:bottom w:val="single" w:color="0B7A8C" w:sz="8" w:space="6"/>
        </w:pBdr>
        <w:spacing w:before="360" w:after="180"/>
      </w:pPr>
      <w:r>
        <w:rPr>
          <w:rFonts w:ascii="Calibri" w:cs="Calibri" w:eastAsia="Calibri" w:hAnsi="Calibri"/>
          <w:b/>
          <w:bCs/>
          <w:color w:val="0C3547"/>
          <w:sz w:val="40"/>
          <w:szCs w:val="40"/>
        </w:rPr>
        <w:t xml:space="preserve">01  |  Accessibility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C2C2C"/>
          <w:sz w:val="22"/>
          <w:szCs w:val="22"/>
        </w:rPr>
        <w:t xml:space="preserve">The most important grievance system is the one people can actually use.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 Most digital platforms require a smartphone, a data plan, and a level of literacy that excludes the very communities infrastructure projects are meant to serve. Riviwa was built with the opposite assumption: </w:t>
      </w:r>
      <w:r>
        <w:rPr>
          <w:rFonts w:ascii="Calibri" w:cs="Calibri" w:eastAsia="Calibri" w:hAnsi="Calibri"/>
          <w:b/>
          <w:bCs/>
          <w:color w:val="2C2C2C"/>
          <w:sz w:val="22"/>
          <w:szCs w:val="22"/>
        </w:rPr>
        <w:t xml:space="preserve">start with the most excluded person, and make the system work for them.</w:t>
      </w:r>
    </w:p>
    <w:p>
      <w:pPr>
        <w:spacing w:after="1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0B7A8C"/>
          <w:sz w:val="28"/>
          <w:szCs w:val="28"/>
        </w:rPr>
        <w:t xml:space="preserve">Who Can Use Riviwa?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8962E" w:sz="12"/>
              <w:left w:val="single" w:color="C8962E" w:sz="16"/>
              <w:bottom w:val="single" w:color="C8962E" w:sz="4"/>
              <w:right w:val="single" w:color="C8962E" w:sz="4"/>
            </w:tcBorders>
            <w:shd w:fill="FDF4E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8962E"/>
                <w:sz w:val="22"/>
                <w:szCs w:val="22"/>
              </w:rPr>
              <w:t xml:space="preserve">The answer is: everyone.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A rural subsistence farmer with a basic Nokia phone. A community elder who prefers to speak rather than write. A young professional in Dar es Salaam with a smartphone. A ward officer recording grievances at a public meeting. All of them can use Riviwa. All of them receive the same quality of response.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0B7A8C"/>
          <w:sz w:val="28"/>
          <w:szCs w:val="28"/>
        </w:rPr>
        <w:t xml:space="preserve">How Communities Can Reach Riviwa</w:t>
      </w:r>
    </w:p>
    <w:p>
      <w:pPr>
        <w:spacing w:after="1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000"/>
      </w:tblGrid>
      <w:tr>
        <w:tc>
          <w:tcPr>
            <w:tcW w:type="dxa" w:w="1600"/>
            <w:tcBorders>
              <w:top w:val="single" w:color="0C3547" w:sz="6"/>
              <w:left w:val="single" w:color="0C3547" w:sz="6"/>
              <w:bottom w:val="single" w:color="0C3547" w:sz="6"/>
              <w:right w:val="single" w:color="0C3547" w:sz="6"/>
            </w:tcBorders>
            <w:shd w:fill="0C35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Channel</w:t>
            </w:r>
          </w:p>
        </w:tc>
        <w:tc>
          <w:tcPr>
            <w:tcW w:type="dxa" w:w="3600"/>
            <w:tcBorders>
              <w:top w:val="single" w:color="0C3547" w:sz="6"/>
              <w:left w:val="single" w:color="0C3547" w:sz="6"/>
              <w:bottom w:val="single" w:color="0C3547" w:sz="6"/>
              <w:right w:val="single" w:color="0C3547" w:sz="6"/>
            </w:tcBorders>
            <w:shd w:fill="0C35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Who It Serves</w:t>
            </w:r>
          </w:p>
        </w:tc>
        <w:tc>
          <w:tcPr>
            <w:tcW w:type="dxa" w:w="4000"/>
            <w:tcBorders>
              <w:top w:val="single" w:color="0C3547" w:sz="6"/>
              <w:left w:val="single" w:color="0C3547" w:sz="6"/>
              <w:bottom w:val="single" w:color="0C3547" w:sz="6"/>
              <w:right w:val="single" w:color="0C3547" w:sz="6"/>
            </w:tcBorders>
            <w:shd w:fill="0C35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Happens</w:t>
            </w:r>
          </w:p>
        </w:tc>
      </w:tr>
      <w:tr>
        <w:tc>
          <w:tcPr>
            <w:tcW w:type="dxa" w:w="16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F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7A8C"/>
                <w:sz w:val="20"/>
                <w:szCs w:val="20"/>
              </w:rPr>
              <w:t xml:space="preserve">📱  SMS</w:t>
            </w:r>
          </w:p>
        </w:tc>
        <w:tc>
          <w:tcPr>
            <w:tcW w:type="dxa" w:w="36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F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Rural communities, basic phones, no data</w:t>
            </w:r>
          </w:p>
        </w:tc>
        <w:tc>
          <w:tcPr>
            <w:tcW w:type="dxa" w:w="40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F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Send one text — Riviwa responds in Swahili or English, collects the grievance, sends a reference number back. No app. No internet.</w:t>
            </w:r>
          </w:p>
        </w:tc>
      </w:tr>
      <w:tr>
        <w:tc>
          <w:tcPr>
            <w:tcW w:type="dxa" w:w="16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7A8C"/>
                <w:sz w:val="20"/>
                <w:szCs w:val="20"/>
              </w:rPr>
              <w:t xml:space="preserve">📞  Phone Call</w:t>
            </w:r>
          </w:p>
        </w:tc>
        <w:tc>
          <w:tcPr>
            <w:tcW w:type="dxa" w:w="36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Elderly, low-literacy, or verbal communities</w:t>
            </w:r>
          </w:p>
        </w:tc>
        <w:tc>
          <w:tcPr>
            <w:tcW w:type="dxa" w:w="40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An officer records the conversation in real time. The grievance is logged immediately.</w:t>
            </w:r>
          </w:p>
        </w:tc>
      </w:tr>
      <w:tr>
        <w:tc>
          <w:tcPr>
            <w:tcW w:type="dxa" w:w="16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F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7A8C"/>
                <w:sz w:val="20"/>
                <w:szCs w:val="20"/>
              </w:rPr>
              <w:t xml:space="preserve">💬  WhatsApp</w:t>
            </w:r>
          </w:p>
        </w:tc>
        <w:tc>
          <w:tcPr>
            <w:tcW w:type="dxa" w:w="36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F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Peri-urban and urban communities</w:t>
            </w:r>
          </w:p>
        </w:tc>
        <w:tc>
          <w:tcPr>
            <w:tcW w:type="dxa" w:w="40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F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Same intelligent conversation as SMS — over WhatsApp. No app download needed.</w:t>
            </w:r>
          </w:p>
        </w:tc>
      </w:tr>
      <w:tr>
        <w:tc>
          <w:tcPr>
            <w:tcW w:type="dxa" w:w="16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7A8C"/>
                <w:sz w:val="20"/>
                <w:szCs w:val="20"/>
              </w:rPr>
              <w:t xml:space="preserve">📲  Mobile App</w:t>
            </w:r>
          </w:p>
        </w:tc>
        <w:tc>
          <w:tcPr>
            <w:tcW w:type="dxa" w:w="36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PAPs who want to track and manage their cases</w:t>
            </w:r>
          </w:p>
        </w:tc>
        <w:tc>
          <w:tcPr>
            <w:tcW w:type="dxa" w:w="40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Submit, track status, see responses, request escalation, file appeals — all from one app. Works offline.</w:t>
            </w:r>
          </w:p>
        </w:tc>
      </w:tr>
      <w:tr>
        <w:tc>
          <w:tcPr>
            <w:tcW w:type="dxa" w:w="16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F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7A8C"/>
                <w:sz w:val="20"/>
                <w:szCs w:val="20"/>
              </w:rPr>
              <w:t xml:space="preserve">🌐  Website</w:t>
            </w:r>
          </w:p>
        </w:tc>
        <w:tc>
          <w:tcPr>
            <w:tcW w:type="dxa" w:w="36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F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Literate, urban, or professional users</w:t>
            </w:r>
          </w:p>
        </w:tc>
        <w:tc>
          <w:tcPr>
            <w:tcW w:type="dxa" w:w="40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F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Browser-based submission and tracking. No installation.</w:t>
            </w:r>
          </w:p>
        </w:tc>
      </w:tr>
      <w:tr>
        <w:tc>
          <w:tcPr>
            <w:tcW w:type="dxa" w:w="16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7A8C"/>
                <w:sz w:val="20"/>
                <w:szCs w:val="20"/>
              </w:rPr>
              <w:t xml:space="preserve">✍️  Officer-Recorded</w:t>
            </w:r>
          </w:p>
        </w:tc>
        <w:tc>
          <w:tcPr>
            <w:tcW w:type="dxa" w:w="36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Anyone at a public meeting, field visit, or notice box</w:t>
            </w:r>
          </w:p>
        </w:tc>
        <w:tc>
          <w:tcPr>
            <w:tcW w:type="dxa" w:w="40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The officer enters the grievance on behalf of the PAP. Tracked the same as any other submission.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8962E" w:sz="12"/>
              <w:left w:val="single" w:color="C8962E" w:sz="16"/>
              <w:bottom w:val="single" w:color="C8962E" w:sz="4"/>
              <w:right w:val="single" w:color="C8962E" w:sz="4"/>
            </w:tcBorders>
            <w:shd w:fill="FDF4E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8962E"/>
                <w:sz w:val="22"/>
                <w:szCs w:val="22"/>
              </w:rPr>
              <w:t xml:space="preserve">Key Insight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A community member never needs to know which channel to use. They use whichever is natural for them. Riviwa meets them there.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/>
      </w:r>
    </w:p>
    <w:p>
      <w:pPr>
        <w:pStyle w:val="Heading1"/>
        <w:pBdr>
          <w:bottom w:val="single" w:color="0B7A8C" w:sz="8" w:space="6"/>
        </w:pBdr>
        <w:spacing w:before="360" w:after="180"/>
      </w:pPr>
      <w:r>
        <w:rPr>
          <w:rFonts w:ascii="Calibri" w:cs="Calibri" w:eastAsia="Calibri" w:hAnsi="Calibri"/>
          <w:b/>
          <w:bCs/>
          <w:color w:val="0C3547"/>
          <w:sz w:val="40"/>
          <w:szCs w:val="40"/>
        </w:rPr>
        <w:t xml:space="preserve">02  |  Intelligent Two-Way Communication</w:t>
      </w:r>
    </w:p>
    <w:p>
      <w:pPr>
        <w:spacing w:after="12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Traditional grievance systems are one-directional. A community member submits something. It disappears into an office. They hear nothing. </w:t>
      </w:r>
      <w:r>
        <w:rPr>
          <w:rFonts w:ascii="Calibri" w:cs="Calibri" w:eastAsia="Calibri" w:hAnsi="Calibri"/>
          <w:b/>
          <w:bCs/>
          <w:color w:val="2C2C2C"/>
          <w:sz w:val="22"/>
          <w:szCs w:val="22"/>
        </w:rPr>
        <w:t xml:space="preserve">Riviwa is a conversation, not a form.</w:t>
      </w:r>
    </w:p>
    <w:p>
      <w:pPr>
        <w:spacing w:after="1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0B7A8C"/>
          <w:sz w:val="28"/>
          <w:szCs w:val="28"/>
        </w:rPr>
        <w:t xml:space="preserve">Riviwa AI — The Intelligent Assistant</w:t>
      </w:r>
    </w:p>
    <w:p>
      <w:pPr>
        <w:spacing w:after="12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When a community member contacts Riviwa by SMS or WhatsApp, they are not filling in a form. They are talking to Riviwa — an AI assistant that:</w:t>
      </w:r>
    </w:p>
    <w:p>
      <w:pPr>
        <w:spacing w:after="1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color w:val="2C2C2C"/>
          <w:sz w:val="22"/>
          <w:szCs w:val="22"/>
        </w:rPr>
        <w:t xml:space="preserve">Listens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— understands what the person is saying, even if it is informal, incomplete, or emotional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color w:val="2C2C2C"/>
          <w:sz w:val="22"/>
          <w:szCs w:val="22"/>
        </w:rPr>
        <w:t xml:space="preserve">Asks the right questions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— gently collects the details needed to properly document the grievance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color w:val="2C2C2C"/>
          <w:sz w:val="22"/>
          <w:szCs w:val="22"/>
        </w:rPr>
        <w:t xml:space="preserve">Responds intelligently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— offers relevant information, confirms what has been recorded, and explains what happens next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color w:val="2C2C2C"/>
          <w:sz w:val="22"/>
          <w:szCs w:val="22"/>
        </w:rPr>
        <w:t xml:space="preserve">Works in Swahili or English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— detects the language automatically from the first message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color w:val="2C2C2C"/>
          <w:sz w:val="22"/>
          <w:szCs w:val="22"/>
        </w:rPr>
        <w:t xml:space="preserve">Runs 24 hours a day, 7 days a week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— no officer needs to be available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color w:val="2C2C2C"/>
          <w:sz w:val="22"/>
          <w:szCs w:val="22"/>
        </w:rPr>
        <w:t xml:space="preserve">Handles unlimited conversations at once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— no queue, no delay, no dropped messages</w:t>
      </w:r>
    </w:p>
    <w:p>
      <w:pPr>
        <w:spacing w:after="1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8962E" w:sz="12"/>
              <w:left w:val="single" w:color="C8962E" w:sz="16"/>
              <w:bottom w:val="single" w:color="C8962E" w:sz="4"/>
              <w:right w:val="single" w:color="C8962E" w:sz="4"/>
            </w:tcBorders>
            <w:shd w:fill="FDF4E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8962E"/>
                <w:sz w:val="22"/>
                <w:szCs w:val="22"/>
              </w:rPr>
              <w:t xml:space="preserve">What This Means in Practice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A PAP in rural Dodoma sends a text at 11pm: "Barabara yangu imefungwa na mkandarasi." Riviwa responds in Swahili, asks which ward, confirms the project details, logs the grievance with a reference number, and tells the PAP when to expect a response — all automatically, with no officer involved. By morning, the PIU officer sees the grievance already categorised and ready for acknowledgement.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0B7A8C"/>
          <w:sz w:val="28"/>
          <w:szCs w:val="28"/>
        </w:rPr>
        <w:t xml:space="preserve">Progressive and Endless Interaction</w:t>
      </w:r>
    </w:p>
    <w:p>
      <w:pPr>
        <w:spacing w:after="12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Riviwa does not close a conversation until the community member is satisfied. If a PAP receives a resolution and is not satisfied, they can: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Continue the conversation — add new information, ask questions, share concerns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Request that their case be escalated to a higher authority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File a formal appeal against an unsatisfactory resolution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Be informed of their right to seek court referral if the appeal also fails</w:t>
      </w:r>
    </w:p>
    <w:p>
      <w:pPr>
        <w:spacing w:after="1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This is not a system that closes cases and moves on. It is a system that stays with the community member for the entire journey — from the first message to the final resolution.</w:t>
      </w:r>
    </w:p>
    <w:p>
      <w:pPr>
        <w:spacing w:after="1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/>
      </w:r>
    </w:p>
    <w:p>
      <w:pPr>
        <w:pStyle w:val="Heading1"/>
        <w:pBdr>
          <w:bottom w:val="single" w:color="0B7A8C" w:sz="8" w:space="6"/>
        </w:pBdr>
        <w:spacing w:before="360" w:after="180"/>
      </w:pPr>
      <w:r>
        <w:rPr>
          <w:rFonts w:ascii="Calibri" w:cs="Calibri" w:eastAsia="Calibri" w:hAnsi="Calibri"/>
          <w:b/>
          <w:bCs/>
          <w:color w:val="0C3547"/>
          <w:sz w:val="40"/>
          <w:szCs w:val="40"/>
        </w:rPr>
        <w:t xml:space="preserve">03  |  Understanding Context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C2C2C"/>
          <w:sz w:val="22"/>
          <w:szCs w:val="22"/>
        </w:rPr>
        <w:t xml:space="preserve">Riviwa knows the project, the place, and the person.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 Every response, every suggestion, every action is informed by the full context of the situation — not generic templates or disconnected records.</w:t>
      </w:r>
    </w:p>
    <w:p>
      <w:pPr>
        <w:spacing w:after="1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0B7A8C"/>
          <w:sz w:val="28"/>
          <w:szCs w:val="28"/>
        </w:rPr>
        <w:t xml:space="preserve">What Context Riviwa Understands</w:t>
      </w:r>
    </w:p>
    <w:p>
      <w:pPr>
        <w:spacing w:after="1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B7A8C" w:sz="12"/>
              <w:left w:val="single" w:color="0B7A8C" w:sz="12"/>
              <w:bottom w:val="single" w:color="EEEEEE" w:sz="4"/>
              <w:right w:val="single" w:color="EEEEEE" w:sz="4"/>
            </w:tcBorders>
            <w:shd w:fill="EFF7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sz w:val="28"/>
                <w:szCs w:val="28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C8962E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0C3547"/>
                <w:sz w:val="28"/>
                <w:szCs w:val="28"/>
              </w:rPr>
              <w:t xml:space="preserve">The Project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55555"/>
                <w:sz w:val="22"/>
                <w:szCs w:val="22"/>
              </w:rPr>
              <w:t xml:space="preserve">Which project, which sub-project, which stage. Riviwa knows what is currently active, what roads are under construction, what communities are affected, and what the project has committed to in its stakeholder engagement plan.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B7A8C" w:sz="12"/>
              <w:left w:val="single" w:color="0B7A8C" w:sz="12"/>
              <w:bottom w:val="single" w:color="EEEEEE" w:sz="4"/>
              <w:right w:val="single" w:color="EEEEEE" w:sz="4"/>
            </w:tcBorders>
            <w:shd w:fill="FDF4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sz w:val="28"/>
                <w:szCs w:val="28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C8962E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0C3547"/>
                <w:sz w:val="28"/>
                <w:szCs w:val="28"/>
              </w:rPr>
              <w:t xml:space="preserve">The Location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55555"/>
                <w:sz w:val="22"/>
                <w:szCs w:val="22"/>
              </w:rPr>
              <w:t xml:space="preserve">Which ward, which LGA, which GRM level is responsible. When a grievance is submitted, Riviwa automatically determines who should handle it based on geography.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B7A8C" w:sz="12"/>
              <w:left w:val="single" w:color="0B7A8C" w:sz="12"/>
              <w:bottom w:val="single" w:color="EEEEEE" w:sz="4"/>
              <w:right w:val="single" w:color="EEEEEE" w:sz="4"/>
            </w:tcBorders>
            <w:shd w:fill="EFF7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sz w:val="28"/>
                <w:szCs w:val="28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C8962E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0C3547"/>
                <w:sz w:val="28"/>
                <w:szCs w:val="28"/>
              </w:rPr>
              <w:t xml:space="preserve">The Category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55555"/>
                <w:sz w:val="22"/>
                <w:szCs w:val="22"/>
              </w:rPr>
              <w:t xml:space="preserve">What type of issue is being raised — compensation, dust, noise, access, safety, environmental damage. The AI matches the grievance to existing categories and either auto-assigns or flags for review.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B7A8C" w:sz="12"/>
              <w:left w:val="single" w:color="0B7A8C" w:sz="12"/>
              <w:bottom w:val="single" w:color="EEEEEE" w:sz="4"/>
              <w:right w:val="single" w:color="EEEEEE" w:sz="4"/>
            </w:tcBorders>
            <w:shd w:fill="FDF4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sz w:val="28"/>
                <w:szCs w:val="28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C8962E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0C3547"/>
                <w:sz w:val="28"/>
                <w:szCs w:val="28"/>
              </w:rPr>
              <w:t xml:space="preserve">The History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55555"/>
                <w:sz w:val="22"/>
                <w:szCs w:val="22"/>
              </w:rPr>
              <w:t xml:space="preserve">If this PAP has submitted before, Riviwa knows. If this community has raised similar issues before, Riviwa knows. Previous encounters inform the current response.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B7A8C" w:sz="12"/>
              <w:left w:val="single" w:color="0B7A8C" w:sz="12"/>
              <w:bottom w:val="single" w:color="EEEEEE" w:sz="4"/>
              <w:right w:val="single" w:color="EEEEEE" w:sz="4"/>
            </w:tcBorders>
            <w:shd w:fill="EFF7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sz w:val="28"/>
                <w:szCs w:val="28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C8962E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0C3547"/>
                <w:sz w:val="28"/>
                <w:szCs w:val="28"/>
              </w:rPr>
              <w:t xml:space="preserve">The Commitment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55555"/>
                <w:sz w:val="22"/>
                <w:szCs w:val="22"/>
              </w:rPr>
              <w:t xml:space="preserve">What the project has promised to this community. If a resolution was given and the problem persists, Riviwa can flag it as a repeated grievance — not a new one.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B7A8C" w:sz="12"/>
              <w:left w:val="single" w:color="0B7A8C" w:sz="12"/>
              <w:bottom w:val="single" w:color="EEEEEE" w:sz="4"/>
              <w:right w:val="single" w:color="EEEEEE" w:sz="4"/>
            </w:tcBorders>
            <w:shd w:fill="FDF4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sz w:val="28"/>
                <w:szCs w:val="28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C8962E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0C3547"/>
                <w:sz w:val="28"/>
                <w:szCs w:val="28"/>
              </w:rPr>
              <w:t xml:space="preserve">The Right Contact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55555"/>
                <w:sz w:val="22"/>
                <w:szCs w:val="22"/>
              </w:rPr>
              <w:t xml:space="preserve">If the AI cannot resolve a question, it does not leave the PAP without direction. It identifies the correct contact person at the appropriate GRM level and provides their details.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/>
      </w:r>
    </w:p>
    <w:p>
      <w:pPr>
        <w:pStyle w:val="Heading1"/>
        <w:pBdr>
          <w:bottom w:val="single" w:color="0B7A8C" w:sz="8" w:space="6"/>
        </w:pBdr>
        <w:spacing w:before="360" w:after="180"/>
      </w:pPr>
      <w:r>
        <w:rPr>
          <w:rFonts w:ascii="Calibri" w:cs="Calibri" w:eastAsia="Calibri" w:hAnsi="Calibri"/>
          <w:b/>
          <w:bCs/>
          <w:color w:val="0C3547"/>
          <w:sz w:val="40"/>
          <w:szCs w:val="40"/>
        </w:rPr>
        <w:t xml:space="preserve">04  |  Records Everything</w:t>
      </w:r>
    </w:p>
    <w:p>
      <w:pPr>
        <w:spacing w:after="12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Infrastructure projects are accountable for what they do — and for what they were told. </w:t>
      </w:r>
      <w:r>
        <w:rPr>
          <w:rFonts w:ascii="Calibri" w:cs="Calibri" w:eastAsia="Calibri" w:hAnsi="Calibri"/>
          <w:b/>
          <w:bCs/>
          <w:color w:val="2C2C2C"/>
          <w:sz w:val="22"/>
          <w:szCs w:val="22"/>
        </w:rPr>
        <w:t xml:space="preserve">Riviwa ensures that nothing is forgotten, nothing is lost, and nothing can be disputed.</w:t>
      </w:r>
    </w:p>
    <w:p>
      <w:pPr>
        <w:spacing w:after="1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0B7A8C"/>
          <w:sz w:val="28"/>
          <w:szCs w:val="28"/>
        </w:rPr>
        <w:t xml:space="preserve">What Riviwa Records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color w:val="2C2C2C"/>
          <w:sz w:val="22"/>
          <w:szCs w:val="22"/>
        </w:rPr>
        <w:t xml:space="preserve">Every grievance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— who submitted it, when, on which channel, in which location, at which GRM level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color w:val="2C2C2C"/>
          <w:sz w:val="22"/>
          <w:szCs w:val="22"/>
        </w:rPr>
        <w:t xml:space="preserve">Every conversation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— the full transcript of every SMS, WhatsApp, or app interaction between Riviwa and the community member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color w:val="2C2C2C"/>
          <w:sz w:val="22"/>
          <w:szCs w:val="22"/>
        </w:rPr>
        <w:t xml:space="preserve">Every action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— who acknowledged it, who assigned it, who escalated it, who resolved it, and when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color w:val="2C2C2C"/>
          <w:sz w:val="22"/>
          <w:szCs w:val="22"/>
        </w:rPr>
        <w:t xml:space="preserve">Every verbal conversation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— recorded by the officer in real time during field visits and public meetings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color w:val="2C2C2C"/>
          <w:sz w:val="22"/>
          <w:szCs w:val="22"/>
        </w:rPr>
        <w:t xml:space="preserve">Every commitment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— resolutions are recorded with the officer's name, the method of communication, and the PAP's response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color w:val="2C2C2C"/>
          <w:sz w:val="22"/>
          <w:szCs w:val="22"/>
        </w:rPr>
        <w:t xml:space="preserve">Every engagement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— stakeholder consultations, public meetings, distributions, communications — all tracked against the project's Stakeholder Engagement Plan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color w:val="2C2C2C"/>
          <w:sz w:val="22"/>
          <w:szCs w:val="22"/>
        </w:rPr>
        <w:t xml:space="preserve">Every escalation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— the full escalation trail from ward to World Bank level, with reasons and timestamps at every step</w:t>
      </w:r>
    </w:p>
    <w:p>
      <w:pPr>
        <w:spacing w:after="1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0B7A8C"/>
          <w:sz w:val="28"/>
          <w:szCs w:val="28"/>
        </w:rPr>
        <w:t xml:space="preserve">Checking the Validity of a Grievance</w:t>
      </w:r>
    </w:p>
    <w:p>
      <w:pPr>
        <w:spacing w:after="12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Not every submission is a valid project grievance. Riviwa assists officers in validating submissions by: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Matching the grievance against the active project area and stage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Flagging submissions that appear to be duplicates of existing cases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Identifying the category and priority automatically — supporting officer judgement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Retaining the full submission history even for dismissed or closed cases — so dismissals can be justified and audited</w:t>
      </w:r>
    </w:p>
    <w:p>
      <w:pPr>
        <w:spacing w:after="1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0B7A8C"/>
          <w:sz w:val="28"/>
          <w:szCs w:val="28"/>
        </w:rPr>
        <w:t xml:space="preserve">Openness in Commitment — Transparency You Can Prove</w:t>
      </w:r>
    </w:p>
    <w:p>
      <w:pPr>
        <w:spacing w:after="12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Riviwa's records are the evidence that commitments were made and kept. When a World Bank supervision mission asks for the grievance log — it is generated in seconds, in the correct format, complete and accurate. When a community leader asks what happened to their complaint — the officer can show the full trail on a tablet in the field. When a minister asks how the project is performing — the dashboard shows the real number, in real time.</w:t>
      </w:r>
    </w:p>
    <w:p>
      <w:pPr>
        <w:spacing w:after="1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B7A8C" w:sz="12"/>
              <w:left w:val="single" w:color="0B7A8C" w:sz="16"/>
              <w:bottom w:val="single" w:color="0B7A8C" w:sz="4"/>
              <w:right w:val="single" w:color="0B7A8C" w:sz="4"/>
            </w:tcBorders>
            <w:shd w:fill="D9ED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B7A8C"/>
                <w:sz w:val="22"/>
                <w:szCs w:val="22"/>
              </w:rPr>
              <w:t xml:space="preserve">For Auditors and Supervision Missions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Every record in Riviwa carries an immutable timestamp and a complete action trail. Records cannot be edited retrospectively. The system generates SEP Annex reports, grievance logs, and performance dashboards on demand — in Word, PDF, Excel, or CSV. No manual compilation. No risk of error.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/>
      </w:r>
    </w:p>
    <w:p>
      <w:pPr>
        <w:pStyle w:val="Heading1"/>
        <w:pBdr>
          <w:bottom w:val="single" w:color="0B7A8C" w:sz="8" w:space="6"/>
        </w:pBdr>
        <w:spacing w:before="360" w:after="180"/>
      </w:pPr>
      <w:r>
        <w:rPr>
          <w:rFonts w:ascii="Calibri" w:cs="Calibri" w:eastAsia="Calibri" w:hAnsi="Calibri"/>
          <w:b/>
          <w:bCs/>
          <w:color w:val="0C3547"/>
          <w:sz w:val="40"/>
          <w:szCs w:val="40"/>
        </w:rPr>
        <w:t xml:space="preserve">05  |  Real-Time at Scale</w:t>
      </w:r>
    </w:p>
    <w:p>
      <w:pPr>
        <w:spacing w:after="12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Tanzania's road infrastructure programmes span hundreds of kilometres, dozens of districts, and hundreds of thousands of affected people. </w:t>
      </w:r>
      <w:r>
        <w:rPr>
          <w:rFonts w:ascii="Calibri" w:cs="Calibri" w:eastAsia="Calibri" w:hAnsi="Calibri"/>
          <w:b/>
          <w:bCs/>
          <w:color w:val="2C2C2C"/>
          <w:sz w:val="22"/>
          <w:szCs w:val="22"/>
        </w:rPr>
        <w:t xml:space="preserve">Riviwa is built to handle that reality — not the scaled-down version.</w:t>
      </w:r>
    </w:p>
    <w:p>
      <w:pPr>
        <w:spacing w:after="1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0B7A8C"/>
          <w:sz w:val="28"/>
          <w:szCs w:val="28"/>
        </w:rPr>
        <w:t xml:space="preserve">What Real-Time Means for Project Leadership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A PCU director in Dodoma can see how many grievances are open in Lindi at this moment — not next month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An SLA breach is flagged the hour it occurs — not when a district report arrives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A TANROADS headquarters officer can monitor all grievances across all LGAs from a single dashboard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A World Bank task team leader can check compliance percentages the day before a supervision mission — not after it</w:t>
      </w:r>
    </w:p>
    <w:p>
      <w:pPr>
        <w:spacing w:after="1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0B7A8C"/>
          <w:sz w:val="28"/>
          <w:szCs w:val="28"/>
        </w:rPr>
        <w:t xml:space="preserve">What Real-Time Means for Communities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A PAP receives a reference number within seconds of submitting — not days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When their case is acknowledged, escalated, or resolved — they are notified immediately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They can check the status of their case at any time, from any channel</w:t>
      </w:r>
    </w:p>
    <w:p>
      <w:pPr>
        <w:spacing w:after="1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0B7A8C"/>
          <w:sz w:val="28"/>
          <w:szCs w:val="28"/>
        </w:rPr>
        <w:t xml:space="preserve">Built for Large Volumes</w:t>
      </w:r>
    </w:p>
    <w:p>
      <w:pPr>
        <w:spacing w:after="12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Riviwa's architecture was designed from the start to handle large-scale operations: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Thousands of grievances can be submitted simultaneously — no system slowdown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AI conversations run in parallel — each community member gets an immediate response regardless of how many others are submitting at the same time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All events are processed through a 4-node Apache Kafka system — the same technology used by the world's largest platforms — ensuring nothing is ever lost even if a server fails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The system can be scaled up as the programme grows — adding more projects, more districts, more users — without rebuilding anything</w:t>
      </w:r>
    </w:p>
    <w:p>
      <w:pPr>
        <w:spacing w:after="1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/>
      </w:r>
    </w:p>
    <w:p>
      <w:pPr>
        <w:pStyle w:val="Heading1"/>
        <w:pBdr>
          <w:bottom w:val="single" w:color="0B7A8C" w:sz="8" w:space="6"/>
        </w:pBdr>
        <w:spacing w:before="360" w:after="180"/>
      </w:pPr>
      <w:r>
        <w:rPr>
          <w:rFonts w:ascii="Calibri" w:cs="Calibri" w:eastAsia="Calibri" w:hAnsi="Calibri"/>
          <w:b/>
          <w:bCs/>
          <w:color w:val="0C3547"/>
          <w:sz w:val="40"/>
          <w:szCs w:val="40"/>
        </w:rPr>
        <w:t xml:space="preserve">06  |  Dynamic — Grows as Per User Needs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C2C2C"/>
          <w:sz w:val="22"/>
          <w:szCs w:val="22"/>
        </w:rPr>
        <w:t xml:space="preserve">Riviwa is not a fixed system. It learns, adapts, and grows alongside the project and the communities it serves.</w:t>
      </w:r>
    </w:p>
    <w:p>
      <w:pPr>
        <w:spacing w:after="1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0B7A8C"/>
          <w:sz w:val="28"/>
          <w:szCs w:val="28"/>
        </w:rPr>
        <w:t xml:space="preserve">Adapts to Each Project Stage</w:t>
      </w:r>
    </w:p>
    <w:p>
      <w:pPr>
        <w:spacing w:after="12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A road project moves through phases: planning, land acquisition, construction, operation. At each stage, the types of grievances change, the responsible officers change, and the community concerns change. Riviwa adapts: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Categories can be updated as new types of issues emerge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SLA rules can be adjusted for each project stage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The AI learns the vocabulary of each community — the specific words, places, and concerns that matter in each district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New projects can be added to the platform without reconfiguring the existing ones</w:t>
      </w:r>
    </w:p>
    <w:p>
      <w:pPr>
        <w:spacing w:after="1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0B7A8C"/>
          <w:sz w:val="28"/>
          <w:szCs w:val="28"/>
        </w:rPr>
        <w:t xml:space="preserve">Grows as the AI Learns</w:t>
      </w:r>
    </w:p>
    <w:p>
      <w:pPr>
        <w:spacing w:after="12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Every grievance makes Riviwa smarter. When the AI encounters a new type of issue it has not seen before, it does not fail — it flags it for review and suggests a new category. When officers approve or reject these suggestions, the system learns. Over time, Riviwa's understanding of what matters to communities in Singida is different from what matters in Mtwara — and that is correct. The system adapts to local reality, not the other way around.</w:t>
      </w:r>
    </w:p>
    <w:p>
      <w:pPr>
        <w:spacing w:after="1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0B7A8C"/>
          <w:sz w:val="28"/>
          <w:szCs w:val="28"/>
        </w:rPr>
        <w:t xml:space="preserve">Offers Solutions, Not Just Records</w:t>
      </w:r>
    </w:p>
    <w:p>
      <w:pPr>
        <w:spacing w:after="12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Riviwa does not only collect problems — it supports solutions: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When a grievance is submitted, the AI can immediately suggest relevant existing responses based on how similar grievances were resolved before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Officers receive a categorised, prioritised inbox — not a raw pile of complaints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Suggestions submitted by the community are tracked separately from grievances — and can be actioned, noted, or escalated in their own workflow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The platform identifies patterns — if ten grievances in one ward are about the same issue, it flags this as a systemic problem rather than ten individual complaints</w:t>
      </w:r>
    </w:p>
    <w:p>
      <w:pPr>
        <w:spacing w:after="1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/>
      </w:r>
    </w:p>
    <w:p>
      <w:pPr>
        <w:pStyle w:val="Heading1"/>
        <w:pBdr>
          <w:bottom w:val="single" w:color="0B7A8C" w:sz="8" w:space="6"/>
        </w:pBdr>
        <w:spacing w:before="360" w:after="180"/>
      </w:pPr>
      <w:r>
        <w:rPr>
          <w:rFonts w:ascii="Calibri" w:cs="Calibri" w:eastAsia="Calibri" w:hAnsi="Calibri"/>
          <w:b/>
          <w:bCs/>
          <w:color w:val="0C3547"/>
          <w:sz w:val="40"/>
          <w:szCs w:val="40"/>
        </w:rPr>
        <w:t xml:space="preserve">The Difference Riviwa Makes</w:t>
      </w:r>
    </w:p>
    <w:p>
      <w:pPr>
        <w:spacing w:after="1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single" w:color="0C3547" w:sz="6"/>
              <w:left w:val="single" w:color="0C3547" w:sz="6"/>
              <w:bottom w:val="single" w:color="0C3547" w:sz="6"/>
              <w:right w:val="single" w:color="0C3547" w:sz="6"/>
            </w:tcBorders>
            <w:shd w:fill="0C35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Without Riviwa</w:t>
            </w:r>
          </w:p>
        </w:tc>
        <w:tc>
          <w:tcPr>
            <w:tcW w:type="dxa" w:w="4600"/>
            <w:tcBorders>
              <w:top w:val="single" w:color="0C3547" w:sz="6"/>
              <w:left w:val="single" w:color="0C3547" w:sz="6"/>
              <w:bottom w:val="single" w:color="0C3547" w:sz="6"/>
              <w:right w:val="single" w:color="0C3547" w:sz="6"/>
            </w:tcBorders>
            <w:shd w:fill="0C35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With Riviwa</w:t>
            </w:r>
          </w:p>
        </w:tc>
      </w:tr>
      <w:tr>
        <w:tc>
          <w:tcPr>
            <w:tcW w:type="dxa" w:w="46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F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Communities submit on paper and hear nothing back</w:t>
            </w:r>
          </w:p>
        </w:tc>
        <w:tc>
          <w:tcPr>
            <w:tcW w:type="dxa" w:w="46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Every submission gets a reference number and real-time status updates</w:t>
            </w:r>
          </w:p>
        </w:tc>
      </w:tr>
      <w:tr>
        <w:tc>
          <w:tcPr>
            <w:tcW w:type="dxa" w:w="46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F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Rural communities excluded if they lack smartphones</w:t>
            </w:r>
          </w:p>
        </w:tc>
        <w:tc>
          <w:tcPr>
            <w:tcW w:type="dxa" w:w="46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Any basic phone, any channel — SMS, call, WhatsApp, in-person</w:t>
            </w:r>
          </w:p>
        </w:tc>
      </w:tr>
      <w:tr>
        <w:tc>
          <w:tcPr>
            <w:tcW w:type="dxa" w:w="46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F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Officers spend hours compiling monthly reports</w:t>
            </w:r>
          </w:p>
        </w:tc>
        <w:tc>
          <w:tcPr>
            <w:tcW w:type="dxa" w:w="46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Reports generated in seconds, in any format, at any time</w:t>
            </w:r>
          </w:p>
        </w:tc>
      </w:tr>
      <w:tr>
        <w:tc>
          <w:tcPr>
            <w:tcW w:type="dxa" w:w="46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F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Grievances lost in transit between ward and LGA</w:t>
            </w:r>
          </w:p>
        </w:tc>
        <w:tc>
          <w:tcPr>
            <w:tcW w:type="dxa" w:w="46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Automatic digital escalation — nothing is lost, nothing is delayed</w:t>
            </w:r>
          </w:p>
        </w:tc>
      </w:tr>
      <w:tr>
        <w:tc>
          <w:tcPr>
            <w:tcW w:type="dxa" w:w="46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F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SLA breaches discovered weeks later</w:t>
            </w:r>
          </w:p>
        </w:tc>
        <w:tc>
          <w:tcPr>
            <w:tcW w:type="dxa" w:w="46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SLA breach flagged the hour it occurs</w:t>
            </w:r>
          </w:p>
        </w:tc>
      </w:tr>
      <w:tr>
        <w:tc>
          <w:tcPr>
            <w:tcW w:type="dxa" w:w="46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F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No way to prove what commitments were made</w:t>
            </w:r>
          </w:p>
        </w:tc>
        <w:tc>
          <w:tcPr>
            <w:tcW w:type="dxa" w:w="46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Complete, immutable audit trail for every grievance and resolution</w:t>
            </w:r>
          </w:p>
        </w:tc>
      </w:tr>
      <w:tr>
        <w:tc>
          <w:tcPr>
            <w:tcW w:type="dxa" w:w="46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F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Same system regardless of project stage or location</w:t>
            </w:r>
          </w:p>
        </w:tc>
        <w:tc>
          <w:tcPr>
            <w:tcW w:type="dxa" w:w="46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Adapts to each project, each stage, each community's specific needs</w:t>
            </w:r>
          </w:p>
        </w:tc>
      </w:tr>
      <w:tr>
        <w:tc>
          <w:tcPr>
            <w:tcW w:type="dxa" w:w="46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F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Anonymous submissions cannot truly be protected</w:t>
            </w:r>
          </w:p>
        </w:tc>
        <w:tc>
          <w:tcPr>
            <w:tcW w:type="dxa" w:w="46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Three layers of technical anonymity enforcement — genuinely untraceable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/>
      </w:r>
    </w:p>
    <w:p>
      <w:pPr>
        <w:pStyle w:val="Heading1"/>
        <w:pBdr>
          <w:bottom w:val="single" w:color="0B7A8C" w:sz="8" w:space="6"/>
        </w:pBdr>
        <w:spacing w:before="360" w:after="180"/>
      </w:pPr>
      <w:r>
        <w:rPr>
          <w:rFonts w:ascii="Calibri" w:cs="Calibri" w:eastAsia="Calibri" w:hAnsi="Calibri"/>
          <w:b/>
          <w:bCs/>
          <w:color w:val="0C3547"/>
          <w:sz w:val="40"/>
          <w:szCs w:val="40"/>
        </w:rPr>
        <w:t xml:space="preserve">A System That Works for Everyone</w:t>
      </w:r>
    </w:p>
    <w:p>
      <w:pPr>
        <w:spacing w:after="12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Riviwa was designed around a simple belief: the quality of a community's experience with an infrastructure project should not depend on which district they live in, whether they have a smartphone, or whether the right officer happened to be available that day.</w:t>
      </w:r>
    </w:p>
    <w:p>
      <w:pPr>
        <w:spacing w:after="1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It should depend on whether the project has committed to listening — and whether it has the system to back that commitment up.</w:t>
      </w:r>
    </w:p>
    <w:p>
      <w:pPr>
        <w:spacing w:after="1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C2C2C"/>
          <w:sz w:val="22"/>
          <w:szCs w:val="22"/>
        </w:rPr>
        <w:t xml:space="preserve">Riviwa is that system.</w:t>
      </w:r>
    </w:p>
    <w:p>
      <w:pPr>
        <w:spacing w:after="1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C3547" w:sz="10"/>
              <w:left w:val="single" w:color="0C3547" w:sz="10"/>
              <w:bottom w:val="single" w:color="0C3547" w:sz="10"/>
              <w:right w:val="single" w:color="0C3547" w:sz="10"/>
            </w:tcBorders>
            <w:shd w:fill="0C3547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6"/>
                <w:szCs w:val="56"/>
              </w:rPr>
              <w:t xml:space="preserve">RIVIWA</w:t>
            </w:r>
          </w:p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color w:val="D9EDF5"/>
                <w:sz w:val="22"/>
                <w:szCs w:val="22"/>
              </w:rPr>
              <w:t xml:space="preserve">Accessible  ·  Intelligent  ·  Context-Aware  ·  Transparent  ·  Real-Time  ·  Adaptive</w:t>
            </w:r>
          </w:p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8962E"/>
                <w:sz w:val="24"/>
                <w:szCs w:val="24"/>
              </w:rPr>
              <w:t xml:space="preserve">Built for communities. Built for compliance. Built for Tanzania.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D9EDF5"/>
                <w:sz w:val="20"/>
                <w:szCs w:val="20"/>
              </w:rPr>
              <w:t xml:space="preserve">Developed by Aduinola Company Limited  |  Dar es Salaam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B7A8C" w:sz="4" w:space="4"/>
      </w:pBdr>
      <w:jc w:val="center"/>
    </w:pPr>
    <w:r>
      <w:rPr>
        <w:rFonts w:ascii="Calibri" w:cs="Calibri" w:eastAsia="Calibri" w:hAnsi="Calibri"/>
        <w:color w:val="555555"/>
        <w:sz w:val="16"/>
        <w:szCs w:val="16"/>
      </w:rPr>
      <w:t xml:space="preserve">Riviwa Platform  |  Aduinola Company Limited  |  Tanzania  |  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B7A8C" w:sz="4" w:space="4"/>
      </w:pBdr>
      <w:spacing w:after="80"/>
      <w:jc w:val="right"/>
    </w:pPr>
    <w:r>
      <w:rPr>
        <w:rFonts w:ascii="Calibri" w:cs="Calibri" w:eastAsia="Calibri" w:hAnsi="Calibri"/>
        <w:color w:val="555555"/>
        <w:sz w:val="16"/>
        <w:szCs w:val="16"/>
      </w:rPr>
      <w:t xml:space="preserve">RIVIWA  |  Why Choosing Riviwa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C2C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Calibri" w:cs="Calibri" w:eastAsia="Calibri" w:hAnsi="Calibri"/>
      <w:b/>
      <w:bCs/>
      <w:color w:val="0C3547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Calibri" w:cs="Calibri" w:eastAsia="Calibri" w:hAnsi="Calibri"/>
      <w:b/>
      <w:bCs/>
      <w:color w:val="0B7A8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2026-03-27T11:22:51.014Z</dcterms:created>
  <dcterms:modified xsi:type="dcterms:W3CDTF">2026-03-27T11:22:51.015Z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