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9E6D" w14:textId="494AAB6D" w:rsidR="00C97248" w:rsidRPr="00633B64" w:rsidRDefault="00C97248" w:rsidP="008011F4">
      <w:pPr>
        <w:rPr>
          <w:rFonts w:cs="Arial"/>
        </w:rPr>
      </w:pPr>
    </w:p>
    <w:p w14:paraId="0AAD95E4" w14:textId="01909384" w:rsidR="00C97248" w:rsidRPr="00633B64" w:rsidRDefault="00C97248" w:rsidP="008011F4">
      <w:pPr>
        <w:rPr>
          <w:rFonts w:cs="Arial"/>
        </w:rPr>
      </w:pPr>
    </w:p>
    <w:p w14:paraId="256C58DA" w14:textId="78BEEBF7" w:rsidR="00C97248" w:rsidRPr="00633B64" w:rsidRDefault="00820A6B" w:rsidP="008011F4">
      <w:pPr>
        <w:rPr>
          <w:rFonts w:cs="Arial"/>
        </w:rPr>
      </w:pPr>
      <w:r>
        <w:rPr>
          <w:rFonts w:cs="Arial"/>
          <w:noProof/>
        </w:rPr>
        <mc:AlternateContent>
          <mc:Choice Requires="wps">
            <w:drawing>
              <wp:anchor distT="0" distB="0" distL="114300" distR="114300" simplePos="0" relativeHeight="251657216" behindDoc="0" locked="0" layoutInCell="1" allowOverlap="1" wp14:anchorId="7A79483E" wp14:editId="747DE42F">
                <wp:simplePos x="0" y="0"/>
                <wp:positionH relativeFrom="page">
                  <wp:posOffset>38100</wp:posOffset>
                </wp:positionH>
                <wp:positionV relativeFrom="paragraph">
                  <wp:posOffset>208915</wp:posOffset>
                </wp:positionV>
                <wp:extent cx="7667625" cy="1990725"/>
                <wp:effectExtent l="38100" t="0" r="28575" b="47625"/>
                <wp:wrapNone/>
                <wp:docPr id="21" name="Right Triangle 21"/>
                <wp:cNvGraphicFramePr/>
                <a:graphic xmlns:a="http://schemas.openxmlformats.org/drawingml/2006/main">
                  <a:graphicData uri="http://schemas.microsoft.com/office/word/2010/wordprocessingShape">
                    <wps:wsp>
                      <wps:cNvSpPr/>
                      <wps:spPr>
                        <a:xfrm rot="10800000">
                          <a:off x="0" y="0"/>
                          <a:ext cx="7667625" cy="1990725"/>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109BDC" id="_x0000_t6" coordsize="21600,21600" o:spt="6" path="m,l,21600r21600,xe">
                <v:stroke joinstyle="miter"/>
                <v:path gradientshapeok="t" o:connecttype="custom" o:connectlocs="0,0;0,10800;0,21600;10800,21600;21600,21600;10800,10800" textboxrect="1800,12600,12600,19800"/>
              </v:shapetype>
              <v:shape id="Right Triangle 21" o:spid="_x0000_s1026" type="#_x0000_t6" style="position:absolute;margin-left:3pt;margin-top:16.45pt;width:603.75pt;height:156.75pt;rotation:180;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" fillcolor="white [3212]" strokecolor="white [3212]" strokeweight="1pt">
                <w10:wrap anchorx="page"/>
              </v:shape>
            </w:pict>
          </mc:Fallback>
        </mc:AlternateContent>
      </w:r>
      <w:r w:rsidRPr="00633B64">
        <w:rPr>
          <w:rFonts w:cs="Arial"/>
          <w:noProof/>
        </w:rPr>
        <mc:AlternateContent>
          <mc:Choice Requires="wps">
            <w:drawing>
              <wp:anchor distT="0" distB="0" distL="114300" distR="114300" simplePos="0" relativeHeight="251656192" behindDoc="0" locked="0" layoutInCell="1" allowOverlap="1" wp14:anchorId="011077F7" wp14:editId="3069694A">
                <wp:simplePos x="0" y="0"/>
                <wp:positionH relativeFrom="page">
                  <wp:posOffset>8255</wp:posOffset>
                </wp:positionH>
                <wp:positionV relativeFrom="paragraph">
                  <wp:posOffset>212224</wp:posOffset>
                </wp:positionV>
                <wp:extent cx="7552690" cy="8953500"/>
                <wp:effectExtent l="0" t="0" r="0" b="0"/>
                <wp:wrapNone/>
                <wp:docPr id="4" name="Rectangle 4"/>
                <wp:cNvGraphicFramePr/>
                <a:graphic xmlns:a="http://schemas.openxmlformats.org/drawingml/2006/main">
                  <a:graphicData uri="http://schemas.microsoft.com/office/word/2010/wordprocessingShape">
                    <wps:wsp>
                      <wps:cNvSpPr/>
                      <wps:spPr bwMode="auto">
                        <a:xfrm>
                          <a:off x="0" y="0"/>
                          <a:ext cx="7552690" cy="8953500"/>
                        </a:xfrm>
                        <a:prstGeom prst="rect">
                          <a:avLst/>
                        </a:prstGeom>
                        <a:solidFill>
                          <a:srgbClr val="002776"/>
                        </a:solidFill>
                        <a:ln>
                          <a:noFill/>
                        </a:ln>
                      </wps:spPr>
                      <wps:txb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18F0CF" w14:textId="0719CCEC" w:rsidR="004C03CA" w:rsidRDefault="00942831" w:rsidP="004C03CA">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14:paraId="069D7A74" w14:textId="0CCFCB78" w:rsidR="0081679D" w:rsidRPr="004C03CA" w:rsidRDefault="0081679D" w:rsidP="004C03CA">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EndPr/>
                              <w:sdtContent>
                                <w:r w:rsidR="00BF26A2">
                                  <w:rPr>
                                    <w:b/>
                                    <w:bCs/>
                                    <w:color w:val="FFFFFF" w:themeColor="background1"/>
                                    <w:sz w:val="48"/>
                                    <w:szCs w:val="48"/>
                                  </w:rPr>
                                  <w:t>DDoS Protection</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rect w14:anchorId="011077F7" id="Rectangle 4" o:spid="_x0000_s1026" style="position:absolute;margin-left:.65pt;margin-top:16.7pt;width:594.7pt;height:705pt;z-index:25165619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" fillcolor="#002776" stroked="f">
                <v:textbo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18F0CF" w14:textId="0719CCEC" w:rsidR="004C03CA" w:rsidRDefault="00942831" w:rsidP="004C03CA">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14:paraId="069D7A74" w14:textId="0CCFCB78" w:rsidR="0081679D" w:rsidRPr="004C03CA" w:rsidRDefault="0081679D" w:rsidP="004C03CA">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EndPr/>
                        <w:sdtContent>
                          <w:r w:rsidR="00BF26A2">
                            <w:rPr>
                              <w:b/>
                              <w:bCs/>
                              <w:color w:val="FFFFFF" w:themeColor="background1"/>
                              <w:sz w:val="48"/>
                              <w:szCs w:val="48"/>
                            </w:rPr>
                            <w:t>DDoS Protection</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v:textbox>
                <w10:wrap anchorx="page"/>
              </v:rect>
            </w:pict>
          </mc:Fallback>
        </mc:AlternateContent>
      </w:r>
    </w:p>
    <w:p w14:paraId="42BD9B2F" w14:textId="58CAD7A0" w:rsidR="00C97248" w:rsidRPr="00633B64" w:rsidRDefault="00C97248" w:rsidP="008011F4">
      <w:pPr>
        <w:rPr>
          <w:rFonts w:cs="Arial"/>
        </w:rPr>
      </w:pPr>
    </w:p>
    <w:p w14:paraId="6C95296B" w14:textId="5D8FDCB2" w:rsidR="00C97248" w:rsidRPr="00633B64" w:rsidRDefault="00C97248" w:rsidP="008011F4">
      <w:pPr>
        <w:rPr>
          <w:rFonts w:cs="Arial"/>
        </w:rPr>
      </w:pPr>
    </w:p>
    <w:p w14:paraId="3A06AFA7" w14:textId="62925B9A" w:rsidR="00C97248" w:rsidRPr="00633B64" w:rsidRDefault="00C97248" w:rsidP="008011F4">
      <w:pPr>
        <w:rPr>
          <w:rFonts w:cs="Arial"/>
        </w:rPr>
      </w:pPr>
    </w:p>
    <w:p w14:paraId="2475CC58" w14:textId="16D45AAA" w:rsidR="00C97248" w:rsidRPr="00633B64" w:rsidRDefault="00C97248" w:rsidP="008011F4">
      <w:pPr>
        <w:rPr>
          <w:rFonts w:cs="Arial"/>
        </w:rPr>
      </w:pPr>
    </w:p>
    <w:p w14:paraId="18FCD6D2" w14:textId="39949945" w:rsidR="00C97248" w:rsidRPr="00633B64" w:rsidRDefault="00C97248" w:rsidP="008011F4">
      <w:pPr>
        <w:rPr>
          <w:rFonts w:cs="Arial"/>
        </w:rPr>
      </w:pPr>
    </w:p>
    <w:p w14:paraId="7AFFF709" w14:textId="4620EBA3" w:rsidR="00C97248" w:rsidRPr="00633B64" w:rsidRDefault="00C97248" w:rsidP="008011F4">
      <w:pPr>
        <w:rPr>
          <w:rFonts w:cs="Arial"/>
        </w:rPr>
      </w:pPr>
    </w:p>
    <w:p w14:paraId="659D1A9A" w14:textId="69BBDE01" w:rsidR="00C97248" w:rsidRPr="00633B64" w:rsidRDefault="00C97248" w:rsidP="008011F4">
      <w:pPr>
        <w:rPr>
          <w:rFonts w:cs="Arial"/>
        </w:rPr>
      </w:pPr>
    </w:p>
    <w:p w14:paraId="7994F54C" w14:textId="332CBD29" w:rsidR="00C97248" w:rsidRPr="00633B64" w:rsidRDefault="00C97248" w:rsidP="008011F4">
      <w:pPr>
        <w:rPr>
          <w:rFonts w:cs="Arial"/>
        </w:rPr>
      </w:pPr>
    </w:p>
    <w:p w14:paraId="4A16C22D" w14:textId="14C00EBD" w:rsidR="00C97248" w:rsidRPr="00633B64" w:rsidRDefault="00C97248" w:rsidP="008011F4">
      <w:pPr>
        <w:rPr>
          <w:rFonts w:cs="Arial"/>
        </w:rPr>
      </w:pPr>
    </w:p>
    <w:p w14:paraId="1133A91A" w14:textId="1AEDCF5B" w:rsidR="00C97248" w:rsidRPr="00633B64" w:rsidRDefault="00C97248" w:rsidP="008011F4">
      <w:pPr>
        <w:rPr>
          <w:rFonts w:cs="Arial"/>
        </w:rPr>
      </w:pPr>
    </w:p>
    <w:p w14:paraId="26E4CCD3" w14:textId="6A844D2D" w:rsidR="00C97248" w:rsidRPr="00633B64" w:rsidRDefault="00C97248" w:rsidP="008011F4">
      <w:pPr>
        <w:rPr>
          <w:rFonts w:cs="Arial"/>
        </w:rPr>
      </w:pPr>
    </w:p>
    <w:p w14:paraId="3B1E258B" w14:textId="1EC45D87" w:rsidR="00C97248" w:rsidRPr="00633B64" w:rsidRDefault="00C97248" w:rsidP="008011F4">
      <w:pPr>
        <w:rPr>
          <w:rFonts w:cs="Arial"/>
        </w:rPr>
      </w:pPr>
    </w:p>
    <w:p w14:paraId="6C3578D9" w14:textId="0B8F6065" w:rsidR="00C97248" w:rsidRPr="00633B64" w:rsidRDefault="0051216D" w:rsidP="008011F4">
      <w:pPr>
        <w:rPr>
          <w:rFonts w:cs="Arial"/>
        </w:rPr>
      </w:pPr>
      <w:proofErr w:type="spellStart"/>
      <w:r>
        <w:rPr>
          <w:rFonts w:cs="Arial"/>
        </w:rPr>
        <w:t>atabricks</w:t>
      </w:r>
      <w:proofErr w:type="spellEnd"/>
    </w:p>
    <w:p w14:paraId="331C9D20" w14:textId="41BF23AF" w:rsidR="00C97248" w:rsidRPr="00633B64" w:rsidRDefault="00C97248" w:rsidP="008011F4">
      <w:pPr>
        <w:rPr>
          <w:rFonts w:cs="Arial"/>
        </w:rPr>
      </w:pPr>
    </w:p>
    <w:p w14:paraId="712F9660" w14:textId="2F8CE086" w:rsidR="00C97248" w:rsidRPr="00633B64" w:rsidRDefault="00C97248" w:rsidP="008011F4">
      <w:pPr>
        <w:rPr>
          <w:rFonts w:cs="Arial"/>
        </w:rPr>
      </w:pPr>
    </w:p>
    <w:p w14:paraId="6FAFC3EC" w14:textId="471F660D" w:rsidR="00C97248" w:rsidRPr="00633B64" w:rsidRDefault="00C97248" w:rsidP="008011F4">
      <w:pPr>
        <w:rPr>
          <w:rFonts w:cs="Arial"/>
        </w:rPr>
      </w:pPr>
    </w:p>
    <w:p w14:paraId="19541AB3" w14:textId="77777777" w:rsidR="00C97248" w:rsidRPr="00633B64" w:rsidRDefault="00C97248" w:rsidP="008011F4">
      <w:pPr>
        <w:rPr>
          <w:rFonts w:cs="Arial"/>
        </w:rPr>
      </w:pPr>
    </w:p>
    <w:p w14:paraId="39603E98" w14:textId="77777777" w:rsidR="00C97248" w:rsidRPr="00633B64" w:rsidRDefault="00C97248" w:rsidP="008011F4">
      <w:pPr>
        <w:rPr>
          <w:rFonts w:cs="Arial"/>
        </w:rPr>
      </w:pPr>
    </w:p>
    <w:p w14:paraId="1A1B4035" w14:textId="59A40EE7" w:rsidR="00C97248" w:rsidRPr="00633B64" w:rsidRDefault="00C97248" w:rsidP="008011F4">
      <w:pPr>
        <w:rPr>
          <w:rFonts w:cs="Arial"/>
        </w:rPr>
      </w:pPr>
    </w:p>
    <w:p w14:paraId="5F694E52" w14:textId="77777777" w:rsidR="00C97248" w:rsidRPr="00633B64" w:rsidRDefault="00C97248" w:rsidP="008011F4">
      <w:pPr>
        <w:rPr>
          <w:rFonts w:cs="Arial"/>
        </w:rPr>
      </w:pPr>
    </w:p>
    <w:p w14:paraId="0A2436FF" w14:textId="77777777" w:rsidR="00C97248" w:rsidRPr="00633B64" w:rsidRDefault="00C97248" w:rsidP="008011F4">
      <w:pPr>
        <w:rPr>
          <w:rFonts w:cs="Arial"/>
        </w:rPr>
      </w:pPr>
    </w:p>
    <w:p w14:paraId="0AD18D18" w14:textId="77777777" w:rsidR="00C97248" w:rsidRPr="00633B64" w:rsidRDefault="00C97248" w:rsidP="008011F4">
      <w:pPr>
        <w:rPr>
          <w:rFonts w:cs="Arial"/>
        </w:rPr>
      </w:pPr>
    </w:p>
    <w:p w14:paraId="42D1765C" w14:textId="77777777" w:rsidR="00C97248" w:rsidRPr="00633B64" w:rsidRDefault="00C97248" w:rsidP="008011F4">
      <w:pPr>
        <w:rPr>
          <w:rFonts w:cs="Arial"/>
        </w:rPr>
      </w:pPr>
    </w:p>
    <w:p w14:paraId="0E304601" w14:textId="7576DA03" w:rsidR="00C97248" w:rsidRPr="00633B64" w:rsidRDefault="00C97248" w:rsidP="008011F4">
      <w:pPr>
        <w:rPr>
          <w:rFonts w:cs="Arial"/>
        </w:rPr>
      </w:pPr>
    </w:p>
    <w:p w14:paraId="59C80796" w14:textId="77777777" w:rsidR="00C97248" w:rsidRPr="00633B64" w:rsidRDefault="00C97248" w:rsidP="008011F4">
      <w:pPr>
        <w:rPr>
          <w:rFonts w:cs="Arial"/>
        </w:rPr>
      </w:pPr>
    </w:p>
    <w:p w14:paraId="19CD8F7C" w14:textId="77777777" w:rsidR="00C97248" w:rsidRPr="00633B64" w:rsidRDefault="00C97248" w:rsidP="008011F4">
      <w:pPr>
        <w:rPr>
          <w:rFonts w:cs="Arial"/>
        </w:rPr>
      </w:pPr>
    </w:p>
    <w:p w14:paraId="51B30381" w14:textId="77777777" w:rsidR="00C97248" w:rsidRPr="00633B64" w:rsidRDefault="00C97248" w:rsidP="008011F4">
      <w:pPr>
        <w:rPr>
          <w:rFonts w:cs="Arial"/>
        </w:rPr>
      </w:pPr>
    </w:p>
    <w:p w14:paraId="49625133" w14:textId="77777777" w:rsidR="00C97248" w:rsidRPr="00633B64" w:rsidRDefault="00C97248" w:rsidP="008011F4">
      <w:pPr>
        <w:rPr>
          <w:rFonts w:cs="Arial"/>
        </w:rPr>
      </w:pPr>
    </w:p>
    <w:p w14:paraId="1F0B8927" w14:textId="77777777" w:rsidR="00C97248" w:rsidRPr="00633B64" w:rsidRDefault="00C97248" w:rsidP="008011F4">
      <w:pPr>
        <w:rPr>
          <w:rFonts w:cs="Arial"/>
        </w:rPr>
      </w:pPr>
    </w:p>
    <w:p w14:paraId="4C44A0C9" w14:textId="2C70FE84" w:rsidR="00C97248" w:rsidRPr="00633B64" w:rsidRDefault="00C97248" w:rsidP="008011F4">
      <w:pPr>
        <w:rPr>
          <w:rFonts w:cs="Arial"/>
        </w:rPr>
      </w:pPr>
    </w:p>
    <w:p w14:paraId="483F2EB6" w14:textId="77777777" w:rsidR="00C97248" w:rsidRPr="00633B64" w:rsidRDefault="00C97248" w:rsidP="008011F4">
      <w:pPr>
        <w:rPr>
          <w:rFonts w:cs="Arial"/>
        </w:rPr>
      </w:pPr>
    </w:p>
    <w:p w14:paraId="1FB05581" w14:textId="77777777" w:rsidR="00C97248" w:rsidRPr="00633B64" w:rsidRDefault="00C97248" w:rsidP="008011F4">
      <w:pPr>
        <w:rPr>
          <w:rFonts w:cs="Arial"/>
        </w:rPr>
      </w:pPr>
    </w:p>
    <w:p w14:paraId="3373B105" w14:textId="24A48AC5" w:rsidR="00C97248" w:rsidRPr="00633B64" w:rsidRDefault="00C97248" w:rsidP="008011F4">
      <w:pPr>
        <w:rPr>
          <w:rFonts w:cs="Arial"/>
        </w:rPr>
      </w:pPr>
    </w:p>
    <w:p w14:paraId="4E5BBA3A" w14:textId="77777777" w:rsidR="00C97248" w:rsidRPr="00633B64" w:rsidRDefault="00C97248" w:rsidP="008011F4">
      <w:pPr>
        <w:rPr>
          <w:rFonts w:cs="Arial"/>
        </w:rPr>
      </w:pPr>
    </w:p>
    <w:p w14:paraId="27B67540" w14:textId="77777777" w:rsidR="00C97248" w:rsidRPr="00633B64" w:rsidRDefault="00C97248" w:rsidP="008011F4">
      <w:pPr>
        <w:rPr>
          <w:rFonts w:cs="Arial"/>
        </w:rPr>
      </w:pPr>
    </w:p>
    <w:p w14:paraId="73137FDF" w14:textId="77777777" w:rsidR="00C97248" w:rsidRPr="00633B64" w:rsidRDefault="00C97248" w:rsidP="008011F4">
      <w:pPr>
        <w:rPr>
          <w:rFonts w:cs="Arial"/>
        </w:rPr>
      </w:pPr>
    </w:p>
    <w:p w14:paraId="5DD1B224" w14:textId="05D2B4A1" w:rsidR="00C97248" w:rsidRPr="00633B64" w:rsidRDefault="00C97248" w:rsidP="008011F4">
      <w:pPr>
        <w:rPr>
          <w:rFonts w:cs="Arial"/>
        </w:rPr>
      </w:pPr>
    </w:p>
    <w:p w14:paraId="70D95119" w14:textId="77777777" w:rsidR="00C97248" w:rsidRPr="00633B64" w:rsidRDefault="00C97248" w:rsidP="008011F4">
      <w:pPr>
        <w:rPr>
          <w:rFonts w:cs="Arial"/>
        </w:rPr>
      </w:pPr>
    </w:p>
    <w:p w14:paraId="63D2C245" w14:textId="77777777" w:rsidR="00C97248" w:rsidRPr="00633B64" w:rsidRDefault="00C97248" w:rsidP="008011F4">
      <w:pPr>
        <w:rPr>
          <w:rFonts w:cs="Arial"/>
        </w:rPr>
      </w:pPr>
    </w:p>
    <w:p w14:paraId="20F3B875" w14:textId="77777777" w:rsidR="00C97248" w:rsidRPr="00633B64" w:rsidRDefault="00C97248" w:rsidP="008011F4">
      <w:pPr>
        <w:rPr>
          <w:rFonts w:cs="Arial"/>
        </w:rPr>
      </w:pPr>
    </w:p>
    <w:p w14:paraId="098AA5B1" w14:textId="77777777" w:rsidR="00C97248" w:rsidRPr="00633B64" w:rsidRDefault="00C97248" w:rsidP="008011F4">
      <w:pPr>
        <w:rPr>
          <w:rFonts w:cs="Arial"/>
        </w:rPr>
      </w:pPr>
    </w:p>
    <w:p w14:paraId="42C5E0D9" w14:textId="77777777" w:rsidR="00C97248" w:rsidRPr="00633B64" w:rsidRDefault="00C97248" w:rsidP="008011F4">
      <w:pPr>
        <w:rPr>
          <w:rFonts w:cs="Arial"/>
        </w:rPr>
      </w:pPr>
    </w:p>
    <w:p w14:paraId="5B3B73AE" w14:textId="77777777" w:rsidR="00C97248" w:rsidRPr="00633B64" w:rsidRDefault="00C97248" w:rsidP="008011F4">
      <w:pPr>
        <w:rPr>
          <w:rFonts w:cs="Arial"/>
        </w:rPr>
      </w:pPr>
    </w:p>
    <w:p w14:paraId="139BB563" w14:textId="59AB974B" w:rsidR="00C97248" w:rsidRPr="00633B64" w:rsidRDefault="00C97248" w:rsidP="008011F4">
      <w:pPr>
        <w:rPr>
          <w:rFonts w:cs="Arial"/>
        </w:rPr>
      </w:pPr>
    </w:p>
    <w:p w14:paraId="7078F5A8" w14:textId="77777777" w:rsidR="00C97248" w:rsidRPr="00633B64" w:rsidRDefault="00C97248" w:rsidP="008011F4">
      <w:pPr>
        <w:rPr>
          <w:rFonts w:cs="Arial"/>
        </w:rPr>
      </w:pPr>
    </w:p>
    <w:p w14:paraId="0A479C71" w14:textId="77777777" w:rsidR="00C97248" w:rsidRPr="00633B64" w:rsidRDefault="00C97248" w:rsidP="008011F4">
      <w:pPr>
        <w:rPr>
          <w:rFonts w:cs="Arial"/>
        </w:rPr>
      </w:pPr>
    </w:p>
    <w:p w14:paraId="2DC3F4D2" w14:textId="77777777" w:rsidR="00C97248" w:rsidRPr="00633B64" w:rsidRDefault="00C97248" w:rsidP="008011F4">
      <w:pPr>
        <w:rPr>
          <w:rFonts w:cs="Arial"/>
        </w:rPr>
      </w:pPr>
    </w:p>
    <w:p w14:paraId="34841F98" w14:textId="77777777" w:rsidR="00C97248" w:rsidRPr="00633B64" w:rsidRDefault="00C97248" w:rsidP="008011F4">
      <w:pPr>
        <w:rPr>
          <w:rFonts w:cs="Arial"/>
        </w:rPr>
      </w:pPr>
    </w:p>
    <w:p w14:paraId="2452D57E" w14:textId="77777777" w:rsidR="00C97248" w:rsidRPr="00633B64" w:rsidRDefault="00C97248" w:rsidP="008011F4">
      <w:pPr>
        <w:rPr>
          <w:rFonts w:cs="Arial"/>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21"/>
        <w:gridCol w:w="6798"/>
      </w:tblGrid>
      <w:tr w:rsidR="00502938" w:rsidRPr="00633B64" w14:paraId="25E8C195" w14:textId="77777777" w:rsidTr="00BF26A2">
        <w:trPr>
          <w:cnfStyle w:val="100000000000" w:firstRow="1" w:lastRow="0" w:firstColumn="0" w:lastColumn="0" w:oddVBand="0" w:evenVBand="0" w:oddHBand="0" w:evenHBand="0" w:firstRowFirstColumn="0" w:firstRowLastColumn="0" w:lastRowFirstColumn="0" w:lastRowLastColumn="0"/>
        </w:trPr>
        <w:tc>
          <w:tcPr>
            <w:tcW w:w="8919" w:type="dxa"/>
            <w:gridSpan w:val="2"/>
            <w:shd w:val="clear" w:color="auto" w:fill="002060"/>
          </w:tcPr>
          <w:p w14:paraId="6A32475E" w14:textId="77777777" w:rsidR="00502938" w:rsidRPr="009B4234" w:rsidRDefault="00502938" w:rsidP="00F94C6F">
            <w:pPr>
              <w:pStyle w:val="BodyText"/>
              <w:rPr>
                <w:rFonts w:cs="Arial"/>
                <w:b w:val="0"/>
                <w:bCs/>
                <w:color w:val="FFFFFF" w:themeColor="background1"/>
              </w:rPr>
            </w:pPr>
            <w:r w:rsidRPr="009B4234">
              <w:rPr>
                <w:rFonts w:cs="Arial"/>
                <w:color w:val="FFFFFF" w:themeColor="background1"/>
                <w:sz w:val="28"/>
                <w:szCs w:val="28"/>
              </w:rPr>
              <w:lastRenderedPageBreak/>
              <w:t>IT Owner Details</w:t>
            </w:r>
          </w:p>
        </w:tc>
      </w:tr>
      <w:tr w:rsidR="00502938" w:rsidRPr="00633B64" w14:paraId="02911C77" w14:textId="77777777" w:rsidTr="00BF26A2">
        <w:tc>
          <w:tcPr>
            <w:tcW w:w="2121" w:type="dxa"/>
            <w:shd w:val="clear" w:color="auto" w:fill="002060"/>
          </w:tcPr>
          <w:p w14:paraId="6D574233" w14:textId="77777777" w:rsidR="00502938" w:rsidRPr="009B4234" w:rsidRDefault="00502938" w:rsidP="00F94C6F">
            <w:pPr>
              <w:pStyle w:val="BodyText"/>
              <w:ind w:left="0"/>
              <w:rPr>
                <w:rFonts w:cs="Arial"/>
                <w:b/>
                <w:bCs/>
                <w:color w:val="FFFFFF" w:themeColor="background1"/>
              </w:rPr>
            </w:pPr>
            <w:r>
              <w:rPr>
                <w:rFonts w:cs="Arial"/>
                <w:b/>
                <w:bCs/>
                <w:color w:val="FFFFFF" w:themeColor="background1"/>
              </w:rPr>
              <w:t xml:space="preserve"> </w:t>
            </w:r>
            <w:r w:rsidRPr="009B4234">
              <w:rPr>
                <w:rFonts w:cs="Arial"/>
                <w:b/>
                <w:bCs/>
                <w:color w:val="FFFFFF" w:themeColor="background1"/>
              </w:rPr>
              <w:t>Department</w:t>
            </w:r>
          </w:p>
        </w:tc>
        <w:tc>
          <w:tcPr>
            <w:tcW w:w="6798" w:type="dxa"/>
            <w:shd w:val="clear" w:color="auto" w:fill="auto"/>
          </w:tcPr>
          <w:p w14:paraId="47938CE6" w14:textId="475A45B5" w:rsidR="00502938" w:rsidRPr="00BF26A2" w:rsidRDefault="00502938" w:rsidP="00F94C6F">
            <w:pPr>
              <w:pStyle w:val="BodyText"/>
              <w:ind w:left="0"/>
              <w:rPr>
                <w:rFonts w:cs="Arial"/>
                <w:color w:val="FFFFFF" w:themeColor="background1"/>
              </w:rPr>
            </w:pPr>
            <w:r w:rsidRPr="00BF26A2">
              <w:rPr>
                <w:rFonts w:cs="Arial"/>
                <w:color w:val="auto"/>
              </w:rPr>
              <w:t xml:space="preserve"> </w:t>
            </w:r>
            <w:r w:rsidR="00697C15" w:rsidRPr="00BF26A2">
              <w:rPr>
                <w:rFonts w:cs="Arial"/>
                <w:color w:val="auto"/>
              </w:rPr>
              <w:t>DTS</w:t>
            </w:r>
          </w:p>
        </w:tc>
      </w:tr>
      <w:tr w:rsidR="00502938" w:rsidRPr="00633B64" w14:paraId="0B5A4FC1" w14:textId="77777777" w:rsidTr="00BF26A2">
        <w:tc>
          <w:tcPr>
            <w:tcW w:w="2121" w:type="dxa"/>
            <w:shd w:val="clear" w:color="auto" w:fill="002060"/>
          </w:tcPr>
          <w:p w14:paraId="13FDAA98" w14:textId="77777777" w:rsidR="00502938" w:rsidRPr="00B035CE" w:rsidRDefault="00502938" w:rsidP="00F94C6F">
            <w:pPr>
              <w:pStyle w:val="BodyText"/>
              <w:ind w:left="0"/>
              <w:rPr>
                <w:rFonts w:cs="Arial"/>
                <w:b/>
                <w:bCs/>
                <w:color w:val="FFFFFF" w:themeColor="background1"/>
              </w:rPr>
            </w:pPr>
            <w:r>
              <w:rPr>
                <w:rFonts w:cs="Arial"/>
                <w:b/>
                <w:bCs/>
                <w:color w:val="FFFFFF" w:themeColor="background1"/>
              </w:rPr>
              <w:t xml:space="preserve"> </w:t>
            </w:r>
            <w:r w:rsidRPr="00B035CE">
              <w:rPr>
                <w:rFonts w:cs="Arial"/>
                <w:b/>
                <w:bCs/>
                <w:color w:val="FFFFFF" w:themeColor="background1"/>
              </w:rPr>
              <w:t>Contact Name</w:t>
            </w:r>
          </w:p>
        </w:tc>
        <w:tc>
          <w:tcPr>
            <w:tcW w:w="6798" w:type="dxa"/>
          </w:tcPr>
          <w:p w14:paraId="058646E4" w14:textId="55A55074" w:rsidR="00502938" w:rsidRPr="00BF26A2" w:rsidRDefault="00502938" w:rsidP="00F94C6F">
            <w:pPr>
              <w:pStyle w:val="BodyText"/>
              <w:ind w:left="0"/>
              <w:rPr>
                <w:rFonts w:cs="Arial"/>
              </w:rPr>
            </w:pPr>
            <w:r w:rsidRPr="00BF26A2">
              <w:rPr>
                <w:rFonts w:cs="Arial"/>
              </w:rPr>
              <w:t xml:space="preserve"> </w:t>
            </w:r>
            <w:r w:rsidR="00697C15" w:rsidRPr="00BF26A2">
              <w:rPr>
                <w:rFonts w:cs="Arial"/>
              </w:rPr>
              <w:t>Dominic Panzera</w:t>
            </w:r>
          </w:p>
        </w:tc>
      </w:tr>
      <w:tr w:rsidR="00502938" w:rsidRPr="00633B64" w14:paraId="3E8E1274" w14:textId="77777777" w:rsidTr="00BF26A2">
        <w:tc>
          <w:tcPr>
            <w:tcW w:w="2121" w:type="dxa"/>
            <w:shd w:val="clear" w:color="auto" w:fill="002060"/>
          </w:tcPr>
          <w:p w14:paraId="22B25810" w14:textId="77777777" w:rsidR="00502938" w:rsidRPr="00B035CE" w:rsidRDefault="00502938" w:rsidP="00F94C6F">
            <w:pPr>
              <w:pStyle w:val="BodyText"/>
              <w:ind w:left="0"/>
              <w:rPr>
                <w:rFonts w:cs="Arial"/>
                <w:b/>
                <w:bCs/>
                <w:color w:val="FFFFFF" w:themeColor="background1"/>
              </w:rPr>
            </w:pPr>
            <w:r>
              <w:rPr>
                <w:rFonts w:cs="Arial"/>
                <w:b/>
                <w:bCs/>
                <w:color w:val="FFFFFF" w:themeColor="background1"/>
              </w:rPr>
              <w:t xml:space="preserve"> </w:t>
            </w:r>
            <w:r w:rsidRPr="00B035CE">
              <w:rPr>
                <w:rFonts w:cs="Arial"/>
                <w:b/>
                <w:bCs/>
                <w:color w:val="FFFFFF" w:themeColor="background1"/>
              </w:rPr>
              <w:t>Email</w:t>
            </w:r>
          </w:p>
        </w:tc>
        <w:tc>
          <w:tcPr>
            <w:tcW w:w="6798" w:type="dxa"/>
          </w:tcPr>
          <w:p w14:paraId="2EE91316" w14:textId="45FC134F" w:rsidR="00502938" w:rsidRPr="00BF26A2" w:rsidRDefault="00697C15" w:rsidP="00F94C6F">
            <w:pPr>
              <w:pStyle w:val="BodyText"/>
              <w:ind w:left="0"/>
              <w:rPr>
                <w:rFonts w:cs="Arial"/>
              </w:rPr>
            </w:pPr>
            <w:r w:rsidRPr="00BF26A2">
              <w:rPr>
                <w:rFonts w:cs="Arial"/>
              </w:rPr>
              <w:t xml:space="preserve"> </w:t>
            </w:r>
          </w:p>
        </w:tc>
      </w:tr>
      <w:tr w:rsidR="00502938" w:rsidRPr="00633B64" w14:paraId="0FE462F9" w14:textId="77777777" w:rsidTr="00BF26A2">
        <w:tc>
          <w:tcPr>
            <w:tcW w:w="2121" w:type="dxa"/>
            <w:shd w:val="clear" w:color="auto" w:fill="002060"/>
          </w:tcPr>
          <w:p w14:paraId="6B66AF59" w14:textId="77777777" w:rsidR="00502938" w:rsidRPr="00B035CE" w:rsidRDefault="00502938" w:rsidP="00F94C6F">
            <w:pPr>
              <w:pStyle w:val="BodyText"/>
              <w:ind w:left="0"/>
              <w:rPr>
                <w:rFonts w:cs="Arial"/>
                <w:b/>
                <w:bCs/>
                <w:color w:val="FFFFFF" w:themeColor="background1"/>
              </w:rPr>
            </w:pPr>
            <w:r>
              <w:rPr>
                <w:rFonts w:cs="Arial"/>
                <w:b/>
                <w:bCs/>
                <w:color w:val="FFFFFF" w:themeColor="background1"/>
              </w:rPr>
              <w:t xml:space="preserve"> </w:t>
            </w:r>
            <w:r w:rsidRPr="00B035CE">
              <w:rPr>
                <w:rFonts w:cs="Arial"/>
                <w:b/>
                <w:bCs/>
                <w:color w:val="FFFFFF" w:themeColor="background1"/>
              </w:rPr>
              <w:t>Telephone</w:t>
            </w:r>
          </w:p>
        </w:tc>
        <w:tc>
          <w:tcPr>
            <w:tcW w:w="6798" w:type="dxa"/>
          </w:tcPr>
          <w:p w14:paraId="5D61E6E9" w14:textId="09D3F99B" w:rsidR="00502938" w:rsidRPr="00BF26A2" w:rsidRDefault="00502938" w:rsidP="00F94C6F">
            <w:pPr>
              <w:pStyle w:val="BodyText"/>
              <w:ind w:left="0"/>
              <w:rPr>
                <w:rFonts w:cs="Arial"/>
              </w:rPr>
            </w:pPr>
            <w:r w:rsidRPr="00BF26A2">
              <w:rPr>
                <w:rFonts w:cs="Arial"/>
              </w:rPr>
              <w:t xml:space="preserve"> </w:t>
            </w:r>
          </w:p>
        </w:tc>
      </w:tr>
      <w:tr w:rsidR="00502938" w:rsidRPr="00633B64" w14:paraId="27DCA4A2" w14:textId="77777777" w:rsidTr="00BF26A2">
        <w:tc>
          <w:tcPr>
            <w:tcW w:w="2121" w:type="dxa"/>
            <w:shd w:val="clear" w:color="auto" w:fill="002060"/>
          </w:tcPr>
          <w:p w14:paraId="47B59444" w14:textId="77777777" w:rsidR="00502938" w:rsidRPr="00B035CE" w:rsidRDefault="00502938" w:rsidP="00F94C6F">
            <w:pPr>
              <w:pStyle w:val="BodyText"/>
              <w:ind w:left="0"/>
              <w:rPr>
                <w:rFonts w:cs="Arial"/>
                <w:b/>
                <w:bCs/>
                <w:color w:val="FFFFFF" w:themeColor="background1"/>
              </w:rPr>
            </w:pPr>
            <w:r>
              <w:rPr>
                <w:rFonts w:cs="Arial"/>
                <w:b/>
                <w:bCs/>
                <w:color w:val="FFFFFF" w:themeColor="background1"/>
              </w:rPr>
              <w:t xml:space="preserve"> </w:t>
            </w:r>
            <w:r w:rsidRPr="00B035CE">
              <w:rPr>
                <w:rFonts w:cs="Arial"/>
                <w:b/>
                <w:bCs/>
                <w:color w:val="FFFFFF" w:themeColor="background1"/>
              </w:rPr>
              <w:t>Address</w:t>
            </w:r>
          </w:p>
        </w:tc>
        <w:tc>
          <w:tcPr>
            <w:tcW w:w="6798" w:type="dxa"/>
          </w:tcPr>
          <w:p w14:paraId="1C05DC2E" w14:textId="77777777" w:rsidR="00502938" w:rsidRPr="00BF26A2" w:rsidRDefault="00502938" w:rsidP="00F94C6F">
            <w:pPr>
              <w:pStyle w:val="BodyText"/>
              <w:ind w:left="0"/>
              <w:rPr>
                <w:rFonts w:cs="Arial"/>
              </w:rPr>
            </w:pPr>
            <w:r w:rsidRPr="00BF26A2">
              <w:rPr>
                <w:rFonts w:cs="Arial"/>
              </w:rPr>
              <w:t xml:space="preserve"> 375 Manningham Road, Doncaster, Victoria 3108</w:t>
            </w:r>
          </w:p>
        </w:tc>
      </w:tr>
    </w:tbl>
    <w:p w14:paraId="50EB2AEB" w14:textId="77777777" w:rsidR="00502938" w:rsidRPr="00A14EB9"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083"/>
        <w:gridCol w:w="6836"/>
      </w:tblGrid>
      <w:tr w:rsidR="00502938" w:rsidRPr="00A14EB9" w14:paraId="72C704D4" w14:textId="77777777" w:rsidTr="00F94C6F">
        <w:trPr>
          <w:cnfStyle w:val="100000000000" w:firstRow="1" w:lastRow="0" w:firstColumn="0" w:lastColumn="0" w:oddVBand="0" w:evenVBand="0" w:oddHBand="0" w:evenHBand="0" w:firstRowFirstColumn="0" w:firstRowLastColumn="0" w:lastRowFirstColumn="0" w:lastRowLastColumn="0"/>
        </w:trPr>
        <w:tc>
          <w:tcPr>
            <w:tcW w:w="10100" w:type="dxa"/>
            <w:gridSpan w:val="2"/>
            <w:shd w:val="clear" w:color="auto" w:fill="002060"/>
          </w:tcPr>
          <w:p w14:paraId="17354C91" w14:textId="77777777" w:rsidR="00502938" w:rsidRPr="00A14EB9" w:rsidRDefault="00502938" w:rsidP="00F94C6F">
            <w:pPr>
              <w:pStyle w:val="BodyText"/>
              <w:rPr>
                <w:rFonts w:cs="Arial"/>
                <w:color w:val="FFFFFF" w:themeColor="background1"/>
                <w:sz w:val="28"/>
                <w:szCs w:val="28"/>
              </w:rPr>
            </w:pPr>
            <w:r w:rsidRPr="00A14EB9">
              <w:rPr>
                <w:rFonts w:cs="Arial"/>
                <w:color w:val="FFFFFF" w:themeColor="background1"/>
                <w:sz w:val="28"/>
                <w:szCs w:val="28"/>
              </w:rPr>
              <w:t>Document Control</w:t>
            </w:r>
          </w:p>
        </w:tc>
      </w:tr>
      <w:tr w:rsidR="00502938" w:rsidRPr="00A14EB9" w14:paraId="5BFC87D6" w14:textId="77777777" w:rsidTr="00F94C6F">
        <w:tc>
          <w:tcPr>
            <w:tcW w:w="2288" w:type="dxa"/>
            <w:shd w:val="clear" w:color="auto" w:fill="002060"/>
          </w:tcPr>
          <w:p w14:paraId="58113505" w14:textId="77777777" w:rsidR="00502938" w:rsidRPr="00A14EB9" w:rsidRDefault="00502938" w:rsidP="00F94C6F">
            <w:pPr>
              <w:pStyle w:val="BodyText"/>
              <w:ind w:left="0"/>
              <w:rPr>
                <w:rFonts w:cs="Arial"/>
                <w:color w:val="auto"/>
              </w:rPr>
            </w:pPr>
            <w:r w:rsidRPr="00A14EB9">
              <w:rPr>
                <w:rFonts w:cs="Arial"/>
                <w:color w:val="auto"/>
              </w:rPr>
              <w:t xml:space="preserve"> Title</w:t>
            </w:r>
          </w:p>
        </w:tc>
        <w:tc>
          <w:tcPr>
            <w:tcW w:w="7812" w:type="dxa"/>
            <w:shd w:val="clear" w:color="auto" w:fill="auto"/>
          </w:tcPr>
          <w:p w14:paraId="272BF256" w14:textId="1DE81B7A" w:rsidR="00502938" w:rsidRPr="00A14EB9" w:rsidRDefault="00502938" w:rsidP="00F94C6F">
            <w:pPr>
              <w:pStyle w:val="BodyText"/>
              <w:ind w:left="0"/>
              <w:rPr>
                <w:rFonts w:cs="Arial"/>
                <w:b/>
                <w:bCs/>
              </w:rPr>
            </w:pPr>
            <w:r w:rsidRPr="00A14EB9">
              <w:rPr>
                <w:rFonts w:cs="Arial"/>
              </w:rPr>
              <w:t xml:space="preserve"> </w:t>
            </w:r>
            <w:r w:rsidR="003B06EB" w:rsidRPr="00A14EB9">
              <w:rPr>
                <w:rFonts w:cs="Arial"/>
              </w:rPr>
              <w:t xml:space="preserve">Ambulance Victoria – </w:t>
            </w:r>
            <w:sdt>
              <w:sdtPr>
                <w:rPr>
                  <w:rFonts w:cs="Arial"/>
                </w:rPr>
                <w:alias w:val="Category"/>
                <w:tag w:val=""/>
                <w:id w:val="1688559378"/>
                <w:placeholder>
                  <w:docPart w:val="B5C0482329834EE1A60E88EBDF81000A"/>
                </w:placeholder>
                <w:dataBinding w:prefixMappings="xmlns:ns0='http://purl.org/dc/elements/1.1/' xmlns:ns1='http://schemas.openxmlformats.org/package/2006/metadata/core-properties' " w:xpath="/ns1:coreProperties[1]/ns1:category[1]" w:storeItemID="{6C3C8BC8-F283-45AE-878A-BAB7291924A1}"/>
                <w:text/>
              </w:sdtPr>
              <w:sdtEndPr/>
              <w:sdtContent>
                <w:r w:rsidR="00BF26A2" w:rsidRPr="00A14EB9">
                  <w:rPr>
                    <w:rFonts w:cs="Arial"/>
                  </w:rPr>
                  <w:t>DDoS Protection</w:t>
                </w:r>
              </w:sdtContent>
            </w:sdt>
            <w:r w:rsidR="003B06EB" w:rsidRPr="00A14EB9">
              <w:rPr>
                <w:rFonts w:cs="Arial"/>
              </w:rPr>
              <w:t xml:space="preserve"> Core Service Design</w:t>
            </w:r>
          </w:p>
        </w:tc>
      </w:tr>
      <w:tr w:rsidR="00502938" w:rsidRPr="00A14EB9" w14:paraId="57A54275" w14:textId="77777777" w:rsidTr="00F94C6F">
        <w:tc>
          <w:tcPr>
            <w:tcW w:w="2288" w:type="dxa"/>
            <w:shd w:val="clear" w:color="auto" w:fill="002060"/>
          </w:tcPr>
          <w:p w14:paraId="01F3F83C" w14:textId="77777777" w:rsidR="00502938" w:rsidRPr="00A14EB9" w:rsidRDefault="00502938" w:rsidP="00F94C6F">
            <w:pPr>
              <w:pStyle w:val="BodyText"/>
              <w:ind w:left="0"/>
              <w:rPr>
                <w:rFonts w:cs="Arial"/>
                <w:b/>
                <w:color w:val="auto"/>
              </w:rPr>
            </w:pPr>
            <w:r w:rsidRPr="00A14EB9">
              <w:rPr>
                <w:rFonts w:cs="Arial"/>
                <w:b/>
                <w:color w:val="auto"/>
              </w:rPr>
              <w:t xml:space="preserve"> File Name</w:t>
            </w:r>
          </w:p>
        </w:tc>
        <w:tc>
          <w:tcPr>
            <w:tcW w:w="7812" w:type="dxa"/>
          </w:tcPr>
          <w:p w14:paraId="0786C0F6" w14:textId="3FC8CC4D" w:rsidR="00502938" w:rsidRPr="00A14EB9" w:rsidRDefault="00502938" w:rsidP="00F94C6F">
            <w:pPr>
              <w:pStyle w:val="BodyText"/>
              <w:ind w:left="0"/>
              <w:rPr>
                <w:rFonts w:cs="Arial"/>
              </w:rPr>
            </w:pPr>
            <w:r w:rsidRPr="00A14EB9">
              <w:rPr>
                <w:rFonts w:cs="Arial"/>
              </w:rPr>
              <w:t xml:space="preserve"> </w:t>
            </w:r>
            <w:r w:rsidR="003B06EB" w:rsidRPr="00A14EB9">
              <w:rPr>
                <w:rFonts w:cs="Arial"/>
              </w:rPr>
              <w:t>Ambulance Victoria –</w:t>
            </w:r>
            <w:r w:rsidR="00874AFF" w:rsidRPr="00A14EB9">
              <w:rPr>
                <w:rFonts w:cs="Arial"/>
              </w:rPr>
              <w:t xml:space="preserve"> </w:t>
            </w:r>
            <w:sdt>
              <w:sdtPr>
                <w:rPr>
                  <w:rFonts w:cs="Arial"/>
                </w:rPr>
                <w:alias w:val="Category"/>
                <w:tag w:val=""/>
                <w:id w:val="1115092745"/>
                <w:placeholder>
                  <w:docPart w:val="0064A2760B724EA3A40B31F84C444E97"/>
                </w:placeholder>
                <w:dataBinding w:prefixMappings="xmlns:ns0='http://purl.org/dc/elements/1.1/' xmlns:ns1='http://schemas.openxmlformats.org/package/2006/metadata/core-properties' " w:xpath="/ns1:coreProperties[1]/ns1:category[1]" w:storeItemID="{6C3C8BC8-F283-45AE-878A-BAB7291924A1}"/>
                <w:text/>
              </w:sdtPr>
              <w:sdtEndPr/>
              <w:sdtContent>
                <w:r w:rsidR="00BF26A2" w:rsidRPr="00A14EB9">
                  <w:rPr>
                    <w:rFonts w:cs="Arial"/>
                  </w:rPr>
                  <w:t>DDoS Protection</w:t>
                </w:r>
              </w:sdtContent>
            </w:sdt>
            <w:r w:rsidR="00874AFF" w:rsidRPr="00A14EB9">
              <w:rPr>
                <w:rFonts w:cs="Arial"/>
              </w:rPr>
              <w:t xml:space="preserve"> </w:t>
            </w:r>
            <w:r w:rsidR="003B06EB" w:rsidRPr="00A14EB9">
              <w:rPr>
                <w:rFonts w:cs="Arial"/>
              </w:rPr>
              <w:t>Core Service Design</w:t>
            </w:r>
            <w:r w:rsidR="00A14EB9">
              <w:rPr>
                <w:rFonts w:cs="Arial"/>
              </w:rPr>
              <w:t xml:space="preserve"> </w:t>
            </w:r>
            <w:r w:rsidR="00E95442">
              <w:rPr>
                <w:rFonts w:cs="Arial"/>
              </w:rPr>
              <w:t xml:space="preserve">  </w:t>
            </w:r>
            <w:r w:rsidR="00A14EB9">
              <w:rPr>
                <w:rFonts w:cs="Arial"/>
              </w:rPr>
              <w:t>v1.0</w:t>
            </w:r>
            <w:r w:rsidR="003B06EB" w:rsidRPr="00A14EB9">
              <w:rPr>
                <w:rFonts w:cs="Arial"/>
              </w:rPr>
              <w:t>.docx</w:t>
            </w:r>
          </w:p>
        </w:tc>
      </w:tr>
      <w:tr w:rsidR="00502938" w:rsidRPr="00A14EB9" w14:paraId="2D038423" w14:textId="77777777" w:rsidTr="00F94C6F">
        <w:tc>
          <w:tcPr>
            <w:tcW w:w="2288" w:type="dxa"/>
            <w:shd w:val="clear" w:color="auto" w:fill="002060"/>
          </w:tcPr>
          <w:p w14:paraId="79F36FF6" w14:textId="77777777" w:rsidR="00502938" w:rsidRPr="00A14EB9" w:rsidRDefault="00502938" w:rsidP="00F94C6F">
            <w:pPr>
              <w:pStyle w:val="BodyText"/>
              <w:ind w:left="0"/>
              <w:rPr>
                <w:rFonts w:cs="Arial"/>
                <w:b/>
                <w:color w:val="auto"/>
              </w:rPr>
            </w:pPr>
            <w:r w:rsidRPr="00A14EB9">
              <w:rPr>
                <w:rFonts w:cs="Arial"/>
                <w:b/>
                <w:color w:val="auto"/>
              </w:rPr>
              <w:t xml:space="preserve"> Version</w:t>
            </w:r>
          </w:p>
        </w:tc>
        <w:tc>
          <w:tcPr>
            <w:tcW w:w="7812" w:type="dxa"/>
          </w:tcPr>
          <w:p w14:paraId="0B1B2FC0" w14:textId="5EF66155" w:rsidR="00502938" w:rsidRPr="00A14EB9" w:rsidRDefault="00502938" w:rsidP="00F94C6F">
            <w:pPr>
              <w:pStyle w:val="BodyText"/>
              <w:ind w:left="0"/>
              <w:rPr>
                <w:rFonts w:cs="Arial"/>
              </w:rPr>
            </w:pPr>
            <w:r w:rsidRPr="00A14EB9">
              <w:rPr>
                <w:rFonts w:cs="Arial"/>
              </w:rPr>
              <w:t xml:space="preserve"> </w:t>
            </w:r>
            <w:r w:rsidR="00BF26A2" w:rsidRPr="00A14EB9">
              <w:rPr>
                <w:rFonts w:cs="Arial"/>
              </w:rPr>
              <w:t>1.0</w:t>
            </w:r>
          </w:p>
        </w:tc>
      </w:tr>
      <w:tr w:rsidR="00502938" w:rsidRPr="00A14EB9" w14:paraId="646872E8" w14:textId="77777777" w:rsidTr="00F94C6F">
        <w:tc>
          <w:tcPr>
            <w:tcW w:w="2288" w:type="dxa"/>
            <w:shd w:val="clear" w:color="auto" w:fill="002060"/>
          </w:tcPr>
          <w:p w14:paraId="7AF0ECB5" w14:textId="77777777" w:rsidR="00502938" w:rsidRPr="00A14EB9" w:rsidRDefault="00502938" w:rsidP="00F94C6F">
            <w:pPr>
              <w:pStyle w:val="BodyText"/>
              <w:ind w:left="0"/>
              <w:rPr>
                <w:rFonts w:cs="Arial"/>
                <w:b/>
                <w:color w:val="auto"/>
              </w:rPr>
            </w:pPr>
            <w:r w:rsidRPr="00A14EB9">
              <w:rPr>
                <w:rFonts w:cs="Arial"/>
                <w:b/>
                <w:color w:val="auto"/>
              </w:rPr>
              <w:t xml:space="preserve"> Status</w:t>
            </w:r>
          </w:p>
        </w:tc>
        <w:tc>
          <w:tcPr>
            <w:tcW w:w="7812" w:type="dxa"/>
          </w:tcPr>
          <w:p w14:paraId="07B5CC3A" w14:textId="0466EDFB" w:rsidR="00502938" w:rsidRPr="00A14EB9" w:rsidRDefault="00502938" w:rsidP="00F94C6F">
            <w:pPr>
              <w:pStyle w:val="BodyText"/>
              <w:ind w:left="0"/>
              <w:rPr>
                <w:rFonts w:cs="Arial"/>
              </w:rPr>
            </w:pPr>
            <w:r w:rsidRPr="00A14EB9">
              <w:rPr>
                <w:rFonts w:cs="Arial"/>
              </w:rPr>
              <w:t xml:space="preserve"> </w:t>
            </w:r>
            <w:r w:rsidR="00A14EB9" w:rsidRPr="00A14EB9">
              <w:rPr>
                <w:rFonts w:cs="Arial"/>
              </w:rPr>
              <w:t>Released</w:t>
            </w:r>
          </w:p>
        </w:tc>
      </w:tr>
      <w:tr w:rsidR="00502938" w:rsidRPr="00A14EB9" w14:paraId="1BC8196F" w14:textId="77777777" w:rsidTr="00F94C6F">
        <w:trPr>
          <w:trHeight w:val="179"/>
        </w:trPr>
        <w:tc>
          <w:tcPr>
            <w:tcW w:w="2288" w:type="dxa"/>
            <w:shd w:val="clear" w:color="auto" w:fill="002060"/>
          </w:tcPr>
          <w:p w14:paraId="160D2412" w14:textId="77777777" w:rsidR="00502938" w:rsidRPr="00A14EB9" w:rsidRDefault="00502938" w:rsidP="00F94C6F">
            <w:pPr>
              <w:pStyle w:val="BodyText"/>
              <w:ind w:left="0"/>
              <w:rPr>
                <w:rFonts w:cs="Arial"/>
                <w:b/>
                <w:color w:val="auto"/>
              </w:rPr>
            </w:pPr>
            <w:r w:rsidRPr="00A14EB9">
              <w:rPr>
                <w:rFonts w:cs="Arial"/>
                <w:b/>
                <w:color w:val="auto"/>
              </w:rPr>
              <w:t xml:space="preserve"> Release Date</w:t>
            </w:r>
          </w:p>
        </w:tc>
        <w:tc>
          <w:tcPr>
            <w:tcW w:w="7812" w:type="dxa"/>
            <w:shd w:val="clear" w:color="auto" w:fill="auto"/>
          </w:tcPr>
          <w:p w14:paraId="112D8EB3" w14:textId="0C944E07" w:rsidR="00502938" w:rsidRPr="00A14EB9" w:rsidRDefault="00A14EB9" w:rsidP="00F94C6F">
            <w:pPr>
              <w:pStyle w:val="BodyText"/>
              <w:ind w:left="0"/>
              <w:rPr>
                <w:rFonts w:cs="Arial"/>
              </w:rPr>
            </w:pPr>
            <w:r w:rsidRPr="00A14EB9">
              <w:rPr>
                <w:rFonts w:cs="Arial"/>
              </w:rPr>
              <w:t xml:space="preserve"> 21/12/2023</w:t>
            </w:r>
          </w:p>
        </w:tc>
      </w:tr>
    </w:tbl>
    <w:p w14:paraId="668477D6" w14:textId="77777777" w:rsidR="00502938" w:rsidRPr="00A14EB9"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93"/>
        <w:gridCol w:w="1816"/>
        <w:gridCol w:w="2455"/>
        <w:gridCol w:w="2455"/>
      </w:tblGrid>
      <w:tr w:rsidR="00502938" w:rsidRPr="00A14EB9" w14:paraId="61AB52CE" w14:textId="77777777" w:rsidTr="00F94C6F">
        <w:trPr>
          <w:cnfStyle w:val="100000000000" w:firstRow="1" w:lastRow="0" w:firstColumn="0" w:lastColumn="0" w:oddVBand="0" w:evenVBand="0" w:oddHBand="0" w:evenHBand="0" w:firstRowFirstColumn="0" w:firstRowLastColumn="0" w:lastRowFirstColumn="0" w:lastRowLastColumn="0"/>
        </w:trPr>
        <w:tc>
          <w:tcPr>
            <w:tcW w:w="2302" w:type="dxa"/>
            <w:tcBorders>
              <w:top w:val="single" w:sz="4" w:space="0" w:color="A6A6A6" w:themeColor="background1" w:themeShade="A6"/>
              <w:bottom w:val="single" w:sz="4" w:space="0" w:color="A6A6A6" w:themeColor="background1" w:themeShade="A6"/>
            </w:tcBorders>
            <w:shd w:val="clear" w:color="auto" w:fill="002060"/>
          </w:tcPr>
          <w:p w14:paraId="02F635A5" w14:textId="77777777" w:rsidR="00502938" w:rsidRPr="00A14EB9" w:rsidRDefault="00502938" w:rsidP="00F94C6F">
            <w:pPr>
              <w:pStyle w:val="BodyText"/>
              <w:rPr>
                <w:rFonts w:cs="Arial"/>
                <w:color w:val="auto"/>
              </w:rPr>
            </w:pPr>
            <w:r w:rsidRPr="00A14EB9">
              <w:rPr>
                <w:rFonts w:cs="Arial"/>
                <w:color w:val="FFFFFF" w:themeColor="background1"/>
                <w:sz w:val="28"/>
                <w:szCs w:val="28"/>
              </w:rPr>
              <w:t>Preparation</w:t>
            </w:r>
          </w:p>
        </w:tc>
        <w:tc>
          <w:tcPr>
            <w:tcW w:w="2007" w:type="dxa"/>
            <w:tcBorders>
              <w:top w:val="single" w:sz="4" w:space="0" w:color="A6A6A6" w:themeColor="background1" w:themeShade="A6"/>
              <w:bottom w:val="single" w:sz="4" w:space="0" w:color="A6A6A6" w:themeColor="background1" w:themeShade="A6"/>
            </w:tcBorders>
            <w:shd w:val="clear" w:color="auto" w:fill="002060"/>
          </w:tcPr>
          <w:p w14:paraId="3A74B9CF" w14:textId="77777777" w:rsidR="00502938" w:rsidRPr="00A14EB9" w:rsidRDefault="00502938" w:rsidP="00F94C6F">
            <w:pPr>
              <w:pStyle w:val="BodyText"/>
              <w:rPr>
                <w:rFonts w:cs="Arial"/>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2B08FCE4" w14:textId="77777777" w:rsidR="00502938" w:rsidRPr="00A14EB9" w:rsidRDefault="00502938" w:rsidP="00F94C6F">
            <w:pPr>
              <w:pStyle w:val="BodyText"/>
              <w:rPr>
                <w:rFonts w:cs="Arial"/>
                <w:b w:val="0"/>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12DA7446" w14:textId="77777777" w:rsidR="00502938" w:rsidRPr="00A14EB9" w:rsidRDefault="00502938" w:rsidP="00F94C6F">
            <w:pPr>
              <w:pStyle w:val="BodyText"/>
              <w:rPr>
                <w:rFonts w:cs="Arial"/>
                <w:b w:val="0"/>
                <w:color w:val="auto"/>
              </w:rPr>
            </w:pPr>
          </w:p>
        </w:tc>
      </w:tr>
      <w:tr w:rsidR="00502938" w:rsidRPr="00A14EB9" w14:paraId="4DD49E68" w14:textId="77777777" w:rsidTr="00F94C6F">
        <w:tc>
          <w:tcPr>
            <w:tcW w:w="2302" w:type="dxa"/>
            <w:tcBorders>
              <w:top w:val="single" w:sz="4" w:space="0" w:color="A6A6A6" w:themeColor="background1" w:themeShade="A6"/>
              <w:bottom w:val="single" w:sz="4" w:space="0" w:color="A6A6A6" w:themeColor="background1" w:themeShade="A6"/>
            </w:tcBorders>
            <w:shd w:val="clear" w:color="auto" w:fill="002060"/>
          </w:tcPr>
          <w:p w14:paraId="04949D94" w14:textId="77777777" w:rsidR="00502938" w:rsidRPr="00A14EB9" w:rsidRDefault="00502938" w:rsidP="00F94C6F">
            <w:pPr>
              <w:pStyle w:val="BodyText"/>
              <w:ind w:left="0"/>
              <w:rPr>
                <w:rFonts w:cs="Arial"/>
                <w:b/>
                <w:bCs/>
                <w:color w:val="auto"/>
              </w:rPr>
            </w:pPr>
            <w:r w:rsidRPr="00A14EB9">
              <w:rPr>
                <w:rFonts w:cs="Arial"/>
                <w:b/>
                <w:bCs/>
                <w:color w:val="auto"/>
              </w:rPr>
              <w:t xml:space="preserve"> Prepared</w:t>
            </w:r>
          </w:p>
        </w:tc>
        <w:tc>
          <w:tcPr>
            <w:tcW w:w="2007" w:type="dxa"/>
            <w:tcBorders>
              <w:top w:val="single" w:sz="4" w:space="0" w:color="A6A6A6" w:themeColor="background1" w:themeShade="A6"/>
              <w:bottom w:val="single" w:sz="4" w:space="0" w:color="A6A6A6" w:themeColor="background1" w:themeShade="A6"/>
            </w:tcBorders>
            <w:shd w:val="clear" w:color="auto" w:fill="auto"/>
          </w:tcPr>
          <w:p w14:paraId="546DEA17" w14:textId="32E80565" w:rsidR="00502938" w:rsidRPr="00A14EB9" w:rsidRDefault="00874AFF" w:rsidP="00F94C6F">
            <w:pPr>
              <w:pStyle w:val="BodyText"/>
              <w:ind w:left="0"/>
              <w:rPr>
                <w:rFonts w:cs="Arial"/>
                <w:b/>
                <w:color w:val="auto"/>
              </w:rPr>
            </w:pPr>
            <w:r w:rsidRPr="00A14EB9">
              <w:rPr>
                <w:rFonts w:cs="Arial"/>
                <w:color w:val="auto"/>
              </w:rPr>
              <w:t xml:space="preserve"> </w:t>
            </w:r>
            <w:r w:rsidR="00BF26A2" w:rsidRPr="00A14EB9">
              <w:rPr>
                <w:rFonts w:cs="Arial"/>
                <w:color w:val="auto"/>
              </w:rPr>
              <w:t>Daniela Nikolic</w:t>
            </w:r>
          </w:p>
        </w:tc>
        <w:tc>
          <w:tcPr>
            <w:tcW w:w="2961" w:type="dxa"/>
            <w:tcBorders>
              <w:top w:val="single" w:sz="4" w:space="0" w:color="A6A6A6" w:themeColor="background1" w:themeShade="A6"/>
              <w:bottom w:val="single" w:sz="4" w:space="0" w:color="A6A6A6" w:themeColor="background1" w:themeShade="A6"/>
            </w:tcBorders>
            <w:shd w:val="clear" w:color="auto" w:fill="auto"/>
          </w:tcPr>
          <w:p w14:paraId="17BA5E75" w14:textId="77777777" w:rsidR="00502938" w:rsidRPr="00A14EB9" w:rsidRDefault="00502938" w:rsidP="00F94C6F">
            <w:pPr>
              <w:pStyle w:val="BodyText"/>
              <w:ind w:left="0"/>
              <w:rPr>
                <w:rFonts w:cs="Arial"/>
                <w:b/>
                <w:color w:val="auto"/>
              </w:rPr>
            </w:pPr>
          </w:p>
        </w:tc>
        <w:tc>
          <w:tcPr>
            <w:tcW w:w="2961" w:type="dxa"/>
            <w:tcBorders>
              <w:top w:val="single" w:sz="4" w:space="0" w:color="A6A6A6" w:themeColor="background1" w:themeShade="A6"/>
              <w:bottom w:val="single" w:sz="4" w:space="0" w:color="A6A6A6" w:themeColor="background1" w:themeShade="A6"/>
            </w:tcBorders>
            <w:shd w:val="clear" w:color="auto" w:fill="auto"/>
          </w:tcPr>
          <w:p w14:paraId="63C669C5" w14:textId="77777777" w:rsidR="00502938" w:rsidRPr="00A14EB9" w:rsidRDefault="00502938" w:rsidP="00F94C6F">
            <w:pPr>
              <w:pStyle w:val="BodyText"/>
              <w:ind w:left="0"/>
              <w:rPr>
                <w:rFonts w:cs="Arial"/>
                <w:b/>
                <w:color w:val="auto"/>
              </w:rPr>
            </w:pPr>
          </w:p>
        </w:tc>
      </w:tr>
      <w:tr w:rsidR="00502938" w:rsidRPr="00A14EB9" w14:paraId="05A399D3" w14:textId="77777777" w:rsidTr="00F94C6F">
        <w:tc>
          <w:tcPr>
            <w:tcW w:w="2302" w:type="dxa"/>
            <w:tcBorders>
              <w:top w:val="single" w:sz="4" w:space="0" w:color="A6A6A6" w:themeColor="background1" w:themeShade="A6"/>
            </w:tcBorders>
            <w:shd w:val="clear" w:color="auto" w:fill="002060"/>
          </w:tcPr>
          <w:p w14:paraId="70CDCE93" w14:textId="77777777" w:rsidR="00502938" w:rsidRPr="00A14EB9" w:rsidRDefault="00502938" w:rsidP="00F94C6F">
            <w:pPr>
              <w:pStyle w:val="BodyText"/>
              <w:ind w:left="0"/>
              <w:rPr>
                <w:rFonts w:cs="Arial"/>
                <w:b/>
                <w:color w:val="auto"/>
              </w:rPr>
            </w:pPr>
            <w:r w:rsidRPr="00A14EB9">
              <w:rPr>
                <w:rFonts w:cs="Arial"/>
                <w:b/>
                <w:color w:val="auto"/>
              </w:rPr>
              <w:t xml:space="preserve"> Authorised</w:t>
            </w:r>
          </w:p>
        </w:tc>
        <w:tc>
          <w:tcPr>
            <w:tcW w:w="2007" w:type="dxa"/>
            <w:tcBorders>
              <w:top w:val="single" w:sz="4" w:space="0" w:color="A6A6A6" w:themeColor="background1" w:themeShade="A6"/>
            </w:tcBorders>
          </w:tcPr>
          <w:p w14:paraId="227AD298" w14:textId="3202094F" w:rsidR="00502938" w:rsidRPr="00A14EB9" w:rsidRDefault="00502938" w:rsidP="00F94C6F">
            <w:pPr>
              <w:pStyle w:val="BodyText"/>
              <w:ind w:left="0"/>
              <w:rPr>
                <w:rFonts w:cs="Arial"/>
                <w:color w:val="auto"/>
              </w:rPr>
            </w:pPr>
            <w:r w:rsidRPr="00A14EB9">
              <w:rPr>
                <w:rFonts w:cs="Arial"/>
                <w:color w:val="auto"/>
              </w:rPr>
              <w:t xml:space="preserve"> </w:t>
            </w:r>
            <w:r w:rsidR="00A14EB9" w:rsidRPr="00A14EB9">
              <w:rPr>
                <w:rFonts w:cs="Arial"/>
                <w:color w:val="auto"/>
              </w:rPr>
              <w:t>Dileep Pradeep</w:t>
            </w:r>
          </w:p>
        </w:tc>
        <w:tc>
          <w:tcPr>
            <w:tcW w:w="2961" w:type="dxa"/>
            <w:tcBorders>
              <w:top w:val="single" w:sz="4" w:space="0" w:color="A6A6A6" w:themeColor="background1" w:themeShade="A6"/>
            </w:tcBorders>
          </w:tcPr>
          <w:p w14:paraId="5CEDC7FD" w14:textId="77777777" w:rsidR="00502938" w:rsidRPr="00A14EB9" w:rsidRDefault="00502938" w:rsidP="00F94C6F">
            <w:pPr>
              <w:pStyle w:val="BodyText"/>
              <w:ind w:left="0"/>
              <w:rPr>
                <w:rFonts w:cs="Arial"/>
                <w:color w:val="auto"/>
              </w:rPr>
            </w:pPr>
          </w:p>
        </w:tc>
        <w:tc>
          <w:tcPr>
            <w:tcW w:w="2961" w:type="dxa"/>
            <w:tcBorders>
              <w:top w:val="single" w:sz="4" w:space="0" w:color="A6A6A6" w:themeColor="background1" w:themeShade="A6"/>
            </w:tcBorders>
          </w:tcPr>
          <w:p w14:paraId="291E2CA6" w14:textId="77777777" w:rsidR="00502938" w:rsidRPr="00A14EB9" w:rsidRDefault="00502938" w:rsidP="00F94C6F">
            <w:pPr>
              <w:pStyle w:val="BodyText"/>
              <w:ind w:left="0"/>
              <w:rPr>
                <w:rFonts w:cs="Arial"/>
                <w:color w:val="auto"/>
              </w:rPr>
            </w:pPr>
          </w:p>
        </w:tc>
      </w:tr>
    </w:tbl>
    <w:p w14:paraId="447F65E3" w14:textId="77777777" w:rsidR="00502938" w:rsidRPr="00A14EB9"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1669"/>
        <w:gridCol w:w="1463"/>
        <w:gridCol w:w="2038"/>
        <w:gridCol w:w="2060"/>
        <w:gridCol w:w="1689"/>
      </w:tblGrid>
      <w:tr w:rsidR="00502938" w:rsidRPr="00A14EB9" w14:paraId="1EE9C45F" w14:textId="77777777" w:rsidTr="00F94C6F">
        <w:trPr>
          <w:cnfStyle w:val="100000000000" w:firstRow="1" w:lastRow="0" w:firstColumn="0" w:lastColumn="0" w:oddVBand="0" w:evenVBand="0" w:oddHBand="0" w:evenHBand="0" w:firstRowFirstColumn="0" w:firstRowLastColumn="0" w:lastRowFirstColumn="0" w:lastRowLastColumn="0"/>
        </w:trPr>
        <w:tc>
          <w:tcPr>
            <w:tcW w:w="8256" w:type="dxa"/>
            <w:gridSpan w:val="4"/>
            <w:tcBorders>
              <w:top w:val="single" w:sz="4" w:space="0" w:color="A6A6A6" w:themeColor="background1" w:themeShade="A6"/>
              <w:bottom w:val="single" w:sz="4" w:space="0" w:color="A6A6A6" w:themeColor="background1" w:themeShade="A6"/>
            </w:tcBorders>
            <w:shd w:val="clear" w:color="auto" w:fill="002060"/>
          </w:tcPr>
          <w:p w14:paraId="6B7A8640" w14:textId="77777777" w:rsidR="00502938" w:rsidRPr="00A14EB9" w:rsidRDefault="00502938" w:rsidP="00F94C6F">
            <w:pPr>
              <w:pStyle w:val="BodyText"/>
              <w:rPr>
                <w:rFonts w:cs="Arial"/>
                <w:color w:val="auto"/>
              </w:rPr>
            </w:pPr>
            <w:r w:rsidRPr="00A14EB9">
              <w:rPr>
                <w:rFonts w:cs="Arial"/>
                <w:color w:val="FFFFFF" w:themeColor="background1"/>
                <w:sz w:val="28"/>
                <w:szCs w:val="28"/>
              </w:rPr>
              <w:t>Version Tracking</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567D45C0" w14:textId="77777777" w:rsidR="00502938" w:rsidRPr="00A14EB9" w:rsidRDefault="00502938" w:rsidP="00F94C6F">
            <w:pPr>
              <w:pStyle w:val="BodyText"/>
              <w:rPr>
                <w:rFonts w:cs="Arial"/>
                <w:color w:val="auto"/>
              </w:rPr>
            </w:pPr>
          </w:p>
        </w:tc>
      </w:tr>
      <w:tr w:rsidR="00502938" w:rsidRPr="00A14EB9" w14:paraId="0FF91FC6" w14:textId="77777777" w:rsidTr="00F94C6F">
        <w:tc>
          <w:tcPr>
            <w:tcW w:w="1923" w:type="dxa"/>
            <w:tcBorders>
              <w:top w:val="single" w:sz="4" w:space="0" w:color="A6A6A6" w:themeColor="background1" w:themeShade="A6"/>
              <w:bottom w:val="single" w:sz="4" w:space="0" w:color="A6A6A6" w:themeColor="background1" w:themeShade="A6"/>
            </w:tcBorders>
            <w:shd w:val="clear" w:color="auto" w:fill="002060"/>
          </w:tcPr>
          <w:p w14:paraId="091F4064" w14:textId="77777777" w:rsidR="00502938" w:rsidRPr="00A14EB9" w:rsidRDefault="00502938" w:rsidP="00F94C6F">
            <w:pPr>
              <w:pStyle w:val="BodyText"/>
              <w:ind w:left="0"/>
              <w:rPr>
                <w:rFonts w:cs="Arial"/>
                <w:color w:val="auto"/>
              </w:rPr>
            </w:pPr>
            <w:r w:rsidRPr="00A14EB9">
              <w:rPr>
                <w:rFonts w:cs="Arial"/>
                <w:color w:val="auto"/>
              </w:rPr>
              <w:t xml:space="preserve"> Version</w:t>
            </w:r>
          </w:p>
        </w:tc>
        <w:tc>
          <w:tcPr>
            <w:tcW w:w="1617" w:type="dxa"/>
            <w:tcBorders>
              <w:top w:val="single" w:sz="4" w:space="0" w:color="A6A6A6" w:themeColor="background1" w:themeShade="A6"/>
              <w:bottom w:val="single" w:sz="4" w:space="0" w:color="A6A6A6" w:themeColor="background1" w:themeShade="A6"/>
            </w:tcBorders>
            <w:shd w:val="clear" w:color="auto" w:fill="002060"/>
          </w:tcPr>
          <w:p w14:paraId="0EF5E192" w14:textId="77777777" w:rsidR="00502938" w:rsidRPr="00A14EB9" w:rsidRDefault="00502938" w:rsidP="00F94C6F">
            <w:pPr>
              <w:pStyle w:val="BodyText"/>
              <w:ind w:left="0"/>
              <w:rPr>
                <w:rFonts w:cs="Arial"/>
                <w:color w:val="auto"/>
              </w:rPr>
            </w:pPr>
            <w:r w:rsidRPr="00A14EB9">
              <w:rPr>
                <w:rFonts w:cs="Arial"/>
                <w:color w:val="auto"/>
              </w:rPr>
              <w:t>Remarks</w:t>
            </w:r>
          </w:p>
        </w:tc>
        <w:tc>
          <w:tcPr>
            <w:tcW w:w="2306" w:type="dxa"/>
            <w:tcBorders>
              <w:top w:val="single" w:sz="4" w:space="0" w:color="A6A6A6" w:themeColor="background1" w:themeShade="A6"/>
              <w:bottom w:val="single" w:sz="4" w:space="0" w:color="A6A6A6" w:themeColor="background1" w:themeShade="A6"/>
            </w:tcBorders>
            <w:shd w:val="clear" w:color="auto" w:fill="002060"/>
          </w:tcPr>
          <w:p w14:paraId="09DB5C15" w14:textId="77777777" w:rsidR="00502938" w:rsidRPr="00A14EB9" w:rsidRDefault="00502938" w:rsidP="00F94C6F">
            <w:pPr>
              <w:pStyle w:val="BodyText"/>
              <w:ind w:left="0"/>
              <w:rPr>
                <w:rFonts w:cs="Arial"/>
                <w:color w:val="auto"/>
              </w:rPr>
            </w:pPr>
            <w:r w:rsidRPr="00A14EB9">
              <w:rPr>
                <w:rFonts w:cs="Arial"/>
                <w:color w:val="auto"/>
              </w:rPr>
              <w:t>Change Requested</w:t>
            </w:r>
          </w:p>
        </w:tc>
        <w:tc>
          <w:tcPr>
            <w:tcW w:w="2410" w:type="dxa"/>
            <w:tcBorders>
              <w:top w:val="single" w:sz="4" w:space="0" w:color="A6A6A6" w:themeColor="background1" w:themeShade="A6"/>
              <w:bottom w:val="single" w:sz="4" w:space="0" w:color="A6A6A6" w:themeColor="background1" w:themeShade="A6"/>
            </w:tcBorders>
            <w:shd w:val="clear" w:color="auto" w:fill="002060"/>
          </w:tcPr>
          <w:p w14:paraId="3F685464" w14:textId="77777777" w:rsidR="00502938" w:rsidRPr="00A14EB9" w:rsidRDefault="00502938" w:rsidP="00F94C6F">
            <w:pPr>
              <w:pStyle w:val="BodyText"/>
              <w:ind w:left="0"/>
              <w:rPr>
                <w:rFonts w:cs="Arial"/>
                <w:color w:val="auto"/>
              </w:rPr>
            </w:pPr>
            <w:r w:rsidRPr="00A14EB9">
              <w:rPr>
                <w:rFonts w:cs="Arial"/>
                <w:color w:val="auto"/>
              </w:rPr>
              <w:t>Pages Affected</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207A541A" w14:textId="77777777" w:rsidR="00502938" w:rsidRPr="00A14EB9" w:rsidRDefault="00502938" w:rsidP="00F94C6F">
            <w:pPr>
              <w:pStyle w:val="BodyText"/>
              <w:ind w:left="0"/>
              <w:rPr>
                <w:rFonts w:cs="Arial"/>
                <w:color w:val="auto"/>
              </w:rPr>
            </w:pPr>
            <w:r w:rsidRPr="00A14EB9">
              <w:rPr>
                <w:rFonts w:cs="Arial"/>
                <w:color w:val="auto"/>
              </w:rPr>
              <w:t>Release Date</w:t>
            </w:r>
          </w:p>
        </w:tc>
      </w:tr>
      <w:tr w:rsidR="00502938" w:rsidRPr="00633B64" w14:paraId="7E572129" w14:textId="77777777" w:rsidTr="00F94C6F">
        <w:tc>
          <w:tcPr>
            <w:tcW w:w="1923" w:type="dxa"/>
            <w:tcBorders>
              <w:top w:val="single" w:sz="4" w:space="0" w:color="A6A6A6" w:themeColor="background1" w:themeShade="A6"/>
            </w:tcBorders>
            <w:shd w:val="clear" w:color="auto" w:fill="auto"/>
          </w:tcPr>
          <w:p w14:paraId="6344967D" w14:textId="77777777" w:rsidR="00502938" w:rsidRPr="00A14EB9" w:rsidRDefault="00502938" w:rsidP="00F94C6F">
            <w:pPr>
              <w:pStyle w:val="BodyText"/>
              <w:ind w:left="0"/>
              <w:rPr>
                <w:rFonts w:cs="Arial"/>
                <w:color w:val="auto"/>
              </w:rPr>
            </w:pPr>
            <w:r w:rsidRPr="00A14EB9">
              <w:rPr>
                <w:rFonts w:cs="Arial"/>
                <w:color w:val="auto"/>
              </w:rPr>
              <w:t xml:space="preserve"> 1.0</w:t>
            </w:r>
          </w:p>
        </w:tc>
        <w:tc>
          <w:tcPr>
            <w:tcW w:w="1617" w:type="dxa"/>
            <w:tcBorders>
              <w:top w:val="single" w:sz="4" w:space="0" w:color="A6A6A6" w:themeColor="background1" w:themeShade="A6"/>
            </w:tcBorders>
          </w:tcPr>
          <w:p w14:paraId="594E3604" w14:textId="77777777" w:rsidR="00502938" w:rsidRPr="00A14EB9" w:rsidRDefault="00502938" w:rsidP="00F94C6F">
            <w:pPr>
              <w:pStyle w:val="BodyText"/>
              <w:ind w:left="0"/>
              <w:rPr>
                <w:rFonts w:cs="Arial"/>
                <w:color w:val="auto"/>
              </w:rPr>
            </w:pPr>
            <w:r w:rsidRPr="00A14EB9">
              <w:rPr>
                <w:rFonts w:cs="Arial"/>
                <w:color w:val="auto"/>
              </w:rPr>
              <w:t>Initial Release</w:t>
            </w:r>
          </w:p>
        </w:tc>
        <w:tc>
          <w:tcPr>
            <w:tcW w:w="2306" w:type="dxa"/>
            <w:tcBorders>
              <w:top w:val="single" w:sz="4" w:space="0" w:color="A6A6A6" w:themeColor="background1" w:themeShade="A6"/>
            </w:tcBorders>
          </w:tcPr>
          <w:p w14:paraId="287B13EB" w14:textId="77777777" w:rsidR="00502938" w:rsidRPr="00A14EB9" w:rsidRDefault="00502938" w:rsidP="00F94C6F">
            <w:pPr>
              <w:pStyle w:val="BodyText"/>
              <w:ind w:left="0"/>
              <w:rPr>
                <w:rFonts w:cs="Arial"/>
                <w:color w:val="auto"/>
              </w:rPr>
            </w:pPr>
            <w:r w:rsidRPr="00A14EB9">
              <w:rPr>
                <w:rFonts w:cs="Arial"/>
                <w:color w:val="auto"/>
              </w:rPr>
              <w:t>N/A</w:t>
            </w:r>
          </w:p>
        </w:tc>
        <w:tc>
          <w:tcPr>
            <w:tcW w:w="2410" w:type="dxa"/>
            <w:tcBorders>
              <w:top w:val="single" w:sz="4" w:space="0" w:color="A6A6A6" w:themeColor="background1" w:themeShade="A6"/>
            </w:tcBorders>
          </w:tcPr>
          <w:p w14:paraId="14B7D765" w14:textId="77777777" w:rsidR="00502938" w:rsidRPr="00A14EB9" w:rsidRDefault="00502938" w:rsidP="00F94C6F">
            <w:pPr>
              <w:pStyle w:val="BodyText"/>
              <w:ind w:left="0"/>
              <w:rPr>
                <w:rFonts w:cs="Arial"/>
                <w:color w:val="auto"/>
              </w:rPr>
            </w:pPr>
            <w:r w:rsidRPr="00A14EB9">
              <w:rPr>
                <w:rFonts w:cs="Arial"/>
                <w:color w:val="auto"/>
              </w:rPr>
              <w:t>All</w:t>
            </w:r>
          </w:p>
        </w:tc>
        <w:tc>
          <w:tcPr>
            <w:tcW w:w="1844" w:type="dxa"/>
            <w:tcBorders>
              <w:top w:val="single" w:sz="4" w:space="0" w:color="A6A6A6" w:themeColor="background1" w:themeShade="A6"/>
            </w:tcBorders>
          </w:tcPr>
          <w:p w14:paraId="6BCEF9EE" w14:textId="095375C6" w:rsidR="00502938" w:rsidRPr="00633B64" w:rsidRDefault="00A14EB9" w:rsidP="00F94C6F">
            <w:pPr>
              <w:pStyle w:val="BodyText"/>
              <w:ind w:left="0"/>
              <w:rPr>
                <w:rFonts w:cs="Arial"/>
                <w:color w:val="auto"/>
              </w:rPr>
            </w:pPr>
            <w:r w:rsidRPr="00A14EB9">
              <w:rPr>
                <w:rFonts w:cs="Arial"/>
                <w:color w:val="auto"/>
              </w:rPr>
              <w:t>21/12/2023</w:t>
            </w:r>
          </w:p>
        </w:tc>
      </w:tr>
    </w:tbl>
    <w:p w14:paraId="67B85EE3" w14:textId="77777777" w:rsidR="00001628" w:rsidRPr="00633B64" w:rsidRDefault="00001628" w:rsidP="00001628">
      <w:pPr>
        <w:pStyle w:val="BodyText"/>
        <w:rPr>
          <w:rFonts w:cs="Arial"/>
        </w:rPr>
      </w:pPr>
    </w:p>
    <w:p w14:paraId="271D177D" w14:textId="77777777" w:rsidR="00001628" w:rsidRDefault="00001628" w:rsidP="00001628">
      <w:pPr>
        <w:pStyle w:val="BodyText"/>
        <w:rPr>
          <w:rFonts w:cs="Arial"/>
        </w:rPr>
      </w:pPr>
    </w:p>
    <w:p w14:paraId="53CBF2A6" w14:textId="77777777" w:rsidR="003B06EB" w:rsidRDefault="003B06EB" w:rsidP="00001628">
      <w:pPr>
        <w:pStyle w:val="BodyText"/>
        <w:rPr>
          <w:rFonts w:cs="Arial"/>
        </w:rPr>
      </w:pPr>
    </w:p>
    <w:p w14:paraId="7AFD3ED2" w14:textId="77777777" w:rsidR="003B06EB" w:rsidRDefault="003B06EB" w:rsidP="00001628">
      <w:pPr>
        <w:pStyle w:val="BodyText"/>
        <w:rPr>
          <w:rFonts w:cs="Arial"/>
        </w:rPr>
      </w:pPr>
    </w:p>
    <w:p w14:paraId="5A1B22E7" w14:textId="77777777" w:rsidR="003B06EB" w:rsidRDefault="003B06EB" w:rsidP="00001628">
      <w:pPr>
        <w:pStyle w:val="BodyText"/>
        <w:rPr>
          <w:rFonts w:cs="Arial"/>
        </w:rPr>
      </w:pPr>
    </w:p>
    <w:p w14:paraId="2F9BCD11" w14:textId="77777777" w:rsidR="003B06EB" w:rsidRDefault="003B06EB" w:rsidP="00001628">
      <w:pPr>
        <w:pStyle w:val="BodyText"/>
        <w:rPr>
          <w:rFonts w:cs="Arial"/>
        </w:rPr>
      </w:pPr>
    </w:p>
    <w:p w14:paraId="13904CF7" w14:textId="77777777" w:rsidR="003B06EB" w:rsidRDefault="003B06EB" w:rsidP="00001628">
      <w:pPr>
        <w:pStyle w:val="BodyText"/>
        <w:rPr>
          <w:rFonts w:cs="Arial"/>
        </w:rPr>
      </w:pPr>
    </w:p>
    <w:p w14:paraId="75D58880" w14:textId="77777777" w:rsidR="003B06EB" w:rsidRDefault="003B06EB" w:rsidP="00001628">
      <w:pPr>
        <w:pStyle w:val="BodyText"/>
        <w:rPr>
          <w:rFonts w:cs="Arial"/>
        </w:rPr>
      </w:pPr>
    </w:p>
    <w:p w14:paraId="5D9FB5DD" w14:textId="77777777" w:rsidR="003B06EB" w:rsidRDefault="003B06EB" w:rsidP="00001628">
      <w:pPr>
        <w:pStyle w:val="BodyText"/>
        <w:rPr>
          <w:rFonts w:cs="Arial"/>
        </w:rPr>
      </w:pPr>
    </w:p>
    <w:p w14:paraId="64B60DEE" w14:textId="77777777" w:rsidR="00820A6B" w:rsidRDefault="00820A6B" w:rsidP="00001628">
      <w:pPr>
        <w:pStyle w:val="BodyText"/>
        <w:rPr>
          <w:rFonts w:cs="Arial"/>
        </w:rPr>
      </w:pPr>
    </w:p>
    <w:p w14:paraId="4254C502" w14:textId="77777777" w:rsidR="00001628" w:rsidRPr="00633B64" w:rsidRDefault="00001628" w:rsidP="00001628">
      <w:pPr>
        <w:pStyle w:val="BodyText"/>
        <w:rPr>
          <w:rFonts w:cs="Arial"/>
        </w:rPr>
      </w:pPr>
    </w:p>
    <w:sdt>
      <w:sdtPr>
        <w:rPr>
          <w:color w:val="1E1E1E"/>
          <w:spacing w:val="0"/>
          <w:sz w:val="22"/>
          <w:szCs w:val="22"/>
        </w:rPr>
        <w:id w:val="564526285"/>
        <w:docPartObj>
          <w:docPartGallery w:val="Table of Contents"/>
          <w:docPartUnique/>
        </w:docPartObj>
      </w:sdtPr>
      <w:sdtEndPr>
        <w:rPr>
          <w:b/>
          <w:bCs/>
          <w:noProof/>
        </w:rPr>
      </w:sdtEndPr>
      <w:sdtContent>
        <w:p w14:paraId="381D96EB" w14:textId="6F37CEB0" w:rsidR="00B035CE" w:rsidRDefault="00B035CE" w:rsidP="00B035CE">
          <w:pPr>
            <w:pStyle w:val="TOCHeading"/>
            <w:spacing w:after="0"/>
          </w:pPr>
          <w:r>
            <w:t>Table of Contents</w:t>
          </w:r>
        </w:p>
        <w:p w14:paraId="120651D2" w14:textId="77777777" w:rsidR="003A738E" w:rsidRPr="003A738E" w:rsidRDefault="003A738E" w:rsidP="003A738E"/>
        <w:p w14:paraId="04970B49" w14:textId="325F8E77" w:rsidR="00002762" w:rsidRDefault="00B035CE">
          <w:pPr>
            <w:pStyle w:val="TOC1"/>
            <w:tabs>
              <w:tab w:val="left" w:pos="851"/>
            </w:tabs>
            <w:rPr>
              <w:rFonts w:asciiTheme="minorHAnsi" w:eastAsiaTheme="minorEastAsia" w:hAnsiTheme="minorHAnsi" w:cstheme="minorBidi"/>
              <w:color w:val="auto"/>
              <w:kern w:val="2"/>
              <w14:ligatures w14:val="standardContextual"/>
            </w:rPr>
          </w:pPr>
          <w:r>
            <w:fldChar w:fldCharType="begin"/>
          </w:r>
          <w:r>
            <w:instrText xml:space="preserve"> TOC \o "1-3" \h \z \u </w:instrText>
          </w:r>
          <w:r>
            <w:fldChar w:fldCharType="separate"/>
          </w:r>
          <w:hyperlink w:anchor="_Toc154065765" w:history="1">
            <w:r w:rsidR="00002762" w:rsidRPr="006F1993">
              <w:rPr>
                <w:rStyle w:val="Hyperlink"/>
                <w:rFonts w:cs="Arial"/>
              </w:rPr>
              <w:t>1.</w:t>
            </w:r>
            <w:r w:rsidR="00002762">
              <w:rPr>
                <w:rFonts w:asciiTheme="minorHAnsi" w:eastAsiaTheme="minorEastAsia" w:hAnsiTheme="minorHAnsi" w:cstheme="minorBidi"/>
                <w:color w:val="auto"/>
                <w:kern w:val="2"/>
                <w14:ligatures w14:val="standardContextual"/>
              </w:rPr>
              <w:tab/>
            </w:r>
            <w:r w:rsidR="00002762" w:rsidRPr="006F1993">
              <w:rPr>
                <w:rStyle w:val="Hyperlink"/>
                <w:rFonts w:cs="Arial"/>
              </w:rPr>
              <w:t>Overview</w:t>
            </w:r>
            <w:r w:rsidR="00002762">
              <w:rPr>
                <w:webHidden/>
              </w:rPr>
              <w:tab/>
            </w:r>
            <w:r w:rsidR="00002762">
              <w:rPr>
                <w:webHidden/>
              </w:rPr>
              <w:fldChar w:fldCharType="begin"/>
            </w:r>
            <w:r w:rsidR="00002762">
              <w:rPr>
                <w:webHidden/>
              </w:rPr>
              <w:instrText xml:space="preserve"> PAGEREF _Toc154065765 \h </w:instrText>
            </w:r>
            <w:r w:rsidR="00002762">
              <w:rPr>
                <w:webHidden/>
              </w:rPr>
            </w:r>
            <w:r w:rsidR="00002762">
              <w:rPr>
                <w:webHidden/>
              </w:rPr>
              <w:fldChar w:fldCharType="separate"/>
            </w:r>
            <w:r w:rsidR="00002762">
              <w:rPr>
                <w:webHidden/>
              </w:rPr>
              <w:t>5</w:t>
            </w:r>
            <w:r w:rsidR="00002762">
              <w:rPr>
                <w:webHidden/>
              </w:rPr>
              <w:fldChar w:fldCharType="end"/>
            </w:r>
          </w:hyperlink>
        </w:p>
        <w:p w14:paraId="3198AF96" w14:textId="679448B5" w:rsidR="00002762" w:rsidRDefault="00002762">
          <w:pPr>
            <w:pStyle w:val="TOC2"/>
            <w:rPr>
              <w:rFonts w:asciiTheme="minorHAnsi" w:eastAsiaTheme="minorEastAsia" w:hAnsiTheme="minorHAnsi" w:cstheme="minorBidi"/>
              <w:color w:val="auto"/>
              <w:kern w:val="2"/>
              <w14:ligatures w14:val="standardContextual"/>
            </w:rPr>
          </w:pPr>
          <w:hyperlink w:anchor="_Toc154065766" w:history="1">
            <w:r w:rsidRPr="006F1993">
              <w:rPr>
                <w:rStyle w:val="Hyperlink"/>
                <w:rFonts w:cs="Arial"/>
                <w:spacing w:val="-8"/>
              </w:rPr>
              <w:t>1.1</w:t>
            </w:r>
            <w:r>
              <w:rPr>
                <w:rFonts w:asciiTheme="minorHAnsi" w:eastAsiaTheme="minorEastAsia" w:hAnsiTheme="minorHAnsi" w:cstheme="minorBidi"/>
                <w:color w:val="auto"/>
                <w:kern w:val="2"/>
                <w14:ligatures w14:val="standardContextual"/>
              </w:rPr>
              <w:tab/>
            </w:r>
            <w:r w:rsidRPr="006F1993">
              <w:rPr>
                <w:rStyle w:val="Hyperlink"/>
                <w:rFonts w:cs="Arial"/>
              </w:rPr>
              <w:t>Purpose and Audience</w:t>
            </w:r>
            <w:r>
              <w:rPr>
                <w:webHidden/>
              </w:rPr>
              <w:tab/>
            </w:r>
            <w:r>
              <w:rPr>
                <w:webHidden/>
              </w:rPr>
              <w:fldChar w:fldCharType="begin"/>
            </w:r>
            <w:r>
              <w:rPr>
                <w:webHidden/>
              </w:rPr>
              <w:instrText xml:space="preserve"> PAGEREF _Toc154065766 \h </w:instrText>
            </w:r>
            <w:r>
              <w:rPr>
                <w:webHidden/>
              </w:rPr>
            </w:r>
            <w:r>
              <w:rPr>
                <w:webHidden/>
              </w:rPr>
              <w:fldChar w:fldCharType="separate"/>
            </w:r>
            <w:r>
              <w:rPr>
                <w:webHidden/>
              </w:rPr>
              <w:t>5</w:t>
            </w:r>
            <w:r>
              <w:rPr>
                <w:webHidden/>
              </w:rPr>
              <w:fldChar w:fldCharType="end"/>
            </w:r>
          </w:hyperlink>
        </w:p>
        <w:p w14:paraId="4994CC95" w14:textId="3D18E1B1" w:rsidR="00002762" w:rsidRDefault="00002762">
          <w:pPr>
            <w:pStyle w:val="TOC2"/>
            <w:rPr>
              <w:rFonts w:asciiTheme="minorHAnsi" w:eastAsiaTheme="minorEastAsia" w:hAnsiTheme="minorHAnsi" w:cstheme="minorBidi"/>
              <w:color w:val="auto"/>
              <w:kern w:val="2"/>
              <w14:ligatures w14:val="standardContextual"/>
            </w:rPr>
          </w:pPr>
          <w:hyperlink w:anchor="_Toc154065767" w:history="1">
            <w:r w:rsidRPr="006F1993">
              <w:rPr>
                <w:rStyle w:val="Hyperlink"/>
                <w:rFonts w:cs="Arial"/>
                <w:spacing w:val="-8"/>
              </w:rPr>
              <w:t>1.2</w:t>
            </w:r>
            <w:r>
              <w:rPr>
                <w:rFonts w:asciiTheme="minorHAnsi" w:eastAsiaTheme="minorEastAsia" w:hAnsiTheme="minorHAnsi" w:cstheme="minorBidi"/>
                <w:color w:val="auto"/>
                <w:kern w:val="2"/>
                <w14:ligatures w14:val="standardContextual"/>
              </w:rPr>
              <w:tab/>
            </w:r>
            <w:r w:rsidRPr="006F1993">
              <w:rPr>
                <w:rStyle w:val="Hyperlink"/>
                <w:rFonts w:cs="Arial"/>
              </w:rPr>
              <w:t>Scope and Key Deliverables</w:t>
            </w:r>
            <w:r>
              <w:rPr>
                <w:webHidden/>
              </w:rPr>
              <w:tab/>
            </w:r>
            <w:r>
              <w:rPr>
                <w:webHidden/>
              </w:rPr>
              <w:fldChar w:fldCharType="begin"/>
            </w:r>
            <w:r>
              <w:rPr>
                <w:webHidden/>
              </w:rPr>
              <w:instrText xml:space="preserve"> PAGEREF _Toc154065767 \h </w:instrText>
            </w:r>
            <w:r>
              <w:rPr>
                <w:webHidden/>
              </w:rPr>
            </w:r>
            <w:r>
              <w:rPr>
                <w:webHidden/>
              </w:rPr>
              <w:fldChar w:fldCharType="separate"/>
            </w:r>
            <w:r>
              <w:rPr>
                <w:webHidden/>
              </w:rPr>
              <w:t>5</w:t>
            </w:r>
            <w:r>
              <w:rPr>
                <w:webHidden/>
              </w:rPr>
              <w:fldChar w:fldCharType="end"/>
            </w:r>
          </w:hyperlink>
        </w:p>
        <w:p w14:paraId="6C7947B8" w14:textId="30F4357B" w:rsidR="00002762" w:rsidRDefault="00002762">
          <w:pPr>
            <w:pStyle w:val="TOC2"/>
            <w:rPr>
              <w:rFonts w:asciiTheme="minorHAnsi" w:eastAsiaTheme="minorEastAsia" w:hAnsiTheme="minorHAnsi" w:cstheme="minorBidi"/>
              <w:color w:val="auto"/>
              <w:kern w:val="2"/>
              <w14:ligatures w14:val="standardContextual"/>
            </w:rPr>
          </w:pPr>
          <w:hyperlink w:anchor="_Toc154065768" w:history="1">
            <w:r w:rsidRPr="006F1993">
              <w:rPr>
                <w:rStyle w:val="Hyperlink"/>
                <w:rFonts w:cs="Arial"/>
                <w:spacing w:val="-8"/>
              </w:rPr>
              <w:t>1.3</w:t>
            </w:r>
            <w:r>
              <w:rPr>
                <w:rFonts w:asciiTheme="minorHAnsi" w:eastAsiaTheme="minorEastAsia" w:hAnsiTheme="minorHAnsi" w:cstheme="minorBidi"/>
                <w:color w:val="auto"/>
                <w:kern w:val="2"/>
                <w14:ligatures w14:val="standardContextual"/>
              </w:rPr>
              <w:tab/>
            </w:r>
            <w:r w:rsidRPr="006F1993">
              <w:rPr>
                <w:rStyle w:val="Hyperlink"/>
                <w:rFonts w:cs="Arial"/>
              </w:rPr>
              <w:t>Glossary and Definitions</w:t>
            </w:r>
            <w:r>
              <w:rPr>
                <w:webHidden/>
              </w:rPr>
              <w:tab/>
            </w:r>
            <w:r>
              <w:rPr>
                <w:webHidden/>
              </w:rPr>
              <w:fldChar w:fldCharType="begin"/>
            </w:r>
            <w:r>
              <w:rPr>
                <w:webHidden/>
              </w:rPr>
              <w:instrText xml:space="preserve"> PAGEREF _Toc154065768 \h </w:instrText>
            </w:r>
            <w:r>
              <w:rPr>
                <w:webHidden/>
              </w:rPr>
            </w:r>
            <w:r>
              <w:rPr>
                <w:webHidden/>
              </w:rPr>
              <w:fldChar w:fldCharType="separate"/>
            </w:r>
            <w:r>
              <w:rPr>
                <w:webHidden/>
              </w:rPr>
              <w:t>6</w:t>
            </w:r>
            <w:r>
              <w:rPr>
                <w:webHidden/>
              </w:rPr>
              <w:fldChar w:fldCharType="end"/>
            </w:r>
          </w:hyperlink>
        </w:p>
        <w:p w14:paraId="03C144A6" w14:textId="734C7F9E" w:rsidR="00002762" w:rsidRDefault="00002762">
          <w:pPr>
            <w:pStyle w:val="TOC1"/>
            <w:tabs>
              <w:tab w:val="left" w:pos="851"/>
            </w:tabs>
            <w:rPr>
              <w:rFonts w:asciiTheme="minorHAnsi" w:eastAsiaTheme="minorEastAsia" w:hAnsiTheme="minorHAnsi" w:cstheme="minorBidi"/>
              <w:color w:val="auto"/>
              <w:kern w:val="2"/>
              <w14:ligatures w14:val="standardContextual"/>
            </w:rPr>
          </w:pPr>
          <w:hyperlink w:anchor="_Toc154065769" w:history="1">
            <w:r w:rsidRPr="006F1993">
              <w:rPr>
                <w:rStyle w:val="Hyperlink"/>
                <w:rFonts w:cs="Arial"/>
              </w:rPr>
              <w:t>2.</w:t>
            </w:r>
            <w:r>
              <w:rPr>
                <w:rFonts w:asciiTheme="minorHAnsi" w:eastAsiaTheme="minorEastAsia" w:hAnsiTheme="minorHAnsi" w:cstheme="minorBidi"/>
                <w:color w:val="auto"/>
                <w:kern w:val="2"/>
                <w14:ligatures w14:val="standardContextual"/>
              </w:rPr>
              <w:tab/>
            </w:r>
            <w:r w:rsidRPr="006F1993">
              <w:rPr>
                <w:rStyle w:val="Hyperlink"/>
                <w:rFonts w:cs="Arial"/>
              </w:rPr>
              <w:t>Executive Summary</w:t>
            </w:r>
            <w:r>
              <w:rPr>
                <w:webHidden/>
              </w:rPr>
              <w:tab/>
            </w:r>
            <w:r>
              <w:rPr>
                <w:webHidden/>
              </w:rPr>
              <w:fldChar w:fldCharType="begin"/>
            </w:r>
            <w:r>
              <w:rPr>
                <w:webHidden/>
              </w:rPr>
              <w:instrText xml:space="preserve"> PAGEREF _Toc154065769 \h </w:instrText>
            </w:r>
            <w:r>
              <w:rPr>
                <w:webHidden/>
              </w:rPr>
            </w:r>
            <w:r>
              <w:rPr>
                <w:webHidden/>
              </w:rPr>
              <w:fldChar w:fldCharType="separate"/>
            </w:r>
            <w:r>
              <w:rPr>
                <w:webHidden/>
              </w:rPr>
              <w:t>7</w:t>
            </w:r>
            <w:r>
              <w:rPr>
                <w:webHidden/>
              </w:rPr>
              <w:fldChar w:fldCharType="end"/>
            </w:r>
          </w:hyperlink>
        </w:p>
        <w:p w14:paraId="28734FE0" w14:textId="2F52575A" w:rsidR="00002762" w:rsidRDefault="00002762">
          <w:pPr>
            <w:pStyle w:val="TOC1"/>
            <w:tabs>
              <w:tab w:val="left" w:pos="851"/>
            </w:tabs>
            <w:rPr>
              <w:rFonts w:asciiTheme="minorHAnsi" w:eastAsiaTheme="minorEastAsia" w:hAnsiTheme="minorHAnsi" w:cstheme="minorBidi"/>
              <w:color w:val="auto"/>
              <w:kern w:val="2"/>
              <w14:ligatures w14:val="standardContextual"/>
            </w:rPr>
          </w:pPr>
          <w:hyperlink w:anchor="_Toc154065770" w:history="1">
            <w:r w:rsidRPr="006F1993">
              <w:rPr>
                <w:rStyle w:val="Hyperlink"/>
                <w:rFonts w:cs="Arial"/>
              </w:rPr>
              <w:t>3.</w:t>
            </w:r>
            <w:r>
              <w:rPr>
                <w:rFonts w:asciiTheme="minorHAnsi" w:eastAsiaTheme="minorEastAsia" w:hAnsiTheme="minorHAnsi" w:cstheme="minorBidi"/>
                <w:color w:val="auto"/>
                <w:kern w:val="2"/>
                <w14:ligatures w14:val="standardContextual"/>
              </w:rPr>
              <w:tab/>
            </w:r>
            <w:r w:rsidRPr="006F1993">
              <w:rPr>
                <w:rStyle w:val="Hyperlink"/>
                <w:rFonts w:cs="Arial"/>
              </w:rPr>
              <w:t>Resource Cost</w:t>
            </w:r>
            <w:r>
              <w:rPr>
                <w:webHidden/>
              </w:rPr>
              <w:tab/>
            </w:r>
            <w:r>
              <w:rPr>
                <w:webHidden/>
              </w:rPr>
              <w:fldChar w:fldCharType="begin"/>
            </w:r>
            <w:r>
              <w:rPr>
                <w:webHidden/>
              </w:rPr>
              <w:instrText xml:space="preserve"> PAGEREF _Toc154065770 \h </w:instrText>
            </w:r>
            <w:r>
              <w:rPr>
                <w:webHidden/>
              </w:rPr>
            </w:r>
            <w:r>
              <w:rPr>
                <w:webHidden/>
              </w:rPr>
              <w:fldChar w:fldCharType="separate"/>
            </w:r>
            <w:r>
              <w:rPr>
                <w:webHidden/>
              </w:rPr>
              <w:t>7</w:t>
            </w:r>
            <w:r>
              <w:rPr>
                <w:webHidden/>
              </w:rPr>
              <w:fldChar w:fldCharType="end"/>
            </w:r>
          </w:hyperlink>
        </w:p>
        <w:p w14:paraId="6ACC075C" w14:textId="701EDFD5" w:rsidR="00002762" w:rsidRDefault="00002762">
          <w:pPr>
            <w:pStyle w:val="TOC1"/>
            <w:tabs>
              <w:tab w:val="left" w:pos="851"/>
            </w:tabs>
            <w:rPr>
              <w:rFonts w:asciiTheme="minorHAnsi" w:eastAsiaTheme="minorEastAsia" w:hAnsiTheme="minorHAnsi" w:cstheme="minorBidi"/>
              <w:color w:val="auto"/>
              <w:kern w:val="2"/>
              <w14:ligatures w14:val="standardContextual"/>
            </w:rPr>
          </w:pPr>
          <w:hyperlink w:anchor="_Toc154065771" w:history="1">
            <w:r w:rsidRPr="006F1993">
              <w:rPr>
                <w:rStyle w:val="Hyperlink"/>
                <w:rFonts w:cs="Arial"/>
              </w:rPr>
              <w:t>4.</w:t>
            </w:r>
            <w:r>
              <w:rPr>
                <w:rFonts w:asciiTheme="minorHAnsi" w:eastAsiaTheme="minorEastAsia" w:hAnsiTheme="minorHAnsi" w:cstheme="minorBidi"/>
                <w:color w:val="auto"/>
                <w:kern w:val="2"/>
                <w14:ligatures w14:val="standardContextual"/>
              </w:rPr>
              <w:tab/>
            </w:r>
            <w:r w:rsidRPr="006F1993">
              <w:rPr>
                <w:rStyle w:val="Hyperlink"/>
                <w:rFonts w:cs="Arial"/>
              </w:rPr>
              <w:t>WAF and Security Control Alignment</w:t>
            </w:r>
            <w:r>
              <w:rPr>
                <w:webHidden/>
              </w:rPr>
              <w:tab/>
            </w:r>
            <w:r>
              <w:rPr>
                <w:webHidden/>
              </w:rPr>
              <w:fldChar w:fldCharType="begin"/>
            </w:r>
            <w:r>
              <w:rPr>
                <w:webHidden/>
              </w:rPr>
              <w:instrText xml:space="preserve"> PAGEREF _Toc154065771 \h </w:instrText>
            </w:r>
            <w:r>
              <w:rPr>
                <w:webHidden/>
              </w:rPr>
            </w:r>
            <w:r>
              <w:rPr>
                <w:webHidden/>
              </w:rPr>
              <w:fldChar w:fldCharType="separate"/>
            </w:r>
            <w:r>
              <w:rPr>
                <w:webHidden/>
              </w:rPr>
              <w:t>8</w:t>
            </w:r>
            <w:r>
              <w:rPr>
                <w:webHidden/>
              </w:rPr>
              <w:fldChar w:fldCharType="end"/>
            </w:r>
          </w:hyperlink>
        </w:p>
        <w:p w14:paraId="30433D19" w14:textId="668B8AA6" w:rsidR="00002762" w:rsidRDefault="00002762">
          <w:pPr>
            <w:pStyle w:val="TOC2"/>
            <w:rPr>
              <w:rFonts w:asciiTheme="minorHAnsi" w:eastAsiaTheme="minorEastAsia" w:hAnsiTheme="minorHAnsi" w:cstheme="minorBidi"/>
              <w:color w:val="auto"/>
              <w:kern w:val="2"/>
              <w14:ligatures w14:val="standardContextual"/>
            </w:rPr>
          </w:pPr>
          <w:hyperlink w:anchor="_Toc154065772" w:history="1">
            <w:r w:rsidRPr="006F1993">
              <w:rPr>
                <w:rStyle w:val="Hyperlink"/>
                <w:spacing w:val="-8"/>
              </w:rPr>
              <w:t>4.1</w:t>
            </w:r>
            <w:r>
              <w:rPr>
                <w:rFonts w:asciiTheme="minorHAnsi" w:eastAsiaTheme="minorEastAsia" w:hAnsiTheme="minorHAnsi" w:cstheme="minorBidi"/>
                <w:color w:val="auto"/>
                <w:kern w:val="2"/>
                <w14:ligatures w14:val="standardContextual"/>
              </w:rPr>
              <w:tab/>
            </w:r>
            <w:r w:rsidRPr="006F1993">
              <w:rPr>
                <w:rStyle w:val="Hyperlink"/>
              </w:rPr>
              <w:t>Reliability</w:t>
            </w:r>
            <w:r>
              <w:rPr>
                <w:webHidden/>
              </w:rPr>
              <w:tab/>
            </w:r>
            <w:r>
              <w:rPr>
                <w:webHidden/>
              </w:rPr>
              <w:fldChar w:fldCharType="begin"/>
            </w:r>
            <w:r>
              <w:rPr>
                <w:webHidden/>
              </w:rPr>
              <w:instrText xml:space="preserve"> PAGEREF _Toc154065772 \h </w:instrText>
            </w:r>
            <w:r>
              <w:rPr>
                <w:webHidden/>
              </w:rPr>
            </w:r>
            <w:r>
              <w:rPr>
                <w:webHidden/>
              </w:rPr>
              <w:fldChar w:fldCharType="separate"/>
            </w:r>
            <w:r>
              <w:rPr>
                <w:webHidden/>
              </w:rPr>
              <w:t>8</w:t>
            </w:r>
            <w:r>
              <w:rPr>
                <w:webHidden/>
              </w:rPr>
              <w:fldChar w:fldCharType="end"/>
            </w:r>
          </w:hyperlink>
        </w:p>
        <w:p w14:paraId="1E8BB87C" w14:textId="5F8F43AB" w:rsidR="00002762" w:rsidRDefault="00002762">
          <w:pPr>
            <w:pStyle w:val="TOC3"/>
            <w:tabs>
              <w:tab w:val="left" w:pos="2552"/>
            </w:tabs>
            <w:rPr>
              <w:rFonts w:asciiTheme="minorHAnsi" w:eastAsiaTheme="minorEastAsia" w:hAnsiTheme="minorHAnsi" w:cstheme="minorBidi"/>
              <w:color w:val="auto"/>
              <w:kern w:val="2"/>
              <w14:ligatures w14:val="standardContextual"/>
            </w:rPr>
          </w:pPr>
          <w:hyperlink w:anchor="_Toc154065773" w:history="1">
            <w:r w:rsidRPr="006F1993">
              <w:rPr>
                <w:rStyle w:val="Hyperlink"/>
              </w:rPr>
              <w:t>4.1.1</w:t>
            </w:r>
            <w:r>
              <w:rPr>
                <w:rFonts w:asciiTheme="minorHAnsi" w:eastAsiaTheme="minorEastAsia" w:hAnsiTheme="minorHAnsi" w:cstheme="minorBidi"/>
                <w:color w:val="auto"/>
                <w:kern w:val="2"/>
                <w14:ligatures w14:val="standardContextual"/>
              </w:rPr>
              <w:tab/>
            </w:r>
            <w:r w:rsidRPr="006F1993">
              <w:rPr>
                <w:rStyle w:val="Hyperlink"/>
              </w:rPr>
              <w:t>Overview</w:t>
            </w:r>
            <w:r>
              <w:rPr>
                <w:webHidden/>
              </w:rPr>
              <w:tab/>
            </w:r>
            <w:r>
              <w:rPr>
                <w:webHidden/>
              </w:rPr>
              <w:fldChar w:fldCharType="begin"/>
            </w:r>
            <w:r>
              <w:rPr>
                <w:webHidden/>
              </w:rPr>
              <w:instrText xml:space="preserve"> PAGEREF _Toc154065773 \h </w:instrText>
            </w:r>
            <w:r>
              <w:rPr>
                <w:webHidden/>
              </w:rPr>
            </w:r>
            <w:r>
              <w:rPr>
                <w:webHidden/>
              </w:rPr>
              <w:fldChar w:fldCharType="separate"/>
            </w:r>
            <w:r>
              <w:rPr>
                <w:webHidden/>
              </w:rPr>
              <w:t>8</w:t>
            </w:r>
            <w:r>
              <w:rPr>
                <w:webHidden/>
              </w:rPr>
              <w:fldChar w:fldCharType="end"/>
            </w:r>
          </w:hyperlink>
        </w:p>
        <w:p w14:paraId="71311CB3" w14:textId="08294EA6" w:rsidR="00002762" w:rsidRDefault="00002762">
          <w:pPr>
            <w:pStyle w:val="TOC3"/>
            <w:tabs>
              <w:tab w:val="left" w:pos="2552"/>
            </w:tabs>
            <w:rPr>
              <w:rFonts w:asciiTheme="minorHAnsi" w:eastAsiaTheme="minorEastAsia" w:hAnsiTheme="minorHAnsi" w:cstheme="minorBidi"/>
              <w:color w:val="auto"/>
              <w:kern w:val="2"/>
              <w14:ligatures w14:val="standardContextual"/>
            </w:rPr>
          </w:pPr>
          <w:hyperlink w:anchor="_Toc154065774" w:history="1">
            <w:r w:rsidRPr="006F1993">
              <w:rPr>
                <w:rStyle w:val="Hyperlink"/>
              </w:rPr>
              <w:t>4.1.2</w:t>
            </w:r>
            <w:r>
              <w:rPr>
                <w:rFonts w:asciiTheme="minorHAnsi" w:eastAsiaTheme="minorEastAsia" w:hAnsiTheme="minorHAnsi" w:cstheme="minorBidi"/>
                <w:color w:val="auto"/>
                <w:kern w:val="2"/>
                <w14:ligatures w14:val="standardContextual"/>
              </w:rPr>
              <w:tab/>
            </w:r>
            <w:r w:rsidRPr="006F1993">
              <w:rPr>
                <w:rStyle w:val="Hyperlink"/>
              </w:rPr>
              <w:t>DDoS Protection Reliability Checklist</w:t>
            </w:r>
            <w:r>
              <w:rPr>
                <w:webHidden/>
              </w:rPr>
              <w:tab/>
            </w:r>
            <w:r>
              <w:rPr>
                <w:webHidden/>
              </w:rPr>
              <w:fldChar w:fldCharType="begin"/>
            </w:r>
            <w:r>
              <w:rPr>
                <w:webHidden/>
              </w:rPr>
              <w:instrText xml:space="preserve"> PAGEREF _Toc154065774 \h </w:instrText>
            </w:r>
            <w:r>
              <w:rPr>
                <w:webHidden/>
              </w:rPr>
            </w:r>
            <w:r>
              <w:rPr>
                <w:webHidden/>
              </w:rPr>
              <w:fldChar w:fldCharType="separate"/>
            </w:r>
            <w:r>
              <w:rPr>
                <w:webHidden/>
              </w:rPr>
              <w:t>8</w:t>
            </w:r>
            <w:r>
              <w:rPr>
                <w:webHidden/>
              </w:rPr>
              <w:fldChar w:fldCharType="end"/>
            </w:r>
          </w:hyperlink>
        </w:p>
        <w:p w14:paraId="0426ECF3" w14:textId="4BDD34E2" w:rsidR="00002762" w:rsidRDefault="00002762">
          <w:pPr>
            <w:pStyle w:val="TOC2"/>
            <w:rPr>
              <w:rFonts w:asciiTheme="minorHAnsi" w:eastAsiaTheme="minorEastAsia" w:hAnsiTheme="minorHAnsi" w:cstheme="minorBidi"/>
              <w:color w:val="auto"/>
              <w:kern w:val="2"/>
              <w14:ligatures w14:val="standardContextual"/>
            </w:rPr>
          </w:pPr>
          <w:hyperlink w:anchor="_Toc154065775" w:history="1">
            <w:r w:rsidRPr="006F1993">
              <w:rPr>
                <w:rStyle w:val="Hyperlink"/>
                <w:spacing w:val="-8"/>
              </w:rPr>
              <w:t>4.2</w:t>
            </w:r>
            <w:r>
              <w:rPr>
                <w:rFonts w:asciiTheme="minorHAnsi" w:eastAsiaTheme="minorEastAsia" w:hAnsiTheme="minorHAnsi" w:cstheme="minorBidi"/>
                <w:color w:val="auto"/>
                <w:kern w:val="2"/>
                <w14:ligatures w14:val="standardContextual"/>
              </w:rPr>
              <w:tab/>
            </w:r>
            <w:r w:rsidRPr="006F1993">
              <w:rPr>
                <w:rStyle w:val="Hyperlink"/>
              </w:rPr>
              <w:t>Cost Optimisation</w:t>
            </w:r>
            <w:r>
              <w:rPr>
                <w:webHidden/>
              </w:rPr>
              <w:tab/>
            </w:r>
            <w:r>
              <w:rPr>
                <w:webHidden/>
              </w:rPr>
              <w:fldChar w:fldCharType="begin"/>
            </w:r>
            <w:r>
              <w:rPr>
                <w:webHidden/>
              </w:rPr>
              <w:instrText xml:space="preserve"> PAGEREF _Toc154065775 \h </w:instrText>
            </w:r>
            <w:r>
              <w:rPr>
                <w:webHidden/>
              </w:rPr>
            </w:r>
            <w:r>
              <w:rPr>
                <w:webHidden/>
              </w:rPr>
              <w:fldChar w:fldCharType="separate"/>
            </w:r>
            <w:r>
              <w:rPr>
                <w:webHidden/>
              </w:rPr>
              <w:t>9</w:t>
            </w:r>
            <w:r>
              <w:rPr>
                <w:webHidden/>
              </w:rPr>
              <w:fldChar w:fldCharType="end"/>
            </w:r>
          </w:hyperlink>
        </w:p>
        <w:p w14:paraId="645CEBBC" w14:textId="021776E6" w:rsidR="00002762" w:rsidRDefault="00002762">
          <w:pPr>
            <w:pStyle w:val="TOC3"/>
            <w:tabs>
              <w:tab w:val="left" w:pos="2552"/>
            </w:tabs>
            <w:rPr>
              <w:rFonts w:asciiTheme="minorHAnsi" w:eastAsiaTheme="minorEastAsia" w:hAnsiTheme="minorHAnsi" w:cstheme="minorBidi"/>
              <w:color w:val="auto"/>
              <w:kern w:val="2"/>
              <w14:ligatures w14:val="standardContextual"/>
            </w:rPr>
          </w:pPr>
          <w:hyperlink w:anchor="_Toc154065776" w:history="1">
            <w:r w:rsidRPr="006F1993">
              <w:rPr>
                <w:rStyle w:val="Hyperlink"/>
              </w:rPr>
              <w:t>4.2.1</w:t>
            </w:r>
            <w:r>
              <w:rPr>
                <w:rFonts w:asciiTheme="minorHAnsi" w:eastAsiaTheme="minorEastAsia" w:hAnsiTheme="minorHAnsi" w:cstheme="minorBidi"/>
                <w:color w:val="auto"/>
                <w:kern w:val="2"/>
                <w14:ligatures w14:val="standardContextual"/>
              </w:rPr>
              <w:tab/>
            </w:r>
            <w:r w:rsidRPr="006F1993">
              <w:rPr>
                <w:rStyle w:val="Hyperlink"/>
              </w:rPr>
              <w:t>Overview</w:t>
            </w:r>
            <w:r>
              <w:rPr>
                <w:webHidden/>
              </w:rPr>
              <w:tab/>
            </w:r>
            <w:r>
              <w:rPr>
                <w:webHidden/>
              </w:rPr>
              <w:fldChar w:fldCharType="begin"/>
            </w:r>
            <w:r>
              <w:rPr>
                <w:webHidden/>
              </w:rPr>
              <w:instrText xml:space="preserve"> PAGEREF _Toc154065776 \h </w:instrText>
            </w:r>
            <w:r>
              <w:rPr>
                <w:webHidden/>
              </w:rPr>
            </w:r>
            <w:r>
              <w:rPr>
                <w:webHidden/>
              </w:rPr>
              <w:fldChar w:fldCharType="separate"/>
            </w:r>
            <w:r>
              <w:rPr>
                <w:webHidden/>
              </w:rPr>
              <w:t>9</w:t>
            </w:r>
            <w:r>
              <w:rPr>
                <w:webHidden/>
              </w:rPr>
              <w:fldChar w:fldCharType="end"/>
            </w:r>
          </w:hyperlink>
        </w:p>
        <w:p w14:paraId="5BCC73BF" w14:textId="69FC16A5" w:rsidR="00002762" w:rsidRDefault="00002762">
          <w:pPr>
            <w:pStyle w:val="TOC3"/>
            <w:tabs>
              <w:tab w:val="left" w:pos="2552"/>
            </w:tabs>
            <w:rPr>
              <w:rFonts w:asciiTheme="minorHAnsi" w:eastAsiaTheme="minorEastAsia" w:hAnsiTheme="minorHAnsi" w:cstheme="minorBidi"/>
              <w:color w:val="auto"/>
              <w:kern w:val="2"/>
              <w14:ligatures w14:val="standardContextual"/>
            </w:rPr>
          </w:pPr>
          <w:hyperlink w:anchor="_Toc154065777" w:history="1">
            <w:r w:rsidRPr="006F1993">
              <w:rPr>
                <w:rStyle w:val="Hyperlink"/>
              </w:rPr>
              <w:t>4.2.2</w:t>
            </w:r>
            <w:r>
              <w:rPr>
                <w:rFonts w:asciiTheme="minorHAnsi" w:eastAsiaTheme="minorEastAsia" w:hAnsiTheme="minorHAnsi" w:cstheme="minorBidi"/>
                <w:color w:val="auto"/>
                <w:kern w:val="2"/>
                <w14:ligatures w14:val="standardContextual"/>
              </w:rPr>
              <w:tab/>
            </w:r>
            <w:r w:rsidRPr="006F1993">
              <w:rPr>
                <w:rStyle w:val="Hyperlink"/>
              </w:rPr>
              <w:t>DDoS Protection Cost Optimisation Checklist</w:t>
            </w:r>
            <w:r>
              <w:rPr>
                <w:webHidden/>
              </w:rPr>
              <w:tab/>
            </w:r>
            <w:r>
              <w:rPr>
                <w:webHidden/>
              </w:rPr>
              <w:fldChar w:fldCharType="begin"/>
            </w:r>
            <w:r>
              <w:rPr>
                <w:webHidden/>
              </w:rPr>
              <w:instrText xml:space="preserve"> PAGEREF _Toc154065777 \h </w:instrText>
            </w:r>
            <w:r>
              <w:rPr>
                <w:webHidden/>
              </w:rPr>
            </w:r>
            <w:r>
              <w:rPr>
                <w:webHidden/>
              </w:rPr>
              <w:fldChar w:fldCharType="separate"/>
            </w:r>
            <w:r>
              <w:rPr>
                <w:webHidden/>
              </w:rPr>
              <w:t>9</w:t>
            </w:r>
            <w:r>
              <w:rPr>
                <w:webHidden/>
              </w:rPr>
              <w:fldChar w:fldCharType="end"/>
            </w:r>
          </w:hyperlink>
        </w:p>
        <w:p w14:paraId="4D81482B" w14:textId="29C5C229" w:rsidR="00002762" w:rsidRDefault="00002762">
          <w:pPr>
            <w:pStyle w:val="TOC2"/>
            <w:rPr>
              <w:rFonts w:asciiTheme="minorHAnsi" w:eastAsiaTheme="minorEastAsia" w:hAnsiTheme="minorHAnsi" w:cstheme="minorBidi"/>
              <w:color w:val="auto"/>
              <w:kern w:val="2"/>
              <w14:ligatures w14:val="standardContextual"/>
            </w:rPr>
          </w:pPr>
          <w:hyperlink w:anchor="_Toc154065778" w:history="1">
            <w:r w:rsidRPr="006F1993">
              <w:rPr>
                <w:rStyle w:val="Hyperlink"/>
                <w:spacing w:val="-8"/>
              </w:rPr>
              <w:t>4.3</w:t>
            </w:r>
            <w:r>
              <w:rPr>
                <w:rFonts w:asciiTheme="minorHAnsi" w:eastAsiaTheme="minorEastAsia" w:hAnsiTheme="minorHAnsi" w:cstheme="minorBidi"/>
                <w:color w:val="auto"/>
                <w:kern w:val="2"/>
                <w14:ligatures w14:val="standardContextual"/>
              </w:rPr>
              <w:tab/>
            </w:r>
            <w:r w:rsidRPr="006F1993">
              <w:rPr>
                <w:rStyle w:val="Hyperlink"/>
              </w:rPr>
              <w:t>Operational Excellence</w:t>
            </w:r>
            <w:r>
              <w:rPr>
                <w:webHidden/>
              </w:rPr>
              <w:tab/>
            </w:r>
            <w:r>
              <w:rPr>
                <w:webHidden/>
              </w:rPr>
              <w:fldChar w:fldCharType="begin"/>
            </w:r>
            <w:r>
              <w:rPr>
                <w:webHidden/>
              </w:rPr>
              <w:instrText xml:space="preserve"> PAGEREF _Toc154065778 \h </w:instrText>
            </w:r>
            <w:r>
              <w:rPr>
                <w:webHidden/>
              </w:rPr>
            </w:r>
            <w:r>
              <w:rPr>
                <w:webHidden/>
              </w:rPr>
              <w:fldChar w:fldCharType="separate"/>
            </w:r>
            <w:r>
              <w:rPr>
                <w:webHidden/>
              </w:rPr>
              <w:t>9</w:t>
            </w:r>
            <w:r>
              <w:rPr>
                <w:webHidden/>
              </w:rPr>
              <w:fldChar w:fldCharType="end"/>
            </w:r>
          </w:hyperlink>
        </w:p>
        <w:p w14:paraId="73BA7508" w14:textId="0B0FB3AE" w:rsidR="00002762" w:rsidRDefault="00002762">
          <w:pPr>
            <w:pStyle w:val="TOC3"/>
            <w:tabs>
              <w:tab w:val="left" w:pos="2552"/>
            </w:tabs>
            <w:rPr>
              <w:rFonts w:asciiTheme="minorHAnsi" w:eastAsiaTheme="minorEastAsia" w:hAnsiTheme="minorHAnsi" w:cstheme="minorBidi"/>
              <w:color w:val="auto"/>
              <w:kern w:val="2"/>
              <w14:ligatures w14:val="standardContextual"/>
            </w:rPr>
          </w:pPr>
          <w:hyperlink w:anchor="_Toc154065779" w:history="1">
            <w:r w:rsidRPr="006F1993">
              <w:rPr>
                <w:rStyle w:val="Hyperlink"/>
              </w:rPr>
              <w:t>4.3.1</w:t>
            </w:r>
            <w:r>
              <w:rPr>
                <w:rFonts w:asciiTheme="minorHAnsi" w:eastAsiaTheme="minorEastAsia" w:hAnsiTheme="minorHAnsi" w:cstheme="minorBidi"/>
                <w:color w:val="auto"/>
                <w:kern w:val="2"/>
                <w14:ligatures w14:val="standardContextual"/>
              </w:rPr>
              <w:tab/>
            </w:r>
            <w:r w:rsidRPr="006F1993">
              <w:rPr>
                <w:rStyle w:val="Hyperlink"/>
              </w:rPr>
              <w:t>Overview</w:t>
            </w:r>
            <w:r>
              <w:rPr>
                <w:webHidden/>
              </w:rPr>
              <w:tab/>
            </w:r>
            <w:r>
              <w:rPr>
                <w:webHidden/>
              </w:rPr>
              <w:fldChar w:fldCharType="begin"/>
            </w:r>
            <w:r>
              <w:rPr>
                <w:webHidden/>
              </w:rPr>
              <w:instrText xml:space="preserve"> PAGEREF _Toc154065779 \h </w:instrText>
            </w:r>
            <w:r>
              <w:rPr>
                <w:webHidden/>
              </w:rPr>
            </w:r>
            <w:r>
              <w:rPr>
                <w:webHidden/>
              </w:rPr>
              <w:fldChar w:fldCharType="separate"/>
            </w:r>
            <w:r>
              <w:rPr>
                <w:webHidden/>
              </w:rPr>
              <w:t>9</w:t>
            </w:r>
            <w:r>
              <w:rPr>
                <w:webHidden/>
              </w:rPr>
              <w:fldChar w:fldCharType="end"/>
            </w:r>
          </w:hyperlink>
        </w:p>
        <w:p w14:paraId="5328A4D3" w14:textId="4A140308" w:rsidR="00002762" w:rsidRDefault="00002762">
          <w:pPr>
            <w:pStyle w:val="TOC3"/>
            <w:tabs>
              <w:tab w:val="left" w:pos="2552"/>
            </w:tabs>
            <w:rPr>
              <w:rFonts w:asciiTheme="minorHAnsi" w:eastAsiaTheme="minorEastAsia" w:hAnsiTheme="minorHAnsi" w:cstheme="minorBidi"/>
              <w:color w:val="auto"/>
              <w:kern w:val="2"/>
              <w14:ligatures w14:val="standardContextual"/>
            </w:rPr>
          </w:pPr>
          <w:hyperlink w:anchor="_Toc154065780" w:history="1">
            <w:r w:rsidRPr="006F1993">
              <w:rPr>
                <w:rStyle w:val="Hyperlink"/>
              </w:rPr>
              <w:t>4.3.2</w:t>
            </w:r>
            <w:r>
              <w:rPr>
                <w:rFonts w:asciiTheme="minorHAnsi" w:eastAsiaTheme="minorEastAsia" w:hAnsiTheme="minorHAnsi" w:cstheme="minorBidi"/>
                <w:color w:val="auto"/>
                <w:kern w:val="2"/>
                <w14:ligatures w14:val="standardContextual"/>
              </w:rPr>
              <w:tab/>
            </w:r>
            <w:r w:rsidRPr="006F1993">
              <w:rPr>
                <w:rStyle w:val="Hyperlink"/>
              </w:rPr>
              <w:t>DDoS Protection Operational Excellence Checklist</w:t>
            </w:r>
            <w:r>
              <w:rPr>
                <w:webHidden/>
              </w:rPr>
              <w:tab/>
            </w:r>
            <w:r>
              <w:rPr>
                <w:webHidden/>
              </w:rPr>
              <w:fldChar w:fldCharType="begin"/>
            </w:r>
            <w:r>
              <w:rPr>
                <w:webHidden/>
              </w:rPr>
              <w:instrText xml:space="preserve"> PAGEREF _Toc154065780 \h </w:instrText>
            </w:r>
            <w:r>
              <w:rPr>
                <w:webHidden/>
              </w:rPr>
            </w:r>
            <w:r>
              <w:rPr>
                <w:webHidden/>
              </w:rPr>
              <w:fldChar w:fldCharType="separate"/>
            </w:r>
            <w:r>
              <w:rPr>
                <w:webHidden/>
              </w:rPr>
              <w:t>9</w:t>
            </w:r>
            <w:r>
              <w:rPr>
                <w:webHidden/>
              </w:rPr>
              <w:fldChar w:fldCharType="end"/>
            </w:r>
          </w:hyperlink>
        </w:p>
        <w:p w14:paraId="5948024D" w14:textId="0D23A6B7" w:rsidR="00002762" w:rsidRDefault="00002762">
          <w:pPr>
            <w:pStyle w:val="TOC2"/>
            <w:rPr>
              <w:rFonts w:asciiTheme="minorHAnsi" w:eastAsiaTheme="minorEastAsia" w:hAnsiTheme="minorHAnsi" w:cstheme="minorBidi"/>
              <w:color w:val="auto"/>
              <w:kern w:val="2"/>
              <w14:ligatures w14:val="standardContextual"/>
            </w:rPr>
          </w:pPr>
          <w:hyperlink w:anchor="_Toc154065781" w:history="1">
            <w:r w:rsidRPr="006F1993">
              <w:rPr>
                <w:rStyle w:val="Hyperlink"/>
                <w:spacing w:val="-8"/>
              </w:rPr>
              <w:t>4.4</w:t>
            </w:r>
            <w:r>
              <w:rPr>
                <w:rFonts w:asciiTheme="minorHAnsi" w:eastAsiaTheme="minorEastAsia" w:hAnsiTheme="minorHAnsi" w:cstheme="minorBidi"/>
                <w:color w:val="auto"/>
                <w:kern w:val="2"/>
                <w14:ligatures w14:val="standardContextual"/>
              </w:rPr>
              <w:tab/>
            </w:r>
            <w:r w:rsidRPr="006F1993">
              <w:rPr>
                <w:rStyle w:val="Hyperlink"/>
              </w:rPr>
              <w:t>Performance Efficiency</w:t>
            </w:r>
            <w:r>
              <w:rPr>
                <w:webHidden/>
              </w:rPr>
              <w:tab/>
            </w:r>
            <w:r>
              <w:rPr>
                <w:webHidden/>
              </w:rPr>
              <w:fldChar w:fldCharType="begin"/>
            </w:r>
            <w:r>
              <w:rPr>
                <w:webHidden/>
              </w:rPr>
              <w:instrText xml:space="preserve"> PAGEREF _Toc154065781 \h </w:instrText>
            </w:r>
            <w:r>
              <w:rPr>
                <w:webHidden/>
              </w:rPr>
            </w:r>
            <w:r>
              <w:rPr>
                <w:webHidden/>
              </w:rPr>
              <w:fldChar w:fldCharType="separate"/>
            </w:r>
            <w:r>
              <w:rPr>
                <w:webHidden/>
              </w:rPr>
              <w:t>10</w:t>
            </w:r>
            <w:r>
              <w:rPr>
                <w:webHidden/>
              </w:rPr>
              <w:fldChar w:fldCharType="end"/>
            </w:r>
          </w:hyperlink>
        </w:p>
        <w:p w14:paraId="3A8D2109" w14:textId="2A323B04" w:rsidR="00002762" w:rsidRDefault="00002762">
          <w:pPr>
            <w:pStyle w:val="TOC3"/>
            <w:tabs>
              <w:tab w:val="left" w:pos="2552"/>
            </w:tabs>
            <w:rPr>
              <w:rFonts w:asciiTheme="minorHAnsi" w:eastAsiaTheme="minorEastAsia" w:hAnsiTheme="minorHAnsi" w:cstheme="minorBidi"/>
              <w:color w:val="auto"/>
              <w:kern w:val="2"/>
              <w14:ligatures w14:val="standardContextual"/>
            </w:rPr>
          </w:pPr>
          <w:hyperlink w:anchor="_Toc154065782" w:history="1">
            <w:r w:rsidRPr="006F1993">
              <w:rPr>
                <w:rStyle w:val="Hyperlink"/>
              </w:rPr>
              <w:t>4.4.1</w:t>
            </w:r>
            <w:r>
              <w:rPr>
                <w:rFonts w:asciiTheme="minorHAnsi" w:eastAsiaTheme="minorEastAsia" w:hAnsiTheme="minorHAnsi" w:cstheme="minorBidi"/>
                <w:color w:val="auto"/>
                <w:kern w:val="2"/>
                <w14:ligatures w14:val="standardContextual"/>
              </w:rPr>
              <w:tab/>
            </w:r>
            <w:r w:rsidRPr="006F1993">
              <w:rPr>
                <w:rStyle w:val="Hyperlink"/>
              </w:rPr>
              <w:t>Overview</w:t>
            </w:r>
            <w:r>
              <w:rPr>
                <w:webHidden/>
              </w:rPr>
              <w:tab/>
            </w:r>
            <w:r>
              <w:rPr>
                <w:webHidden/>
              </w:rPr>
              <w:fldChar w:fldCharType="begin"/>
            </w:r>
            <w:r>
              <w:rPr>
                <w:webHidden/>
              </w:rPr>
              <w:instrText xml:space="preserve"> PAGEREF _Toc154065782 \h </w:instrText>
            </w:r>
            <w:r>
              <w:rPr>
                <w:webHidden/>
              </w:rPr>
            </w:r>
            <w:r>
              <w:rPr>
                <w:webHidden/>
              </w:rPr>
              <w:fldChar w:fldCharType="separate"/>
            </w:r>
            <w:r>
              <w:rPr>
                <w:webHidden/>
              </w:rPr>
              <w:t>10</w:t>
            </w:r>
            <w:r>
              <w:rPr>
                <w:webHidden/>
              </w:rPr>
              <w:fldChar w:fldCharType="end"/>
            </w:r>
          </w:hyperlink>
        </w:p>
        <w:p w14:paraId="533920AC" w14:textId="456F4E51" w:rsidR="00002762" w:rsidRDefault="00002762">
          <w:pPr>
            <w:pStyle w:val="TOC3"/>
            <w:tabs>
              <w:tab w:val="left" w:pos="2552"/>
            </w:tabs>
            <w:rPr>
              <w:rFonts w:asciiTheme="minorHAnsi" w:eastAsiaTheme="minorEastAsia" w:hAnsiTheme="minorHAnsi" w:cstheme="minorBidi"/>
              <w:color w:val="auto"/>
              <w:kern w:val="2"/>
              <w14:ligatures w14:val="standardContextual"/>
            </w:rPr>
          </w:pPr>
          <w:hyperlink w:anchor="_Toc154065783" w:history="1">
            <w:r w:rsidRPr="006F1993">
              <w:rPr>
                <w:rStyle w:val="Hyperlink"/>
              </w:rPr>
              <w:t>4.4.2</w:t>
            </w:r>
            <w:r>
              <w:rPr>
                <w:rFonts w:asciiTheme="minorHAnsi" w:eastAsiaTheme="minorEastAsia" w:hAnsiTheme="minorHAnsi" w:cstheme="minorBidi"/>
                <w:color w:val="auto"/>
                <w:kern w:val="2"/>
                <w14:ligatures w14:val="standardContextual"/>
              </w:rPr>
              <w:tab/>
            </w:r>
            <w:r w:rsidRPr="006F1993">
              <w:rPr>
                <w:rStyle w:val="Hyperlink"/>
              </w:rPr>
              <w:t>DDoS Protection Performance Efficiency Checklist</w:t>
            </w:r>
            <w:r>
              <w:rPr>
                <w:webHidden/>
              </w:rPr>
              <w:tab/>
            </w:r>
            <w:r>
              <w:rPr>
                <w:webHidden/>
              </w:rPr>
              <w:fldChar w:fldCharType="begin"/>
            </w:r>
            <w:r>
              <w:rPr>
                <w:webHidden/>
              </w:rPr>
              <w:instrText xml:space="preserve"> PAGEREF _Toc154065783 \h </w:instrText>
            </w:r>
            <w:r>
              <w:rPr>
                <w:webHidden/>
              </w:rPr>
            </w:r>
            <w:r>
              <w:rPr>
                <w:webHidden/>
              </w:rPr>
              <w:fldChar w:fldCharType="separate"/>
            </w:r>
            <w:r>
              <w:rPr>
                <w:webHidden/>
              </w:rPr>
              <w:t>10</w:t>
            </w:r>
            <w:r>
              <w:rPr>
                <w:webHidden/>
              </w:rPr>
              <w:fldChar w:fldCharType="end"/>
            </w:r>
          </w:hyperlink>
        </w:p>
        <w:p w14:paraId="51A74E7C" w14:textId="35C4200A" w:rsidR="00002762" w:rsidRDefault="00002762">
          <w:pPr>
            <w:pStyle w:val="TOC2"/>
            <w:rPr>
              <w:rFonts w:asciiTheme="minorHAnsi" w:eastAsiaTheme="minorEastAsia" w:hAnsiTheme="minorHAnsi" w:cstheme="minorBidi"/>
              <w:color w:val="auto"/>
              <w:kern w:val="2"/>
              <w14:ligatures w14:val="standardContextual"/>
            </w:rPr>
          </w:pPr>
          <w:hyperlink w:anchor="_Toc154065784" w:history="1">
            <w:r w:rsidRPr="006F1993">
              <w:rPr>
                <w:rStyle w:val="Hyperlink"/>
                <w:spacing w:val="-8"/>
              </w:rPr>
              <w:t>4.5</w:t>
            </w:r>
            <w:r>
              <w:rPr>
                <w:rFonts w:asciiTheme="minorHAnsi" w:eastAsiaTheme="minorEastAsia" w:hAnsiTheme="minorHAnsi" w:cstheme="minorBidi"/>
                <w:color w:val="auto"/>
                <w:kern w:val="2"/>
                <w14:ligatures w14:val="standardContextual"/>
              </w:rPr>
              <w:tab/>
            </w:r>
            <w:r w:rsidRPr="006F1993">
              <w:rPr>
                <w:rStyle w:val="Hyperlink"/>
              </w:rPr>
              <w:t>Security</w:t>
            </w:r>
            <w:r>
              <w:rPr>
                <w:webHidden/>
              </w:rPr>
              <w:tab/>
            </w:r>
            <w:r>
              <w:rPr>
                <w:webHidden/>
              </w:rPr>
              <w:fldChar w:fldCharType="begin"/>
            </w:r>
            <w:r>
              <w:rPr>
                <w:webHidden/>
              </w:rPr>
              <w:instrText xml:space="preserve"> PAGEREF _Toc154065784 \h </w:instrText>
            </w:r>
            <w:r>
              <w:rPr>
                <w:webHidden/>
              </w:rPr>
            </w:r>
            <w:r>
              <w:rPr>
                <w:webHidden/>
              </w:rPr>
              <w:fldChar w:fldCharType="separate"/>
            </w:r>
            <w:r>
              <w:rPr>
                <w:webHidden/>
              </w:rPr>
              <w:t>11</w:t>
            </w:r>
            <w:r>
              <w:rPr>
                <w:webHidden/>
              </w:rPr>
              <w:fldChar w:fldCharType="end"/>
            </w:r>
          </w:hyperlink>
        </w:p>
        <w:p w14:paraId="1A7AC962" w14:textId="5E6A0EA9" w:rsidR="00002762" w:rsidRDefault="00002762">
          <w:pPr>
            <w:pStyle w:val="TOC3"/>
            <w:tabs>
              <w:tab w:val="left" w:pos="2552"/>
            </w:tabs>
            <w:rPr>
              <w:rFonts w:asciiTheme="minorHAnsi" w:eastAsiaTheme="minorEastAsia" w:hAnsiTheme="minorHAnsi" w:cstheme="minorBidi"/>
              <w:color w:val="auto"/>
              <w:kern w:val="2"/>
              <w14:ligatures w14:val="standardContextual"/>
            </w:rPr>
          </w:pPr>
          <w:hyperlink w:anchor="_Toc154065785" w:history="1">
            <w:r w:rsidRPr="006F1993">
              <w:rPr>
                <w:rStyle w:val="Hyperlink"/>
              </w:rPr>
              <w:t>4.5.1</w:t>
            </w:r>
            <w:r>
              <w:rPr>
                <w:rFonts w:asciiTheme="minorHAnsi" w:eastAsiaTheme="minorEastAsia" w:hAnsiTheme="minorHAnsi" w:cstheme="minorBidi"/>
                <w:color w:val="auto"/>
                <w:kern w:val="2"/>
                <w14:ligatures w14:val="standardContextual"/>
              </w:rPr>
              <w:tab/>
            </w:r>
            <w:r w:rsidRPr="006F1993">
              <w:rPr>
                <w:rStyle w:val="Hyperlink"/>
              </w:rPr>
              <w:t>Overview</w:t>
            </w:r>
            <w:r>
              <w:rPr>
                <w:webHidden/>
              </w:rPr>
              <w:tab/>
            </w:r>
            <w:r>
              <w:rPr>
                <w:webHidden/>
              </w:rPr>
              <w:fldChar w:fldCharType="begin"/>
            </w:r>
            <w:r>
              <w:rPr>
                <w:webHidden/>
              </w:rPr>
              <w:instrText xml:space="preserve"> PAGEREF _Toc154065785 \h </w:instrText>
            </w:r>
            <w:r>
              <w:rPr>
                <w:webHidden/>
              </w:rPr>
            </w:r>
            <w:r>
              <w:rPr>
                <w:webHidden/>
              </w:rPr>
              <w:fldChar w:fldCharType="separate"/>
            </w:r>
            <w:r>
              <w:rPr>
                <w:webHidden/>
              </w:rPr>
              <w:t>11</w:t>
            </w:r>
            <w:r>
              <w:rPr>
                <w:webHidden/>
              </w:rPr>
              <w:fldChar w:fldCharType="end"/>
            </w:r>
          </w:hyperlink>
        </w:p>
        <w:p w14:paraId="738C8260" w14:textId="4F626FBD" w:rsidR="00002762" w:rsidRDefault="00002762">
          <w:pPr>
            <w:pStyle w:val="TOC1"/>
            <w:tabs>
              <w:tab w:val="left" w:pos="851"/>
            </w:tabs>
            <w:rPr>
              <w:rFonts w:asciiTheme="minorHAnsi" w:eastAsiaTheme="minorEastAsia" w:hAnsiTheme="minorHAnsi" w:cstheme="minorBidi"/>
              <w:color w:val="auto"/>
              <w:kern w:val="2"/>
              <w14:ligatures w14:val="standardContextual"/>
            </w:rPr>
          </w:pPr>
          <w:hyperlink w:anchor="_Toc154065786" w:history="1">
            <w:r w:rsidRPr="006F1993">
              <w:rPr>
                <w:rStyle w:val="Hyperlink"/>
                <w:rFonts w:cs="Arial"/>
              </w:rPr>
              <w:t>5.</w:t>
            </w:r>
            <w:r>
              <w:rPr>
                <w:rFonts w:asciiTheme="minorHAnsi" w:eastAsiaTheme="minorEastAsia" w:hAnsiTheme="minorHAnsi" w:cstheme="minorBidi"/>
                <w:color w:val="auto"/>
                <w:kern w:val="2"/>
                <w14:ligatures w14:val="standardContextual"/>
              </w:rPr>
              <w:tab/>
            </w:r>
            <w:r w:rsidRPr="006F1993">
              <w:rPr>
                <w:rStyle w:val="Hyperlink"/>
                <w:rFonts w:cs="Arial"/>
              </w:rPr>
              <w:t>Architecture Summary</w:t>
            </w:r>
            <w:r>
              <w:rPr>
                <w:webHidden/>
              </w:rPr>
              <w:tab/>
            </w:r>
            <w:r>
              <w:rPr>
                <w:webHidden/>
              </w:rPr>
              <w:fldChar w:fldCharType="begin"/>
            </w:r>
            <w:r>
              <w:rPr>
                <w:webHidden/>
              </w:rPr>
              <w:instrText xml:space="preserve"> PAGEREF _Toc154065786 \h </w:instrText>
            </w:r>
            <w:r>
              <w:rPr>
                <w:webHidden/>
              </w:rPr>
            </w:r>
            <w:r>
              <w:rPr>
                <w:webHidden/>
              </w:rPr>
              <w:fldChar w:fldCharType="separate"/>
            </w:r>
            <w:r>
              <w:rPr>
                <w:webHidden/>
              </w:rPr>
              <w:t>12</w:t>
            </w:r>
            <w:r>
              <w:rPr>
                <w:webHidden/>
              </w:rPr>
              <w:fldChar w:fldCharType="end"/>
            </w:r>
          </w:hyperlink>
        </w:p>
        <w:p w14:paraId="70728B8B" w14:textId="73BD4315" w:rsidR="00002762" w:rsidRDefault="00002762">
          <w:pPr>
            <w:pStyle w:val="TOC2"/>
            <w:rPr>
              <w:rFonts w:asciiTheme="minorHAnsi" w:eastAsiaTheme="minorEastAsia" w:hAnsiTheme="minorHAnsi" w:cstheme="minorBidi"/>
              <w:color w:val="auto"/>
              <w:kern w:val="2"/>
              <w14:ligatures w14:val="standardContextual"/>
            </w:rPr>
          </w:pPr>
          <w:hyperlink w:anchor="_Toc154065787" w:history="1">
            <w:r w:rsidRPr="006F1993">
              <w:rPr>
                <w:rStyle w:val="Hyperlink"/>
                <w:spacing w:val="-8"/>
              </w:rPr>
              <w:t>5.1</w:t>
            </w:r>
            <w:r>
              <w:rPr>
                <w:rFonts w:asciiTheme="minorHAnsi" w:eastAsiaTheme="minorEastAsia" w:hAnsiTheme="minorHAnsi" w:cstheme="minorBidi"/>
                <w:color w:val="auto"/>
                <w:kern w:val="2"/>
                <w14:ligatures w14:val="standardContextual"/>
              </w:rPr>
              <w:tab/>
            </w:r>
            <w:r w:rsidRPr="006F1993">
              <w:rPr>
                <w:rStyle w:val="Hyperlink"/>
              </w:rPr>
              <w:t>Resource Overview</w:t>
            </w:r>
            <w:r>
              <w:rPr>
                <w:webHidden/>
              </w:rPr>
              <w:tab/>
            </w:r>
            <w:r>
              <w:rPr>
                <w:webHidden/>
              </w:rPr>
              <w:fldChar w:fldCharType="begin"/>
            </w:r>
            <w:r>
              <w:rPr>
                <w:webHidden/>
              </w:rPr>
              <w:instrText xml:space="preserve"> PAGEREF _Toc154065787 \h </w:instrText>
            </w:r>
            <w:r>
              <w:rPr>
                <w:webHidden/>
              </w:rPr>
            </w:r>
            <w:r>
              <w:rPr>
                <w:webHidden/>
              </w:rPr>
              <w:fldChar w:fldCharType="separate"/>
            </w:r>
            <w:r>
              <w:rPr>
                <w:webHidden/>
              </w:rPr>
              <w:t>12</w:t>
            </w:r>
            <w:r>
              <w:rPr>
                <w:webHidden/>
              </w:rPr>
              <w:fldChar w:fldCharType="end"/>
            </w:r>
          </w:hyperlink>
        </w:p>
        <w:p w14:paraId="75603846" w14:textId="210D8973" w:rsidR="00002762" w:rsidRDefault="00002762">
          <w:pPr>
            <w:pStyle w:val="TOC2"/>
            <w:rPr>
              <w:rFonts w:asciiTheme="minorHAnsi" w:eastAsiaTheme="minorEastAsia" w:hAnsiTheme="minorHAnsi" w:cstheme="minorBidi"/>
              <w:color w:val="auto"/>
              <w:kern w:val="2"/>
              <w14:ligatures w14:val="standardContextual"/>
            </w:rPr>
          </w:pPr>
          <w:hyperlink w:anchor="_Toc154065788" w:history="1">
            <w:r w:rsidRPr="006F1993">
              <w:rPr>
                <w:rStyle w:val="Hyperlink"/>
                <w:spacing w:val="-8"/>
              </w:rPr>
              <w:t>5.2</w:t>
            </w:r>
            <w:r>
              <w:rPr>
                <w:rFonts w:asciiTheme="minorHAnsi" w:eastAsiaTheme="minorEastAsia" w:hAnsiTheme="minorHAnsi" w:cstheme="minorBidi"/>
                <w:color w:val="auto"/>
                <w:kern w:val="2"/>
                <w14:ligatures w14:val="standardContextual"/>
              </w:rPr>
              <w:tab/>
            </w:r>
            <w:r w:rsidRPr="006F1993">
              <w:rPr>
                <w:rStyle w:val="Hyperlink"/>
              </w:rPr>
              <w:t>RBAC</w:t>
            </w:r>
            <w:r>
              <w:rPr>
                <w:webHidden/>
              </w:rPr>
              <w:tab/>
            </w:r>
            <w:r>
              <w:rPr>
                <w:webHidden/>
              </w:rPr>
              <w:fldChar w:fldCharType="begin"/>
            </w:r>
            <w:r>
              <w:rPr>
                <w:webHidden/>
              </w:rPr>
              <w:instrText xml:space="preserve"> PAGEREF _Toc154065788 \h </w:instrText>
            </w:r>
            <w:r>
              <w:rPr>
                <w:webHidden/>
              </w:rPr>
            </w:r>
            <w:r>
              <w:rPr>
                <w:webHidden/>
              </w:rPr>
              <w:fldChar w:fldCharType="separate"/>
            </w:r>
            <w:r>
              <w:rPr>
                <w:webHidden/>
              </w:rPr>
              <w:t>13</w:t>
            </w:r>
            <w:r>
              <w:rPr>
                <w:webHidden/>
              </w:rPr>
              <w:fldChar w:fldCharType="end"/>
            </w:r>
          </w:hyperlink>
        </w:p>
        <w:p w14:paraId="075BBB1C" w14:textId="3EDFFE3B" w:rsidR="00002762" w:rsidRDefault="00002762">
          <w:pPr>
            <w:pStyle w:val="TOC2"/>
            <w:rPr>
              <w:rFonts w:asciiTheme="minorHAnsi" w:eastAsiaTheme="minorEastAsia" w:hAnsiTheme="minorHAnsi" w:cstheme="minorBidi"/>
              <w:color w:val="auto"/>
              <w:kern w:val="2"/>
              <w14:ligatures w14:val="standardContextual"/>
            </w:rPr>
          </w:pPr>
          <w:hyperlink w:anchor="_Toc154065789" w:history="1">
            <w:r w:rsidRPr="006F1993">
              <w:rPr>
                <w:rStyle w:val="Hyperlink"/>
                <w:spacing w:val="-8"/>
              </w:rPr>
              <w:t>5.3</w:t>
            </w:r>
            <w:r>
              <w:rPr>
                <w:rFonts w:asciiTheme="minorHAnsi" w:eastAsiaTheme="minorEastAsia" w:hAnsiTheme="minorHAnsi" w:cstheme="minorBidi"/>
                <w:color w:val="auto"/>
                <w:kern w:val="2"/>
                <w14:ligatures w14:val="standardContextual"/>
              </w:rPr>
              <w:tab/>
            </w:r>
            <w:r w:rsidRPr="006F1993">
              <w:rPr>
                <w:rStyle w:val="Hyperlink"/>
              </w:rPr>
              <w:t>Solution Diagram</w:t>
            </w:r>
            <w:r>
              <w:rPr>
                <w:webHidden/>
              </w:rPr>
              <w:tab/>
            </w:r>
            <w:r>
              <w:rPr>
                <w:webHidden/>
              </w:rPr>
              <w:fldChar w:fldCharType="begin"/>
            </w:r>
            <w:r>
              <w:rPr>
                <w:webHidden/>
              </w:rPr>
              <w:instrText xml:space="preserve"> PAGEREF _Toc154065789 \h </w:instrText>
            </w:r>
            <w:r>
              <w:rPr>
                <w:webHidden/>
              </w:rPr>
            </w:r>
            <w:r>
              <w:rPr>
                <w:webHidden/>
              </w:rPr>
              <w:fldChar w:fldCharType="separate"/>
            </w:r>
            <w:r>
              <w:rPr>
                <w:webHidden/>
              </w:rPr>
              <w:t>14</w:t>
            </w:r>
            <w:r>
              <w:rPr>
                <w:webHidden/>
              </w:rPr>
              <w:fldChar w:fldCharType="end"/>
            </w:r>
          </w:hyperlink>
        </w:p>
        <w:p w14:paraId="6525E761" w14:textId="7B0E5659" w:rsidR="00002762" w:rsidRDefault="00002762">
          <w:pPr>
            <w:pStyle w:val="TOC2"/>
            <w:rPr>
              <w:rFonts w:asciiTheme="minorHAnsi" w:eastAsiaTheme="minorEastAsia" w:hAnsiTheme="minorHAnsi" w:cstheme="minorBidi"/>
              <w:color w:val="auto"/>
              <w:kern w:val="2"/>
              <w14:ligatures w14:val="standardContextual"/>
            </w:rPr>
          </w:pPr>
          <w:hyperlink w:anchor="_Toc154065790" w:history="1">
            <w:r w:rsidRPr="006F1993">
              <w:rPr>
                <w:rStyle w:val="Hyperlink"/>
                <w:spacing w:val="-8"/>
              </w:rPr>
              <w:t>5.4</w:t>
            </w:r>
            <w:r>
              <w:rPr>
                <w:rFonts w:asciiTheme="minorHAnsi" w:eastAsiaTheme="minorEastAsia" w:hAnsiTheme="minorHAnsi" w:cstheme="minorBidi"/>
                <w:color w:val="auto"/>
                <w:kern w:val="2"/>
                <w14:ligatures w14:val="standardContextual"/>
              </w:rPr>
              <w:tab/>
            </w:r>
            <w:r w:rsidRPr="006F1993">
              <w:rPr>
                <w:rStyle w:val="Hyperlink"/>
              </w:rPr>
              <w:t>Design Decisions and Justifications</w:t>
            </w:r>
            <w:r>
              <w:rPr>
                <w:webHidden/>
              </w:rPr>
              <w:tab/>
            </w:r>
            <w:r>
              <w:rPr>
                <w:webHidden/>
              </w:rPr>
              <w:fldChar w:fldCharType="begin"/>
            </w:r>
            <w:r>
              <w:rPr>
                <w:webHidden/>
              </w:rPr>
              <w:instrText xml:space="preserve"> PAGEREF _Toc154065790 \h </w:instrText>
            </w:r>
            <w:r>
              <w:rPr>
                <w:webHidden/>
              </w:rPr>
            </w:r>
            <w:r>
              <w:rPr>
                <w:webHidden/>
              </w:rPr>
              <w:fldChar w:fldCharType="separate"/>
            </w:r>
            <w:r>
              <w:rPr>
                <w:webHidden/>
              </w:rPr>
              <w:t>15</w:t>
            </w:r>
            <w:r>
              <w:rPr>
                <w:webHidden/>
              </w:rPr>
              <w:fldChar w:fldCharType="end"/>
            </w:r>
          </w:hyperlink>
        </w:p>
        <w:p w14:paraId="7A2A55A4" w14:textId="52D7DFEB" w:rsidR="00002762" w:rsidRDefault="00002762">
          <w:pPr>
            <w:pStyle w:val="TOC3"/>
            <w:tabs>
              <w:tab w:val="left" w:pos="2552"/>
            </w:tabs>
            <w:rPr>
              <w:rFonts w:asciiTheme="minorHAnsi" w:eastAsiaTheme="minorEastAsia" w:hAnsiTheme="minorHAnsi" w:cstheme="minorBidi"/>
              <w:color w:val="auto"/>
              <w:kern w:val="2"/>
              <w14:ligatures w14:val="standardContextual"/>
            </w:rPr>
          </w:pPr>
          <w:hyperlink w:anchor="_Toc154065791" w:history="1">
            <w:r w:rsidRPr="006F1993">
              <w:rPr>
                <w:rStyle w:val="Hyperlink"/>
              </w:rPr>
              <w:t>5.4.1</w:t>
            </w:r>
            <w:r>
              <w:rPr>
                <w:rFonts w:asciiTheme="minorHAnsi" w:eastAsiaTheme="minorEastAsia" w:hAnsiTheme="minorHAnsi" w:cstheme="minorBidi"/>
                <w:color w:val="auto"/>
                <w:kern w:val="2"/>
                <w14:ligatures w14:val="standardContextual"/>
              </w:rPr>
              <w:tab/>
            </w:r>
            <w:r w:rsidRPr="006F1993">
              <w:rPr>
                <w:rStyle w:val="Hyperlink"/>
              </w:rPr>
              <w:t>Use DDoS Protection plan</w:t>
            </w:r>
            <w:r>
              <w:rPr>
                <w:webHidden/>
              </w:rPr>
              <w:tab/>
            </w:r>
            <w:r>
              <w:rPr>
                <w:webHidden/>
              </w:rPr>
              <w:fldChar w:fldCharType="begin"/>
            </w:r>
            <w:r>
              <w:rPr>
                <w:webHidden/>
              </w:rPr>
              <w:instrText xml:space="preserve"> PAGEREF _Toc154065791 \h </w:instrText>
            </w:r>
            <w:r>
              <w:rPr>
                <w:webHidden/>
              </w:rPr>
            </w:r>
            <w:r>
              <w:rPr>
                <w:webHidden/>
              </w:rPr>
              <w:fldChar w:fldCharType="separate"/>
            </w:r>
            <w:r>
              <w:rPr>
                <w:webHidden/>
              </w:rPr>
              <w:t>15</w:t>
            </w:r>
            <w:r>
              <w:rPr>
                <w:webHidden/>
              </w:rPr>
              <w:fldChar w:fldCharType="end"/>
            </w:r>
          </w:hyperlink>
        </w:p>
        <w:p w14:paraId="452479E0" w14:textId="6C954CBA" w:rsidR="00002762" w:rsidRDefault="00002762">
          <w:pPr>
            <w:pStyle w:val="TOC3"/>
            <w:tabs>
              <w:tab w:val="left" w:pos="2552"/>
            </w:tabs>
            <w:rPr>
              <w:rFonts w:asciiTheme="minorHAnsi" w:eastAsiaTheme="minorEastAsia" w:hAnsiTheme="minorHAnsi" w:cstheme="minorBidi"/>
              <w:color w:val="auto"/>
              <w:kern w:val="2"/>
              <w14:ligatures w14:val="standardContextual"/>
            </w:rPr>
          </w:pPr>
          <w:hyperlink w:anchor="_Toc154065792" w:history="1">
            <w:r w:rsidRPr="006F1993">
              <w:rPr>
                <w:rStyle w:val="Hyperlink"/>
              </w:rPr>
              <w:t>5.4.2</w:t>
            </w:r>
            <w:r>
              <w:rPr>
                <w:rFonts w:asciiTheme="minorHAnsi" w:eastAsiaTheme="minorEastAsia" w:hAnsiTheme="minorHAnsi" w:cstheme="minorBidi"/>
                <w:color w:val="auto"/>
                <w:kern w:val="2"/>
                <w14:ligatures w14:val="standardContextual"/>
              </w:rPr>
              <w:tab/>
            </w:r>
            <w:r w:rsidRPr="006F1993">
              <w:rPr>
                <w:rStyle w:val="Hyperlink"/>
              </w:rPr>
              <w:t>SKU Selection</w:t>
            </w:r>
            <w:r>
              <w:rPr>
                <w:webHidden/>
              </w:rPr>
              <w:tab/>
            </w:r>
            <w:r>
              <w:rPr>
                <w:webHidden/>
              </w:rPr>
              <w:fldChar w:fldCharType="begin"/>
            </w:r>
            <w:r>
              <w:rPr>
                <w:webHidden/>
              </w:rPr>
              <w:instrText xml:space="preserve"> PAGEREF _Toc154065792 \h </w:instrText>
            </w:r>
            <w:r>
              <w:rPr>
                <w:webHidden/>
              </w:rPr>
            </w:r>
            <w:r>
              <w:rPr>
                <w:webHidden/>
              </w:rPr>
              <w:fldChar w:fldCharType="separate"/>
            </w:r>
            <w:r>
              <w:rPr>
                <w:webHidden/>
              </w:rPr>
              <w:t>15</w:t>
            </w:r>
            <w:r>
              <w:rPr>
                <w:webHidden/>
              </w:rPr>
              <w:fldChar w:fldCharType="end"/>
            </w:r>
          </w:hyperlink>
        </w:p>
        <w:p w14:paraId="2364659C" w14:textId="0F28C935" w:rsidR="00002762" w:rsidRDefault="00002762">
          <w:pPr>
            <w:pStyle w:val="TOC3"/>
            <w:tabs>
              <w:tab w:val="left" w:pos="2552"/>
            </w:tabs>
            <w:rPr>
              <w:rFonts w:asciiTheme="minorHAnsi" w:eastAsiaTheme="minorEastAsia" w:hAnsiTheme="minorHAnsi" w:cstheme="minorBidi"/>
              <w:color w:val="auto"/>
              <w:kern w:val="2"/>
              <w14:ligatures w14:val="standardContextual"/>
            </w:rPr>
          </w:pPr>
          <w:hyperlink w:anchor="_Toc154065793" w:history="1">
            <w:r w:rsidRPr="006F1993">
              <w:rPr>
                <w:rStyle w:val="Hyperlink"/>
              </w:rPr>
              <w:t>5.4.3</w:t>
            </w:r>
            <w:r>
              <w:rPr>
                <w:rFonts w:asciiTheme="minorHAnsi" w:eastAsiaTheme="minorEastAsia" w:hAnsiTheme="minorHAnsi" w:cstheme="minorBidi"/>
                <w:color w:val="auto"/>
                <w:kern w:val="2"/>
                <w14:ligatures w14:val="standardContextual"/>
              </w:rPr>
              <w:tab/>
            </w:r>
            <w:r w:rsidRPr="006F1993">
              <w:rPr>
                <w:rStyle w:val="Hyperlink"/>
              </w:rPr>
              <w:t>Logging</w:t>
            </w:r>
            <w:r>
              <w:rPr>
                <w:webHidden/>
              </w:rPr>
              <w:tab/>
            </w:r>
            <w:r>
              <w:rPr>
                <w:webHidden/>
              </w:rPr>
              <w:fldChar w:fldCharType="begin"/>
            </w:r>
            <w:r>
              <w:rPr>
                <w:webHidden/>
              </w:rPr>
              <w:instrText xml:space="preserve"> PAGEREF _Toc154065793 \h </w:instrText>
            </w:r>
            <w:r>
              <w:rPr>
                <w:webHidden/>
              </w:rPr>
            </w:r>
            <w:r>
              <w:rPr>
                <w:webHidden/>
              </w:rPr>
              <w:fldChar w:fldCharType="separate"/>
            </w:r>
            <w:r>
              <w:rPr>
                <w:webHidden/>
              </w:rPr>
              <w:t>15</w:t>
            </w:r>
            <w:r>
              <w:rPr>
                <w:webHidden/>
              </w:rPr>
              <w:fldChar w:fldCharType="end"/>
            </w:r>
          </w:hyperlink>
        </w:p>
        <w:p w14:paraId="5D9AE657" w14:textId="5011CAAD" w:rsidR="00002762" w:rsidRDefault="00002762">
          <w:pPr>
            <w:pStyle w:val="TOC1"/>
            <w:tabs>
              <w:tab w:val="left" w:pos="851"/>
            </w:tabs>
            <w:rPr>
              <w:rFonts w:asciiTheme="minorHAnsi" w:eastAsiaTheme="minorEastAsia" w:hAnsiTheme="minorHAnsi" w:cstheme="minorBidi"/>
              <w:color w:val="auto"/>
              <w:kern w:val="2"/>
              <w14:ligatures w14:val="standardContextual"/>
            </w:rPr>
          </w:pPr>
          <w:hyperlink w:anchor="_Toc154065794" w:history="1">
            <w:r w:rsidRPr="006F1993">
              <w:rPr>
                <w:rStyle w:val="Hyperlink"/>
                <w:rFonts w:cs="Arial"/>
              </w:rPr>
              <w:t>6.</w:t>
            </w:r>
            <w:r>
              <w:rPr>
                <w:rFonts w:asciiTheme="minorHAnsi" w:eastAsiaTheme="minorEastAsia" w:hAnsiTheme="minorHAnsi" w:cstheme="minorBidi"/>
                <w:color w:val="auto"/>
                <w:kern w:val="2"/>
                <w14:ligatures w14:val="standardContextual"/>
              </w:rPr>
              <w:tab/>
            </w:r>
            <w:r w:rsidRPr="006F1993">
              <w:rPr>
                <w:rStyle w:val="Hyperlink"/>
                <w:rFonts w:cs="Arial"/>
              </w:rPr>
              <w:t>Azure Policies</w:t>
            </w:r>
            <w:r>
              <w:rPr>
                <w:webHidden/>
              </w:rPr>
              <w:tab/>
            </w:r>
            <w:r>
              <w:rPr>
                <w:webHidden/>
              </w:rPr>
              <w:fldChar w:fldCharType="begin"/>
            </w:r>
            <w:r>
              <w:rPr>
                <w:webHidden/>
              </w:rPr>
              <w:instrText xml:space="preserve"> PAGEREF _Toc154065794 \h </w:instrText>
            </w:r>
            <w:r>
              <w:rPr>
                <w:webHidden/>
              </w:rPr>
            </w:r>
            <w:r>
              <w:rPr>
                <w:webHidden/>
              </w:rPr>
              <w:fldChar w:fldCharType="separate"/>
            </w:r>
            <w:r>
              <w:rPr>
                <w:webHidden/>
              </w:rPr>
              <w:t>16</w:t>
            </w:r>
            <w:r>
              <w:rPr>
                <w:webHidden/>
              </w:rPr>
              <w:fldChar w:fldCharType="end"/>
            </w:r>
          </w:hyperlink>
        </w:p>
        <w:p w14:paraId="1A837B30" w14:textId="6CC0C2C2" w:rsidR="00002762" w:rsidRDefault="00002762">
          <w:pPr>
            <w:pStyle w:val="TOC1"/>
            <w:tabs>
              <w:tab w:val="left" w:pos="851"/>
            </w:tabs>
            <w:rPr>
              <w:rFonts w:asciiTheme="minorHAnsi" w:eastAsiaTheme="minorEastAsia" w:hAnsiTheme="minorHAnsi" w:cstheme="minorBidi"/>
              <w:color w:val="auto"/>
              <w:kern w:val="2"/>
              <w14:ligatures w14:val="standardContextual"/>
            </w:rPr>
          </w:pPr>
          <w:hyperlink w:anchor="_Toc154065795" w:history="1">
            <w:r w:rsidRPr="006F1993">
              <w:rPr>
                <w:rStyle w:val="Hyperlink"/>
                <w:rFonts w:cs="Arial"/>
              </w:rPr>
              <w:t>7.</w:t>
            </w:r>
            <w:r>
              <w:rPr>
                <w:rFonts w:asciiTheme="minorHAnsi" w:eastAsiaTheme="minorEastAsia" w:hAnsiTheme="minorHAnsi" w:cstheme="minorBidi"/>
                <w:color w:val="auto"/>
                <w:kern w:val="2"/>
                <w14:ligatures w14:val="standardContextual"/>
              </w:rPr>
              <w:tab/>
            </w:r>
            <w:r w:rsidRPr="006F1993">
              <w:rPr>
                <w:rStyle w:val="Hyperlink"/>
                <w:rFonts w:cs="Arial"/>
              </w:rPr>
              <w:t>Configuration Templates</w:t>
            </w:r>
            <w:r>
              <w:rPr>
                <w:webHidden/>
              </w:rPr>
              <w:tab/>
            </w:r>
            <w:r>
              <w:rPr>
                <w:webHidden/>
              </w:rPr>
              <w:fldChar w:fldCharType="begin"/>
            </w:r>
            <w:r>
              <w:rPr>
                <w:webHidden/>
              </w:rPr>
              <w:instrText xml:space="preserve"> PAGEREF _Toc154065795 \h </w:instrText>
            </w:r>
            <w:r>
              <w:rPr>
                <w:webHidden/>
              </w:rPr>
            </w:r>
            <w:r>
              <w:rPr>
                <w:webHidden/>
              </w:rPr>
              <w:fldChar w:fldCharType="separate"/>
            </w:r>
            <w:r>
              <w:rPr>
                <w:webHidden/>
              </w:rPr>
              <w:t>16</w:t>
            </w:r>
            <w:r>
              <w:rPr>
                <w:webHidden/>
              </w:rPr>
              <w:fldChar w:fldCharType="end"/>
            </w:r>
          </w:hyperlink>
        </w:p>
        <w:p w14:paraId="4119A346" w14:textId="408FEEA4" w:rsidR="00002762" w:rsidRDefault="00002762">
          <w:pPr>
            <w:pStyle w:val="TOC1"/>
            <w:tabs>
              <w:tab w:val="left" w:pos="851"/>
            </w:tabs>
            <w:rPr>
              <w:rFonts w:asciiTheme="minorHAnsi" w:eastAsiaTheme="minorEastAsia" w:hAnsiTheme="minorHAnsi" w:cstheme="minorBidi"/>
              <w:color w:val="auto"/>
              <w:kern w:val="2"/>
              <w14:ligatures w14:val="standardContextual"/>
            </w:rPr>
          </w:pPr>
          <w:hyperlink w:anchor="_Toc154065796" w:history="1">
            <w:r w:rsidRPr="006F1993">
              <w:rPr>
                <w:rStyle w:val="Hyperlink"/>
              </w:rPr>
              <w:t>8.</w:t>
            </w:r>
            <w:r>
              <w:rPr>
                <w:rFonts w:asciiTheme="minorHAnsi" w:eastAsiaTheme="minorEastAsia" w:hAnsiTheme="minorHAnsi" w:cstheme="minorBidi"/>
                <w:color w:val="auto"/>
                <w:kern w:val="2"/>
                <w14:ligatures w14:val="standardContextual"/>
              </w:rPr>
              <w:tab/>
            </w:r>
            <w:r w:rsidRPr="006F1993">
              <w:rPr>
                <w:rStyle w:val="Hyperlink"/>
              </w:rPr>
              <w:t>Acceptance</w:t>
            </w:r>
            <w:r>
              <w:rPr>
                <w:webHidden/>
              </w:rPr>
              <w:tab/>
            </w:r>
            <w:r>
              <w:rPr>
                <w:webHidden/>
              </w:rPr>
              <w:fldChar w:fldCharType="begin"/>
            </w:r>
            <w:r>
              <w:rPr>
                <w:webHidden/>
              </w:rPr>
              <w:instrText xml:space="preserve"> PAGEREF _Toc154065796 \h </w:instrText>
            </w:r>
            <w:r>
              <w:rPr>
                <w:webHidden/>
              </w:rPr>
            </w:r>
            <w:r>
              <w:rPr>
                <w:webHidden/>
              </w:rPr>
              <w:fldChar w:fldCharType="separate"/>
            </w:r>
            <w:r>
              <w:rPr>
                <w:webHidden/>
              </w:rPr>
              <w:t>17</w:t>
            </w:r>
            <w:r>
              <w:rPr>
                <w:webHidden/>
              </w:rPr>
              <w:fldChar w:fldCharType="end"/>
            </w:r>
          </w:hyperlink>
        </w:p>
        <w:p w14:paraId="62338099" w14:textId="0F998F2C" w:rsidR="00B035CE" w:rsidRDefault="00B035CE" w:rsidP="00B035CE">
          <w:pPr>
            <w:spacing w:line="360" w:lineRule="auto"/>
          </w:pPr>
          <w:r>
            <w:rPr>
              <w:b/>
              <w:bCs/>
              <w:noProof/>
            </w:rPr>
            <w:fldChar w:fldCharType="end"/>
          </w:r>
        </w:p>
      </w:sdtContent>
    </w:sdt>
    <w:p w14:paraId="0ABF6DF2" w14:textId="77777777" w:rsidR="00001628" w:rsidRDefault="00001628" w:rsidP="00001628">
      <w:pPr>
        <w:pStyle w:val="BodyText"/>
        <w:rPr>
          <w:rFonts w:cs="Arial"/>
          <w:szCs w:val="18"/>
        </w:rPr>
      </w:pPr>
      <w:r w:rsidRPr="00633B64">
        <w:rPr>
          <w:rFonts w:cs="Arial"/>
          <w:szCs w:val="18"/>
        </w:rPr>
        <w:br w:type="page"/>
      </w:r>
    </w:p>
    <w:p w14:paraId="6CE991D0" w14:textId="4E45C1CD" w:rsidR="00001628" w:rsidRPr="00633B64" w:rsidRDefault="00001628" w:rsidP="00820A6B">
      <w:pPr>
        <w:pStyle w:val="Heading1"/>
        <w:spacing w:before="0"/>
        <w:rPr>
          <w:rFonts w:cs="Arial"/>
        </w:rPr>
      </w:pPr>
      <w:bookmarkStart w:id="0" w:name="_Toc154065765"/>
      <w:r w:rsidRPr="00633B64">
        <w:rPr>
          <w:rFonts w:cs="Arial"/>
        </w:rPr>
        <w:t>Overview</w:t>
      </w:r>
      <w:bookmarkEnd w:id="0"/>
      <w:r w:rsidRPr="00633B64">
        <w:rPr>
          <w:rFonts w:cs="Arial"/>
        </w:rPr>
        <w:t xml:space="preserve"> </w:t>
      </w:r>
    </w:p>
    <w:p w14:paraId="7A66AFA1" w14:textId="5704C326" w:rsidR="00006C3A" w:rsidRDefault="00874AFF" w:rsidP="006952F9">
      <w:pPr>
        <w:pStyle w:val="BodyTextSmall"/>
        <w:jc w:val="both"/>
        <w:rPr>
          <w:rFonts w:eastAsia="Arial"/>
          <w:sz w:val="22"/>
          <w:szCs w:val="28"/>
        </w:rPr>
      </w:pPr>
      <w:r>
        <w:rPr>
          <w:rFonts w:eastAsia="Arial"/>
          <w:sz w:val="22"/>
          <w:szCs w:val="28"/>
        </w:rPr>
        <w:t xml:space="preserve">This document covers the baseline design for the </w:t>
      </w:r>
      <w:sdt>
        <w:sdtPr>
          <w:rPr>
            <w:rFonts w:eastAsia="Arial"/>
            <w:sz w:val="22"/>
            <w:szCs w:val="28"/>
          </w:rPr>
          <w:alias w:val="Category"/>
          <w:tag w:val=""/>
          <w:id w:val="708834284"/>
          <w:placeholder>
            <w:docPart w:val="B16C187CB1B840A6ACF890BB050AA79F"/>
          </w:placeholder>
          <w:dataBinding w:prefixMappings="xmlns:ns0='http://purl.org/dc/elements/1.1/' xmlns:ns1='http://schemas.openxmlformats.org/package/2006/metadata/core-properties' " w:xpath="/ns1:coreProperties[1]/ns1:category[1]" w:storeItemID="{6C3C8BC8-F283-45AE-878A-BAB7291924A1}"/>
          <w:text/>
        </w:sdtPr>
        <w:sdtEndPr/>
        <w:sdtContent>
          <w:r w:rsidR="00BF26A2">
            <w:rPr>
              <w:rFonts w:eastAsia="Arial"/>
              <w:sz w:val="22"/>
              <w:szCs w:val="28"/>
            </w:rPr>
            <w:t>DDoS Protection</w:t>
          </w:r>
        </w:sdtContent>
      </w:sdt>
      <w:r>
        <w:rPr>
          <w:rFonts w:eastAsia="Arial"/>
          <w:sz w:val="22"/>
          <w:szCs w:val="28"/>
        </w:rPr>
        <w:t xml:space="preserve"> core service. </w:t>
      </w:r>
      <w:r w:rsidR="0017426D">
        <w:rPr>
          <w:rFonts w:eastAsia="Arial"/>
          <w:sz w:val="22"/>
          <w:szCs w:val="28"/>
        </w:rPr>
        <w:t>The intention of this document is to define</w:t>
      </w:r>
      <w:r w:rsidR="000D6032">
        <w:rPr>
          <w:rFonts w:eastAsia="Arial"/>
          <w:sz w:val="22"/>
          <w:szCs w:val="28"/>
        </w:rPr>
        <w:t xml:space="preserve"> the overall resource design in isolation from </w:t>
      </w:r>
      <w:r w:rsidR="0017426D">
        <w:rPr>
          <w:rFonts w:eastAsia="Arial"/>
          <w:sz w:val="22"/>
          <w:szCs w:val="28"/>
        </w:rPr>
        <w:t xml:space="preserve">a </w:t>
      </w:r>
      <w:r w:rsidR="000D6032">
        <w:rPr>
          <w:rFonts w:eastAsia="Arial"/>
          <w:sz w:val="22"/>
          <w:szCs w:val="28"/>
        </w:rPr>
        <w:t>specific</w:t>
      </w:r>
      <w:r w:rsidR="0017426D">
        <w:rPr>
          <w:rFonts w:eastAsia="Arial"/>
          <w:sz w:val="22"/>
          <w:szCs w:val="28"/>
        </w:rPr>
        <w:t xml:space="preserve"> application. It is aimed </w:t>
      </w:r>
      <w:r w:rsidR="000D6032">
        <w:rPr>
          <w:rFonts w:eastAsia="Arial"/>
          <w:sz w:val="22"/>
          <w:szCs w:val="28"/>
        </w:rPr>
        <w:t xml:space="preserve">to highlight the general process and requirements for building a </w:t>
      </w:r>
      <w:sdt>
        <w:sdtPr>
          <w:rPr>
            <w:rFonts w:eastAsia="Arial"/>
            <w:sz w:val="22"/>
            <w:szCs w:val="28"/>
          </w:rPr>
          <w:alias w:val="Category"/>
          <w:tag w:val=""/>
          <w:id w:val="383529717"/>
          <w:placeholder>
            <w:docPart w:val="D9E56228D9974E3085B649B42A8EF781"/>
          </w:placeholder>
          <w:dataBinding w:prefixMappings="xmlns:ns0='http://purl.org/dc/elements/1.1/' xmlns:ns1='http://schemas.openxmlformats.org/package/2006/metadata/core-properties' " w:xpath="/ns1:coreProperties[1]/ns1:category[1]" w:storeItemID="{6C3C8BC8-F283-45AE-878A-BAB7291924A1}"/>
          <w:text/>
        </w:sdtPr>
        <w:sdtEndPr/>
        <w:sdtContent>
          <w:r w:rsidR="00BF26A2">
            <w:rPr>
              <w:rFonts w:eastAsia="Arial"/>
              <w:sz w:val="22"/>
              <w:szCs w:val="28"/>
            </w:rPr>
            <w:t>DDoS Protection</w:t>
          </w:r>
        </w:sdtContent>
      </w:sdt>
      <w:r w:rsidR="0017426D">
        <w:rPr>
          <w:rFonts w:eastAsia="Arial"/>
          <w:sz w:val="22"/>
          <w:szCs w:val="28"/>
        </w:rPr>
        <w:t xml:space="preserve"> in a repeatable fashion with consistent configurations</w:t>
      </w:r>
      <w:r w:rsidR="000D6032">
        <w:rPr>
          <w:rFonts w:eastAsia="Arial"/>
          <w:sz w:val="22"/>
          <w:szCs w:val="28"/>
        </w:rPr>
        <w:t>.</w:t>
      </w:r>
      <w:r w:rsidR="00FF54B2">
        <w:rPr>
          <w:rFonts w:eastAsia="Arial"/>
          <w:sz w:val="22"/>
          <w:szCs w:val="28"/>
        </w:rPr>
        <w:t xml:space="preserve"> Design decisions and justifications have been included in the Architecture section, and this document can be used as a reference for new builds that require a </w:t>
      </w:r>
      <w:sdt>
        <w:sdtPr>
          <w:rPr>
            <w:rFonts w:eastAsia="Arial"/>
            <w:sz w:val="22"/>
            <w:szCs w:val="28"/>
          </w:rPr>
          <w:alias w:val="Category"/>
          <w:tag w:val=""/>
          <w:id w:val="1493989351"/>
          <w:placeholder>
            <w:docPart w:val="BFA7FF9D9C50452BBD58FDDBB01EA00E"/>
          </w:placeholder>
          <w:dataBinding w:prefixMappings="xmlns:ns0='http://purl.org/dc/elements/1.1/' xmlns:ns1='http://schemas.openxmlformats.org/package/2006/metadata/core-properties' " w:xpath="/ns1:coreProperties[1]/ns1:category[1]" w:storeItemID="{6C3C8BC8-F283-45AE-878A-BAB7291924A1}"/>
          <w:text/>
        </w:sdtPr>
        <w:sdtEndPr/>
        <w:sdtContent>
          <w:r w:rsidR="00BF26A2">
            <w:rPr>
              <w:rFonts w:eastAsia="Arial"/>
              <w:sz w:val="22"/>
              <w:szCs w:val="28"/>
            </w:rPr>
            <w:t>DDoS Protection</w:t>
          </w:r>
        </w:sdtContent>
      </w:sdt>
      <w:r w:rsidR="00FF54B2">
        <w:rPr>
          <w:rFonts w:eastAsia="Arial"/>
          <w:sz w:val="22"/>
          <w:szCs w:val="28"/>
        </w:rPr>
        <w:t>.</w:t>
      </w:r>
      <w:r w:rsidR="000D6032">
        <w:rPr>
          <w:rFonts w:eastAsia="Arial"/>
          <w:sz w:val="22"/>
          <w:szCs w:val="28"/>
        </w:rPr>
        <w:t xml:space="preserve"> </w:t>
      </w:r>
      <w:r>
        <w:rPr>
          <w:rFonts w:eastAsia="Arial"/>
          <w:sz w:val="22"/>
          <w:szCs w:val="28"/>
        </w:rPr>
        <w:t xml:space="preserve"> </w:t>
      </w:r>
    </w:p>
    <w:p w14:paraId="3680C18E" w14:textId="677B89B8" w:rsidR="003B5B6A" w:rsidRDefault="003B5B6A" w:rsidP="006952F9">
      <w:pPr>
        <w:pStyle w:val="BodyTextSmall"/>
        <w:jc w:val="both"/>
        <w:rPr>
          <w:rFonts w:eastAsia="Arial"/>
          <w:sz w:val="22"/>
          <w:szCs w:val="28"/>
        </w:rPr>
      </w:pPr>
      <w:r>
        <w:rPr>
          <w:rFonts w:eastAsia="Arial"/>
          <w:sz w:val="22"/>
          <w:szCs w:val="28"/>
        </w:rPr>
        <w:t>This design caters to a Level 2 design which covers both Microsoft’s WAF (Well Architected Framework)</w:t>
      </w:r>
      <w:r w:rsidR="00FF54B2">
        <w:rPr>
          <w:rStyle w:val="FootnoteReference"/>
          <w:rFonts w:eastAsia="Arial"/>
          <w:sz w:val="22"/>
          <w:szCs w:val="28"/>
        </w:rPr>
        <w:footnoteReference w:id="2"/>
      </w:r>
      <w:r>
        <w:rPr>
          <w:rFonts w:eastAsia="Arial"/>
          <w:sz w:val="22"/>
          <w:szCs w:val="28"/>
        </w:rPr>
        <w:t xml:space="preserve"> and the Department of Health </w:t>
      </w:r>
      <w:r w:rsidR="00245C45">
        <w:rPr>
          <w:rFonts w:eastAsia="Arial"/>
          <w:sz w:val="22"/>
          <w:szCs w:val="28"/>
        </w:rPr>
        <w:t xml:space="preserve">Control list. </w:t>
      </w:r>
    </w:p>
    <w:p w14:paraId="08FE48B6" w14:textId="44DB9F34" w:rsidR="00FF54B2" w:rsidRPr="00006C3A" w:rsidRDefault="00FF54B2" w:rsidP="009937DD">
      <w:pPr>
        <w:pStyle w:val="BodyTextSmall"/>
        <w:jc w:val="both"/>
        <w:rPr>
          <w:rFonts w:eastAsia="Arial"/>
          <w:sz w:val="22"/>
          <w:szCs w:val="28"/>
        </w:rPr>
      </w:pPr>
      <w:r>
        <w:rPr>
          <w:rFonts w:eastAsia="Arial"/>
          <w:sz w:val="22"/>
          <w:szCs w:val="28"/>
        </w:rPr>
        <w:t xml:space="preserve">Any deviations required to the standards defined in this document will require separate exemption and approval from the Cloud Governance Forum if they are required for any reason for a specific build. </w:t>
      </w:r>
    </w:p>
    <w:p w14:paraId="26A69B64" w14:textId="77777777" w:rsidR="00001628" w:rsidRPr="00633B64" w:rsidRDefault="00001628" w:rsidP="009937DD">
      <w:pPr>
        <w:pStyle w:val="Heading2"/>
        <w:jc w:val="both"/>
        <w:rPr>
          <w:rFonts w:cs="Arial"/>
        </w:rPr>
      </w:pPr>
      <w:bookmarkStart w:id="1" w:name="_Toc154065766"/>
      <w:r w:rsidRPr="00633B64">
        <w:rPr>
          <w:rFonts w:cs="Arial"/>
        </w:rPr>
        <w:t>Purpose and Audience</w:t>
      </w:r>
      <w:bookmarkEnd w:id="1"/>
      <w:r w:rsidRPr="00633B64">
        <w:rPr>
          <w:rFonts w:cs="Arial"/>
        </w:rPr>
        <w:t xml:space="preserve"> </w:t>
      </w:r>
    </w:p>
    <w:p w14:paraId="41910F89" w14:textId="516717B1" w:rsidR="00001628" w:rsidRDefault="00001628" w:rsidP="009937DD">
      <w:pPr>
        <w:pStyle w:val="ListBullet2"/>
        <w:numPr>
          <w:ilvl w:val="0"/>
          <w:numId w:val="0"/>
        </w:numPr>
        <w:jc w:val="both"/>
        <w:rPr>
          <w:rFonts w:cs="Arial"/>
        </w:rPr>
      </w:pPr>
      <w:r w:rsidRPr="00633B64">
        <w:rPr>
          <w:rFonts w:cs="Arial"/>
        </w:rPr>
        <w:t>This document will</w:t>
      </w:r>
      <w:r w:rsidR="00245C45">
        <w:rPr>
          <w:rFonts w:cs="Arial"/>
        </w:rPr>
        <w:t xml:space="preserve"> outline</w:t>
      </w:r>
      <w:r w:rsidRPr="00633B64">
        <w:rPr>
          <w:rFonts w:cs="Arial"/>
        </w:rPr>
        <w:t xml:space="preserve"> the </w:t>
      </w:r>
      <w:r w:rsidR="00245C45">
        <w:rPr>
          <w:rFonts w:cs="Arial"/>
        </w:rPr>
        <w:t xml:space="preserve">standard </w:t>
      </w:r>
      <w:r w:rsidRPr="00633B64">
        <w:rPr>
          <w:rFonts w:cs="Arial"/>
        </w:rPr>
        <w:t xml:space="preserve">design and configuration of </w:t>
      </w:r>
      <w:r w:rsidR="006952F9">
        <w:rPr>
          <w:rFonts w:cs="Arial"/>
        </w:rPr>
        <w:t>th</w:t>
      </w:r>
      <w:r w:rsidR="00C9527B">
        <w:rPr>
          <w:rFonts w:cs="Arial"/>
        </w:rPr>
        <w:t>is</w:t>
      </w:r>
      <w:r w:rsidR="00245C45">
        <w:rPr>
          <w:rFonts w:cs="Arial"/>
        </w:rPr>
        <w:t xml:space="preserve"> Azure service</w:t>
      </w:r>
      <w:r w:rsidRPr="00633B64">
        <w:rPr>
          <w:rFonts w:cs="Arial"/>
        </w:rPr>
        <w:t xml:space="preserve"> in Ambulance Victoria’s Azure tenancy as </w:t>
      </w:r>
      <w:r w:rsidR="00B21721">
        <w:rPr>
          <w:rFonts w:cs="Arial"/>
        </w:rPr>
        <w:t xml:space="preserve">a baseline for </w:t>
      </w:r>
      <w:r w:rsidR="00245C45">
        <w:rPr>
          <w:rFonts w:cs="Arial"/>
        </w:rPr>
        <w:t xml:space="preserve">any application infrastructure </w:t>
      </w:r>
      <w:r w:rsidR="00B21721">
        <w:rPr>
          <w:rFonts w:cs="Arial"/>
        </w:rPr>
        <w:t>deployment</w:t>
      </w:r>
      <w:r w:rsidR="00245C45">
        <w:rPr>
          <w:rFonts w:cs="Arial"/>
        </w:rPr>
        <w:t>s</w:t>
      </w:r>
      <w:r w:rsidR="00B21721">
        <w:rPr>
          <w:rFonts w:cs="Arial"/>
        </w:rPr>
        <w:t xml:space="preserve">. </w:t>
      </w:r>
    </w:p>
    <w:p w14:paraId="143D5417" w14:textId="765373B9" w:rsidR="005376A9" w:rsidRDefault="005376A9" w:rsidP="009937DD">
      <w:pPr>
        <w:pStyle w:val="ListBullet2"/>
        <w:numPr>
          <w:ilvl w:val="0"/>
          <w:numId w:val="0"/>
        </w:numPr>
        <w:jc w:val="both"/>
        <w:rPr>
          <w:rFonts w:cs="Arial"/>
        </w:rPr>
      </w:pPr>
      <w:r>
        <w:rPr>
          <w:rFonts w:cs="Arial"/>
        </w:rPr>
        <w:t xml:space="preserve">This design is </w:t>
      </w:r>
      <w:r w:rsidR="00AD3907">
        <w:rPr>
          <w:rFonts w:cs="Arial"/>
        </w:rPr>
        <w:t>intended to:</w:t>
      </w:r>
    </w:p>
    <w:p w14:paraId="01236EDD" w14:textId="65609FE7" w:rsidR="00AD3907" w:rsidRDefault="00AD3907" w:rsidP="009937DD">
      <w:pPr>
        <w:pStyle w:val="ListBullet2"/>
        <w:numPr>
          <w:ilvl w:val="0"/>
          <w:numId w:val="13"/>
        </w:numPr>
        <w:jc w:val="both"/>
        <w:rPr>
          <w:rFonts w:cs="Arial"/>
        </w:rPr>
      </w:pPr>
      <w:r>
        <w:rPr>
          <w:rFonts w:cs="Arial"/>
        </w:rPr>
        <w:t>Meet Microsoft WAF standards</w:t>
      </w:r>
      <w:r w:rsidR="00245C45">
        <w:rPr>
          <w:rFonts w:cs="Arial"/>
        </w:rPr>
        <w:t>.</w:t>
      </w:r>
    </w:p>
    <w:p w14:paraId="24858D98" w14:textId="167D1436" w:rsidR="00AD3907" w:rsidRDefault="00AD3907" w:rsidP="009937DD">
      <w:pPr>
        <w:pStyle w:val="ListBullet2"/>
        <w:numPr>
          <w:ilvl w:val="0"/>
          <w:numId w:val="13"/>
        </w:numPr>
        <w:jc w:val="both"/>
        <w:rPr>
          <w:rFonts w:cs="Arial"/>
        </w:rPr>
      </w:pPr>
      <w:r>
        <w:rPr>
          <w:rFonts w:cs="Arial"/>
        </w:rPr>
        <w:t>Meet the controls stipulated by the Department of Health</w:t>
      </w:r>
      <w:r w:rsidR="00245C45">
        <w:rPr>
          <w:rFonts w:cs="Arial"/>
        </w:rPr>
        <w:t>.</w:t>
      </w:r>
    </w:p>
    <w:p w14:paraId="71367A14" w14:textId="46E33BE1" w:rsidR="00AD3907" w:rsidRDefault="00AD3907" w:rsidP="009937DD">
      <w:pPr>
        <w:pStyle w:val="ListBullet2"/>
        <w:numPr>
          <w:ilvl w:val="0"/>
          <w:numId w:val="13"/>
        </w:numPr>
        <w:jc w:val="both"/>
        <w:rPr>
          <w:rFonts w:cs="Arial"/>
        </w:rPr>
      </w:pPr>
      <w:r w:rsidRPr="00AD3907">
        <w:rPr>
          <w:rFonts w:cs="Arial"/>
        </w:rPr>
        <w:t>Define</w:t>
      </w:r>
      <w:r>
        <w:rPr>
          <w:rFonts w:cs="Arial"/>
        </w:rPr>
        <w:t xml:space="preserve"> </w:t>
      </w:r>
      <w:r w:rsidRPr="00AD3907">
        <w:rPr>
          <w:rFonts w:cs="Arial"/>
        </w:rPr>
        <w:t>the baseline required for the deployment of the resource</w:t>
      </w:r>
      <w:r w:rsidR="00245C45">
        <w:rPr>
          <w:rFonts w:cs="Arial"/>
        </w:rPr>
        <w:t>.</w:t>
      </w:r>
    </w:p>
    <w:p w14:paraId="6F18F7CD" w14:textId="77777777" w:rsidR="00B21721" w:rsidRPr="00AD3907" w:rsidRDefault="00B21721" w:rsidP="009937DD">
      <w:pPr>
        <w:pStyle w:val="ListBullet2"/>
        <w:numPr>
          <w:ilvl w:val="0"/>
          <w:numId w:val="0"/>
        </w:numPr>
        <w:ind w:left="1080"/>
        <w:jc w:val="both"/>
        <w:rPr>
          <w:rFonts w:cs="Arial"/>
        </w:rPr>
      </w:pPr>
    </w:p>
    <w:p w14:paraId="33587A66" w14:textId="79DAA0CD" w:rsidR="00006C3A" w:rsidRPr="00633B64" w:rsidRDefault="00001628" w:rsidP="009937DD">
      <w:pPr>
        <w:pStyle w:val="ListBullet2"/>
        <w:numPr>
          <w:ilvl w:val="0"/>
          <w:numId w:val="0"/>
        </w:numPr>
        <w:jc w:val="both"/>
        <w:rPr>
          <w:rFonts w:cs="Arial"/>
        </w:rPr>
      </w:pPr>
      <w:r w:rsidRPr="00633B64">
        <w:rPr>
          <w:rFonts w:cs="Arial"/>
        </w:rPr>
        <w:t>The audience for this document is those involved in the planning, designing, and implementing of</w:t>
      </w:r>
      <w:r w:rsidR="00245C45">
        <w:rPr>
          <w:rFonts w:cs="Arial"/>
        </w:rPr>
        <w:t xml:space="preserve"> the Application/Data infrastructure</w:t>
      </w:r>
      <w:r w:rsidRPr="00633B64">
        <w:rPr>
          <w:rFonts w:cs="Arial"/>
        </w:rPr>
        <w:t>. This includes:</w:t>
      </w:r>
    </w:p>
    <w:p w14:paraId="51A37964" w14:textId="2226EDB7" w:rsidR="00001628" w:rsidRDefault="00001628" w:rsidP="009937DD">
      <w:pPr>
        <w:pStyle w:val="ListBullet2"/>
        <w:numPr>
          <w:ilvl w:val="1"/>
          <w:numId w:val="9"/>
        </w:numPr>
        <w:spacing w:before="0" w:after="40" w:line="240" w:lineRule="auto"/>
        <w:contextualSpacing/>
        <w:jc w:val="both"/>
        <w:rPr>
          <w:rFonts w:cs="Arial"/>
        </w:rPr>
      </w:pPr>
      <w:r w:rsidRPr="00633B64">
        <w:rPr>
          <w:rFonts w:cs="Arial"/>
        </w:rPr>
        <w:t>Ambulance Victoria IT staff</w:t>
      </w:r>
    </w:p>
    <w:p w14:paraId="50AB00DC" w14:textId="77777777" w:rsidR="000B5FB3" w:rsidRPr="000B5FB3" w:rsidRDefault="000B5FB3" w:rsidP="009937DD">
      <w:pPr>
        <w:pStyle w:val="ListBullet2"/>
        <w:numPr>
          <w:ilvl w:val="0"/>
          <w:numId w:val="0"/>
        </w:numPr>
        <w:spacing w:before="0" w:after="40" w:line="240" w:lineRule="auto"/>
        <w:ind w:left="1077"/>
        <w:contextualSpacing/>
        <w:jc w:val="both"/>
        <w:rPr>
          <w:rFonts w:cs="Arial"/>
        </w:rPr>
      </w:pPr>
    </w:p>
    <w:p w14:paraId="0774CF97" w14:textId="77777777" w:rsidR="00001628" w:rsidRPr="00633B64" w:rsidRDefault="00001628" w:rsidP="009937DD">
      <w:pPr>
        <w:pStyle w:val="ListBullet2"/>
        <w:numPr>
          <w:ilvl w:val="0"/>
          <w:numId w:val="0"/>
        </w:numPr>
        <w:jc w:val="both"/>
        <w:rPr>
          <w:rFonts w:cs="Arial"/>
        </w:rPr>
      </w:pPr>
      <w:r w:rsidRPr="00633B64">
        <w:rPr>
          <w:rFonts w:cs="Arial"/>
        </w:rPr>
        <w:t>It is assumed that the reader knows and is familiar with Azure Cloud concepts and related topics.</w:t>
      </w:r>
    </w:p>
    <w:p w14:paraId="40D6382F" w14:textId="0AC0CDBA" w:rsidR="00001628" w:rsidRPr="00633B64" w:rsidRDefault="00001628" w:rsidP="009937DD">
      <w:pPr>
        <w:pStyle w:val="Heading2"/>
        <w:jc w:val="both"/>
        <w:rPr>
          <w:rFonts w:cs="Arial"/>
        </w:rPr>
      </w:pPr>
      <w:r w:rsidRPr="00633B64">
        <w:rPr>
          <w:rFonts w:cs="Arial"/>
        </w:rPr>
        <w:t xml:space="preserve"> </w:t>
      </w:r>
      <w:bookmarkStart w:id="2" w:name="_Toc154065767"/>
      <w:r w:rsidRPr="00633B64">
        <w:rPr>
          <w:rFonts w:cs="Arial"/>
        </w:rPr>
        <w:t xml:space="preserve">Scope </w:t>
      </w:r>
      <w:r w:rsidR="000B5FB3">
        <w:rPr>
          <w:rFonts w:cs="Arial"/>
        </w:rPr>
        <w:t>and Key Deliverables</w:t>
      </w:r>
      <w:bookmarkEnd w:id="2"/>
    </w:p>
    <w:p w14:paraId="1B652062" w14:textId="714007F3" w:rsidR="00B21721" w:rsidRDefault="00B21721" w:rsidP="009937DD">
      <w:pPr>
        <w:pStyle w:val="BodyText"/>
        <w:jc w:val="both"/>
        <w:rPr>
          <w:rFonts w:cs="Arial"/>
        </w:rPr>
      </w:pPr>
      <w:r>
        <w:rPr>
          <w:rFonts w:cs="Arial"/>
        </w:rPr>
        <w:t xml:space="preserve">The scope of this core service design is to define the baseline deployment requirements and standards for the </w:t>
      </w:r>
      <w:sdt>
        <w:sdtPr>
          <w:rPr>
            <w:rFonts w:cs="Arial"/>
          </w:rPr>
          <w:alias w:val="Category"/>
          <w:tag w:val=""/>
          <w:id w:val="-381026591"/>
          <w:placeholder>
            <w:docPart w:val="7D8AB166FDBF4183AA016543B82A9FFC"/>
          </w:placeholder>
          <w:dataBinding w:prefixMappings="xmlns:ns0='http://purl.org/dc/elements/1.1/' xmlns:ns1='http://schemas.openxmlformats.org/package/2006/metadata/core-properties' " w:xpath="/ns1:coreProperties[1]/ns1:category[1]" w:storeItemID="{6C3C8BC8-F283-45AE-878A-BAB7291924A1}"/>
          <w:text/>
        </w:sdtPr>
        <w:sdtEndPr/>
        <w:sdtContent>
          <w:r w:rsidR="00BF26A2">
            <w:rPr>
              <w:rFonts w:cs="Arial"/>
            </w:rPr>
            <w:t>DDoS Protection</w:t>
          </w:r>
        </w:sdtContent>
      </w:sdt>
      <w:r>
        <w:rPr>
          <w:rFonts w:cs="Arial"/>
        </w:rPr>
        <w:t xml:space="preserve"> core service.</w:t>
      </w:r>
    </w:p>
    <w:p w14:paraId="67F5A7DE" w14:textId="70D0A3CE" w:rsidR="00AF6110" w:rsidRDefault="00001628" w:rsidP="009937DD">
      <w:pPr>
        <w:pStyle w:val="BodyText"/>
        <w:jc w:val="both"/>
        <w:rPr>
          <w:rFonts w:cs="Arial"/>
        </w:rPr>
      </w:pPr>
      <w:r w:rsidRPr="00633B64">
        <w:rPr>
          <w:rFonts w:cs="Arial"/>
        </w:rPr>
        <w:t>Th</w:t>
      </w:r>
      <w:r w:rsidR="00AF6110">
        <w:rPr>
          <w:rFonts w:cs="Arial"/>
        </w:rPr>
        <w:t xml:space="preserve">e key </w:t>
      </w:r>
      <w:r w:rsidR="00B21721">
        <w:rPr>
          <w:rFonts w:cs="Arial"/>
        </w:rPr>
        <w:t>deliverables for this are:</w:t>
      </w:r>
    </w:p>
    <w:p w14:paraId="16EAD968" w14:textId="699551CB" w:rsidR="00AF6110" w:rsidRPr="00974427" w:rsidRDefault="00BF1F01" w:rsidP="009937DD">
      <w:pPr>
        <w:pStyle w:val="ListBullet2"/>
        <w:numPr>
          <w:ilvl w:val="0"/>
          <w:numId w:val="12"/>
        </w:numPr>
        <w:jc w:val="both"/>
        <w:rPr>
          <w:rFonts w:cs="Arial"/>
        </w:rPr>
      </w:pPr>
      <w:r w:rsidRPr="00974427">
        <w:rPr>
          <w:rFonts w:cs="Arial"/>
        </w:rPr>
        <w:t xml:space="preserve">This design </w:t>
      </w:r>
      <w:r w:rsidR="00245C45">
        <w:rPr>
          <w:rFonts w:cs="Arial"/>
        </w:rPr>
        <w:t xml:space="preserve">to outline the service definition </w:t>
      </w:r>
      <w:r w:rsidRPr="00974427">
        <w:rPr>
          <w:rFonts w:cs="Arial"/>
        </w:rPr>
        <w:t xml:space="preserve">Level 2 </w:t>
      </w:r>
      <w:r w:rsidR="00245C45">
        <w:rPr>
          <w:rFonts w:cs="Arial"/>
        </w:rPr>
        <w:t xml:space="preserve">baseline </w:t>
      </w:r>
      <w:r w:rsidRPr="00974427">
        <w:rPr>
          <w:rFonts w:cs="Arial"/>
        </w:rPr>
        <w:t>standard</w:t>
      </w:r>
      <w:r w:rsidR="00245C45">
        <w:rPr>
          <w:rFonts w:cs="Arial"/>
        </w:rPr>
        <w:t xml:space="preserve">s. </w:t>
      </w:r>
    </w:p>
    <w:p w14:paraId="44E0119F" w14:textId="77777777" w:rsidR="00974427" w:rsidRPr="00974427" w:rsidRDefault="00BF1F01" w:rsidP="009937DD">
      <w:pPr>
        <w:pStyle w:val="ListBullet2"/>
        <w:numPr>
          <w:ilvl w:val="0"/>
          <w:numId w:val="12"/>
        </w:numPr>
        <w:jc w:val="both"/>
        <w:rPr>
          <w:rFonts w:cs="Arial"/>
        </w:rPr>
      </w:pPr>
      <w:r w:rsidRPr="00974427">
        <w:rPr>
          <w:rFonts w:cs="Arial"/>
        </w:rPr>
        <w:t xml:space="preserve">A technical configuration document that defines the deployment of this resource for each of the Service Tiers, or for any other logical </w:t>
      </w:r>
      <w:r w:rsidR="00974427" w:rsidRPr="00974427">
        <w:rPr>
          <w:rFonts w:cs="Arial"/>
        </w:rPr>
        <w:t>standard such as size</w:t>
      </w:r>
    </w:p>
    <w:p w14:paraId="62935C75" w14:textId="6EFE9049" w:rsidR="00A81BF5" w:rsidRDefault="00974427" w:rsidP="009937DD">
      <w:pPr>
        <w:pStyle w:val="ListBullet2"/>
        <w:numPr>
          <w:ilvl w:val="0"/>
          <w:numId w:val="12"/>
        </w:numPr>
        <w:jc w:val="both"/>
        <w:rPr>
          <w:rFonts w:cs="Arial"/>
        </w:rPr>
      </w:pPr>
      <w:proofErr w:type="spellStart"/>
      <w:r w:rsidRPr="00974427">
        <w:rPr>
          <w:rFonts w:cs="Arial"/>
        </w:rPr>
        <w:t>IaC</w:t>
      </w:r>
      <w:proofErr w:type="spellEnd"/>
      <w:r w:rsidRPr="00974427">
        <w:rPr>
          <w:rFonts w:cs="Arial"/>
        </w:rPr>
        <w:t xml:space="preserve"> templates for repeatable deployment of this core service</w:t>
      </w:r>
    </w:p>
    <w:p w14:paraId="0287FA8D" w14:textId="77777777" w:rsidR="00AE7D6D" w:rsidRDefault="00AE7D6D" w:rsidP="00AE7D6D">
      <w:pPr>
        <w:pStyle w:val="ListBullet2"/>
        <w:numPr>
          <w:ilvl w:val="0"/>
          <w:numId w:val="0"/>
        </w:numPr>
        <w:ind w:left="454" w:hanging="227"/>
        <w:jc w:val="both"/>
        <w:rPr>
          <w:rFonts w:cs="Arial"/>
        </w:rPr>
      </w:pPr>
    </w:p>
    <w:p w14:paraId="6087267D" w14:textId="77777777" w:rsidR="00AE7D6D" w:rsidRPr="009937DD" w:rsidRDefault="00AE7D6D" w:rsidP="00AE7D6D">
      <w:pPr>
        <w:pStyle w:val="ListBullet2"/>
        <w:numPr>
          <w:ilvl w:val="0"/>
          <w:numId w:val="0"/>
        </w:numPr>
        <w:ind w:left="454" w:hanging="227"/>
        <w:jc w:val="both"/>
        <w:rPr>
          <w:rFonts w:cs="Arial"/>
        </w:rPr>
      </w:pPr>
    </w:p>
    <w:p w14:paraId="00C45B36" w14:textId="19A6BF83" w:rsidR="00A81BF5" w:rsidRPr="00AE7D6D" w:rsidRDefault="00974427" w:rsidP="009937DD">
      <w:pPr>
        <w:pStyle w:val="Heading2"/>
        <w:rPr>
          <w:rFonts w:cs="Arial"/>
        </w:rPr>
      </w:pPr>
      <w:bookmarkStart w:id="3" w:name="_Toc154065768"/>
      <w:r w:rsidRPr="00AE7D6D">
        <w:rPr>
          <w:rFonts w:cs="Arial"/>
        </w:rPr>
        <w:t>Glossary and Definitions</w:t>
      </w:r>
      <w:bookmarkEnd w:id="3"/>
    </w:p>
    <w:tbl>
      <w:tblPr>
        <w:tblW w:w="8512"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3"/>
        <w:gridCol w:w="7229"/>
      </w:tblGrid>
      <w:tr w:rsidR="00AE7D6D" w:rsidRPr="00611CBC" w14:paraId="15CCD4E9" w14:textId="77777777" w:rsidTr="00AE7D6D">
        <w:trPr>
          <w:trHeight w:val="300"/>
        </w:trPr>
        <w:tc>
          <w:tcPr>
            <w:tcW w:w="1283" w:type="dxa"/>
            <w:tcBorders>
              <w:top w:val="nil"/>
              <w:left w:val="nil"/>
              <w:bottom w:val="single" w:sz="6" w:space="0" w:color="808080"/>
              <w:right w:val="nil"/>
            </w:tcBorders>
            <w:shd w:val="clear" w:color="auto" w:fill="002060"/>
            <w:vAlign w:val="center"/>
            <w:hideMark/>
          </w:tcPr>
          <w:p w14:paraId="5BD73762" w14:textId="13538F29" w:rsidR="00AE7D6D" w:rsidRPr="00611CBC" w:rsidRDefault="00AE7D6D" w:rsidP="00964045">
            <w:pPr>
              <w:spacing w:line="240" w:lineRule="auto"/>
              <w:textAlignment w:val="baseline"/>
              <w:rPr>
                <w:rFonts w:ascii="Segoe UI" w:hAnsi="Segoe UI" w:cs="Segoe UI"/>
                <w:b/>
                <w:bCs/>
                <w:sz w:val="18"/>
                <w:szCs w:val="18"/>
              </w:rPr>
            </w:pPr>
            <w:r>
              <w:rPr>
                <w:rFonts w:cs="Arial"/>
                <w:b/>
                <w:bCs/>
                <w:color w:val="FFFFFF"/>
                <w:lang w:val="en-US"/>
              </w:rPr>
              <w:t xml:space="preserve"> </w:t>
            </w:r>
            <w:r w:rsidRPr="00611CBC">
              <w:rPr>
                <w:rFonts w:cs="Arial"/>
                <w:b/>
                <w:bCs/>
                <w:color w:val="FFFFFF"/>
                <w:lang w:val="en-US"/>
              </w:rPr>
              <w:t>Term</w:t>
            </w:r>
            <w:r w:rsidRPr="00611CBC">
              <w:rPr>
                <w:rFonts w:cs="Arial"/>
                <w:b/>
                <w:bCs/>
                <w:color w:val="FFFFFF"/>
              </w:rPr>
              <w:t> </w:t>
            </w:r>
          </w:p>
        </w:tc>
        <w:tc>
          <w:tcPr>
            <w:tcW w:w="7229" w:type="dxa"/>
            <w:tcBorders>
              <w:top w:val="nil"/>
              <w:left w:val="nil"/>
              <w:bottom w:val="single" w:sz="6" w:space="0" w:color="808080"/>
              <w:right w:val="nil"/>
            </w:tcBorders>
            <w:shd w:val="clear" w:color="auto" w:fill="002060"/>
            <w:vAlign w:val="center"/>
            <w:hideMark/>
          </w:tcPr>
          <w:p w14:paraId="6A7496DF" w14:textId="77777777" w:rsidR="00AE7D6D" w:rsidRPr="00611CBC" w:rsidRDefault="00AE7D6D" w:rsidP="00964045">
            <w:pPr>
              <w:spacing w:line="240" w:lineRule="auto"/>
              <w:textAlignment w:val="baseline"/>
              <w:rPr>
                <w:rFonts w:ascii="Segoe UI" w:hAnsi="Segoe UI" w:cs="Segoe UI"/>
                <w:b/>
                <w:bCs/>
                <w:sz w:val="18"/>
                <w:szCs w:val="18"/>
              </w:rPr>
            </w:pPr>
            <w:r w:rsidRPr="00611CBC">
              <w:rPr>
                <w:rFonts w:cs="Arial"/>
                <w:b/>
                <w:bCs/>
                <w:color w:val="FFFFFF"/>
                <w:lang w:val="en-US"/>
              </w:rPr>
              <w:t>Definition</w:t>
            </w:r>
            <w:r w:rsidRPr="00611CBC">
              <w:rPr>
                <w:rFonts w:cs="Arial"/>
                <w:b/>
                <w:bCs/>
                <w:color w:val="FFFFFF"/>
              </w:rPr>
              <w:t> </w:t>
            </w:r>
          </w:p>
        </w:tc>
      </w:tr>
      <w:tr w:rsidR="00AE7D6D" w:rsidRPr="00611CBC" w14:paraId="4478432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46FD6D4" w14:textId="1FB7047D" w:rsidR="00AE7D6D" w:rsidRDefault="00AE7D6D" w:rsidP="00964045">
            <w:pPr>
              <w:spacing w:line="240" w:lineRule="auto"/>
              <w:jc w:val="both"/>
              <w:textAlignment w:val="baseline"/>
              <w:rPr>
                <w:rFonts w:cs="Arial"/>
                <w:b/>
                <w:bCs/>
              </w:rPr>
            </w:pPr>
            <w:r>
              <w:rPr>
                <w:rFonts w:cs="Arial"/>
                <w:b/>
                <w:bCs/>
              </w:rPr>
              <w:t>AV</w:t>
            </w:r>
          </w:p>
        </w:tc>
        <w:tc>
          <w:tcPr>
            <w:tcW w:w="7229" w:type="dxa"/>
            <w:tcBorders>
              <w:top w:val="single" w:sz="6" w:space="0" w:color="808080"/>
              <w:left w:val="nil"/>
              <w:bottom w:val="single" w:sz="6" w:space="0" w:color="808080"/>
              <w:right w:val="nil"/>
            </w:tcBorders>
            <w:shd w:val="clear" w:color="auto" w:fill="auto"/>
            <w:vAlign w:val="center"/>
          </w:tcPr>
          <w:p w14:paraId="01917669" w14:textId="5DEF584A" w:rsidR="00AE7D6D" w:rsidRDefault="00AE7D6D" w:rsidP="00964045">
            <w:pPr>
              <w:spacing w:line="240" w:lineRule="auto"/>
              <w:textAlignment w:val="baseline"/>
              <w:rPr>
                <w:rFonts w:cs="Arial"/>
                <w:lang w:val="en-US"/>
              </w:rPr>
            </w:pPr>
            <w:r>
              <w:rPr>
                <w:rFonts w:cs="Arial"/>
                <w:lang w:val="en-US"/>
              </w:rPr>
              <w:t>Ambulance Victoria</w:t>
            </w:r>
          </w:p>
        </w:tc>
      </w:tr>
      <w:tr w:rsidR="00AE7D6D" w:rsidRPr="00611CBC" w14:paraId="27ECDAE0"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hideMark/>
          </w:tcPr>
          <w:p w14:paraId="6E10B7B2" w14:textId="62F155D3" w:rsidR="00AE7D6D" w:rsidRPr="00611CBC" w:rsidRDefault="00AE7D6D" w:rsidP="00964045">
            <w:pPr>
              <w:spacing w:line="240" w:lineRule="auto"/>
              <w:jc w:val="both"/>
              <w:textAlignment w:val="baseline"/>
              <w:rPr>
                <w:rFonts w:ascii="Segoe UI" w:hAnsi="Segoe UI" w:cs="Segoe UI"/>
                <w:b/>
                <w:bCs/>
                <w:sz w:val="18"/>
                <w:szCs w:val="18"/>
              </w:rPr>
            </w:pPr>
            <w:r>
              <w:rPr>
                <w:rFonts w:cs="Arial"/>
                <w:b/>
                <w:bCs/>
              </w:rPr>
              <w:t>WAF</w:t>
            </w:r>
            <w:r w:rsidRPr="00611CBC">
              <w:rPr>
                <w:rFonts w:cs="Arial"/>
                <w:b/>
                <w:bCs/>
              </w:rPr>
              <w:t> </w:t>
            </w:r>
          </w:p>
        </w:tc>
        <w:tc>
          <w:tcPr>
            <w:tcW w:w="7229" w:type="dxa"/>
            <w:tcBorders>
              <w:top w:val="single" w:sz="6" w:space="0" w:color="808080"/>
              <w:left w:val="nil"/>
              <w:bottom w:val="single" w:sz="6" w:space="0" w:color="808080"/>
              <w:right w:val="nil"/>
            </w:tcBorders>
            <w:shd w:val="clear" w:color="auto" w:fill="auto"/>
            <w:vAlign w:val="center"/>
            <w:hideMark/>
          </w:tcPr>
          <w:p w14:paraId="12642BB1" w14:textId="1BCD04DC" w:rsidR="00AE7D6D" w:rsidRPr="00611CBC" w:rsidRDefault="00AE7D6D" w:rsidP="00964045">
            <w:pPr>
              <w:spacing w:line="240" w:lineRule="auto"/>
              <w:textAlignment w:val="baseline"/>
              <w:rPr>
                <w:rFonts w:ascii="Segoe UI" w:hAnsi="Segoe UI" w:cs="Segoe UI"/>
                <w:b/>
                <w:bCs/>
                <w:sz w:val="18"/>
                <w:szCs w:val="18"/>
              </w:rPr>
            </w:pPr>
            <w:r>
              <w:rPr>
                <w:rFonts w:cs="Arial"/>
                <w:lang w:val="en-US"/>
              </w:rPr>
              <w:t>Well Architected Framework</w:t>
            </w:r>
          </w:p>
        </w:tc>
      </w:tr>
      <w:tr w:rsidR="00AE7D6D" w:rsidRPr="00611CBC" w14:paraId="11792148"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59B871BF" w14:textId="3B81A32B" w:rsidR="00AE7D6D" w:rsidRDefault="00AE7D6D" w:rsidP="00964045">
            <w:pPr>
              <w:spacing w:line="240" w:lineRule="auto"/>
              <w:jc w:val="both"/>
              <w:textAlignment w:val="baseline"/>
              <w:rPr>
                <w:rFonts w:cs="Arial"/>
                <w:b/>
                <w:bCs/>
              </w:rPr>
            </w:pPr>
            <w:r>
              <w:rPr>
                <w:rFonts w:cs="Arial"/>
                <w:b/>
                <w:bCs/>
              </w:rPr>
              <w:t>CAF</w:t>
            </w:r>
          </w:p>
        </w:tc>
        <w:tc>
          <w:tcPr>
            <w:tcW w:w="7229" w:type="dxa"/>
            <w:tcBorders>
              <w:top w:val="single" w:sz="6" w:space="0" w:color="808080"/>
              <w:left w:val="nil"/>
              <w:bottom w:val="single" w:sz="6" w:space="0" w:color="808080"/>
              <w:right w:val="nil"/>
            </w:tcBorders>
            <w:shd w:val="clear" w:color="auto" w:fill="auto"/>
            <w:vAlign w:val="center"/>
          </w:tcPr>
          <w:p w14:paraId="13F0A1BA" w14:textId="27EDDB1D" w:rsidR="00AE7D6D" w:rsidRDefault="00AE7D6D" w:rsidP="00964045">
            <w:pPr>
              <w:spacing w:line="240" w:lineRule="auto"/>
              <w:textAlignment w:val="baseline"/>
              <w:rPr>
                <w:rFonts w:cs="Arial"/>
                <w:lang w:val="en-US"/>
              </w:rPr>
            </w:pPr>
            <w:r>
              <w:rPr>
                <w:rFonts w:cs="Arial"/>
                <w:lang w:val="en-US"/>
              </w:rPr>
              <w:t>Cloud Adoption Framework</w:t>
            </w:r>
          </w:p>
        </w:tc>
      </w:tr>
      <w:tr w:rsidR="00AE7D6D" w:rsidRPr="00611CBC" w14:paraId="0386B52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4959858" w14:textId="55A2E662" w:rsidR="00AE7D6D" w:rsidRPr="00611CBC" w:rsidRDefault="00AE7D6D" w:rsidP="00964045">
            <w:pPr>
              <w:spacing w:line="240" w:lineRule="auto"/>
              <w:jc w:val="both"/>
              <w:textAlignment w:val="baseline"/>
              <w:rPr>
                <w:rFonts w:cs="Arial"/>
                <w:b/>
                <w:bCs/>
                <w:lang w:val="en-US"/>
              </w:rPr>
            </w:pPr>
            <w:r>
              <w:rPr>
                <w:rFonts w:cs="Arial"/>
                <w:b/>
                <w:bCs/>
                <w:lang w:val="en-US"/>
              </w:rPr>
              <w:t>Level 1</w:t>
            </w:r>
          </w:p>
        </w:tc>
        <w:tc>
          <w:tcPr>
            <w:tcW w:w="7229" w:type="dxa"/>
            <w:tcBorders>
              <w:top w:val="single" w:sz="6" w:space="0" w:color="808080"/>
              <w:left w:val="nil"/>
              <w:bottom w:val="single" w:sz="6" w:space="0" w:color="808080"/>
              <w:right w:val="nil"/>
            </w:tcBorders>
            <w:shd w:val="clear" w:color="auto" w:fill="auto"/>
            <w:vAlign w:val="center"/>
          </w:tcPr>
          <w:p w14:paraId="3A02410F" w14:textId="49CDDF88" w:rsidR="00AE7D6D" w:rsidRPr="00611CBC" w:rsidRDefault="00AE7D6D" w:rsidP="00964045">
            <w:pPr>
              <w:spacing w:line="240" w:lineRule="auto"/>
              <w:textAlignment w:val="baseline"/>
              <w:rPr>
                <w:rFonts w:cs="Arial"/>
                <w:lang w:val="en-US"/>
              </w:rPr>
            </w:pPr>
            <w:r>
              <w:rPr>
                <w:rFonts w:cs="Arial"/>
                <w:lang w:val="en-US"/>
              </w:rPr>
              <w:t>Refers to a resource that has been designed to a CAF standard</w:t>
            </w:r>
          </w:p>
        </w:tc>
      </w:tr>
      <w:tr w:rsidR="00AE7D6D" w:rsidRPr="00611CBC" w14:paraId="6BC1FA1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11927954" w14:textId="3A9D5D92" w:rsidR="00AE7D6D" w:rsidRDefault="00AE7D6D" w:rsidP="00964045">
            <w:pPr>
              <w:spacing w:line="240" w:lineRule="auto"/>
              <w:jc w:val="both"/>
              <w:textAlignment w:val="baseline"/>
              <w:rPr>
                <w:rFonts w:cs="Arial"/>
                <w:b/>
                <w:bCs/>
                <w:lang w:val="en-US"/>
              </w:rPr>
            </w:pPr>
            <w:r>
              <w:rPr>
                <w:rFonts w:cs="Arial"/>
                <w:b/>
                <w:bCs/>
                <w:lang w:val="en-US"/>
              </w:rPr>
              <w:t xml:space="preserve">Level 2 </w:t>
            </w:r>
          </w:p>
        </w:tc>
        <w:tc>
          <w:tcPr>
            <w:tcW w:w="7229" w:type="dxa"/>
            <w:tcBorders>
              <w:top w:val="single" w:sz="6" w:space="0" w:color="808080"/>
              <w:left w:val="nil"/>
              <w:bottom w:val="single" w:sz="6" w:space="0" w:color="808080"/>
              <w:right w:val="nil"/>
            </w:tcBorders>
            <w:shd w:val="clear" w:color="auto" w:fill="auto"/>
            <w:vAlign w:val="center"/>
          </w:tcPr>
          <w:p w14:paraId="3B454702" w14:textId="2FD2F687" w:rsidR="00AE7D6D" w:rsidRDefault="00AE7D6D" w:rsidP="00964045">
            <w:pPr>
              <w:spacing w:line="240" w:lineRule="auto"/>
              <w:textAlignment w:val="baseline"/>
              <w:rPr>
                <w:rFonts w:cs="Arial"/>
                <w:lang w:val="en-US"/>
              </w:rPr>
            </w:pPr>
            <w:r>
              <w:rPr>
                <w:rFonts w:cs="Arial"/>
                <w:lang w:val="en-US"/>
              </w:rPr>
              <w:t>Refers to a resource that has been designed to a WAF standard with Department of Health controls overlayed</w:t>
            </w:r>
          </w:p>
        </w:tc>
      </w:tr>
      <w:tr w:rsidR="00AE7D6D" w14:paraId="2BBDE80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1E0E87E" w14:textId="77777777" w:rsidR="00AE7D6D" w:rsidRDefault="00AE7D6D" w:rsidP="00964045">
            <w:pPr>
              <w:spacing w:line="240" w:lineRule="auto"/>
              <w:jc w:val="both"/>
              <w:textAlignment w:val="baseline"/>
              <w:rPr>
                <w:rFonts w:cs="Arial"/>
                <w:b/>
                <w:bCs/>
                <w:lang w:val="en-US"/>
              </w:rPr>
            </w:pPr>
            <w:r>
              <w:rPr>
                <w:rFonts w:cs="Arial"/>
                <w:b/>
                <w:bCs/>
                <w:lang w:val="en-US"/>
              </w:rPr>
              <w:t>AZ 2</w:t>
            </w:r>
          </w:p>
        </w:tc>
        <w:tc>
          <w:tcPr>
            <w:tcW w:w="7229" w:type="dxa"/>
            <w:tcBorders>
              <w:top w:val="single" w:sz="6" w:space="0" w:color="808080"/>
              <w:left w:val="nil"/>
              <w:bottom w:val="single" w:sz="6" w:space="0" w:color="808080"/>
              <w:right w:val="nil"/>
            </w:tcBorders>
            <w:shd w:val="clear" w:color="auto" w:fill="auto"/>
            <w:vAlign w:val="center"/>
          </w:tcPr>
          <w:p w14:paraId="0C441A9E" w14:textId="0B2DC7C2" w:rsidR="00AE7D6D" w:rsidRDefault="00AE7D6D" w:rsidP="00964045">
            <w:pPr>
              <w:spacing w:line="240" w:lineRule="auto"/>
              <w:textAlignment w:val="baseline"/>
              <w:rPr>
                <w:rFonts w:cs="Arial"/>
                <w:lang w:val="en-US"/>
              </w:rPr>
            </w:pPr>
            <w:r>
              <w:rPr>
                <w:rFonts w:cs="Arial"/>
                <w:lang w:val="en-US"/>
              </w:rPr>
              <w:t>Refers to Ambulance Victoria’s legacy Azure Landing Zone still in use in some regards</w:t>
            </w:r>
          </w:p>
        </w:tc>
      </w:tr>
      <w:tr w:rsidR="00AE7D6D" w14:paraId="6E51B32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2F7A4894" w14:textId="77777777" w:rsidR="00AE7D6D" w:rsidRDefault="00AE7D6D" w:rsidP="00964045">
            <w:pPr>
              <w:spacing w:line="240" w:lineRule="auto"/>
              <w:jc w:val="both"/>
              <w:textAlignment w:val="baseline"/>
              <w:rPr>
                <w:rFonts w:cs="Arial"/>
                <w:b/>
                <w:bCs/>
                <w:lang w:val="en-US"/>
              </w:rPr>
            </w:pPr>
            <w:r>
              <w:rPr>
                <w:rFonts w:cs="Arial"/>
                <w:b/>
                <w:bCs/>
                <w:lang w:val="en-US"/>
              </w:rPr>
              <w:t>AZ 3</w:t>
            </w:r>
          </w:p>
        </w:tc>
        <w:tc>
          <w:tcPr>
            <w:tcW w:w="7229" w:type="dxa"/>
            <w:tcBorders>
              <w:top w:val="single" w:sz="6" w:space="0" w:color="808080"/>
              <w:left w:val="nil"/>
              <w:bottom w:val="single" w:sz="6" w:space="0" w:color="808080"/>
              <w:right w:val="nil"/>
            </w:tcBorders>
            <w:shd w:val="clear" w:color="auto" w:fill="auto"/>
            <w:vAlign w:val="center"/>
          </w:tcPr>
          <w:p w14:paraId="013F23EC" w14:textId="570F0FB0" w:rsidR="00AE7D6D" w:rsidRDefault="00AE7D6D" w:rsidP="00964045">
            <w:pPr>
              <w:spacing w:line="240" w:lineRule="auto"/>
              <w:textAlignment w:val="baseline"/>
              <w:rPr>
                <w:rFonts w:cs="Arial"/>
                <w:lang w:val="en-US"/>
              </w:rPr>
            </w:pPr>
            <w:r>
              <w:rPr>
                <w:rFonts w:cs="Arial"/>
                <w:lang w:val="en-US"/>
              </w:rPr>
              <w:t xml:space="preserve">Refers to Ambulance Victoria’s current Azure Landing Zone, also referred to as the Enterprise landing zone. This is the target state for migrations. </w:t>
            </w:r>
          </w:p>
        </w:tc>
      </w:tr>
      <w:tr w:rsidR="00AE7D6D" w14:paraId="2C4AF98E"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373CB37" w14:textId="1B53B7AD" w:rsidR="00AE7D6D" w:rsidRDefault="00AE7D6D" w:rsidP="00964045">
            <w:pPr>
              <w:spacing w:line="240" w:lineRule="auto"/>
              <w:jc w:val="both"/>
              <w:textAlignment w:val="baseline"/>
              <w:rPr>
                <w:rFonts w:cs="Arial"/>
                <w:b/>
                <w:bCs/>
                <w:lang w:val="en-US"/>
              </w:rPr>
            </w:pPr>
            <w:r>
              <w:rPr>
                <w:rFonts w:cs="Arial"/>
                <w:b/>
                <w:bCs/>
                <w:lang w:val="en-US"/>
              </w:rPr>
              <w:t>SLA</w:t>
            </w:r>
          </w:p>
        </w:tc>
        <w:tc>
          <w:tcPr>
            <w:tcW w:w="7229" w:type="dxa"/>
            <w:tcBorders>
              <w:top w:val="single" w:sz="6" w:space="0" w:color="808080"/>
              <w:left w:val="nil"/>
              <w:bottom w:val="single" w:sz="6" w:space="0" w:color="808080"/>
              <w:right w:val="nil"/>
            </w:tcBorders>
            <w:shd w:val="clear" w:color="auto" w:fill="auto"/>
            <w:vAlign w:val="center"/>
          </w:tcPr>
          <w:p w14:paraId="3C47DF36" w14:textId="4E6F6572" w:rsidR="00AE7D6D" w:rsidRDefault="00AE7D6D" w:rsidP="00964045">
            <w:pPr>
              <w:spacing w:line="240" w:lineRule="auto"/>
              <w:textAlignment w:val="baseline"/>
              <w:rPr>
                <w:rFonts w:cs="Arial"/>
                <w:lang w:val="en-US"/>
              </w:rPr>
            </w:pPr>
            <w:r>
              <w:rPr>
                <w:rFonts w:cs="Arial"/>
                <w:lang w:val="en-US"/>
              </w:rPr>
              <w:t xml:space="preserve">Service Level Agreement as defined by Microsoft </w:t>
            </w:r>
          </w:p>
        </w:tc>
      </w:tr>
      <w:tr w:rsidR="00AE7D6D" w14:paraId="154E1CD5"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755A8B0" w14:textId="635E1F26" w:rsidR="00AE7D6D" w:rsidRDefault="00AE7D6D" w:rsidP="00964045">
            <w:pPr>
              <w:spacing w:line="240" w:lineRule="auto"/>
              <w:jc w:val="both"/>
              <w:textAlignment w:val="baseline"/>
              <w:rPr>
                <w:rFonts w:cs="Arial"/>
                <w:b/>
                <w:bCs/>
                <w:lang w:val="en-US"/>
              </w:rPr>
            </w:pPr>
            <w:r>
              <w:rPr>
                <w:rFonts w:cs="Arial"/>
                <w:b/>
                <w:bCs/>
                <w:lang w:val="en-US"/>
              </w:rPr>
              <w:t>DH</w:t>
            </w:r>
          </w:p>
        </w:tc>
        <w:tc>
          <w:tcPr>
            <w:tcW w:w="7229" w:type="dxa"/>
            <w:tcBorders>
              <w:top w:val="single" w:sz="6" w:space="0" w:color="808080"/>
              <w:left w:val="nil"/>
              <w:bottom w:val="single" w:sz="6" w:space="0" w:color="808080"/>
              <w:right w:val="nil"/>
            </w:tcBorders>
            <w:shd w:val="clear" w:color="auto" w:fill="auto"/>
            <w:vAlign w:val="center"/>
          </w:tcPr>
          <w:p w14:paraId="2C3556C2" w14:textId="72F8D0B9" w:rsidR="00AE7D6D" w:rsidRDefault="00AE7D6D" w:rsidP="00964045">
            <w:pPr>
              <w:spacing w:line="240" w:lineRule="auto"/>
              <w:textAlignment w:val="baseline"/>
              <w:rPr>
                <w:rFonts w:cs="Arial"/>
                <w:lang w:val="en-US"/>
              </w:rPr>
            </w:pPr>
            <w:r>
              <w:rPr>
                <w:rFonts w:cs="Arial"/>
                <w:lang w:val="en-US"/>
              </w:rPr>
              <w:t>Department of Health</w:t>
            </w:r>
          </w:p>
        </w:tc>
      </w:tr>
      <w:tr w:rsidR="000B2BBB" w14:paraId="3B474DA6"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064B1EC" w14:textId="04CE1E61" w:rsidR="000B2BBB" w:rsidRDefault="000B2BBB" w:rsidP="00964045">
            <w:pPr>
              <w:spacing w:line="240" w:lineRule="auto"/>
              <w:jc w:val="both"/>
              <w:textAlignment w:val="baseline"/>
              <w:rPr>
                <w:rFonts w:cs="Arial"/>
                <w:b/>
                <w:bCs/>
                <w:lang w:val="en-US"/>
              </w:rPr>
            </w:pPr>
            <w:proofErr w:type="spellStart"/>
            <w:r>
              <w:rPr>
                <w:rFonts w:cs="Arial"/>
                <w:b/>
                <w:bCs/>
                <w:lang w:val="en-US"/>
              </w:rPr>
              <w:t>IaC</w:t>
            </w:r>
            <w:proofErr w:type="spellEnd"/>
          </w:p>
        </w:tc>
        <w:tc>
          <w:tcPr>
            <w:tcW w:w="7229" w:type="dxa"/>
            <w:tcBorders>
              <w:top w:val="single" w:sz="6" w:space="0" w:color="808080"/>
              <w:left w:val="nil"/>
              <w:bottom w:val="single" w:sz="6" w:space="0" w:color="808080"/>
              <w:right w:val="nil"/>
            </w:tcBorders>
            <w:shd w:val="clear" w:color="auto" w:fill="auto"/>
            <w:vAlign w:val="center"/>
          </w:tcPr>
          <w:p w14:paraId="120A96C9" w14:textId="73C910A3" w:rsidR="000B2BBB" w:rsidRDefault="000B2BBB" w:rsidP="00964045">
            <w:pPr>
              <w:spacing w:line="240" w:lineRule="auto"/>
              <w:textAlignment w:val="baseline"/>
              <w:rPr>
                <w:rFonts w:cs="Arial"/>
                <w:lang w:val="en-US"/>
              </w:rPr>
            </w:pPr>
            <w:r>
              <w:rPr>
                <w:rFonts w:cs="Arial"/>
                <w:lang w:val="en-US"/>
              </w:rPr>
              <w:t>Infrastructure as Code</w:t>
            </w:r>
          </w:p>
        </w:tc>
      </w:tr>
      <w:tr w:rsidR="00245C45" w14:paraId="19FC5A8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56AFB2D" w14:textId="2D9C7977" w:rsidR="00245C45" w:rsidRDefault="00245C45" w:rsidP="00964045">
            <w:pPr>
              <w:spacing w:line="240" w:lineRule="auto"/>
              <w:jc w:val="both"/>
              <w:textAlignment w:val="baseline"/>
              <w:rPr>
                <w:rFonts w:cs="Arial"/>
                <w:b/>
                <w:bCs/>
                <w:lang w:val="en-US"/>
              </w:rPr>
            </w:pPr>
            <w:r>
              <w:rPr>
                <w:rFonts w:cs="Arial"/>
                <w:b/>
                <w:bCs/>
                <w:lang w:val="en-US"/>
              </w:rPr>
              <w:t>NSG</w:t>
            </w:r>
          </w:p>
        </w:tc>
        <w:tc>
          <w:tcPr>
            <w:tcW w:w="7229" w:type="dxa"/>
            <w:tcBorders>
              <w:top w:val="single" w:sz="6" w:space="0" w:color="808080"/>
              <w:left w:val="nil"/>
              <w:bottom w:val="single" w:sz="6" w:space="0" w:color="808080"/>
              <w:right w:val="nil"/>
            </w:tcBorders>
            <w:shd w:val="clear" w:color="auto" w:fill="auto"/>
            <w:vAlign w:val="center"/>
          </w:tcPr>
          <w:p w14:paraId="3432BFFF" w14:textId="6166EE62" w:rsidR="00245C45" w:rsidRDefault="00245C45" w:rsidP="00411A13">
            <w:pPr>
              <w:keepNext/>
              <w:spacing w:line="240" w:lineRule="auto"/>
              <w:textAlignment w:val="baseline"/>
              <w:rPr>
                <w:rFonts w:cs="Arial"/>
                <w:lang w:val="en-US"/>
              </w:rPr>
            </w:pPr>
            <w:r>
              <w:rPr>
                <w:rFonts w:cs="Arial"/>
                <w:lang w:val="en-US"/>
              </w:rPr>
              <w:t>Network Security Groups</w:t>
            </w:r>
          </w:p>
        </w:tc>
      </w:tr>
      <w:tr w:rsidR="00BF26A2" w14:paraId="5D85F07D"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3D651ED5" w14:textId="513B0DC7" w:rsidR="00BF26A2" w:rsidRDefault="00BF26A2" w:rsidP="00964045">
            <w:pPr>
              <w:spacing w:line="240" w:lineRule="auto"/>
              <w:jc w:val="both"/>
              <w:textAlignment w:val="baseline"/>
              <w:rPr>
                <w:rFonts w:cs="Arial"/>
                <w:b/>
                <w:bCs/>
                <w:lang w:val="en-US"/>
              </w:rPr>
            </w:pPr>
            <w:r>
              <w:rPr>
                <w:rFonts w:cs="Arial"/>
                <w:b/>
                <w:bCs/>
                <w:lang w:val="en-US"/>
              </w:rPr>
              <w:t>DDoS</w:t>
            </w:r>
          </w:p>
        </w:tc>
        <w:tc>
          <w:tcPr>
            <w:tcW w:w="7229" w:type="dxa"/>
            <w:tcBorders>
              <w:top w:val="single" w:sz="6" w:space="0" w:color="808080"/>
              <w:left w:val="nil"/>
              <w:bottom w:val="single" w:sz="6" w:space="0" w:color="808080"/>
              <w:right w:val="nil"/>
            </w:tcBorders>
            <w:shd w:val="clear" w:color="auto" w:fill="auto"/>
            <w:vAlign w:val="center"/>
          </w:tcPr>
          <w:p w14:paraId="6B5CADD7" w14:textId="1F53E87E" w:rsidR="00BF26A2" w:rsidRDefault="00BF26A2" w:rsidP="00411A13">
            <w:pPr>
              <w:keepNext/>
              <w:spacing w:line="240" w:lineRule="auto"/>
              <w:textAlignment w:val="baseline"/>
              <w:rPr>
                <w:rFonts w:cs="Arial"/>
                <w:lang w:val="en-US"/>
              </w:rPr>
            </w:pPr>
            <w:r>
              <w:rPr>
                <w:rFonts w:cs="Arial"/>
                <w:lang w:val="en-US"/>
              </w:rPr>
              <w:t>Distributed Denial of Service</w:t>
            </w:r>
          </w:p>
        </w:tc>
      </w:tr>
    </w:tbl>
    <w:p w14:paraId="6B9B26CE" w14:textId="339AB7D7" w:rsidR="00A81BF5" w:rsidRDefault="00411A13" w:rsidP="00411A13">
      <w:pPr>
        <w:pStyle w:val="Caption"/>
        <w:jc w:val="center"/>
        <w:rPr>
          <w:rFonts w:cs="Arial"/>
          <w:highlight w:val="yellow"/>
        </w:rPr>
      </w:pPr>
      <w:r>
        <w:t xml:space="preserve">Table </w:t>
      </w:r>
      <w:fldSimple w:instr=" SEQ Table \* ARABIC ">
        <w:r w:rsidR="008E25E8">
          <w:rPr>
            <w:noProof/>
          </w:rPr>
          <w:t>1</w:t>
        </w:r>
      </w:fldSimple>
      <w:r>
        <w:t>: Glossary and definitions</w:t>
      </w:r>
    </w:p>
    <w:p w14:paraId="01D76809" w14:textId="77777777" w:rsidR="007D289F" w:rsidRDefault="007D289F" w:rsidP="00A81BF5">
      <w:pPr>
        <w:pStyle w:val="ListBullet2"/>
        <w:numPr>
          <w:ilvl w:val="0"/>
          <w:numId w:val="0"/>
        </w:numPr>
        <w:ind w:left="454" w:hanging="227"/>
        <w:rPr>
          <w:rFonts w:cs="Arial"/>
          <w:highlight w:val="yellow"/>
        </w:rPr>
      </w:pPr>
    </w:p>
    <w:p w14:paraId="2C3456DB" w14:textId="77777777" w:rsidR="007D289F" w:rsidRDefault="007D289F" w:rsidP="00A81BF5">
      <w:pPr>
        <w:pStyle w:val="ListBullet2"/>
        <w:numPr>
          <w:ilvl w:val="0"/>
          <w:numId w:val="0"/>
        </w:numPr>
        <w:ind w:left="454" w:hanging="227"/>
        <w:rPr>
          <w:rFonts w:cs="Arial"/>
          <w:highlight w:val="yellow"/>
        </w:rPr>
      </w:pPr>
    </w:p>
    <w:p w14:paraId="488AFFF0" w14:textId="77777777" w:rsidR="007D289F" w:rsidRDefault="007D289F" w:rsidP="00A81BF5">
      <w:pPr>
        <w:pStyle w:val="ListBullet2"/>
        <w:numPr>
          <w:ilvl w:val="0"/>
          <w:numId w:val="0"/>
        </w:numPr>
        <w:ind w:left="454" w:hanging="227"/>
        <w:rPr>
          <w:rFonts w:cs="Arial"/>
          <w:highlight w:val="yellow"/>
        </w:rPr>
      </w:pPr>
    </w:p>
    <w:p w14:paraId="3037C8BC" w14:textId="77777777" w:rsidR="007D289F" w:rsidRDefault="007D289F" w:rsidP="00A81BF5">
      <w:pPr>
        <w:pStyle w:val="ListBullet2"/>
        <w:numPr>
          <w:ilvl w:val="0"/>
          <w:numId w:val="0"/>
        </w:numPr>
        <w:ind w:left="454" w:hanging="227"/>
        <w:rPr>
          <w:rFonts w:cs="Arial"/>
          <w:highlight w:val="yellow"/>
        </w:rPr>
      </w:pPr>
    </w:p>
    <w:p w14:paraId="22FCDEAC" w14:textId="77777777" w:rsidR="007D289F" w:rsidRDefault="007D289F" w:rsidP="00A81BF5">
      <w:pPr>
        <w:pStyle w:val="ListBullet2"/>
        <w:numPr>
          <w:ilvl w:val="0"/>
          <w:numId w:val="0"/>
        </w:numPr>
        <w:ind w:left="454" w:hanging="227"/>
        <w:rPr>
          <w:rFonts w:cs="Arial"/>
          <w:highlight w:val="yellow"/>
        </w:rPr>
      </w:pPr>
    </w:p>
    <w:p w14:paraId="281F4C5E" w14:textId="77777777" w:rsidR="007D289F" w:rsidRDefault="007D289F" w:rsidP="00A81BF5">
      <w:pPr>
        <w:pStyle w:val="ListBullet2"/>
        <w:numPr>
          <w:ilvl w:val="0"/>
          <w:numId w:val="0"/>
        </w:numPr>
        <w:ind w:left="454" w:hanging="227"/>
        <w:rPr>
          <w:rFonts w:cs="Arial"/>
          <w:highlight w:val="yellow"/>
        </w:rPr>
      </w:pPr>
    </w:p>
    <w:p w14:paraId="394BB559" w14:textId="77777777" w:rsidR="007D289F" w:rsidRDefault="007D289F" w:rsidP="00A81BF5">
      <w:pPr>
        <w:pStyle w:val="ListBullet2"/>
        <w:numPr>
          <w:ilvl w:val="0"/>
          <w:numId w:val="0"/>
        </w:numPr>
        <w:ind w:left="454" w:hanging="227"/>
        <w:rPr>
          <w:rFonts w:cs="Arial"/>
          <w:highlight w:val="yellow"/>
        </w:rPr>
      </w:pPr>
    </w:p>
    <w:p w14:paraId="4FF0DF3A" w14:textId="77777777" w:rsidR="007D289F" w:rsidRDefault="007D289F" w:rsidP="00A81BF5">
      <w:pPr>
        <w:pStyle w:val="ListBullet2"/>
        <w:numPr>
          <w:ilvl w:val="0"/>
          <w:numId w:val="0"/>
        </w:numPr>
        <w:ind w:left="454" w:hanging="227"/>
        <w:rPr>
          <w:rFonts w:cs="Arial"/>
          <w:highlight w:val="yellow"/>
        </w:rPr>
      </w:pPr>
    </w:p>
    <w:p w14:paraId="69E86C10" w14:textId="77777777" w:rsidR="007D289F" w:rsidRDefault="007D289F" w:rsidP="00A81BF5">
      <w:pPr>
        <w:pStyle w:val="ListBullet2"/>
        <w:numPr>
          <w:ilvl w:val="0"/>
          <w:numId w:val="0"/>
        </w:numPr>
        <w:ind w:left="454" w:hanging="227"/>
        <w:rPr>
          <w:rFonts w:cs="Arial"/>
          <w:highlight w:val="yellow"/>
        </w:rPr>
      </w:pPr>
    </w:p>
    <w:p w14:paraId="49EBA125" w14:textId="77777777" w:rsidR="007D289F" w:rsidRDefault="007D289F" w:rsidP="00A81BF5">
      <w:pPr>
        <w:pStyle w:val="ListBullet2"/>
        <w:numPr>
          <w:ilvl w:val="0"/>
          <w:numId w:val="0"/>
        </w:numPr>
        <w:ind w:left="454" w:hanging="227"/>
        <w:rPr>
          <w:rFonts w:cs="Arial"/>
          <w:highlight w:val="yellow"/>
        </w:rPr>
      </w:pPr>
    </w:p>
    <w:p w14:paraId="204863BA" w14:textId="77777777" w:rsidR="007D289F" w:rsidRDefault="007D289F" w:rsidP="00A81BF5">
      <w:pPr>
        <w:pStyle w:val="ListBullet2"/>
        <w:numPr>
          <w:ilvl w:val="0"/>
          <w:numId w:val="0"/>
        </w:numPr>
        <w:ind w:left="454" w:hanging="227"/>
        <w:rPr>
          <w:rFonts w:cs="Arial"/>
          <w:highlight w:val="yellow"/>
        </w:rPr>
      </w:pPr>
    </w:p>
    <w:p w14:paraId="33AD0D19" w14:textId="77777777" w:rsidR="007D289F" w:rsidRDefault="007D289F" w:rsidP="00A81BF5">
      <w:pPr>
        <w:pStyle w:val="ListBullet2"/>
        <w:numPr>
          <w:ilvl w:val="0"/>
          <w:numId w:val="0"/>
        </w:numPr>
        <w:ind w:left="454" w:hanging="227"/>
        <w:rPr>
          <w:rFonts w:cs="Arial"/>
          <w:highlight w:val="yellow"/>
        </w:rPr>
      </w:pPr>
    </w:p>
    <w:p w14:paraId="52CDF479" w14:textId="77777777" w:rsidR="007D289F" w:rsidRDefault="007D289F" w:rsidP="00A81BF5">
      <w:pPr>
        <w:pStyle w:val="ListBullet2"/>
        <w:numPr>
          <w:ilvl w:val="0"/>
          <w:numId w:val="0"/>
        </w:numPr>
        <w:ind w:left="454" w:hanging="227"/>
        <w:rPr>
          <w:rFonts w:cs="Arial"/>
          <w:highlight w:val="yellow"/>
        </w:rPr>
      </w:pPr>
    </w:p>
    <w:p w14:paraId="55ACDD71" w14:textId="77777777" w:rsidR="007D289F" w:rsidRDefault="007D289F" w:rsidP="00A81BF5">
      <w:pPr>
        <w:pStyle w:val="ListBullet2"/>
        <w:numPr>
          <w:ilvl w:val="0"/>
          <w:numId w:val="0"/>
        </w:numPr>
        <w:ind w:left="454" w:hanging="227"/>
        <w:rPr>
          <w:rFonts w:cs="Arial"/>
          <w:highlight w:val="yellow"/>
        </w:rPr>
      </w:pPr>
    </w:p>
    <w:p w14:paraId="27470EFE" w14:textId="77777777" w:rsidR="007D289F" w:rsidRDefault="007D289F" w:rsidP="00A81BF5">
      <w:pPr>
        <w:pStyle w:val="ListBullet2"/>
        <w:numPr>
          <w:ilvl w:val="0"/>
          <w:numId w:val="0"/>
        </w:numPr>
        <w:ind w:left="454" w:hanging="227"/>
        <w:rPr>
          <w:rFonts w:cs="Arial"/>
          <w:highlight w:val="yellow"/>
        </w:rPr>
      </w:pPr>
    </w:p>
    <w:p w14:paraId="2CDB6A8C" w14:textId="77777777" w:rsidR="007D289F" w:rsidRDefault="007D289F" w:rsidP="00A81BF5">
      <w:pPr>
        <w:pStyle w:val="ListBullet2"/>
        <w:numPr>
          <w:ilvl w:val="0"/>
          <w:numId w:val="0"/>
        </w:numPr>
        <w:ind w:left="454" w:hanging="227"/>
        <w:rPr>
          <w:rFonts w:cs="Arial"/>
          <w:highlight w:val="yellow"/>
        </w:rPr>
      </w:pPr>
    </w:p>
    <w:p w14:paraId="71E9F2EB" w14:textId="77777777" w:rsidR="007D289F" w:rsidRDefault="007D289F" w:rsidP="00A81BF5">
      <w:pPr>
        <w:pStyle w:val="ListBullet2"/>
        <w:numPr>
          <w:ilvl w:val="0"/>
          <w:numId w:val="0"/>
        </w:numPr>
        <w:ind w:left="454" w:hanging="227"/>
        <w:rPr>
          <w:rFonts w:cs="Arial"/>
          <w:highlight w:val="yellow"/>
        </w:rPr>
      </w:pPr>
    </w:p>
    <w:p w14:paraId="4B363244" w14:textId="77777777" w:rsidR="007D289F" w:rsidRDefault="007D289F" w:rsidP="00A81BF5">
      <w:pPr>
        <w:pStyle w:val="ListBullet2"/>
        <w:numPr>
          <w:ilvl w:val="0"/>
          <w:numId w:val="0"/>
        </w:numPr>
        <w:ind w:left="454" w:hanging="227"/>
        <w:rPr>
          <w:rFonts w:cs="Arial"/>
          <w:highlight w:val="yellow"/>
        </w:rPr>
      </w:pPr>
    </w:p>
    <w:p w14:paraId="0C85B2DF" w14:textId="77777777" w:rsidR="007D289F" w:rsidRDefault="007D289F" w:rsidP="00A81BF5">
      <w:pPr>
        <w:pStyle w:val="ListBullet2"/>
        <w:numPr>
          <w:ilvl w:val="0"/>
          <w:numId w:val="0"/>
        </w:numPr>
        <w:ind w:left="454" w:hanging="227"/>
        <w:rPr>
          <w:rFonts w:cs="Arial"/>
          <w:highlight w:val="yellow"/>
        </w:rPr>
      </w:pPr>
    </w:p>
    <w:p w14:paraId="313604F2" w14:textId="77777777" w:rsidR="007D289F" w:rsidRDefault="007D289F" w:rsidP="00A81BF5">
      <w:pPr>
        <w:pStyle w:val="ListBullet2"/>
        <w:numPr>
          <w:ilvl w:val="0"/>
          <w:numId w:val="0"/>
        </w:numPr>
        <w:ind w:left="454" w:hanging="227"/>
        <w:rPr>
          <w:rFonts w:cs="Arial"/>
          <w:highlight w:val="yellow"/>
        </w:rPr>
      </w:pPr>
    </w:p>
    <w:p w14:paraId="6D1A26A9" w14:textId="77777777" w:rsidR="007D289F" w:rsidRDefault="007D289F" w:rsidP="00A81BF5">
      <w:pPr>
        <w:pStyle w:val="ListBullet2"/>
        <w:numPr>
          <w:ilvl w:val="0"/>
          <w:numId w:val="0"/>
        </w:numPr>
        <w:ind w:left="454" w:hanging="227"/>
        <w:rPr>
          <w:rFonts w:cs="Arial"/>
          <w:highlight w:val="yellow"/>
        </w:rPr>
      </w:pPr>
    </w:p>
    <w:p w14:paraId="270065AA" w14:textId="77777777" w:rsidR="007D289F" w:rsidRDefault="007D289F" w:rsidP="00A81BF5">
      <w:pPr>
        <w:pStyle w:val="ListBullet2"/>
        <w:numPr>
          <w:ilvl w:val="0"/>
          <w:numId w:val="0"/>
        </w:numPr>
        <w:ind w:left="454" w:hanging="227"/>
        <w:rPr>
          <w:rFonts w:cs="Arial"/>
          <w:highlight w:val="yellow"/>
        </w:rPr>
      </w:pPr>
    </w:p>
    <w:p w14:paraId="3531361C" w14:textId="77777777" w:rsidR="007D289F" w:rsidRDefault="007D289F" w:rsidP="00A81BF5">
      <w:pPr>
        <w:pStyle w:val="ListBullet2"/>
        <w:numPr>
          <w:ilvl w:val="0"/>
          <w:numId w:val="0"/>
        </w:numPr>
        <w:ind w:left="454" w:hanging="227"/>
        <w:rPr>
          <w:rFonts w:cs="Arial"/>
          <w:highlight w:val="yellow"/>
        </w:rPr>
      </w:pPr>
    </w:p>
    <w:p w14:paraId="11A98BBA" w14:textId="77777777" w:rsidR="007D289F" w:rsidRDefault="007D289F" w:rsidP="00A81BF5">
      <w:pPr>
        <w:pStyle w:val="ListBullet2"/>
        <w:numPr>
          <w:ilvl w:val="0"/>
          <w:numId w:val="0"/>
        </w:numPr>
        <w:ind w:left="454" w:hanging="227"/>
        <w:rPr>
          <w:rFonts w:cs="Arial"/>
          <w:highlight w:val="yellow"/>
        </w:rPr>
      </w:pPr>
    </w:p>
    <w:p w14:paraId="6CF37BA3" w14:textId="397D42A3" w:rsidR="00001628" w:rsidRPr="00633B64" w:rsidRDefault="00001628" w:rsidP="00001628">
      <w:pPr>
        <w:pStyle w:val="Heading1"/>
        <w:rPr>
          <w:rFonts w:cs="Arial"/>
        </w:rPr>
      </w:pPr>
      <w:bookmarkStart w:id="4" w:name="_Toc154065769"/>
      <w:r w:rsidRPr="00633B64">
        <w:rPr>
          <w:rFonts w:cs="Arial"/>
        </w:rPr>
        <w:t>Executive Summar</w:t>
      </w:r>
      <w:r w:rsidR="00006C3A">
        <w:rPr>
          <w:rFonts w:cs="Arial"/>
        </w:rPr>
        <w:t>y</w:t>
      </w:r>
      <w:bookmarkEnd w:id="4"/>
    </w:p>
    <w:p w14:paraId="1CA06FD5" w14:textId="551E22D4" w:rsidR="00245C45" w:rsidRDefault="00245C45" w:rsidP="00F043C7">
      <w:pPr>
        <w:jc w:val="both"/>
        <w:rPr>
          <w:rFonts w:cs="Arial"/>
        </w:rPr>
      </w:pPr>
      <w:r w:rsidRPr="00245C45">
        <w:rPr>
          <w:rFonts w:cs="Arial"/>
        </w:rPr>
        <w:t xml:space="preserve">This design covers the baseline standards for the </w:t>
      </w:r>
      <w:sdt>
        <w:sdtPr>
          <w:rPr>
            <w:rFonts w:cs="Arial"/>
          </w:rPr>
          <w:alias w:val="Category"/>
          <w:tag w:val=""/>
          <w:id w:val="-941213702"/>
          <w:placeholder>
            <w:docPart w:val="82D67BFF1DEE48C88EF0E1BE889A714E"/>
          </w:placeholder>
          <w:dataBinding w:prefixMappings="xmlns:ns0='http://purl.org/dc/elements/1.1/' xmlns:ns1='http://schemas.openxmlformats.org/package/2006/metadata/core-properties' " w:xpath="/ns1:coreProperties[1]/ns1:category[1]" w:storeItemID="{6C3C8BC8-F283-45AE-878A-BAB7291924A1}"/>
          <w:text/>
        </w:sdtPr>
        <w:sdtEndPr/>
        <w:sdtContent>
          <w:r w:rsidR="00BF26A2">
            <w:rPr>
              <w:rFonts w:cs="Arial"/>
            </w:rPr>
            <w:t>DDoS Protection</w:t>
          </w:r>
        </w:sdtContent>
      </w:sdt>
      <w:r w:rsidRPr="00245C45">
        <w:rPr>
          <w:rFonts w:cs="Arial"/>
        </w:rPr>
        <w:t xml:space="preserve"> Core Service. This service has been assessed against the five pillars of WAF as well as the Department of Health Security Controls. </w:t>
      </w:r>
    </w:p>
    <w:p w14:paraId="19A2BE95" w14:textId="77777777" w:rsidR="00245C45" w:rsidRDefault="00245C45" w:rsidP="00F043C7">
      <w:pPr>
        <w:jc w:val="both"/>
        <w:rPr>
          <w:rFonts w:cs="Arial"/>
        </w:rPr>
      </w:pPr>
    </w:p>
    <w:p w14:paraId="23050421" w14:textId="47E345D5" w:rsidR="00245C45" w:rsidRDefault="00245C45" w:rsidP="00245C45">
      <w:pPr>
        <w:jc w:val="both"/>
        <w:rPr>
          <w:rFonts w:cs="Arial"/>
        </w:rPr>
      </w:pPr>
      <w:r>
        <w:rPr>
          <w:rFonts w:cs="Arial"/>
        </w:rPr>
        <w:t>This section contains a summary of the major design decisions that have been made for defining the baseline of this resource as an outcome of the WAF and Security analysis detailed throughout this document.</w:t>
      </w:r>
    </w:p>
    <w:p w14:paraId="577A22AF" w14:textId="77777777" w:rsidR="00245C45" w:rsidRDefault="00245C45" w:rsidP="00245C45">
      <w:pPr>
        <w:jc w:val="both"/>
        <w:rPr>
          <w:rFonts w:cs="Arial"/>
        </w:rPr>
      </w:pPr>
    </w:p>
    <w:p w14:paraId="287E75DD" w14:textId="7084A3C9" w:rsidR="00245C45" w:rsidRDefault="00245C45" w:rsidP="00245C45">
      <w:pPr>
        <w:jc w:val="both"/>
        <w:rPr>
          <w:rFonts w:cs="Arial"/>
        </w:rPr>
      </w:pPr>
      <w:r w:rsidRPr="009D7B61">
        <w:rPr>
          <w:rFonts w:cs="Arial"/>
        </w:rPr>
        <w:t xml:space="preserve">Of the five WAF Pillars, </w:t>
      </w:r>
      <w:r w:rsidR="00DF59CB">
        <w:rPr>
          <w:rFonts w:cs="Arial"/>
        </w:rPr>
        <w:t>there was no specific guidance for the DDoS Protection service</w:t>
      </w:r>
      <w:r w:rsidR="00085645">
        <w:rPr>
          <w:rFonts w:cs="Arial"/>
        </w:rPr>
        <w:t xml:space="preserve">. There is a basic level of DDoS that is built into the Azure platform. The </w:t>
      </w:r>
      <w:r w:rsidR="00EA081E">
        <w:rPr>
          <w:rFonts w:cs="Arial"/>
        </w:rPr>
        <w:t>enhanced version, discussed here</w:t>
      </w:r>
      <w:r w:rsidR="00EA081E" w:rsidRPr="00E72E86">
        <w:rPr>
          <w:rFonts w:cs="Arial"/>
        </w:rPr>
        <w:t xml:space="preserve">, should be applied to all networks that have public endpoints (Public IPs) in them. </w:t>
      </w:r>
      <w:r w:rsidR="00DF59CB" w:rsidRPr="00E72E86">
        <w:rPr>
          <w:rFonts w:cs="Arial"/>
        </w:rPr>
        <w:t xml:space="preserve"> </w:t>
      </w:r>
    </w:p>
    <w:p w14:paraId="1E608671" w14:textId="77777777" w:rsidR="00484A42" w:rsidRDefault="00484A42" w:rsidP="00245C45">
      <w:pPr>
        <w:jc w:val="both"/>
        <w:rPr>
          <w:rFonts w:cs="Arial"/>
        </w:rPr>
      </w:pPr>
    </w:p>
    <w:p w14:paraId="72F58DB6" w14:textId="0F0B73A5" w:rsidR="00484A42" w:rsidRPr="00E72E86" w:rsidRDefault="00484A42" w:rsidP="00245C45">
      <w:pPr>
        <w:jc w:val="both"/>
        <w:rPr>
          <w:rFonts w:cs="Arial"/>
        </w:rPr>
      </w:pPr>
      <w:r>
        <w:rPr>
          <w:rFonts w:cs="Arial"/>
        </w:rPr>
        <w:t xml:space="preserve">The SKU chosen is the Network Protection SKU which covers major network resources and includes up to 100 Public IPs. Given that Ambulance Victoria are unlikely to have more than 100 Public IPs that require protection, the IP Protection SKU will not be used. </w:t>
      </w:r>
    </w:p>
    <w:p w14:paraId="73D76A36" w14:textId="77777777" w:rsidR="00245C45" w:rsidRPr="00E72E86" w:rsidRDefault="00245C45" w:rsidP="00245C45">
      <w:pPr>
        <w:jc w:val="both"/>
        <w:rPr>
          <w:rFonts w:cs="Arial"/>
        </w:rPr>
      </w:pPr>
    </w:p>
    <w:p w14:paraId="167C6C51" w14:textId="7F2D86B4" w:rsidR="00245C45" w:rsidRDefault="00EA081E" w:rsidP="00245C45">
      <w:pPr>
        <w:jc w:val="both"/>
        <w:rPr>
          <w:rFonts w:cs="Arial"/>
        </w:rPr>
      </w:pPr>
      <w:r w:rsidRPr="00E72E86">
        <w:rPr>
          <w:rFonts w:cs="Arial"/>
        </w:rPr>
        <w:t xml:space="preserve">There is no distinction between the </w:t>
      </w:r>
      <w:r w:rsidR="00E72E86" w:rsidRPr="00E72E86">
        <w:rPr>
          <w:rFonts w:cs="Arial"/>
        </w:rPr>
        <w:t>S</w:t>
      </w:r>
      <w:r w:rsidRPr="00E72E86">
        <w:rPr>
          <w:rFonts w:cs="Arial"/>
        </w:rPr>
        <w:t xml:space="preserve">ervice </w:t>
      </w:r>
      <w:proofErr w:type="spellStart"/>
      <w:r w:rsidR="00E72E86" w:rsidRPr="00E72E86">
        <w:rPr>
          <w:rFonts w:cs="Arial"/>
        </w:rPr>
        <w:t>C</w:t>
      </w:r>
      <w:r w:rsidRPr="00E72E86">
        <w:rPr>
          <w:rFonts w:cs="Arial"/>
        </w:rPr>
        <w:t>atalog</w:t>
      </w:r>
      <w:proofErr w:type="spellEnd"/>
      <w:r w:rsidRPr="00E72E86">
        <w:rPr>
          <w:rFonts w:cs="Arial"/>
        </w:rPr>
        <w:t xml:space="preserve"> tiers for this service</w:t>
      </w:r>
      <w:r w:rsidR="00E72E86" w:rsidRPr="00E72E86">
        <w:rPr>
          <w:rFonts w:cs="Arial"/>
        </w:rPr>
        <w:t xml:space="preserve"> as it is configured at a Platinum level and applied to any network that requires it</w:t>
      </w:r>
      <w:r w:rsidRPr="00E72E86">
        <w:rPr>
          <w:rFonts w:cs="Arial"/>
        </w:rPr>
        <w:t>.</w:t>
      </w:r>
      <w:r w:rsidR="00E72E86" w:rsidRPr="00E72E86">
        <w:rPr>
          <w:rFonts w:cs="Arial"/>
        </w:rPr>
        <w:t xml:space="preserve"> </w:t>
      </w:r>
      <w:r w:rsidRPr="00E72E86">
        <w:rPr>
          <w:rFonts w:cs="Arial"/>
        </w:rPr>
        <w:t xml:space="preserve"> </w:t>
      </w:r>
    </w:p>
    <w:p w14:paraId="567C78DC" w14:textId="77777777" w:rsidR="000A515F" w:rsidRPr="00515DC2" w:rsidRDefault="000A515F" w:rsidP="00245C45">
      <w:pPr>
        <w:jc w:val="both"/>
        <w:rPr>
          <w:rFonts w:cs="Arial"/>
        </w:rPr>
      </w:pPr>
    </w:p>
    <w:p w14:paraId="34673AF0" w14:textId="4E80902F" w:rsidR="008211CA" w:rsidRPr="00633B64" w:rsidRDefault="008211CA" w:rsidP="008211CA">
      <w:pPr>
        <w:pStyle w:val="Heading1"/>
        <w:rPr>
          <w:rFonts w:cs="Arial"/>
        </w:rPr>
      </w:pPr>
      <w:bookmarkStart w:id="5" w:name="_Toc154065770"/>
      <w:r>
        <w:rPr>
          <w:rFonts w:cs="Arial"/>
        </w:rPr>
        <w:t>Resource Cost</w:t>
      </w:r>
      <w:bookmarkEnd w:id="5"/>
    </w:p>
    <w:p w14:paraId="1F164524" w14:textId="29F1C7AA" w:rsidR="008211CA" w:rsidRDefault="00966BAC" w:rsidP="001C26DD">
      <w:pPr>
        <w:pStyle w:val="BodyText"/>
      </w:pPr>
      <w:r>
        <w:t>The following are the costs for the two available SKUs of Azure DDoS Protection:</w:t>
      </w:r>
    </w:p>
    <w:tbl>
      <w:tblPr>
        <w:tblStyle w:val="AVTable1"/>
        <w:tblW w:w="0" w:type="auto"/>
        <w:tblLook w:val="04A0" w:firstRow="1" w:lastRow="0" w:firstColumn="1" w:lastColumn="0" w:noHBand="0" w:noVBand="1"/>
      </w:tblPr>
      <w:tblGrid>
        <w:gridCol w:w="5387"/>
        <w:gridCol w:w="3640"/>
      </w:tblGrid>
      <w:tr w:rsidR="007372C1" w:rsidRPr="000425EC" w14:paraId="05D304FE" w14:textId="15C0582A" w:rsidTr="00CC3C68">
        <w:trPr>
          <w:cnfStyle w:val="100000000000" w:firstRow="1" w:lastRow="0" w:firstColumn="0" w:lastColumn="0" w:oddVBand="0" w:evenVBand="0" w:oddHBand="0" w:evenHBand="0" w:firstRowFirstColumn="0" w:firstRowLastColumn="0" w:lastRowFirstColumn="0" w:lastRowLastColumn="0"/>
        </w:trPr>
        <w:tc>
          <w:tcPr>
            <w:tcW w:w="5387" w:type="dxa"/>
          </w:tcPr>
          <w:p w14:paraId="64D74CC1" w14:textId="77777777" w:rsidR="007372C1" w:rsidRPr="000425EC" w:rsidRDefault="007372C1" w:rsidP="00080B41">
            <w:pPr>
              <w:pStyle w:val="BodyText"/>
              <w:rPr>
                <w:color w:val="FFFFFF" w:themeColor="background1"/>
              </w:rPr>
            </w:pPr>
            <w:r w:rsidRPr="000425EC">
              <w:rPr>
                <w:color w:val="FFFFFF" w:themeColor="background1"/>
              </w:rPr>
              <w:t xml:space="preserve">Pricing </w:t>
            </w:r>
            <w:r>
              <w:rPr>
                <w:color w:val="FFFFFF" w:themeColor="background1"/>
              </w:rPr>
              <w:t>Item</w:t>
            </w:r>
          </w:p>
        </w:tc>
        <w:tc>
          <w:tcPr>
            <w:tcW w:w="3640" w:type="dxa"/>
          </w:tcPr>
          <w:p w14:paraId="0F02F4B7" w14:textId="08558AA9" w:rsidR="007372C1" w:rsidRDefault="000900C8" w:rsidP="00080B41">
            <w:pPr>
              <w:pStyle w:val="BodyText"/>
              <w:rPr>
                <w:color w:val="FFFFFF" w:themeColor="background1"/>
              </w:rPr>
            </w:pPr>
            <w:r>
              <w:rPr>
                <w:color w:val="FFFFFF" w:themeColor="background1"/>
              </w:rPr>
              <w:t>Network Protection SKU</w:t>
            </w:r>
          </w:p>
        </w:tc>
      </w:tr>
      <w:tr w:rsidR="007372C1" w14:paraId="0110DE52" w14:textId="45E677F2" w:rsidTr="00CC3C68">
        <w:tc>
          <w:tcPr>
            <w:tcW w:w="5387" w:type="dxa"/>
          </w:tcPr>
          <w:p w14:paraId="0B732625" w14:textId="76EB807E" w:rsidR="007372C1" w:rsidRDefault="007372C1" w:rsidP="00080B41">
            <w:pPr>
              <w:pStyle w:val="BodyText"/>
            </w:pPr>
            <w:r>
              <w:t>Monthly charge (includes protection for 100 public IP resources)</w:t>
            </w:r>
          </w:p>
        </w:tc>
        <w:tc>
          <w:tcPr>
            <w:tcW w:w="3640" w:type="dxa"/>
          </w:tcPr>
          <w:p w14:paraId="35946B09" w14:textId="6DB506B7" w:rsidR="007372C1" w:rsidRDefault="000900C8" w:rsidP="00080B41">
            <w:pPr>
              <w:pStyle w:val="BodyText"/>
              <w:jc w:val="both"/>
            </w:pPr>
            <w:r w:rsidRPr="000900C8">
              <w:t>$4,433/month</w:t>
            </w:r>
          </w:p>
        </w:tc>
      </w:tr>
      <w:tr w:rsidR="007372C1" w14:paraId="42983248" w14:textId="1F3930D9" w:rsidTr="00CC3C68">
        <w:tc>
          <w:tcPr>
            <w:tcW w:w="5387" w:type="dxa"/>
          </w:tcPr>
          <w:p w14:paraId="7F2DB2B2" w14:textId="421AC73E" w:rsidR="007372C1" w:rsidRDefault="007372C1" w:rsidP="00080B41">
            <w:pPr>
              <w:pStyle w:val="BodyText"/>
            </w:pPr>
            <w:r>
              <w:t xml:space="preserve">Overage charges </w:t>
            </w:r>
            <w:r w:rsidRPr="007372C1">
              <w:t>(more than 100 public IP resources)</w:t>
            </w:r>
            <w:r w:rsidRPr="007372C1">
              <w:tab/>
            </w:r>
          </w:p>
        </w:tc>
        <w:tc>
          <w:tcPr>
            <w:tcW w:w="3640" w:type="dxa"/>
          </w:tcPr>
          <w:p w14:paraId="7013B14C" w14:textId="621B4303" w:rsidR="007372C1" w:rsidRDefault="000900C8" w:rsidP="00080B41">
            <w:pPr>
              <w:pStyle w:val="BodyText"/>
            </w:pPr>
            <w:r w:rsidRPr="000900C8">
              <w:t>$44.4 per resource per month</w:t>
            </w:r>
          </w:p>
        </w:tc>
      </w:tr>
      <w:tr w:rsidR="000900C8" w:rsidRPr="000425EC" w14:paraId="2901B355" w14:textId="77777777" w:rsidTr="00CC3C68">
        <w:tc>
          <w:tcPr>
            <w:tcW w:w="5387" w:type="dxa"/>
            <w:shd w:val="clear" w:color="auto" w:fill="002776"/>
          </w:tcPr>
          <w:p w14:paraId="77BB9DA2" w14:textId="77777777" w:rsidR="000900C8" w:rsidRPr="000900C8" w:rsidRDefault="000900C8" w:rsidP="00080B41">
            <w:pPr>
              <w:pStyle w:val="BodyText"/>
              <w:rPr>
                <w:b/>
                <w:bCs/>
                <w:color w:val="FFFFFF" w:themeColor="background1"/>
              </w:rPr>
            </w:pPr>
            <w:r w:rsidRPr="000900C8">
              <w:rPr>
                <w:b/>
                <w:bCs/>
                <w:color w:val="FFFFFF" w:themeColor="background1"/>
              </w:rPr>
              <w:t>Pricing Item</w:t>
            </w:r>
          </w:p>
        </w:tc>
        <w:tc>
          <w:tcPr>
            <w:tcW w:w="3640" w:type="dxa"/>
            <w:shd w:val="clear" w:color="auto" w:fill="002776"/>
          </w:tcPr>
          <w:p w14:paraId="739B5466" w14:textId="33DCBA6F" w:rsidR="000900C8" w:rsidRPr="000900C8" w:rsidRDefault="000900C8" w:rsidP="00080B41">
            <w:pPr>
              <w:pStyle w:val="BodyText"/>
              <w:rPr>
                <w:b/>
                <w:bCs/>
                <w:color w:val="FFFFFF" w:themeColor="background1"/>
              </w:rPr>
            </w:pPr>
            <w:r w:rsidRPr="000900C8">
              <w:rPr>
                <w:b/>
                <w:bCs/>
                <w:color w:val="FFFFFF" w:themeColor="background1"/>
              </w:rPr>
              <w:t>IP Protection SKU</w:t>
            </w:r>
          </w:p>
        </w:tc>
      </w:tr>
      <w:tr w:rsidR="000900C8" w14:paraId="4A19D19F" w14:textId="77777777" w:rsidTr="00CC3C68">
        <w:tc>
          <w:tcPr>
            <w:tcW w:w="5387" w:type="dxa"/>
          </w:tcPr>
          <w:p w14:paraId="41499B78" w14:textId="172BE94A" w:rsidR="000900C8" w:rsidRDefault="00CC3C68" w:rsidP="00080B41">
            <w:pPr>
              <w:pStyle w:val="BodyText"/>
            </w:pPr>
            <w:r w:rsidRPr="00CC3C68">
              <w:t>Monthly charge per public IP resource protecte</w:t>
            </w:r>
            <w:r>
              <w:t>d</w:t>
            </w:r>
          </w:p>
        </w:tc>
        <w:tc>
          <w:tcPr>
            <w:tcW w:w="3640" w:type="dxa"/>
          </w:tcPr>
          <w:p w14:paraId="3FDE3165" w14:textId="512426C9" w:rsidR="000900C8" w:rsidRDefault="00CC3C68" w:rsidP="00484A42">
            <w:pPr>
              <w:pStyle w:val="BodyText"/>
              <w:keepNext/>
              <w:jc w:val="both"/>
            </w:pPr>
            <w:r w:rsidRPr="00CC3C68">
              <w:t>$300/month</w:t>
            </w:r>
          </w:p>
        </w:tc>
      </w:tr>
    </w:tbl>
    <w:p w14:paraId="052FFEC4" w14:textId="3EF3B9B6" w:rsidR="000900C8" w:rsidRDefault="00484A42" w:rsidP="00484A42">
      <w:pPr>
        <w:pStyle w:val="Caption"/>
        <w:jc w:val="center"/>
      </w:pPr>
      <w:r>
        <w:t xml:space="preserve">Table </w:t>
      </w:r>
      <w:fldSimple w:instr=" SEQ Table \* ARABIC ">
        <w:r w:rsidR="008E25E8">
          <w:rPr>
            <w:noProof/>
          </w:rPr>
          <w:t>2</w:t>
        </w:r>
      </w:fldSimple>
      <w:r>
        <w:t>: Resource pricing construct</w:t>
      </w:r>
    </w:p>
    <w:p w14:paraId="46CAEF37" w14:textId="77777777" w:rsidR="000900C8" w:rsidRDefault="000900C8" w:rsidP="001C26DD">
      <w:pPr>
        <w:pStyle w:val="BodyText"/>
      </w:pPr>
    </w:p>
    <w:p w14:paraId="1A27073A" w14:textId="77777777" w:rsidR="006D129A" w:rsidRDefault="006D129A" w:rsidP="001C26DD">
      <w:pPr>
        <w:pStyle w:val="BodyText"/>
      </w:pPr>
    </w:p>
    <w:p w14:paraId="345FF390" w14:textId="77777777" w:rsidR="006D129A" w:rsidRDefault="006D129A" w:rsidP="001C26DD">
      <w:pPr>
        <w:pStyle w:val="BodyText"/>
      </w:pPr>
    </w:p>
    <w:p w14:paraId="177965CF" w14:textId="77777777" w:rsidR="006D129A" w:rsidRDefault="006D129A" w:rsidP="001C26DD">
      <w:pPr>
        <w:pStyle w:val="BodyText"/>
      </w:pPr>
    </w:p>
    <w:p w14:paraId="0FD9FDAE" w14:textId="77777777" w:rsidR="006D129A" w:rsidRDefault="006D129A" w:rsidP="001C26DD">
      <w:pPr>
        <w:pStyle w:val="BodyText"/>
      </w:pPr>
    </w:p>
    <w:p w14:paraId="2AD7EE0F" w14:textId="77777777" w:rsidR="006D129A" w:rsidRDefault="006D129A" w:rsidP="001C26DD">
      <w:pPr>
        <w:pStyle w:val="BodyText"/>
      </w:pPr>
    </w:p>
    <w:p w14:paraId="778BAF74" w14:textId="77777777" w:rsidR="006D129A" w:rsidRDefault="006D129A" w:rsidP="001C26DD">
      <w:pPr>
        <w:pStyle w:val="BodyText"/>
      </w:pPr>
    </w:p>
    <w:p w14:paraId="10F25BE7" w14:textId="77777777" w:rsidR="006D129A" w:rsidRDefault="006D129A" w:rsidP="001C26DD">
      <w:pPr>
        <w:pStyle w:val="BodyText"/>
      </w:pPr>
    </w:p>
    <w:p w14:paraId="63151DDE" w14:textId="77777777" w:rsidR="006D129A" w:rsidRDefault="006D129A" w:rsidP="001C26DD">
      <w:pPr>
        <w:pStyle w:val="BodyText"/>
      </w:pPr>
    </w:p>
    <w:p w14:paraId="7CA67623" w14:textId="70C06BA1" w:rsidR="00150AD0" w:rsidRDefault="007D289F" w:rsidP="00150AD0">
      <w:pPr>
        <w:pStyle w:val="Heading1"/>
        <w:jc w:val="both"/>
        <w:rPr>
          <w:rFonts w:cs="Arial"/>
        </w:rPr>
      </w:pPr>
      <w:bookmarkStart w:id="6" w:name="_Toc154065771"/>
      <w:r>
        <w:rPr>
          <w:rFonts w:cs="Arial"/>
        </w:rPr>
        <w:t>W</w:t>
      </w:r>
      <w:r w:rsidR="00813EB4">
        <w:rPr>
          <w:rFonts w:cs="Arial"/>
        </w:rPr>
        <w:t xml:space="preserve">AF and Security </w:t>
      </w:r>
      <w:r w:rsidR="00A57121">
        <w:rPr>
          <w:rFonts w:cs="Arial"/>
        </w:rPr>
        <w:t xml:space="preserve">Control </w:t>
      </w:r>
      <w:r w:rsidR="00813EB4">
        <w:rPr>
          <w:rFonts w:cs="Arial"/>
        </w:rPr>
        <w:t>Alignment</w:t>
      </w:r>
      <w:bookmarkEnd w:id="6"/>
    </w:p>
    <w:p w14:paraId="363A318F" w14:textId="74BFFAC5" w:rsidR="00442D9E" w:rsidRPr="00442D9E" w:rsidRDefault="00442D9E" w:rsidP="00A93204">
      <w:pPr>
        <w:pStyle w:val="BodyText"/>
        <w:jc w:val="both"/>
      </w:pPr>
      <w:r>
        <w:t>The following are the five pillars of the Microsoft Well Architected Framework:</w:t>
      </w:r>
    </w:p>
    <w:p w14:paraId="47FAE910" w14:textId="77777777" w:rsidR="00442D9E" w:rsidRPr="00442D9E" w:rsidRDefault="00002762" w:rsidP="00A93204">
      <w:pPr>
        <w:pStyle w:val="ListParagraph"/>
        <w:numPr>
          <w:ilvl w:val="0"/>
          <w:numId w:val="15"/>
        </w:numPr>
        <w:jc w:val="both"/>
        <w:rPr>
          <w:rFonts w:cs="Arial"/>
        </w:rPr>
      </w:pPr>
      <w:hyperlink r:id="rId13" w:anchor="reliability" w:history="1">
        <w:r w:rsidR="00442D9E" w:rsidRPr="00442D9E">
          <w:rPr>
            <w:rFonts w:cs="Arial"/>
          </w:rPr>
          <w:t>Reliability</w:t>
        </w:r>
      </w:hyperlink>
    </w:p>
    <w:p w14:paraId="4D461E5F" w14:textId="77777777" w:rsidR="00442D9E" w:rsidRPr="00442D9E" w:rsidRDefault="00002762" w:rsidP="00A93204">
      <w:pPr>
        <w:pStyle w:val="ListParagraph"/>
        <w:numPr>
          <w:ilvl w:val="0"/>
          <w:numId w:val="15"/>
        </w:numPr>
        <w:jc w:val="both"/>
        <w:rPr>
          <w:rFonts w:cs="Arial"/>
        </w:rPr>
      </w:pPr>
      <w:hyperlink r:id="rId14" w:anchor="cost-optimization" w:history="1">
        <w:r w:rsidR="00442D9E" w:rsidRPr="00442D9E">
          <w:rPr>
            <w:rFonts w:cs="Arial"/>
          </w:rPr>
          <w:t>Cost optimization</w:t>
        </w:r>
      </w:hyperlink>
    </w:p>
    <w:p w14:paraId="16080B57" w14:textId="77777777" w:rsidR="00442D9E" w:rsidRPr="00442D9E" w:rsidRDefault="00002762" w:rsidP="00A93204">
      <w:pPr>
        <w:pStyle w:val="ListParagraph"/>
        <w:numPr>
          <w:ilvl w:val="0"/>
          <w:numId w:val="15"/>
        </w:numPr>
        <w:jc w:val="both"/>
        <w:rPr>
          <w:rFonts w:cs="Arial"/>
        </w:rPr>
      </w:pPr>
      <w:hyperlink r:id="rId15" w:anchor="operational-excellence" w:history="1">
        <w:r w:rsidR="00442D9E" w:rsidRPr="00442D9E">
          <w:rPr>
            <w:rFonts w:cs="Arial"/>
          </w:rPr>
          <w:t>Operational excellence</w:t>
        </w:r>
      </w:hyperlink>
    </w:p>
    <w:p w14:paraId="4DA7C080" w14:textId="77777777" w:rsidR="00442D9E" w:rsidRPr="00442D9E" w:rsidRDefault="00002762" w:rsidP="00A93204">
      <w:pPr>
        <w:pStyle w:val="ListParagraph"/>
        <w:numPr>
          <w:ilvl w:val="0"/>
          <w:numId w:val="15"/>
        </w:numPr>
        <w:jc w:val="both"/>
        <w:rPr>
          <w:rFonts w:cs="Arial"/>
        </w:rPr>
      </w:pPr>
      <w:hyperlink r:id="rId16" w:anchor="performance-efficiency" w:history="1">
        <w:r w:rsidR="00442D9E" w:rsidRPr="00442D9E">
          <w:rPr>
            <w:rFonts w:cs="Arial"/>
          </w:rPr>
          <w:t>Performance efficiency</w:t>
        </w:r>
      </w:hyperlink>
    </w:p>
    <w:p w14:paraId="08564AE5" w14:textId="33FFA401" w:rsidR="00442D9E" w:rsidRDefault="00002762" w:rsidP="00A93204">
      <w:pPr>
        <w:pStyle w:val="ListParagraph"/>
        <w:numPr>
          <w:ilvl w:val="0"/>
          <w:numId w:val="15"/>
        </w:numPr>
        <w:jc w:val="both"/>
        <w:rPr>
          <w:rFonts w:cs="Arial"/>
        </w:rPr>
      </w:pPr>
      <w:hyperlink r:id="rId17" w:anchor="security" w:history="1">
        <w:r w:rsidR="00442D9E" w:rsidRPr="00442D9E">
          <w:rPr>
            <w:rFonts w:cs="Arial"/>
          </w:rPr>
          <w:t>Security</w:t>
        </w:r>
      </w:hyperlink>
    </w:p>
    <w:p w14:paraId="1702DF60" w14:textId="77777777" w:rsidR="00A57121" w:rsidRPr="00C07A2E" w:rsidRDefault="00A57121" w:rsidP="00A57121">
      <w:pPr>
        <w:pStyle w:val="ListParagraph"/>
        <w:jc w:val="both"/>
        <w:rPr>
          <w:rFonts w:cs="Arial"/>
        </w:rPr>
      </w:pPr>
    </w:p>
    <w:p w14:paraId="116A9652" w14:textId="27FAE8A5" w:rsidR="00050F61" w:rsidRDefault="00442D9E" w:rsidP="00A93204">
      <w:pPr>
        <w:pStyle w:val="BodyText"/>
        <w:jc w:val="both"/>
      </w:pPr>
      <w:r>
        <w:t>For this design, the security section will also cover the Department of Health Controls in addition with any Microsoft Security Best Practices. Each of these sections will detail relevant controls or baseline requirements for this core service that will be put in place.</w:t>
      </w:r>
    </w:p>
    <w:p w14:paraId="190F2144" w14:textId="581120F1" w:rsidR="00150AD0" w:rsidRPr="00050F61" w:rsidRDefault="00442D9E" w:rsidP="00150AD0">
      <w:pPr>
        <w:pStyle w:val="Heading2"/>
        <w:rPr>
          <w:sz w:val="40"/>
          <w:szCs w:val="40"/>
        </w:rPr>
      </w:pPr>
      <w:bookmarkStart w:id="7" w:name="_Toc154065772"/>
      <w:r w:rsidRPr="00050F61">
        <w:rPr>
          <w:sz w:val="40"/>
          <w:szCs w:val="40"/>
        </w:rPr>
        <w:t>Reliability</w:t>
      </w:r>
      <w:bookmarkEnd w:id="7"/>
    </w:p>
    <w:p w14:paraId="37BED485" w14:textId="0FFDA7AB" w:rsidR="005C31FB" w:rsidRDefault="000F3B77" w:rsidP="009937DD">
      <w:pPr>
        <w:pStyle w:val="Heading3"/>
        <w:numPr>
          <w:ilvl w:val="2"/>
          <w:numId w:val="7"/>
        </w:numPr>
      </w:pPr>
      <w:bookmarkStart w:id="8" w:name="_Toc154065773"/>
      <w:r w:rsidRPr="000F3B77">
        <w:t>Overview</w:t>
      </w:r>
      <w:bookmarkEnd w:id="8"/>
    </w:p>
    <w:p w14:paraId="29783C39" w14:textId="784DDF44" w:rsidR="000F3B77" w:rsidRDefault="00A93204" w:rsidP="009937DD">
      <w:pPr>
        <w:pStyle w:val="BodyText"/>
        <w:jc w:val="both"/>
      </w:pPr>
      <w:r>
        <w:t xml:space="preserve">The </w:t>
      </w:r>
      <w:r w:rsidR="00C33283">
        <w:t>term reliability refers to the availability of the system and its ability to recover from failure</w:t>
      </w:r>
      <w:r w:rsidR="0041720F">
        <w:rPr>
          <w:rStyle w:val="FootnoteReference"/>
        </w:rPr>
        <w:footnoteReference w:id="3"/>
      </w:r>
      <w:r w:rsidR="00C33283">
        <w:t>.</w:t>
      </w:r>
      <w:r w:rsidR="000E1E10">
        <w:t xml:space="preserve"> Resiliency strategies must be built into each element of the architecture.</w:t>
      </w:r>
      <w:r w:rsidR="00C33283">
        <w:t xml:space="preserve"> </w:t>
      </w:r>
      <w:r w:rsidR="003F755A">
        <w:t>The pillars of reliability include:</w:t>
      </w:r>
      <w:r w:rsidR="0041720F">
        <w:t xml:space="preserve"> </w:t>
      </w:r>
    </w:p>
    <w:p w14:paraId="3410D7F3" w14:textId="0C2015C3" w:rsidR="000F3B77" w:rsidRDefault="000E1E10" w:rsidP="000E1E10">
      <w:pPr>
        <w:pStyle w:val="BodyText"/>
        <w:numPr>
          <w:ilvl w:val="0"/>
          <w:numId w:val="18"/>
        </w:numPr>
      </w:pPr>
      <w:r>
        <w:t>Design for business requirements</w:t>
      </w:r>
    </w:p>
    <w:p w14:paraId="105B21A1" w14:textId="5FB5B185" w:rsidR="000E1E10" w:rsidRDefault="000E1E10" w:rsidP="000E1E10">
      <w:pPr>
        <w:pStyle w:val="BodyText"/>
        <w:numPr>
          <w:ilvl w:val="0"/>
          <w:numId w:val="18"/>
        </w:numPr>
      </w:pPr>
      <w:r>
        <w:t>Design for failure</w:t>
      </w:r>
    </w:p>
    <w:p w14:paraId="312D9596" w14:textId="61B7AB4D" w:rsidR="000E1E10" w:rsidRDefault="000E1E10" w:rsidP="000E1E10">
      <w:pPr>
        <w:pStyle w:val="BodyText"/>
        <w:numPr>
          <w:ilvl w:val="0"/>
          <w:numId w:val="18"/>
        </w:numPr>
      </w:pPr>
      <w:r>
        <w:t xml:space="preserve">Observe application </w:t>
      </w:r>
      <w:proofErr w:type="gramStart"/>
      <w:r>
        <w:t>health</w:t>
      </w:r>
      <w:proofErr w:type="gramEnd"/>
    </w:p>
    <w:p w14:paraId="2E0FCCB1" w14:textId="6B5BB1C3" w:rsidR="00A57121" w:rsidRDefault="000E1E10" w:rsidP="003F755A">
      <w:pPr>
        <w:pStyle w:val="BodyText"/>
        <w:numPr>
          <w:ilvl w:val="0"/>
          <w:numId w:val="18"/>
        </w:numPr>
      </w:pPr>
      <w:r>
        <w:t>Drive Automation</w:t>
      </w:r>
    </w:p>
    <w:bookmarkStart w:id="9" w:name="_DDoS_Protection_Reliability"/>
    <w:bookmarkStart w:id="10" w:name="_Toc154065774"/>
    <w:bookmarkEnd w:id="9"/>
    <w:p w14:paraId="7E917FA8" w14:textId="54A459E0" w:rsidR="00E14D42" w:rsidRDefault="00002762" w:rsidP="00087F3E">
      <w:pPr>
        <w:pStyle w:val="Heading3"/>
        <w:numPr>
          <w:ilvl w:val="2"/>
          <w:numId w:val="7"/>
        </w:numPr>
      </w:pPr>
      <w:sdt>
        <w:sdtPr>
          <w:alias w:val="Category"/>
          <w:tag w:val=""/>
          <w:id w:val="-750732969"/>
          <w:placeholder>
            <w:docPart w:val="F54A5B903D4749C3A641D9D468B075D8"/>
          </w:placeholder>
          <w:dataBinding w:prefixMappings="xmlns:ns0='http://purl.org/dc/elements/1.1/' xmlns:ns1='http://schemas.openxmlformats.org/package/2006/metadata/core-properties' " w:xpath="/ns1:coreProperties[1]/ns1:category[1]" w:storeItemID="{6C3C8BC8-F283-45AE-878A-BAB7291924A1}"/>
          <w:text/>
        </w:sdtPr>
        <w:sdtEndPr/>
        <w:sdtContent>
          <w:r w:rsidR="00BF26A2">
            <w:t>DDoS Protection</w:t>
          </w:r>
        </w:sdtContent>
      </w:sdt>
      <w:r w:rsidR="00A57121">
        <w:t xml:space="preserve"> </w:t>
      </w:r>
      <w:r w:rsidR="002348C5">
        <w:t>Reliability Checklist</w:t>
      </w:r>
      <w:bookmarkEnd w:id="10"/>
    </w:p>
    <w:tbl>
      <w:tblPr>
        <w:tblStyle w:val="AVTable1"/>
        <w:tblW w:w="9639" w:type="dxa"/>
        <w:tblLook w:val="04A0" w:firstRow="1" w:lastRow="0" w:firstColumn="1" w:lastColumn="0" w:noHBand="0" w:noVBand="1"/>
      </w:tblPr>
      <w:tblGrid>
        <w:gridCol w:w="680"/>
        <w:gridCol w:w="2565"/>
        <w:gridCol w:w="1495"/>
        <w:gridCol w:w="1422"/>
        <w:gridCol w:w="1459"/>
        <w:gridCol w:w="2018"/>
      </w:tblGrid>
      <w:tr w:rsidR="002348C5" w:rsidRPr="002348C5" w14:paraId="452AB579" w14:textId="77777777" w:rsidTr="00B27842">
        <w:trPr>
          <w:cnfStyle w:val="100000000000" w:firstRow="1" w:lastRow="0" w:firstColumn="0" w:lastColumn="0" w:oddVBand="0" w:evenVBand="0" w:oddHBand="0" w:evenHBand="0" w:firstRowFirstColumn="0" w:firstRowLastColumn="0" w:lastRowFirstColumn="0" w:lastRowLastColumn="0"/>
          <w:trHeight w:val="290"/>
        </w:trPr>
        <w:tc>
          <w:tcPr>
            <w:tcW w:w="664" w:type="dxa"/>
            <w:tcBorders>
              <w:bottom w:val="single" w:sz="4" w:space="0" w:color="002776"/>
            </w:tcBorders>
            <w:noWrap/>
            <w:hideMark/>
          </w:tcPr>
          <w:p w14:paraId="342680EA" w14:textId="5DFFF909" w:rsidR="002348C5" w:rsidRPr="002348C5" w:rsidRDefault="002348C5" w:rsidP="002348C5">
            <w:pPr>
              <w:pStyle w:val="BodyText"/>
              <w:rPr>
                <w:bCs/>
                <w:color w:val="FFFFFF" w:themeColor="background1"/>
              </w:rPr>
            </w:pPr>
            <w:r w:rsidRPr="002348C5">
              <w:rPr>
                <w:bCs/>
                <w:color w:val="FFFFFF" w:themeColor="background1"/>
              </w:rPr>
              <w:t>ID</w:t>
            </w:r>
          </w:p>
        </w:tc>
        <w:tc>
          <w:tcPr>
            <w:tcW w:w="2599" w:type="dxa"/>
            <w:tcBorders>
              <w:bottom w:val="single" w:sz="4" w:space="0" w:color="002776"/>
            </w:tcBorders>
            <w:hideMark/>
          </w:tcPr>
          <w:p w14:paraId="442C5771" w14:textId="77777777" w:rsidR="002348C5" w:rsidRPr="002348C5" w:rsidRDefault="002348C5" w:rsidP="002348C5">
            <w:pPr>
              <w:pStyle w:val="BodyText"/>
              <w:rPr>
                <w:bCs/>
                <w:color w:val="FFFFFF" w:themeColor="background1"/>
              </w:rPr>
            </w:pPr>
            <w:r w:rsidRPr="002348C5">
              <w:rPr>
                <w:bCs/>
                <w:color w:val="FFFFFF" w:themeColor="background1"/>
              </w:rPr>
              <w:t>Checklist Item</w:t>
            </w:r>
          </w:p>
        </w:tc>
        <w:tc>
          <w:tcPr>
            <w:tcW w:w="1479" w:type="dxa"/>
            <w:tcBorders>
              <w:bottom w:val="single" w:sz="4" w:space="0" w:color="002776"/>
            </w:tcBorders>
            <w:noWrap/>
            <w:hideMark/>
          </w:tcPr>
          <w:p w14:paraId="742359FF" w14:textId="77777777" w:rsidR="002348C5" w:rsidRPr="002348C5" w:rsidRDefault="002348C5" w:rsidP="00B87EDD">
            <w:pPr>
              <w:pStyle w:val="BodyText"/>
              <w:jc w:val="center"/>
              <w:rPr>
                <w:bCs/>
                <w:color w:val="FFFFFF" w:themeColor="background1"/>
              </w:rPr>
            </w:pPr>
            <w:r w:rsidRPr="002348C5">
              <w:rPr>
                <w:bCs/>
                <w:color w:val="FFFFFF" w:themeColor="background1"/>
              </w:rPr>
              <w:t>Applicable to AV</w:t>
            </w:r>
          </w:p>
        </w:tc>
        <w:tc>
          <w:tcPr>
            <w:tcW w:w="1406" w:type="dxa"/>
            <w:noWrap/>
            <w:hideMark/>
          </w:tcPr>
          <w:p w14:paraId="0B408493" w14:textId="77777777" w:rsidR="002348C5" w:rsidRPr="002348C5" w:rsidRDefault="002348C5" w:rsidP="00B87EDD">
            <w:pPr>
              <w:pStyle w:val="BodyText"/>
              <w:jc w:val="center"/>
              <w:rPr>
                <w:bCs/>
                <w:color w:val="FFFFFF" w:themeColor="background1"/>
              </w:rPr>
            </w:pPr>
            <w:r w:rsidRPr="002348C5">
              <w:rPr>
                <w:bCs/>
                <w:color w:val="FFFFFF" w:themeColor="background1"/>
              </w:rPr>
              <w:t>Built Into Design</w:t>
            </w:r>
          </w:p>
        </w:tc>
        <w:tc>
          <w:tcPr>
            <w:tcW w:w="1459" w:type="dxa"/>
          </w:tcPr>
          <w:p w14:paraId="77BE977E" w14:textId="7AAB3DF4" w:rsidR="6C5D9C1C" w:rsidRDefault="6C5D9C1C" w:rsidP="00B87EDD">
            <w:pPr>
              <w:pStyle w:val="BodyText"/>
              <w:jc w:val="center"/>
              <w:rPr>
                <w:color w:val="FFFFFF" w:themeColor="background1"/>
              </w:rPr>
            </w:pPr>
            <w:r w:rsidRPr="78DFCD18">
              <w:rPr>
                <w:color w:val="FFFFFF" w:themeColor="background1"/>
              </w:rPr>
              <w:t>Enforcement Option</w:t>
            </w:r>
          </w:p>
        </w:tc>
        <w:tc>
          <w:tcPr>
            <w:tcW w:w="2032" w:type="dxa"/>
          </w:tcPr>
          <w:p w14:paraId="6787EADB" w14:textId="37595F23" w:rsidR="6C5D9C1C" w:rsidRDefault="6C5D9C1C" w:rsidP="00B87EDD">
            <w:pPr>
              <w:pStyle w:val="BodyText"/>
              <w:jc w:val="center"/>
              <w:rPr>
                <w:color w:val="FFFFFF" w:themeColor="background1"/>
              </w:rPr>
            </w:pPr>
            <w:r w:rsidRPr="78DFCD18">
              <w:rPr>
                <w:color w:val="FFFFFF" w:themeColor="background1"/>
              </w:rPr>
              <w:t>Applicability</w:t>
            </w:r>
          </w:p>
        </w:tc>
      </w:tr>
      <w:tr w:rsidR="002348C5" w:rsidRPr="002348C5" w14:paraId="1F621713" w14:textId="77777777" w:rsidTr="00B27842">
        <w:trPr>
          <w:trHeight w:val="290"/>
        </w:trPr>
        <w:tc>
          <w:tcPr>
            <w:tcW w:w="664" w:type="dxa"/>
            <w:tcBorders>
              <w:bottom w:val="single" w:sz="4" w:space="0" w:color="auto"/>
            </w:tcBorders>
            <w:noWrap/>
            <w:vAlign w:val="center"/>
            <w:hideMark/>
          </w:tcPr>
          <w:p w14:paraId="1280B408" w14:textId="77777777" w:rsidR="002348C5" w:rsidRPr="002348C5" w:rsidRDefault="002348C5" w:rsidP="002348C5">
            <w:pPr>
              <w:pStyle w:val="BodyText"/>
              <w:rPr>
                <w:b/>
                <w:bCs/>
              </w:rPr>
            </w:pPr>
            <w:r w:rsidRPr="002348C5">
              <w:rPr>
                <w:b/>
                <w:bCs/>
              </w:rPr>
              <w:t>R1</w:t>
            </w:r>
          </w:p>
        </w:tc>
        <w:tc>
          <w:tcPr>
            <w:tcW w:w="2599" w:type="dxa"/>
            <w:tcBorders>
              <w:bottom w:val="single" w:sz="4" w:space="0" w:color="auto"/>
            </w:tcBorders>
            <w:hideMark/>
          </w:tcPr>
          <w:p w14:paraId="6E875EE9" w14:textId="77777777" w:rsidR="002348C5" w:rsidRPr="002348C5" w:rsidRDefault="002348C5" w:rsidP="002348C5">
            <w:pPr>
              <w:pStyle w:val="BodyText"/>
              <w:rPr>
                <w:sz w:val="20"/>
                <w:szCs w:val="20"/>
              </w:rPr>
            </w:pPr>
            <w:r w:rsidRPr="002348C5">
              <w:rPr>
                <w:sz w:val="20"/>
                <w:szCs w:val="20"/>
              </w:rPr>
              <w:t>Use Azure DDoS Standard Protection Plans to protect all public endpoints hosted within customer Virtual Networks.</w:t>
            </w:r>
          </w:p>
        </w:tc>
        <w:tc>
          <w:tcPr>
            <w:tcW w:w="1479" w:type="dxa"/>
            <w:tcBorders>
              <w:bottom w:val="single" w:sz="4" w:space="0" w:color="auto"/>
            </w:tcBorders>
            <w:noWrap/>
            <w:vAlign w:val="center"/>
            <w:hideMark/>
          </w:tcPr>
          <w:p w14:paraId="5A50FFD6" w14:textId="77777777" w:rsidR="002348C5" w:rsidRPr="002348C5" w:rsidRDefault="002348C5" w:rsidP="002348C5">
            <w:pPr>
              <w:pStyle w:val="BodyText"/>
              <w:jc w:val="center"/>
              <w:rPr>
                <w:sz w:val="20"/>
                <w:szCs w:val="20"/>
              </w:rPr>
            </w:pPr>
            <w:r w:rsidRPr="002348C5">
              <w:rPr>
                <w:sz w:val="20"/>
                <w:szCs w:val="20"/>
              </w:rPr>
              <w:t>Yes</w:t>
            </w:r>
          </w:p>
        </w:tc>
        <w:tc>
          <w:tcPr>
            <w:tcW w:w="1406" w:type="dxa"/>
            <w:noWrap/>
            <w:vAlign w:val="center"/>
            <w:hideMark/>
          </w:tcPr>
          <w:p w14:paraId="7073A3DC" w14:textId="789A2CAF" w:rsidR="002348C5" w:rsidRPr="002348C5" w:rsidRDefault="00C77F65" w:rsidP="002348C5">
            <w:pPr>
              <w:pStyle w:val="BodyText"/>
              <w:jc w:val="center"/>
              <w:rPr>
                <w:sz w:val="20"/>
                <w:szCs w:val="20"/>
              </w:rPr>
            </w:pPr>
            <w:r>
              <w:rPr>
                <w:sz w:val="20"/>
                <w:szCs w:val="20"/>
              </w:rPr>
              <w:t>Yes</w:t>
            </w:r>
          </w:p>
        </w:tc>
        <w:tc>
          <w:tcPr>
            <w:tcW w:w="1459" w:type="dxa"/>
            <w:vAlign w:val="center"/>
          </w:tcPr>
          <w:p w14:paraId="0480C766" w14:textId="44B92B71" w:rsidR="78DFCD18" w:rsidRDefault="00B87EDD" w:rsidP="78DFCD18">
            <w:pPr>
              <w:pStyle w:val="BodyText"/>
              <w:jc w:val="center"/>
              <w:rPr>
                <w:sz w:val="20"/>
                <w:szCs w:val="20"/>
              </w:rPr>
            </w:pPr>
            <w:r>
              <w:rPr>
                <w:sz w:val="20"/>
                <w:szCs w:val="20"/>
              </w:rPr>
              <w:t>Governance</w:t>
            </w:r>
          </w:p>
        </w:tc>
        <w:tc>
          <w:tcPr>
            <w:tcW w:w="2032" w:type="dxa"/>
            <w:vAlign w:val="center"/>
          </w:tcPr>
          <w:p w14:paraId="567DDD29" w14:textId="3385C868" w:rsidR="78DFCD18" w:rsidRDefault="00B87EDD" w:rsidP="78DFCD18">
            <w:pPr>
              <w:pStyle w:val="BodyText"/>
              <w:jc w:val="center"/>
              <w:rPr>
                <w:sz w:val="20"/>
                <w:szCs w:val="20"/>
              </w:rPr>
            </w:pPr>
            <w:r>
              <w:rPr>
                <w:sz w:val="20"/>
                <w:szCs w:val="20"/>
              </w:rPr>
              <w:t>At deployment</w:t>
            </w:r>
          </w:p>
        </w:tc>
      </w:tr>
    </w:tbl>
    <w:p w14:paraId="0EE06FD4" w14:textId="0F3363DB" w:rsidR="00F56784" w:rsidRDefault="00411A13" w:rsidP="00411A13">
      <w:pPr>
        <w:pStyle w:val="Caption"/>
        <w:jc w:val="center"/>
        <w:rPr>
          <w:b w:val="0"/>
          <w:bCs/>
        </w:rPr>
      </w:pPr>
      <w:r>
        <w:t xml:space="preserve">Table </w:t>
      </w:r>
      <w:fldSimple w:instr=" SEQ Table \* ARABIC ">
        <w:r w:rsidR="008E25E8">
          <w:rPr>
            <w:noProof/>
          </w:rPr>
          <w:t>3</w:t>
        </w:r>
      </w:fldSimple>
      <w:r>
        <w:t>: WAF Reliability checklist summary</w:t>
      </w:r>
    </w:p>
    <w:p w14:paraId="61CEB7D6" w14:textId="77777777" w:rsidR="00DD6259" w:rsidRDefault="00DD6259" w:rsidP="000F3B77">
      <w:pPr>
        <w:pStyle w:val="BodyText"/>
        <w:rPr>
          <w:b/>
          <w:bCs/>
        </w:rPr>
      </w:pPr>
    </w:p>
    <w:p w14:paraId="3C9E8095" w14:textId="77777777" w:rsidR="0040068E" w:rsidRDefault="0040068E" w:rsidP="000F3B77">
      <w:pPr>
        <w:pStyle w:val="BodyText"/>
        <w:rPr>
          <w:b/>
          <w:bCs/>
        </w:rPr>
      </w:pPr>
    </w:p>
    <w:p w14:paraId="1D0D08F3" w14:textId="77777777" w:rsidR="0040068E" w:rsidRDefault="0040068E" w:rsidP="000F3B77">
      <w:pPr>
        <w:pStyle w:val="BodyText"/>
        <w:rPr>
          <w:b/>
          <w:bCs/>
        </w:rPr>
      </w:pPr>
    </w:p>
    <w:p w14:paraId="6FD01FD4" w14:textId="77777777" w:rsidR="00411A13" w:rsidRDefault="00411A13" w:rsidP="000F3B77">
      <w:pPr>
        <w:pStyle w:val="BodyText"/>
        <w:rPr>
          <w:b/>
          <w:bCs/>
        </w:rPr>
      </w:pPr>
    </w:p>
    <w:p w14:paraId="0275DB6D" w14:textId="77777777" w:rsidR="00DD6259" w:rsidRDefault="00DD6259" w:rsidP="000F3B77">
      <w:pPr>
        <w:pStyle w:val="BodyText"/>
        <w:rPr>
          <w:b/>
          <w:bCs/>
        </w:rPr>
      </w:pPr>
    </w:p>
    <w:p w14:paraId="7A30FF92" w14:textId="1ACE6CCD" w:rsidR="00442D9E" w:rsidRPr="00050F61" w:rsidRDefault="00442D9E" w:rsidP="00442D9E">
      <w:pPr>
        <w:pStyle w:val="Heading2"/>
        <w:rPr>
          <w:sz w:val="40"/>
          <w:szCs w:val="40"/>
        </w:rPr>
      </w:pPr>
      <w:bookmarkStart w:id="11" w:name="_Toc154065775"/>
      <w:r w:rsidRPr="00050F61">
        <w:rPr>
          <w:sz w:val="40"/>
          <w:szCs w:val="40"/>
        </w:rPr>
        <w:t>Cost Optimisation</w:t>
      </w:r>
      <w:bookmarkEnd w:id="11"/>
    </w:p>
    <w:p w14:paraId="045676B4" w14:textId="77777777" w:rsidR="009937DD" w:rsidRDefault="009937DD" w:rsidP="009937DD">
      <w:pPr>
        <w:pStyle w:val="Heading3"/>
        <w:numPr>
          <w:ilvl w:val="2"/>
          <w:numId w:val="7"/>
        </w:numPr>
      </w:pPr>
      <w:bookmarkStart w:id="12" w:name="_Toc154065776"/>
      <w:r w:rsidRPr="000F3B77">
        <w:t>Overview</w:t>
      </w:r>
      <w:bookmarkEnd w:id="12"/>
    </w:p>
    <w:p w14:paraId="6BD7F196" w14:textId="77777777" w:rsidR="008B7613" w:rsidRDefault="009937DD" w:rsidP="008B7613">
      <w:pPr>
        <w:pStyle w:val="BodyText"/>
        <w:jc w:val="both"/>
      </w:pPr>
      <w:r>
        <w:t>The cost optimisation pillar</w:t>
      </w:r>
      <w:r w:rsidR="008B7613">
        <w:t xml:space="preserve"> is structured to support creating cost-effective workloads in the cloud</w:t>
      </w:r>
      <w:r w:rsidR="008B7613">
        <w:rPr>
          <w:rStyle w:val="FootnoteReference"/>
        </w:rPr>
        <w:footnoteReference w:id="4"/>
      </w:r>
      <w:r w:rsidR="008B7613">
        <w:t>. It looks at removal of unnecessary spend and improving operational efficiency. The principles of cost optimisation revolve around:</w:t>
      </w:r>
    </w:p>
    <w:p w14:paraId="40CBF270" w14:textId="214E7C47" w:rsidR="009937DD" w:rsidRDefault="008B7613" w:rsidP="008B7613">
      <w:pPr>
        <w:pStyle w:val="BodyText"/>
        <w:numPr>
          <w:ilvl w:val="0"/>
          <w:numId w:val="25"/>
        </w:numPr>
      </w:pPr>
      <w:r>
        <w:t>Choosing the correct resources</w:t>
      </w:r>
    </w:p>
    <w:p w14:paraId="0BA0775F" w14:textId="4F8C78D4" w:rsidR="008B7613" w:rsidRDefault="008B7613" w:rsidP="008B7613">
      <w:pPr>
        <w:pStyle w:val="BodyText"/>
        <w:numPr>
          <w:ilvl w:val="0"/>
          <w:numId w:val="25"/>
        </w:numPr>
      </w:pPr>
      <w:r>
        <w:t>Setting up budgets and maintaining cost constraints</w:t>
      </w:r>
    </w:p>
    <w:p w14:paraId="4EEC7C5F" w14:textId="28F137BD" w:rsidR="008B7613" w:rsidRDefault="008B7613" w:rsidP="008B7613">
      <w:pPr>
        <w:pStyle w:val="BodyText"/>
        <w:numPr>
          <w:ilvl w:val="0"/>
          <w:numId w:val="25"/>
        </w:numPr>
      </w:pPr>
      <w:r>
        <w:t xml:space="preserve">Dynamically allocate and deallocate </w:t>
      </w:r>
      <w:proofErr w:type="gramStart"/>
      <w:r>
        <w:t>resources</w:t>
      </w:r>
      <w:proofErr w:type="gramEnd"/>
    </w:p>
    <w:p w14:paraId="5945EF0D" w14:textId="64AD54BF" w:rsidR="008B7613" w:rsidRDefault="008B7613" w:rsidP="008B7613">
      <w:pPr>
        <w:pStyle w:val="BodyText"/>
        <w:numPr>
          <w:ilvl w:val="0"/>
          <w:numId w:val="25"/>
        </w:numPr>
      </w:pPr>
      <w:r>
        <w:t xml:space="preserve">Optimising workloads whilst aiming for scalable </w:t>
      </w:r>
      <w:proofErr w:type="gramStart"/>
      <w:r>
        <w:t>costs</w:t>
      </w:r>
      <w:proofErr w:type="gramEnd"/>
    </w:p>
    <w:p w14:paraId="51EC5815" w14:textId="67AB1B98" w:rsidR="008B7613" w:rsidRDefault="008B7613" w:rsidP="008B7613">
      <w:pPr>
        <w:pStyle w:val="BodyText"/>
        <w:numPr>
          <w:ilvl w:val="0"/>
          <w:numId w:val="25"/>
        </w:numPr>
      </w:pPr>
      <w:r>
        <w:t>Continuously monitoring and cost managing</w:t>
      </w:r>
    </w:p>
    <w:bookmarkStart w:id="13" w:name="_Toc154065777"/>
    <w:p w14:paraId="5115B1F0" w14:textId="6CB37E3D" w:rsidR="002B1410" w:rsidRDefault="00002762" w:rsidP="002B1410">
      <w:pPr>
        <w:pStyle w:val="Heading3"/>
        <w:numPr>
          <w:ilvl w:val="2"/>
          <w:numId w:val="7"/>
        </w:numPr>
      </w:pPr>
      <w:sdt>
        <w:sdtPr>
          <w:alias w:val="Category"/>
          <w:tag w:val=""/>
          <w:id w:val="858239552"/>
          <w:placeholder>
            <w:docPart w:val="F4B10846AE8045F686BC9A340730A776"/>
          </w:placeholder>
          <w:dataBinding w:prefixMappings="xmlns:ns0='http://purl.org/dc/elements/1.1/' xmlns:ns1='http://schemas.openxmlformats.org/package/2006/metadata/core-properties' " w:xpath="/ns1:coreProperties[1]/ns1:category[1]" w:storeItemID="{6C3C8BC8-F283-45AE-878A-BAB7291924A1}"/>
          <w:text/>
        </w:sdtPr>
        <w:sdtEndPr/>
        <w:sdtContent>
          <w:r w:rsidR="00BF26A2">
            <w:t>DDoS Protection</w:t>
          </w:r>
        </w:sdtContent>
      </w:sdt>
      <w:r w:rsidR="002B1410">
        <w:t xml:space="preserve"> Cost Optimisation Checklist</w:t>
      </w:r>
      <w:bookmarkEnd w:id="13"/>
    </w:p>
    <w:p w14:paraId="684F67A7" w14:textId="667A9ABA" w:rsidR="00050F61" w:rsidRDefault="00535B30" w:rsidP="003748E5">
      <w:pPr>
        <w:pStyle w:val="BodyText"/>
        <w:jc w:val="both"/>
      </w:pPr>
      <w:r w:rsidRPr="003748E5">
        <w:t>T</w:t>
      </w:r>
      <w:r w:rsidR="003748E5" w:rsidRPr="003748E5">
        <w:t xml:space="preserve">here is no specific guidance for Cost Optimistaion for Azure DDoS Protection plans. The selection of SKU has been made so that Ambulance Victoria receive the best coverage for their use-case. </w:t>
      </w:r>
      <w:r w:rsidRPr="003748E5">
        <w:t xml:space="preserve"> </w:t>
      </w:r>
    </w:p>
    <w:p w14:paraId="53BEA01D" w14:textId="77777777" w:rsidR="00050F61" w:rsidRDefault="00050F61" w:rsidP="00050F61">
      <w:pPr>
        <w:pStyle w:val="BodyText"/>
      </w:pPr>
    </w:p>
    <w:p w14:paraId="71DBA49E" w14:textId="090D1E75" w:rsidR="00442D9E" w:rsidRPr="00050F61" w:rsidRDefault="00442D9E" w:rsidP="00442D9E">
      <w:pPr>
        <w:pStyle w:val="Heading2"/>
        <w:rPr>
          <w:sz w:val="40"/>
          <w:szCs w:val="40"/>
        </w:rPr>
      </w:pPr>
      <w:bookmarkStart w:id="14" w:name="_Toc154065778"/>
      <w:r w:rsidRPr="00050F61">
        <w:rPr>
          <w:sz w:val="40"/>
          <w:szCs w:val="40"/>
        </w:rPr>
        <w:t>Operational Excellence</w:t>
      </w:r>
      <w:bookmarkEnd w:id="14"/>
    </w:p>
    <w:p w14:paraId="05CC32DA" w14:textId="32EB56EE" w:rsidR="002348C5" w:rsidRDefault="002348C5" w:rsidP="00ED3F28">
      <w:pPr>
        <w:pStyle w:val="Heading3"/>
        <w:numPr>
          <w:ilvl w:val="2"/>
          <w:numId w:val="7"/>
        </w:numPr>
      </w:pPr>
      <w:r>
        <w:t xml:space="preserve"> </w:t>
      </w:r>
      <w:bookmarkStart w:id="15" w:name="_Toc154065779"/>
      <w:r w:rsidRPr="002348C5">
        <w:t>Overview</w:t>
      </w:r>
      <w:bookmarkEnd w:id="15"/>
    </w:p>
    <w:p w14:paraId="5946DCC1" w14:textId="77777777" w:rsidR="00DA6DA9" w:rsidRDefault="002348C5" w:rsidP="00DA6DA9">
      <w:pPr>
        <w:pStyle w:val="BodyText"/>
        <w:jc w:val="both"/>
      </w:pPr>
      <w:r>
        <w:t xml:space="preserve">Operational </w:t>
      </w:r>
      <w:r w:rsidR="00DA6DA9">
        <w:t>Excellence aims to ensure that once the architecture is built, the ongoing operations are flawless. This includes repeatable and reliable deployments, automating to eliminate human error. To do this the following must be considered:</w:t>
      </w:r>
    </w:p>
    <w:p w14:paraId="5040A03E" w14:textId="77777777" w:rsidR="00DA6DA9" w:rsidRDefault="00DA6DA9" w:rsidP="00DA6DA9">
      <w:pPr>
        <w:pStyle w:val="BodyText"/>
        <w:numPr>
          <w:ilvl w:val="0"/>
          <w:numId w:val="29"/>
        </w:numPr>
        <w:jc w:val="both"/>
      </w:pPr>
      <w:r>
        <w:t xml:space="preserve">Optimise the build and release process (including CI/CD and </w:t>
      </w:r>
      <w:proofErr w:type="spellStart"/>
      <w:r>
        <w:t>IaC</w:t>
      </w:r>
      <w:proofErr w:type="spellEnd"/>
      <w:r>
        <w:t>)</w:t>
      </w:r>
    </w:p>
    <w:p w14:paraId="6039CD6D" w14:textId="5792EEA3" w:rsidR="002B1410" w:rsidRDefault="00DA6DA9" w:rsidP="00DA6DA9">
      <w:pPr>
        <w:pStyle w:val="BodyText"/>
        <w:numPr>
          <w:ilvl w:val="0"/>
          <w:numId w:val="29"/>
        </w:numPr>
        <w:jc w:val="both"/>
      </w:pPr>
      <w:r>
        <w:t xml:space="preserve">Understand Operational Health </w:t>
      </w:r>
    </w:p>
    <w:p w14:paraId="2C5D3B47" w14:textId="1FAD8AD4" w:rsidR="00DA6DA9" w:rsidRDefault="00DA6DA9" w:rsidP="00DA6DA9">
      <w:pPr>
        <w:pStyle w:val="BodyText"/>
        <w:numPr>
          <w:ilvl w:val="0"/>
          <w:numId w:val="29"/>
        </w:numPr>
        <w:jc w:val="both"/>
      </w:pPr>
      <w:r>
        <w:t>Test recovery and failure</w:t>
      </w:r>
    </w:p>
    <w:p w14:paraId="07ED08F1" w14:textId="3D447B5E" w:rsidR="00DA6DA9" w:rsidRDefault="00DA6DA9" w:rsidP="00DA6DA9">
      <w:pPr>
        <w:pStyle w:val="BodyText"/>
        <w:numPr>
          <w:ilvl w:val="0"/>
          <w:numId w:val="29"/>
        </w:numPr>
        <w:jc w:val="both"/>
      </w:pPr>
      <w:r>
        <w:t xml:space="preserve">Focus on continuous </w:t>
      </w:r>
      <w:proofErr w:type="gramStart"/>
      <w:r>
        <w:t>improvement</w:t>
      </w:r>
      <w:proofErr w:type="gramEnd"/>
    </w:p>
    <w:p w14:paraId="631FF509" w14:textId="0E7AE478" w:rsidR="00DA6DA9" w:rsidRDefault="00DA6DA9" w:rsidP="00DA6DA9">
      <w:pPr>
        <w:pStyle w:val="BodyText"/>
        <w:numPr>
          <w:ilvl w:val="0"/>
          <w:numId w:val="29"/>
        </w:numPr>
        <w:jc w:val="both"/>
      </w:pPr>
      <w:r>
        <w:t xml:space="preserve">Use loosely coupled </w:t>
      </w:r>
      <w:proofErr w:type="gramStart"/>
      <w:r>
        <w:t>architecture</w:t>
      </w:r>
      <w:proofErr w:type="gramEnd"/>
    </w:p>
    <w:bookmarkStart w:id="16" w:name="_Toc154065780"/>
    <w:p w14:paraId="2467B82B" w14:textId="50B00A31" w:rsidR="00050F61" w:rsidRDefault="00002762" w:rsidP="002348C5">
      <w:pPr>
        <w:pStyle w:val="Heading3"/>
        <w:numPr>
          <w:ilvl w:val="2"/>
          <w:numId w:val="7"/>
        </w:numPr>
      </w:pPr>
      <w:sdt>
        <w:sdtPr>
          <w:alias w:val="Category"/>
          <w:tag w:val=""/>
          <w:id w:val="1226174311"/>
          <w:placeholder>
            <w:docPart w:val="7D06014B09F64926ADE235135EFF3339"/>
          </w:placeholder>
          <w:dataBinding w:prefixMappings="xmlns:ns0='http://purl.org/dc/elements/1.1/' xmlns:ns1='http://schemas.openxmlformats.org/package/2006/metadata/core-properties' " w:xpath="/ns1:coreProperties[1]/ns1:category[1]" w:storeItemID="{6C3C8BC8-F283-45AE-878A-BAB7291924A1}"/>
          <w:text/>
        </w:sdtPr>
        <w:sdtEndPr/>
        <w:sdtContent>
          <w:r w:rsidR="00BF26A2">
            <w:t>DDoS Protection</w:t>
          </w:r>
        </w:sdtContent>
      </w:sdt>
      <w:r w:rsidR="002B1410">
        <w:t xml:space="preserve"> Operational Excellence Checklist</w:t>
      </w:r>
      <w:bookmarkEnd w:id="16"/>
    </w:p>
    <w:p w14:paraId="38D5F93D" w14:textId="161BB5BB" w:rsidR="00050F61" w:rsidRDefault="003748E5" w:rsidP="002348C5">
      <w:pPr>
        <w:pStyle w:val="BodyText"/>
      </w:pPr>
      <w:r>
        <w:t xml:space="preserve">There is no specific guidance for Operational Excellence for Azure DDoS Protection. It will be applied to all networks that contain </w:t>
      </w:r>
      <w:proofErr w:type="gramStart"/>
      <w:r>
        <w:t>Public</w:t>
      </w:r>
      <w:proofErr w:type="gramEnd"/>
      <w:r>
        <w:t xml:space="preserve"> resources as is best practice.</w:t>
      </w:r>
    </w:p>
    <w:p w14:paraId="1309F5E7" w14:textId="77777777" w:rsidR="00050F61" w:rsidRDefault="00050F61" w:rsidP="002348C5">
      <w:pPr>
        <w:pStyle w:val="BodyText"/>
      </w:pPr>
    </w:p>
    <w:p w14:paraId="1A8BACC7" w14:textId="77777777" w:rsidR="00050F61" w:rsidRDefault="00050F61" w:rsidP="002348C5">
      <w:pPr>
        <w:pStyle w:val="BodyText"/>
      </w:pPr>
    </w:p>
    <w:p w14:paraId="152E6985" w14:textId="77777777" w:rsidR="00050F61" w:rsidRDefault="00050F61" w:rsidP="002348C5">
      <w:pPr>
        <w:pStyle w:val="BodyText"/>
      </w:pPr>
    </w:p>
    <w:p w14:paraId="0B345C29" w14:textId="77777777" w:rsidR="00050F61" w:rsidRDefault="00050F61" w:rsidP="002348C5">
      <w:pPr>
        <w:pStyle w:val="BodyText"/>
      </w:pPr>
    </w:p>
    <w:p w14:paraId="56D7AD7E" w14:textId="77777777" w:rsidR="00050F61" w:rsidRDefault="00050F61" w:rsidP="002348C5">
      <w:pPr>
        <w:pStyle w:val="BodyText"/>
      </w:pPr>
    </w:p>
    <w:p w14:paraId="562F38D5" w14:textId="77777777" w:rsidR="00050F61" w:rsidRDefault="00050F61" w:rsidP="002348C5">
      <w:pPr>
        <w:pStyle w:val="BodyText"/>
      </w:pPr>
    </w:p>
    <w:p w14:paraId="2C368515" w14:textId="1C2173EF" w:rsidR="00442D9E" w:rsidRPr="00050F61" w:rsidRDefault="00442D9E" w:rsidP="00442D9E">
      <w:pPr>
        <w:pStyle w:val="Heading2"/>
        <w:rPr>
          <w:sz w:val="40"/>
          <w:szCs w:val="40"/>
        </w:rPr>
      </w:pPr>
      <w:bookmarkStart w:id="17" w:name="_Toc154065781"/>
      <w:r w:rsidRPr="00050F61">
        <w:rPr>
          <w:sz w:val="40"/>
          <w:szCs w:val="40"/>
        </w:rPr>
        <w:t>Performance Efficiency</w:t>
      </w:r>
      <w:bookmarkEnd w:id="17"/>
    </w:p>
    <w:p w14:paraId="3A46ECA4" w14:textId="77777777" w:rsidR="00050F61" w:rsidRDefault="00050F61" w:rsidP="00050F61">
      <w:pPr>
        <w:pStyle w:val="Heading3"/>
        <w:numPr>
          <w:ilvl w:val="2"/>
          <w:numId w:val="7"/>
        </w:numPr>
      </w:pPr>
      <w:bookmarkStart w:id="18" w:name="_Toc154065782"/>
      <w:r w:rsidRPr="002348C5">
        <w:t>Overview</w:t>
      </w:r>
      <w:bookmarkEnd w:id="18"/>
    </w:p>
    <w:p w14:paraId="75800B31" w14:textId="10C4B923" w:rsidR="0040068E" w:rsidRDefault="0040068E" w:rsidP="005652BD">
      <w:pPr>
        <w:pStyle w:val="BodyText"/>
        <w:jc w:val="both"/>
      </w:pPr>
      <w:r>
        <w:t xml:space="preserve">Performance Efficiency refers to </w:t>
      </w:r>
      <w:r w:rsidR="005652BD">
        <w:t>the ability of your systems and applications to meet user demands without breaking or creating a negative user experience</w:t>
      </w:r>
      <w:r w:rsidR="005652BD">
        <w:rPr>
          <w:rStyle w:val="FootnoteReference"/>
        </w:rPr>
        <w:footnoteReference w:id="5"/>
      </w:r>
      <w:r w:rsidR="005652BD">
        <w:t>. This covers capacity and scalability:</w:t>
      </w:r>
    </w:p>
    <w:p w14:paraId="08055AAF" w14:textId="520078CF" w:rsidR="005652BD" w:rsidRDefault="005652BD" w:rsidP="005652BD">
      <w:pPr>
        <w:pStyle w:val="BodyText"/>
        <w:numPr>
          <w:ilvl w:val="0"/>
          <w:numId w:val="30"/>
        </w:numPr>
        <w:jc w:val="both"/>
      </w:pPr>
      <w:r>
        <w:t>Design for horizontal scaling</w:t>
      </w:r>
    </w:p>
    <w:p w14:paraId="7B7A9E3C" w14:textId="00803E23" w:rsidR="005652BD" w:rsidRDefault="005652BD" w:rsidP="005652BD">
      <w:pPr>
        <w:pStyle w:val="BodyText"/>
        <w:numPr>
          <w:ilvl w:val="0"/>
          <w:numId w:val="30"/>
        </w:numPr>
        <w:jc w:val="both"/>
      </w:pPr>
      <w:r>
        <w:t xml:space="preserve">Run stress and performance </w:t>
      </w:r>
      <w:proofErr w:type="gramStart"/>
      <w:r>
        <w:t>tests</w:t>
      </w:r>
      <w:proofErr w:type="gramEnd"/>
    </w:p>
    <w:p w14:paraId="15535365" w14:textId="4FF186F1" w:rsidR="005652BD" w:rsidRPr="0040068E" w:rsidRDefault="005652BD" w:rsidP="005652BD">
      <w:pPr>
        <w:pStyle w:val="BodyText"/>
        <w:numPr>
          <w:ilvl w:val="0"/>
          <w:numId w:val="30"/>
        </w:numPr>
        <w:jc w:val="both"/>
      </w:pPr>
      <w:r>
        <w:t>Continuously monitor performances, particularly in Production systems</w:t>
      </w:r>
    </w:p>
    <w:bookmarkStart w:id="19" w:name="_Toc154065783"/>
    <w:p w14:paraId="19A2B1E4" w14:textId="20601F8A" w:rsidR="00DD6259" w:rsidRDefault="00002762" w:rsidP="00050F61">
      <w:pPr>
        <w:pStyle w:val="Heading3"/>
        <w:numPr>
          <w:ilvl w:val="2"/>
          <w:numId w:val="7"/>
        </w:numPr>
      </w:pPr>
      <w:sdt>
        <w:sdtPr>
          <w:alias w:val="Category"/>
          <w:tag w:val=""/>
          <w:id w:val="1456516837"/>
          <w:placeholder>
            <w:docPart w:val="808F9FF91B1047CC9D0BCB7C4C23F697"/>
          </w:placeholder>
          <w:dataBinding w:prefixMappings="xmlns:ns0='http://purl.org/dc/elements/1.1/' xmlns:ns1='http://schemas.openxmlformats.org/package/2006/metadata/core-properties' " w:xpath="/ns1:coreProperties[1]/ns1:category[1]" w:storeItemID="{6C3C8BC8-F283-45AE-878A-BAB7291924A1}"/>
          <w:text/>
        </w:sdtPr>
        <w:sdtEndPr/>
        <w:sdtContent>
          <w:r w:rsidR="00BF26A2">
            <w:t>DDoS Protection</w:t>
          </w:r>
        </w:sdtContent>
      </w:sdt>
      <w:r w:rsidR="008E30DC">
        <w:t xml:space="preserve"> Performance Efficiency Checklist</w:t>
      </w:r>
      <w:bookmarkEnd w:id="19"/>
    </w:p>
    <w:p w14:paraId="3BB6C9EF" w14:textId="2E460A36" w:rsidR="00DD6259" w:rsidRDefault="00F91434" w:rsidP="00050F61">
      <w:pPr>
        <w:pStyle w:val="BodyText"/>
      </w:pPr>
      <w:r>
        <w:t xml:space="preserve">There is no specific guidance for Performance Efficiency for Azure DDoS Protection. </w:t>
      </w:r>
    </w:p>
    <w:p w14:paraId="4CB29D53" w14:textId="77777777" w:rsidR="008A3B69" w:rsidRDefault="008A3B69" w:rsidP="00050F61">
      <w:pPr>
        <w:pStyle w:val="BodyText"/>
      </w:pPr>
    </w:p>
    <w:p w14:paraId="6DD76683" w14:textId="77777777" w:rsidR="008A3B69" w:rsidRDefault="008A3B69" w:rsidP="00050F61">
      <w:pPr>
        <w:pStyle w:val="BodyText"/>
      </w:pPr>
    </w:p>
    <w:p w14:paraId="29567327" w14:textId="77777777" w:rsidR="008A3B69" w:rsidRDefault="008A3B69" w:rsidP="00050F61">
      <w:pPr>
        <w:pStyle w:val="BodyText"/>
      </w:pPr>
    </w:p>
    <w:p w14:paraId="4BD195FC" w14:textId="77777777" w:rsidR="008A3B69" w:rsidRDefault="008A3B69" w:rsidP="00050F61">
      <w:pPr>
        <w:pStyle w:val="BodyText"/>
      </w:pPr>
    </w:p>
    <w:p w14:paraId="6E2AA453" w14:textId="77777777" w:rsidR="008A3B69" w:rsidRDefault="008A3B69" w:rsidP="00050F61">
      <w:pPr>
        <w:pStyle w:val="BodyText"/>
      </w:pPr>
    </w:p>
    <w:p w14:paraId="0C3CDA36" w14:textId="77777777" w:rsidR="008A3B69" w:rsidRDefault="008A3B69" w:rsidP="00050F61">
      <w:pPr>
        <w:pStyle w:val="BodyText"/>
      </w:pPr>
    </w:p>
    <w:p w14:paraId="37AA05AF" w14:textId="77777777" w:rsidR="008A3B69" w:rsidRDefault="008A3B69" w:rsidP="00050F61">
      <w:pPr>
        <w:pStyle w:val="BodyText"/>
      </w:pPr>
    </w:p>
    <w:p w14:paraId="38052290" w14:textId="77777777" w:rsidR="008A3B69" w:rsidRDefault="008A3B69" w:rsidP="00050F61">
      <w:pPr>
        <w:pStyle w:val="BodyText"/>
      </w:pPr>
    </w:p>
    <w:p w14:paraId="367A984F" w14:textId="77777777" w:rsidR="008A3B69" w:rsidRDefault="008A3B69" w:rsidP="00050F61">
      <w:pPr>
        <w:pStyle w:val="BodyText"/>
      </w:pPr>
    </w:p>
    <w:p w14:paraId="4A03F239" w14:textId="77777777" w:rsidR="008A3B69" w:rsidRDefault="008A3B69" w:rsidP="00050F61">
      <w:pPr>
        <w:pStyle w:val="BodyText"/>
      </w:pPr>
    </w:p>
    <w:p w14:paraId="34C9D3CA" w14:textId="77777777" w:rsidR="008A3B69" w:rsidRDefault="008A3B69" w:rsidP="00050F61">
      <w:pPr>
        <w:pStyle w:val="BodyText"/>
      </w:pPr>
    </w:p>
    <w:p w14:paraId="3F1BDB73" w14:textId="77777777" w:rsidR="008A3B69" w:rsidRDefault="008A3B69" w:rsidP="00050F61">
      <w:pPr>
        <w:pStyle w:val="BodyText"/>
      </w:pPr>
    </w:p>
    <w:p w14:paraId="7C2B2B9D" w14:textId="77777777" w:rsidR="00DD6259" w:rsidRDefault="00DD6259" w:rsidP="00050F61">
      <w:pPr>
        <w:pStyle w:val="BodyText"/>
      </w:pPr>
    </w:p>
    <w:p w14:paraId="78EC9B03" w14:textId="77777777" w:rsidR="00DD6259" w:rsidRDefault="00DD6259" w:rsidP="00050F61">
      <w:pPr>
        <w:pStyle w:val="BodyText"/>
      </w:pPr>
    </w:p>
    <w:p w14:paraId="73452319" w14:textId="77777777" w:rsidR="00DD6259" w:rsidRDefault="00DD6259" w:rsidP="00050F61">
      <w:pPr>
        <w:pStyle w:val="BodyText"/>
      </w:pPr>
    </w:p>
    <w:p w14:paraId="27176819" w14:textId="77777777" w:rsidR="00DD6259" w:rsidRDefault="00DD6259" w:rsidP="00050F61">
      <w:pPr>
        <w:pStyle w:val="BodyText"/>
      </w:pPr>
    </w:p>
    <w:p w14:paraId="69AE9BBF" w14:textId="77777777" w:rsidR="00DD6259" w:rsidRDefault="00DD6259" w:rsidP="00050F61">
      <w:pPr>
        <w:pStyle w:val="BodyText"/>
      </w:pPr>
    </w:p>
    <w:p w14:paraId="5CE47C20" w14:textId="77777777" w:rsidR="00DD6259" w:rsidRDefault="00DD6259" w:rsidP="00050F61">
      <w:pPr>
        <w:pStyle w:val="BodyText"/>
      </w:pPr>
    </w:p>
    <w:p w14:paraId="3B82CF65" w14:textId="77777777" w:rsidR="00535B30" w:rsidRDefault="00535B30" w:rsidP="00050F61">
      <w:pPr>
        <w:pStyle w:val="BodyText"/>
      </w:pPr>
    </w:p>
    <w:p w14:paraId="5A521988" w14:textId="77777777" w:rsidR="00535B30" w:rsidRDefault="00535B30" w:rsidP="00050F61">
      <w:pPr>
        <w:pStyle w:val="BodyText"/>
      </w:pPr>
    </w:p>
    <w:p w14:paraId="1619CCED" w14:textId="77777777" w:rsidR="00535B30" w:rsidRDefault="00535B30" w:rsidP="00050F61">
      <w:pPr>
        <w:pStyle w:val="BodyText"/>
      </w:pPr>
    </w:p>
    <w:p w14:paraId="7A24A4F9" w14:textId="77777777" w:rsidR="00DD6259" w:rsidRPr="00050F61" w:rsidRDefault="00DD6259" w:rsidP="00050F61">
      <w:pPr>
        <w:pStyle w:val="BodyText"/>
      </w:pPr>
    </w:p>
    <w:p w14:paraId="1F6E6333" w14:textId="5710D6B5" w:rsidR="00442D9E" w:rsidRPr="00050F61" w:rsidRDefault="00442D9E" w:rsidP="00F755AE">
      <w:pPr>
        <w:pStyle w:val="Heading2"/>
        <w:rPr>
          <w:sz w:val="40"/>
          <w:szCs w:val="40"/>
        </w:rPr>
      </w:pPr>
      <w:bookmarkStart w:id="20" w:name="_Toc154065784"/>
      <w:r w:rsidRPr="00050F61">
        <w:rPr>
          <w:sz w:val="40"/>
          <w:szCs w:val="40"/>
        </w:rPr>
        <w:t>Security</w:t>
      </w:r>
      <w:bookmarkEnd w:id="20"/>
    </w:p>
    <w:p w14:paraId="7C4DECDC" w14:textId="77777777" w:rsidR="00050F61" w:rsidRDefault="00050F61" w:rsidP="007D289F">
      <w:pPr>
        <w:pStyle w:val="Heading3"/>
        <w:numPr>
          <w:ilvl w:val="2"/>
          <w:numId w:val="7"/>
        </w:numPr>
        <w:jc w:val="both"/>
      </w:pPr>
      <w:bookmarkStart w:id="21" w:name="_Overview"/>
      <w:bookmarkStart w:id="22" w:name="_Toc154065785"/>
      <w:bookmarkEnd w:id="21"/>
      <w:r w:rsidRPr="002348C5">
        <w:t>Overview</w:t>
      </w:r>
      <w:bookmarkEnd w:id="22"/>
    </w:p>
    <w:p w14:paraId="358CF98A" w14:textId="32FBC435" w:rsidR="00050F61" w:rsidRPr="00050F61" w:rsidRDefault="00050F61" w:rsidP="007D289F">
      <w:pPr>
        <w:pStyle w:val="BodyText"/>
        <w:jc w:val="both"/>
      </w:pPr>
      <w:r>
        <w:t xml:space="preserve">Security refers to the ability of the environment to resist and manage threats. </w:t>
      </w:r>
    </w:p>
    <w:p w14:paraId="76FB9FC0" w14:textId="0B4B4364" w:rsidR="002E0E7D" w:rsidRDefault="009937DD" w:rsidP="007D289F">
      <w:pPr>
        <w:pStyle w:val="BodyText"/>
        <w:jc w:val="both"/>
      </w:pPr>
      <w:r>
        <w:t>This section covers both Microsoft Best Practices as well as relevant security controls provided by the Department of Health.</w:t>
      </w:r>
      <w:r w:rsidR="002E0E7D">
        <w:t xml:space="preserve"> With respect to the Microsoft WAF, Security is underpinned by the following</w:t>
      </w:r>
      <w:r w:rsidR="00B8482A">
        <w:rPr>
          <w:rStyle w:val="FootnoteReference"/>
        </w:rPr>
        <w:footnoteReference w:id="6"/>
      </w:r>
      <w:r w:rsidR="002E0E7D">
        <w:t>:</w:t>
      </w:r>
    </w:p>
    <w:p w14:paraId="3391C4A0" w14:textId="73451BB8" w:rsidR="00442D9E" w:rsidRDefault="002E0E7D" w:rsidP="007D289F">
      <w:pPr>
        <w:pStyle w:val="BodyText"/>
        <w:numPr>
          <w:ilvl w:val="0"/>
          <w:numId w:val="24"/>
        </w:numPr>
        <w:jc w:val="both"/>
      </w:pPr>
      <w:r>
        <w:t xml:space="preserve">Plan resources and how to harden </w:t>
      </w:r>
      <w:proofErr w:type="gramStart"/>
      <w:r>
        <w:t>them</w:t>
      </w:r>
      <w:proofErr w:type="gramEnd"/>
    </w:p>
    <w:p w14:paraId="2B0B69E2" w14:textId="3AAF3D5A" w:rsidR="002E0E7D" w:rsidRDefault="002E0E7D" w:rsidP="007D289F">
      <w:pPr>
        <w:pStyle w:val="BodyText"/>
        <w:numPr>
          <w:ilvl w:val="0"/>
          <w:numId w:val="24"/>
        </w:numPr>
        <w:jc w:val="both"/>
      </w:pPr>
      <w:r>
        <w:t xml:space="preserve">Automate and use least </w:t>
      </w:r>
      <w:proofErr w:type="gramStart"/>
      <w:r>
        <w:t>privilege</w:t>
      </w:r>
      <w:proofErr w:type="gramEnd"/>
    </w:p>
    <w:p w14:paraId="508719ED" w14:textId="03575133" w:rsidR="002E0E7D" w:rsidRDefault="002E0E7D" w:rsidP="007D289F">
      <w:pPr>
        <w:pStyle w:val="BodyText"/>
        <w:numPr>
          <w:ilvl w:val="0"/>
          <w:numId w:val="24"/>
        </w:numPr>
        <w:jc w:val="both"/>
      </w:pPr>
      <w:r>
        <w:t xml:space="preserve">Classify and encrypt </w:t>
      </w:r>
      <w:proofErr w:type="gramStart"/>
      <w:r>
        <w:t>data</w:t>
      </w:r>
      <w:proofErr w:type="gramEnd"/>
    </w:p>
    <w:p w14:paraId="79F3DF04" w14:textId="091468CF" w:rsidR="002E0E7D" w:rsidRDefault="002E0E7D" w:rsidP="007D289F">
      <w:pPr>
        <w:pStyle w:val="BodyText"/>
        <w:numPr>
          <w:ilvl w:val="0"/>
          <w:numId w:val="24"/>
        </w:numPr>
        <w:jc w:val="both"/>
      </w:pPr>
      <w:r>
        <w:t>Monitor system security, plan incident response</w:t>
      </w:r>
    </w:p>
    <w:p w14:paraId="40DE61C1" w14:textId="571B9B91" w:rsidR="002E0E7D" w:rsidRDefault="002E0E7D" w:rsidP="007D289F">
      <w:pPr>
        <w:pStyle w:val="BodyText"/>
        <w:numPr>
          <w:ilvl w:val="0"/>
          <w:numId w:val="24"/>
        </w:numPr>
        <w:jc w:val="both"/>
      </w:pPr>
      <w:r>
        <w:t xml:space="preserve">Identify and protect </w:t>
      </w:r>
      <w:proofErr w:type="gramStart"/>
      <w:r>
        <w:t>endpoints</w:t>
      </w:r>
      <w:proofErr w:type="gramEnd"/>
    </w:p>
    <w:p w14:paraId="068450F2" w14:textId="3C6698B5" w:rsidR="002E0E7D" w:rsidRDefault="002E0E7D" w:rsidP="007D289F">
      <w:pPr>
        <w:pStyle w:val="BodyText"/>
        <w:numPr>
          <w:ilvl w:val="0"/>
          <w:numId w:val="24"/>
        </w:numPr>
        <w:jc w:val="both"/>
      </w:pPr>
      <w:r>
        <w:t xml:space="preserve">Protect against code-level </w:t>
      </w:r>
      <w:proofErr w:type="gramStart"/>
      <w:r>
        <w:t>vulnerabilities</w:t>
      </w:r>
      <w:proofErr w:type="gramEnd"/>
    </w:p>
    <w:p w14:paraId="7B95182E" w14:textId="50202B89" w:rsidR="002E0E7D" w:rsidRDefault="002E0E7D" w:rsidP="007D289F">
      <w:pPr>
        <w:pStyle w:val="BodyText"/>
        <w:numPr>
          <w:ilvl w:val="0"/>
          <w:numId w:val="24"/>
        </w:numPr>
        <w:jc w:val="both"/>
      </w:pPr>
      <w:r>
        <w:t>Model and test against potential threats</w:t>
      </w:r>
    </w:p>
    <w:p w14:paraId="2FE27043" w14:textId="77777777" w:rsidR="00C654D7" w:rsidRDefault="00050F61" w:rsidP="00C654D7">
      <w:pPr>
        <w:pStyle w:val="BodyText"/>
        <w:jc w:val="both"/>
      </w:pPr>
      <w:r>
        <w:t xml:space="preserve">In addition to the Microsoft controls, the Department of Health has mandated </w:t>
      </w:r>
      <w:r w:rsidR="00525B21">
        <w:t xml:space="preserve">security posture to Ambulance Victoria. Note there may be </w:t>
      </w:r>
      <w:r w:rsidR="00DD6259">
        <w:t xml:space="preserve">duplication </w:t>
      </w:r>
      <w:r w:rsidR="00525B21">
        <w:t>between the Microsoft Security Best Practices and the</w:t>
      </w:r>
      <w:r w:rsidR="00DD6259">
        <w:t xml:space="preserve"> Department of Health controls. </w:t>
      </w:r>
    </w:p>
    <w:p w14:paraId="5AF44B33" w14:textId="61BF6DB6" w:rsidR="00C654D7" w:rsidRDefault="00C654D7" w:rsidP="00C654D7">
      <w:pPr>
        <w:pStyle w:val="BodyText"/>
        <w:jc w:val="both"/>
      </w:pPr>
      <w:r>
        <w:t>The Microsoft Security Benchmark controls that apply are:</w:t>
      </w:r>
    </w:p>
    <w:p w14:paraId="532A206B" w14:textId="2936C2D1" w:rsidR="00C654D7" w:rsidRPr="00D72EBE" w:rsidRDefault="00D72EBE" w:rsidP="00D72EBE">
      <w:pPr>
        <w:pStyle w:val="BodyText"/>
        <w:numPr>
          <w:ilvl w:val="0"/>
          <w:numId w:val="34"/>
        </w:numPr>
        <w:jc w:val="both"/>
        <w:rPr>
          <w:rFonts w:cs="Arial"/>
        </w:rPr>
      </w:pPr>
      <w:r w:rsidRPr="00D72EBE">
        <w:rPr>
          <w:rFonts w:cs="Arial"/>
          <w:color w:val="161616"/>
        </w:rPr>
        <w:t xml:space="preserve">LT-4: Enable logging for security </w:t>
      </w:r>
      <w:proofErr w:type="gramStart"/>
      <w:r w:rsidRPr="00D72EBE">
        <w:rPr>
          <w:rFonts w:cs="Arial"/>
          <w:color w:val="161616"/>
        </w:rPr>
        <w:t>investigation</w:t>
      </w:r>
      <w:proofErr w:type="gramEnd"/>
    </w:p>
    <w:p w14:paraId="697092F0" w14:textId="77777777" w:rsidR="00C654D7" w:rsidRDefault="00C654D7" w:rsidP="007D289F">
      <w:pPr>
        <w:pStyle w:val="BodyText"/>
        <w:jc w:val="both"/>
      </w:pPr>
    </w:p>
    <w:p w14:paraId="46C070EF" w14:textId="55AC75C6" w:rsidR="00DA6DA9" w:rsidRDefault="00C472C4" w:rsidP="00442D9E">
      <w:pPr>
        <w:pStyle w:val="BodyText"/>
      </w:pPr>
      <w:r>
        <w:t xml:space="preserve">There are no Department of Health controls above and beyond the Microsoft Security Benchmark. </w:t>
      </w:r>
    </w:p>
    <w:p w14:paraId="28D94CE5" w14:textId="77777777" w:rsidR="00B2009B" w:rsidRDefault="00B2009B" w:rsidP="00442D9E">
      <w:pPr>
        <w:pStyle w:val="BodyText"/>
      </w:pPr>
    </w:p>
    <w:p w14:paraId="2D9F02D9" w14:textId="77777777" w:rsidR="00B2009B" w:rsidRDefault="00B2009B" w:rsidP="00442D9E">
      <w:pPr>
        <w:pStyle w:val="BodyText"/>
      </w:pPr>
    </w:p>
    <w:p w14:paraId="56842680" w14:textId="77777777" w:rsidR="00B2009B" w:rsidRDefault="00B2009B" w:rsidP="00442D9E">
      <w:pPr>
        <w:pStyle w:val="BodyText"/>
      </w:pPr>
    </w:p>
    <w:p w14:paraId="2FA2EF7C" w14:textId="77777777" w:rsidR="00B2009B" w:rsidRDefault="00B2009B" w:rsidP="00442D9E">
      <w:pPr>
        <w:pStyle w:val="BodyText"/>
      </w:pPr>
    </w:p>
    <w:p w14:paraId="71527FDA" w14:textId="77777777" w:rsidR="00B2009B" w:rsidRDefault="00B2009B" w:rsidP="00442D9E">
      <w:pPr>
        <w:pStyle w:val="BodyText"/>
      </w:pPr>
    </w:p>
    <w:p w14:paraId="66EE8DCE" w14:textId="77777777" w:rsidR="00B2009B" w:rsidRDefault="00B2009B" w:rsidP="00442D9E">
      <w:pPr>
        <w:pStyle w:val="BodyText"/>
      </w:pPr>
    </w:p>
    <w:p w14:paraId="17399CD9" w14:textId="77777777" w:rsidR="00B2009B" w:rsidRDefault="00B2009B" w:rsidP="00442D9E">
      <w:pPr>
        <w:pStyle w:val="BodyText"/>
      </w:pPr>
    </w:p>
    <w:p w14:paraId="4FC42E11" w14:textId="77777777" w:rsidR="00B2009B" w:rsidRDefault="00B2009B" w:rsidP="00442D9E">
      <w:pPr>
        <w:pStyle w:val="BodyText"/>
      </w:pPr>
    </w:p>
    <w:p w14:paraId="515C95F7" w14:textId="77777777" w:rsidR="00B2009B" w:rsidRDefault="00B2009B" w:rsidP="00442D9E">
      <w:pPr>
        <w:pStyle w:val="BodyText"/>
      </w:pPr>
    </w:p>
    <w:p w14:paraId="4133E684" w14:textId="77777777" w:rsidR="00B2009B" w:rsidRDefault="00B2009B" w:rsidP="00442D9E">
      <w:pPr>
        <w:pStyle w:val="BodyText"/>
      </w:pPr>
    </w:p>
    <w:p w14:paraId="7BA85847" w14:textId="77777777" w:rsidR="00B2009B" w:rsidRDefault="00B2009B" w:rsidP="00442D9E">
      <w:pPr>
        <w:pStyle w:val="BodyText"/>
      </w:pPr>
    </w:p>
    <w:p w14:paraId="6E55E2DD" w14:textId="77777777" w:rsidR="00B2009B" w:rsidRDefault="00B2009B" w:rsidP="00442D9E">
      <w:pPr>
        <w:pStyle w:val="BodyText"/>
      </w:pPr>
    </w:p>
    <w:p w14:paraId="6B448DFD" w14:textId="77777777" w:rsidR="00525B21" w:rsidRDefault="00525B21" w:rsidP="00525B21">
      <w:pPr>
        <w:pStyle w:val="Heading1"/>
        <w:jc w:val="both"/>
        <w:rPr>
          <w:rFonts w:cs="Arial"/>
        </w:rPr>
      </w:pPr>
      <w:bookmarkStart w:id="23" w:name="_Toc154065786"/>
      <w:r>
        <w:rPr>
          <w:rFonts w:cs="Arial"/>
        </w:rPr>
        <w:t>Architecture Summary</w:t>
      </w:r>
      <w:bookmarkEnd w:id="23"/>
    </w:p>
    <w:p w14:paraId="43739DFB" w14:textId="77777777" w:rsidR="00116140" w:rsidRDefault="00116140" w:rsidP="00116140">
      <w:pPr>
        <w:pStyle w:val="Heading2"/>
      </w:pPr>
      <w:bookmarkStart w:id="24" w:name="_Toc150966124"/>
      <w:bookmarkStart w:id="25" w:name="_Toc154065787"/>
      <w:r>
        <w:t>Resource Overview</w:t>
      </w:r>
      <w:bookmarkEnd w:id="24"/>
      <w:bookmarkEnd w:id="25"/>
    </w:p>
    <w:p w14:paraId="1730BA9C" w14:textId="39822478" w:rsidR="00116140" w:rsidRDefault="00D661BC" w:rsidP="00081952">
      <w:pPr>
        <w:pStyle w:val="BodyText"/>
        <w:jc w:val="both"/>
      </w:pPr>
      <w:r>
        <w:t xml:space="preserve">Azure DDoS Protection is service that </w:t>
      </w:r>
      <w:r w:rsidR="00B87C5D">
        <w:t>protects the environment from Distributed Denial of Service attacks</w:t>
      </w:r>
      <w:r w:rsidR="00B87C5D">
        <w:rPr>
          <w:rStyle w:val="FootnoteReference"/>
        </w:rPr>
        <w:footnoteReference w:id="7"/>
      </w:r>
      <w:r w:rsidR="00B87C5D">
        <w:t xml:space="preserve">. </w:t>
      </w:r>
      <w:r w:rsidR="000F0465">
        <w:t xml:space="preserve">These attacks attempt to exhaust the resources of an application or service to the point where it is unavailable to end users. Any publicly reachable resource is vulnerable to this type of attack. </w:t>
      </w:r>
      <w:r w:rsidR="00081952">
        <w:t xml:space="preserve">DDoS protects resources at Layers 3 and 4. </w:t>
      </w:r>
    </w:p>
    <w:p w14:paraId="2C9239CD" w14:textId="77777777" w:rsidR="00E73294" w:rsidRDefault="00E73294" w:rsidP="00081952">
      <w:pPr>
        <w:pStyle w:val="BodyText"/>
        <w:jc w:val="both"/>
      </w:pPr>
    </w:p>
    <w:p w14:paraId="02EAA2B1" w14:textId="74DFA943" w:rsidR="00E73294" w:rsidRDefault="00E73294" w:rsidP="00081952">
      <w:pPr>
        <w:pStyle w:val="BodyText"/>
        <w:jc w:val="both"/>
      </w:pPr>
      <w:r>
        <w:t xml:space="preserve">As it is an expensive resource, it will only be created in the Primary region, and applied to the East hub and any other network that has a Public IP. </w:t>
      </w:r>
    </w:p>
    <w:p w14:paraId="6A1B09A4" w14:textId="77777777" w:rsidR="00E73294" w:rsidRDefault="00E73294" w:rsidP="00081952">
      <w:pPr>
        <w:pStyle w:val="BodyText"/>
        <w:jc w:val="both"/>
      </w:pPr>
    </w:p>
    <w:p w14:paraId="1F8EC60F" w14:textId="04ACE8C8" w:rsidR="00081952" w:rsidRDefault="00081952" w:rsidP="00081952">
      <w:pPr>
        <w:pStyle w:val="BodyText"/>
        <w:jc w:val="both"/>
      </w:pPr>
      <w:r>
        <w:t>Azure has two paid tiers of this offering, above the base DDoS protection that is enabled without any intervention required</w:t>
      </w:r>
      <w:r w:rsidR="00A61B51">
        <w:t>. The two tiers are</w:t>
      </w:r>
      <w:r w:rsidR="007F2CB0">
        <w:rPr>
          <w:rStyle w:val="FootnoteReference"/>
        </w:rPr>
        <w:footnoteReference w:id="8"/>
      </w:r>
      <w:r w:rsidR="00A61B51">
        <w:t>:</w:t>
      </w:r>
    </w:p>
    <w:p w14:paraId="05220236" w14:textId="1836ACEC" w:rsidR="00A61B51" w:rsidRDefault="00A61B51" w:rsidP="00A61B51">
      <w:pPr>
        <w:pStyle w:val="BodyText"/>
        <w:numPr>
          <w:ilvl w:val="0"/>
          <w:numId w:val="35"/>
        </w:numPr>
        <w:jc w:val="both"/>
      </w:pPr>
      <w:r>
        <w:t>Network Protection</w:t>
      </w:r>
    </w:p>
    <w:p w14:paraId="527E5C57" w14:textId="21894C24" w:rsidR="00A61B51" w:rsidRDefault="00A61B51" w:rsidP="00A61B51">
      <w:pPr>
        <w:pStyle w:val="BodyText"/>
        <w:numPr>
          <w:ilvl w:val="0"/>
          <w:numId w:val="35"/>
        </w:numPr>
        <w:jc w:val="both"/>
      </w:pPr>
      <w:r>
        <w:t>IP Protection</w:t>
      </w:r>
    </w:p>
    <w:p w14:paraId="0766CF2A" w14:textId="17DEF9B8" w:rsidR="00A61B51" w:rsidRDefault="00E4185D" w:rsidP="00A61B51">
      <w:pPr>
        <w:pStyle w:val="BodyText"/>
        <w:jc w:val="both"/>
      </w:pPr>
      <w:r>
        <w:t>The following table summarises the differences between the two SKUs:</w:t>
      </w:r>
    </w:p>
    <w:tbl>
      <w:tblPr>
        <w:tblStyle w:val="AVTable1"/>
        <w:tblW w:w="0" w:type="auto"/>
        <w:tblLook w:val="04A0" w:firstRow="1" w:lastRow="0" w:firstColumn="1" w:lastColumn="0" w:noHBand="0" w:noVBand="1"/>
      </w:tblPr>
      <w:tblGrid>
        <w:gridCol w:w="4536"/>
        <w:gridCol w:w="2552"/>
        <w:gridCol w:w="1939"/>
      </w:tblGrid>
      <w:tr w:rsidR="00E4185D" w14:paraId="069BDE7A" w14:textId="0FB3D71A" w:rsidTr="00AB4C7C">
        <w:trPr>
          <w:cnfStyle w:val="100000000000" w:firstRow="1" w:lastRow="0" w:firstColumn="0" w:lastColumn="0" w:oddVBand="0" w:evenVBand="0" w:oddHBand="0" w:evenHBand="0" w:firstRowFirstColumn="0" w:firstRowLastColumn="0" w:lastRowFirstColumn="0" w:lastRowLastColumn="0"/>
        </w:trPr>
        <w:tc>
          <w:tcPr>
            <w:tcW w:w="4536" w:type="dxa"/>
          </w:tcPr>
          <w:p w14:paraId="50A2B5FE" w14:textId="18C0AA3B" w:rsidR="00E4185D" w:rsidRPr="00E4185D" w:rsidRDefault="00E4185D" w:rsidP="00A61B51">
            <w:pPr>
              <w:pStyle w:val="BodyText"/>
              <w:jc w:val="both"/>
              <w:rPr>
                <w:color w:val="FFFFFF" w:themeColor="background1"/>
              </w:rPr>
            </w:pPr>
            <w:r w:rsidRPr="00E4185D">
              <w:rPr>
                <w:color w:val="FFFFFF" w:themeColor="background1"/>
              </w:rPr>
              <w:t>Feature</w:t>
            </w:r>
          </w:p>
        </w:tc>
        <w:tc>
          <w:tcPr>
            <w:tcW w:w="2552" w:type="dxa"/>
          </w:tcPr>
          <w:p w14:paraId="0D2CB156" w14:textId="27CE5630" w:rsidR="00E4185D" w:rsidRPr="00E4185D" w:rsidRDefault="00AB4C7C" w:rsidP="00E4185D">
            <w:pPr>
              <w:pStyle w:val="BodyText"/>
              <w:jc w:val="center"/>
              <w:rPr>
                <w:color w:val="FFFFFF" w:themeColor="background1"/>
              </w:rPr>
            </w:pPr>
            <w:r>
              <w:rPr>
                <w:color w:val="FFFFFF" w:themeColor="background1"/>
              </w:rPr>
              <w:t xml:space="preserve">IP </w:t>
            </w:r>
            <w:r w:rsidR="00E4185D" w:rsidRPr="00E4185D">
              <w:rPr>
                <w:color w:val="FFFFFF" w:themeColor="background1"/>
              </w:rPr>
              <w:t>Protection</w:t>
            </w:r>
          </w:p>
        </w:tc>
        <w:tc>
          <w:tcPr>
            <w:tcW w:w="1939" w:type="dxa"/>
          </w:tcPr>
          <w:p w14:paraId="014FB3ED" w14:textId="5B594EB1" w:rsidR="00E4185D" w:rsidRPr="00E4185D" w:rsidRDefault="00AB4C7C" w:rsidP="00E4185D">
            <w:pPr>
              <w:pStyle w:val="BodyText"/>
              <w:jc w:val="center"/>
              <w:rPr>
                <w:color w:val="FFFFFF" w:themeColor="background1"/>
              </w:rPr>
            </w:pPr>
            <w:r>
              <w:rPr>
                <w:color w:val="FFFFFF" w:themeColor="background1"/>
              </w:rPr>
              <w:t>Network</w:t>
            </w:r>
            <w:r w:rsidR="00E4185D" w:rsidRPr="00E4185D">
              <w:rPr>
                <w:color w:val="FFFFFF" w:themeColor="background1"/>
              </w:rPr>
              <w:t xml:space="preserve"> Protection</w:t>
            </w:r>
          </w:p>
        </w:tc>
      </w:tr>
      <w:tr w:rsidR="00AB4C7C" w14:paraId="2AEA8000" w14:textId="7CD02AAC" w:rsidTr="00AB4C7C">
        <w:tc>
          <w:tcPr>
            <w:tcW w:w="4536" w:type="dxa"/>
          </w:tcPr>
          <w:p w14:paraId="24B2A492" w14:textId="0DB7EFE7" w:rsidR="00AB4C7C" w:rsidRPr="00AB4C7C" w:rsidRDefault="00AB4C7C" w:rsidP="00AB4C7C">
            <w:pPr>
              <w:pStyle w:val="BodyText"/>
            </w:pPr>
            <w:r w:rsidRPr="00E4185D">
              <w:rPr>
                <w:rFonts w:ascii="Segoe UI" w:hAnsi="Segoe UI" w:cs="Segoe UI"/>
                <w:color w:val="161616"/>
              </w:rPr>
              <w:t>Active traffic monitoring &amp; always on detection</w:t>
            </w:r>
          </w:p>
        </w:tc>
        <w:tc>
          <w:tcPr>
            <w:tcW w:w="2552" w:type="dxa"/>
          </w:tcPr>
          <w:p w14:paraId="74603BFE" w14:textId="4416658B" w:rsidR="00AB4C7C" w:rsidRPr="00AB4C7C" w:rsidRDefault="00AB4C7C" w:rsidP="00AB4C7C">
            <w:pPr>
              <w:pStyle w:val="BodyText"/>
              <w:jc w:val="center"/>
            </w:pPr>
            <w:r w:rsidRPr="00E4185D">
              <w:rPr>
                <w:rFonts w:ascii="Segoe UI" w:hAnsi="Segoe UI" w:cs="Segoe UI"/>
                <w:color w:val="161616"/>
              </w:rPr>
              <w:t>Yes</w:t>
            </w:r>
          </w:p>
        </w:tc>
        <w:tc>
          <w:tcPr>
            <w:tcW w:w="1939" w:type="dxa"/>
          </w:tcPr>
          <w:p w14:paraId="5901F295" w14:textId="695FA862" w:rsidR="00AB4C7C" w:rsidRPr="00AB4C7C" w:rsidRDefault="00AB4C7C" w:rsidP="00AB4C7C">
            <w:pPr>
              <w:pStyle w:val="BodyText"/>
              <w:jc w:val="center"/>
            </w:pPr>
            <w:r w:rsidRPr="00E4185D">
              <w:rPr>
                <w:rFonts w:ascii="Segoe UI" w:hAnsi="Segoe UI" w:cs="Segoe UI"/>
                <w:color w:val="161616"/>
              </w:rPr>
              <w:t>Yes</w:t>
            </w:r>
          </w:p>
        </w:tc>
      </w:tr>
      <w:tr w:rsidR="00AB4C7C" w14:paraId="1D8A0E30" w14:textId="46207B39" w:rsidTr="00AB4C7C">
        <w:tc>
          <w:tcPr>
            <w:tcW w:w="4536" w:type="dxa"/>
          </w:tcPr>
          <w:p w14:paraId="013D5C3E" w14:textId="647B2D15" w:rsidR="00AB4C7C" w:rsidRPr="00AB4C7C" w:rsidRDefault="00AB4C7C" w:rsidP="00AB4C7C">
            <w:pPr>
              <w:pStyle w:val="BodyText"/>
            </w:pPr>
            <w:r w:rsidRPr="00E4185D">
              <w:rPr>
                <w:rFonts w:ascii="Segoe UI" w:hAnsi="Segoe UI" w:cs="Segoe UI"/>
                <w:color w:val="161616"/>
              </w:rPr>
              <w:t>L3/L4 Automatic attack mitigation</w:t>
            </w:r>
          </w:p>
        </w:tc>
        <w:tc>
          <w:tcPr>
            <w:tcW w:w="2552" w:type="dxa"/>
          </w:tcPr>
          <w:p w14:paraId="2A085AA4" w14:textId="2A425A77" w:rsidR="00AB4C7C" w:rsidRPr="00AB4C7C" w:rsidRDefault="00AB4C7C" w:rsidP="00AB4C7C">
            <w:pPr>
              <w:pStyle w:val="BodyText"/>
              <w:jc w:val="center"/>
            </w:pPr>
            <w:r w:rsidRPr="00E4185D">
              <w:rPr>
                <w:rFonts w:ascii="Segoe UI" w:hAnsi="Segoe UI" w:cs="Segoe UI"/>
                <w:color w:val="161616"/>
              </w:rPr>
              <w:t>Yes</w:t>
            </w:r>
          </w:p>
        </w:tc>
        <w:tc>
          <w:tcPr>
            <w:tcW w:w="1939" w:type="dxa"/>
          </w:tcPr>
          <w:p w14:paraId="67240888" w14:textId="15CBAB38" w:rsidR="00AB4C7C" w:rsidRPr="00AB4C7C" w:rsidRDefault="00AB4C7C" w:rsidP="00AB4C7C">
            <w:pPr>
              <w:pStyle w:val="BodyText"/>
              <w:jc w:val="center"/>
            </w:pPr>
            <w:r w:rsidRPr="00E4185D">
              <w:rPr>
                <w:rFonts w:ascii="Segoe UI" w:hAnsi="Segoe UI" w:cs="Segoe UI"/>
                <w:color w:val="161616"/>
              </w:rPr>
              <w:t>Yes</w:t>
            </w:r>
          </w:p>
        </w:tc>
      </w:tr>
      <w:tr w:rsidR="00AB4C7C" w14:paraId="6444E04E" w14:textId="50B8EFAD" w:rsidTr="00AB4C7C">
        <w:tc>
          <w:tcPr>
            <w:tcW w:w="4536" w:type="dxa"/>
          </w:tcPr>
          <w:p w14:paraId="544F06CA" w14:textId="647D795C" w:rsidR="00AB4C7C" w:rsidRPr="00AB4C7C" w:rsidRDefault="00AB4C7C" w:rsidP="00AB4C7C">
            <w:pPr>
              <w:pStyle w:val="BodyText"/>
            </w:pPr>
            <w:r w:rsidRPr="00E4185D">
              <w:rPr>
                <w:rFonts w:ascii="Segoe UI" w:hAnsi="Segoe UI" w:cs="Segoe UI"/>
                <w:color w:val="161616"/>
              </w:rPr>
              <w:t>Automatic attack mitigation</w:t>
            </w:r>
          </w:p>
        </w:tc>
        <w:tc>
          <w:tcPr>
            <w:tcW w:w="2552" w:type="dxa"/>
          </w:tcPr>
          <w:p w14:paraId="76C4502E" w14:textId="4E956052" w:rsidR="00AB4C7C" w:rsidRPr="00AB4C7C" w:rsidRDefault="00AB4C7C" w:rsidP="00AB4C7C">
            <w:pPr>
              <w:pStyle w:val="BodyText"/>
              <w:jc w:val="center"/>
            </w:pPr>
            <w:r w:rsidRPr="00E4185D">
              <w:rPr>
                <w:rFonts w:ascii="Segoe UI" w:hAnsi="Segoe UI" w:cs="Segoe UI"/>
                <w:color w:val="161616"/>
              </w:rPr>
              <w:t>Yes</w:t>
            </w:r>
          </w:p>
        </w:tc>
        <w:tc>
          <w:tcPr>
            <w:tcW w:w="1939" w:type="dxa"/>
          </w:tcPr>
          <w:p w14:paraId="61CFAC91" w14:textId="4174413C" w:rsidR="00AB4C7C" w:rsidRPr="00AB4C7C" w:rsidRDefault="00AB4C7C" w:rsidP="00AB4C7C">
            <w:pPr>
              <w:pStyle w:val="BodyText"/>
              <w:jc w:val="center"/>
            </w:pPr>
            <w:r w:rsidRPr="00E4185D">
              <w:rPr>
                <w:rFonts w:ascii="Segoe UI" w:hAnsi="Segoe UI" w:cs="Segoe UI"/>
                <w:color w:val="161616"/>
              </w:rPr>
              <w:t>Yes</w:t>
            </w:r>
          </w:p>
        </w:tc>
      </w:tr>
      <w:tr w:rsidR="00AB4C7C" w14:paraId="74C0AC68" w14:textId="1A7BAF36" w:rsidTr="00AB4C7C">
        <w:tc>
          <w:tcPr>
            <w:tcW w:w="4536" w:type="dxa"/>
          </w:tcPr>
          <w:p w14:paraId="415E0A3F" w14:textId="3CA5AC7E" w:rsidR="00AB4C7C" w:rsidRPr="00AB4C7C" w:rsidRDefault="00AB4C7C" w:rsidP="00AB4C7C">
            <w:pPr>
              <w:pStyle w:val="BodyText"/>
            </w:pPr>
            <w:r w:rsidRPr="00E4185D">
              <w:rPr>
                <w:rFonts w:ascii="Segoe UI" w:hAnsi="Segoe UI" w:cs="Segoe UI"/>
                <w:color w:val="161616"/>
              </w:rPr>
              <w:t>Application based mitigation policies</w:t>
            </w:r>
          </w:p>
        </w:tc>
        <w:tc>
          <w:tcPr>
            <w:tcW w:w="2552" w:type="dxa"/>
          </w:tcPr>
          <w:p w14:paraId="4FBBDAAB" w14:textId="539D0281" w:rsidR="00AB4C7C" w:rsidRPr="00AB4C7C" w:rsidRDefault="00AB4C7C" w:rsidP="00AB4C7C">
            <w:pPr>
              <w:pStyle w:val="BodyText"/>
              <w:jc w:val="center"/>
            </w:pPr>
            <w:r w:rsidRPr="00E4185D">
              <w:rPr>
                <w:rFonts w:ascii="Segoe UI" w:hAnsi="Segoe UI" w:cs="Segoe UI"/>
                <w:color w:val="161616"/>
              </w:rPr>
              <w:t>Yes</w:t>
            </w:r>
          </w:p>
        </w:tc>
        <w:tc>
          <w:tcPr>
            <w:tcW w:w="1939" w:type="dxa"/>
          </w:tcPr>
          <w:p w14:paraId="15FD783F" w14:textId="23F775FD" w:rsidR="00AB4C7C" w:rsidRPr="00AB4C7C" w:rsidRDefault="00AB4C7C" w:rsidP="00AB4C7C">
            <w:pPr>
              <w:pStyle w:val="BodyText"/>
              <w:jc w:val="center"/>
            </w:pPr>
            <w:r w:rsidRPr="00E4185D">
              <w:rPr>
                <w:rFonts w:ascii="Segoe UI" w:hAnsi="Segoe UI" w:cs="Segoe UI"/>
                <w:color w:val="161616"/>
              </w:rPr>
              <w:t>Yes</w:t>
            </w:r>
          </w:p>
        </w:tc>
      </w:tr>
      <w:tr w:rsidR="00AB4C7C" w14:paraId="7BD4A89E" w14:textId="627428D5" w:rsidTr="00AB4C7C">
        <w:tc>
          <w:tcPr>
            <w:tcW w:w="4536" w:type="dxa"/>
          </w:tcPr>
          <w:p w14:paraId="1EA30D44" w14:textId="3AD73118" w:rsidR="00AB4C7C" w:rsidRPr="00AB4C7C" w:rsidRDefault="00AB4C7C" w:rsidP="00AB4C7C">
            <w:pPr>
              <w:pStyle w:val="BodyText"/>
            </w:pPr>
            <w:r w:rsidRPr="00E4185D">
              <w:rPr>
                <w:rFonts w:ascii="Segoe UI" w:hAnsi="Segoe UI" w:cs="Segoe UI"/>
                <w:color w:val="161616"/>
              </w:rPr>
              <w:t>Metrics &amp; alerts</w:t>
            </w:r>
          </w:p>
        </w:tc>
        <w:tc>
          <w:tcPr>
            <w:tcW w:w="2552" w:type="dxa"/>
          </w:tcPr>
          <w:p w14:paraId="7040AA5D" w14:textId="4975EB1A" w:rsidR="00AB4C7C" w:rsidRPr="00AB4C7C" w:rsidRDefault="00AB4C7C" w:rsidP="00AB4C7C">
            <w:pPr>
              <w:pStyle w:val="BodyText"/>
              <w:jc w:val="center"/>
            </w:pPr>
            <w:r w:rsidRPr="00E4185D">
              <w:rPr>
                <w:rFonts w:ascii="Segoe UI" w:hAnsi="Segoe UI" w:cs="Segoe UI"/>
                <w:color w:val="161616"/>
              </w:rPr>
              <w:t>Yes</w:t>
            </w:r>
          </w:p>
        </w:tc>
        <w:tc>
          <w:tcPr>
            <w:tcW w:w="1939" w:type="dxa"/>
          </w:tcPr>
          <w:p w14:paraId="1D4F6413" w14:textId="6776208F" w:rsidR="00AB4C7C" w:rsidRPr="00AB4C7C" w:rsidRDefault="00AB4C7C" w:rsidP="00AB4C7C">
            <w:pPr>
              <w:pStyle w:val="BodyText"/>
              <w:jc w:val="center"/>
            </w:pPr>
            <w:r w:rsidRPr="00E4185D">
              <w:rPr>
                <w:rFonts w:ascii="Segoe UI" w:hAnsi="Segoe UI" w:cs="Segoe UI"/>
                <w:color w:val="161616"/>
              </w:rPr>
              <w:t>Yes</w:t>
            </w:r>
          </w:p>
        </w:tc>
      </w:tr>
      <w:tr w:rsidR="00AB4C7C" w14:paraId="3C35E7D9" w14:textId="10210B8A" w:rsidTr="00AB4C7C">
        <w:tc>
          <w:tcPr>
            <w:tcW w:w="4536" w:type="dxa"/>
          </w:tcPr>
          <w:p w14:paraId="2855B8E6" w14:textId="6C833EF5" w:rsidR="00AB4C7C" w:rsidRPr="00AB4C7C" w:rsidRDefault="00AB4C7C" w:rsidP="00AB4C7C">
            <w:pPr>
              <w:pStyle w:val="BodyText"/>
            </w:pPr>
            <w:r w:rsidRPr="00E4185D">
              <w:rPr>
                <w:rFonts w:ascii="Segoe UI" w:hAnsi="Segoe UI" w:cs="Segoe UI"/>
                <w:color w:val="161616"/>
              </w:rPr>
              <w:t>Mitigation reports</w:t>
            </w:r>
          </w:p>
        </w:tc>
        <w:tc>
          <w:tcPr>
            <w:tcW w:w="2552" w:type="dxa"/>
          </w:tcPr>
          <w:p w14:paraId="7BA32100" w14:textId="4BC90EEC" w:rsidR="00AB4C7C" w:rsidRPr="00AB4C7C" w:rsidRDefault="00AB4C7C" w:rsidP="00AB4C7C">
            <w:pPr>
              <w:pStyle w:val="BodyText"/>
              <w:jc w:val="center"/>
            </w:pPr>
            <w:r w:rsidRPr="00E4185D">
              <w:rPr>
                <w:rFonts w:ascii="Segoe UI" w:hAnsi="Segoe UI" w:cs="Segoe UI"/>
                <w:color w:val="161616"/>
              </w:rPr>
              <w:t>Yes</w:t>
            </w:r>
          </w:p>
        </w:tc>
        <w:tc>
          <w:tcPr>
            <w:tcW w:w="1939" w:type="dxa"/>
          </w:tcPr>
          <w:p w14:paraId="5EC47909" w14:textId="39CBE9E3" w:rsidR="00AB4C7C" w:rsidRPr="00AB4C7C" w:rsidRDefault="00AB4C7C" w:rsidP="00AB4C7C">
            <w:pPr>
              <w:pStyle w:val="BodyText"/>
              <w:jc w:val="center"/>
            </w:pPr>
            <w:r w:rsidRPr="00E4185D">
              <w:rPr>
                <w:rFonts w:ascii="Segoe UI" w:hAnsi="Segoe UI" w:cs="Segoe UI"/>
                <w:color w:val="161616"/>
              </w:rPr>
              <w:t>Yes</w:t>
            </w:r>
          </w:p>
        </w:tc>
      </w:tr>
      <w:tr w:rsidR="00AB4C7C" w14:paraId="1DC0378D" w14:textId="3F3F20C0" w:rsidTr="00AB4C7C">
        <w:tc>
          <w:tcPr>
            <w:tcW w:w="4536" w:type="dxa"/>
          </w:tcPr>
          <w:p w14:paraId="3E953235" w14:textId="021323A9" w:rsidR="00AB4C7C" w:rsidRPr="00AB4C7C" w:rsidRDefault="00AB4C7C" w:rsidP="00AB4C7C">
            <w:pPr>
              <w:pStyle w:val="BodyText"/>
            </w:pPr>
            <w:r w:rsidRPr="00E4185D">
              <w:rPr>
                <w:rFonts w:ascii="Segoe UI" w:hAnsi="Segoe UI" w:cs="Segoe UI"/>
                <w:color w:val="161616"/>
              </w:rPr>
              <w:t>Mitigation flow logs</w:t>
            </w:r>
          </w:p>
        </w:tc>
        <w:tc>
          <w:tcPr>
            <w:tcW w:w="2552" w:type="dxa"/>
          </w:tcPr>
          <w:p w14:paraId="7CB3EE0C" w14:textId="7B4E62B3" w:rsidR="00AB4C7C" w:rsidRPr="00AB4C7C" w:rsidRDefault="00AB4C7C" w:rsidP="00AB4C7C">
            <w:pPr>
              <w:pStyle w:val="BodyText"/>
              <w:jc w:val="center"/>
            </w:pPr>
            <w:r w:rsidRPr="00E4185D">
              <w:rPr>
                <w:rFonts w:ascii="Segoe UI" w:hAnsi="Segoe UI" w:cs="Segoe UI"/>
                <w:color w:val="161616"/>
              </w:rPr>
              <w:t>Yes</w:t>
            </w:r>
          </w:p>
        </w:tc>
        <w:tc>
          <w:tcPr>
            <w:tcW w:w="1939" w:type="dxa"/>
          </w:tcPr>
          <w:p w14:paraId="73D83459" w14:textId="5ED87E6F" w:rsidR="00AB4C7C" w:rsidRPr="00AB4C7C" w:rsidRDefault="00AB4C7C" w:rsidP="00AB4C7C">
            <w:pPr>
              <w:pStyle w:val="BodyText"/>
              <w:jc w:val="center"/>
            </w:pPr>
            <w:r w:rsidRPr="00E4185D">
              <w:rPr>
                <w:rFonts w:ascii="Segoe UI" w:hAnsi="Segoe UI" w:cs="Segoe UI"/>
                <w:color w:val="161616"/>
              </w:rPr>
              <w:t>Yes</w:t>
            </w:r>
          </w:p>
        </w:tc>
      </w:tr>
      <w:tr w:rsidR="00AB4C7C" w14:paraId="30EFBCDA" w14:textId="19D27323" w:rsidTr="00AB4C7C">
        <w:tc>
          <w:tcPr>
            <w:tcW w:w="4536" w:type="dxa"/>
          </w:tcPr>
          <w:p w14:paraId="56CCFAC1" w14:textId="334BB82D" w:rsidR="00AB4C7C" w:rsidRPr="00AB4C7C" w:rsidRDefault="00AB4C7C" w:rsidP="00AB4C7C">
            <w:pPr>
              <w:pStyle w:val="BodyText"/>
            </w:pPr>
            <w:r w:rsidRPr="00E4185D">
              <w:rPr>
                <w:rFonts w:ascii="Segoe UI" w:hAnsi="Segoe UI" w:cs="Segoe UI"/>
                <w:color w:val="161616"/>
              </w:rPr>
              <w:t>Mitigation policies tuned to customers application</w:t>
            </w:r>
          </w:p>
        </w:tc>
        <w:tc>
          <w:tcPr>
            <w:tcW w:w="2552" w:type="dxa"/>
          </w:tcPr>
          <w:p w14:paraId="10BCAAC3" w14:textId="092D6D9C" w:rsidR="00AB4C7C" w:rsidRPr="00AB4C7C" w:rsidRDefault="00AB4C7C" w:rsidP="00AB4C7C">
            <w:pPr>
              <w:pStyle w:val="BodyText"/>
              <w:jc w:val="center"/>
            </w:pPr>
            <w:r w:rsidRPr="00E4185D">
              <w:rPr>
                <w:rFonts w:ascii="Segoe UI" w:hAnsi="Segoe UI" w:cs="Segoe UI"/>
                <w:color w:val="161616"/>
              </w:rPr>
              <w:t>Yes</w:t>
            </w:r>
          </w:p>
        </w:tc>
        <w:tc>
          <w:tcPr>
            <w:tcW w:w="1939" w:type="dxa"/>
          </w:tcPr>
          <w:p w14:paraId="3997C8A0" w14:textId="3277416A" w:rsidR="00AB4C7C" w:rsidRPr="00AB4C7C" w:rsidRDefault="00AB4C7C" w:rsidP="00AB4C7C">
            <w:pPr>
              <w:pStyle w:val="BodyText"/>
              <w:jc w:val="center"/>
            </w:pPr>
            <w:r w:rsidRPr="00E4185D">
              <w:rPr>
                <w:rFonts w:ascii="Segoe UI" w:hAnsi="Segoe UI" w:cs="Segoe UI"/>
                <w:color w:val="161616"/>
              </w:rPr>
              <w:t>Yes</w:t>
            </w:r>
          </w:p>
        </w:tc>
      </w:tr>
      <w:tr w:rsidR="00AB4C7C" w14:paraId="0716EFBD" w14:textId="159DAB54" w:rsidTr="00AB4C7C">
        <w:tc>
          <w:tcPr>
            <w:tcW w:w="4536" w:type="dxa"/>
          </w:tcPr>
          <w:p w14:paraId="03A2B299" w14:textId="7AE56F83" w:rsidR="00AB4C7C" w:rsidRPr="00AB4C7C" w:rsidRDefault="00AB4C7C" w:rsidP="00AB4C7C">
            <w:pPr>
              <w:pStyle w:val="BodyText"/>
            </w:pPr>
            <w:r w:rsidRPr="00E4185D">
              <w:rPr>
                <w:rFonts w:ascii="Segoe UI" w:hAnsi="Segoe UI" w:cs="Segoe UI"/>
                <w:color w:val="161616"/>
              </w:rPr>
              <w:t>Integration with Firewall Manager</w:t>
            </w:r>
          </w:p>
        </w:tc>
        <w:tc>
          <w:tcPr>
            <w:tcW w:w="2552" w:type="dxa"/>
          </w:tcPr>
          <w:p w14:paraId="13AA4B49" w14:textId="2ED2A176" w:rsidR="00AB4C7C" w:rsidRPr="00AB4C7C" w:rsidRDefault="00AB4C7C" w:rsidP="00AB4C7C">
            <w:pPr>
              <w:pStyle w:val="BodyText"/>
              <w:jc w:val="center"/>
            </w:pPr>
            <w:r w:rsidRPr="00E4185D">
              <w:rPr>
                <w:rFonts w:ascii="Segoe UI" w:hAnsi="Segoe UI" w:cs="Segoe UI"/>
                <w:color w:val="161616"/>
              </w:rPr>
              <w:t>Yes</w:t>
            </w:r>
          </w:p>
        </w:tc>
        <w:tc>
          <w:tcPr>
            <w:tcW w:w="1939" w:type="dxa"/>
          </w:tcPr>
          <w:p w14:paraId="5CC284DD" w14:textId="2415583A" w:rsidR="00AB4C7C" w:rsidRPr="00AB4C7C" w:rsidRDefault="00AB4C7C" w:rsidP="00AB4C7C">
            <w:pPr>
              <w:pStyle w:val="BodyText"/>
              <w:jc w:val="center"/>
            </w:pPr>
            <w:r w:rsidRPr="00E4185D">
              <w:rPr>
                <w:rFonts w:ascii="Segoe UI" w:hAnsi="Segoe UI" w:cs="Segoe UI"/>
                <w:color w:val="161616"/>
              </w:rPr>
              <w:t>Yes</w:t>
            </w:r>
          </w:p>
        </w:tc>
      </w:tr>
      <w:tr w:rsidR="00AB4C7C" w14:paraId="5879CD2C" w14:textId="443E43FE" w:rsidTr="00AB4C7C">
        <w:tc>
          <w:tcPr>
            <w:tcW w:w="4536" w:type="dxa"/>
          </w:tcPr>
          <w:p w14:paraId="17D1250E" w14:textId="4EF3EB47" w:rsidR="00AB4C7C" w:rsidRPr="00AB4C7C" w:rsidRDefault="00AB4C7C" w:rsidP="00AB4C7C">
            <w:pPr>
              <w:pStyle w:val="BodyText"/>
            </w:pPr>
            <w:r w:rsidRPr="00E4185D">
              <w:rPr>
                <w:rFonts w:ascii="Segoe UI" w:hAnsi="Segoe UI" w:cs="Segoe UI"/>
                <w:color w:val="161616"/>
              </w:rPr>
              <w:t>Microsoft Sentinel data connector and workbook</w:t>
            </w:r>
          </w:p>
        </w:tc>
        <w:tc>
          <w:tcPr>
            <w:tcW w:w="2552" w:type="dxa"/>
          </w:tcPr>
          <w:p w14:paraId="4D873E9C" w14:textId="6188F0A6" w:rsidR="00AB4C7C" w:rsidRPr="00AB4C7C" w:rsidRDefault="00AB4C7C" w:rsidP="00AB4C7C">
            <w:pPr>
              <w:pStyle w:val="BodyText"/>
              <w:jc w:val="center"/>
            </w:pPr>
            <w:r w:rsidRPr="00E4185D">
              <w:rPr>
                <w:rFonts w:ascii="Segoe UI" w:hAnsi="Segoe UI" w:cs="Segoe UI"/>
                <w:color w:val="161616"/>
              </w:rPr>
              <w:t>Yes</w:t>
            </w:r>
          </w:p>
        </w:tc>
        <w:tc>
          <w:tcPr>
            <w:tcW w:w="1939" w:type="dxa"/>
          </w:tcPr>
          <w:p w14:paraId="23C32D55" w14:textId="61E65EF1" w:rsidR="00AB4C7C" w:rsidRPr="00AB4C7C" w:rsidRDefault="00AB4C7C" w:rsidP="00AB4C7C">
            <w:pPr>
              <w:pStyle w:val="BodyText"/>
              <w:jc w:val="center"/>
            </w:pPr>
            <w:r w:rsidRPr="00E4185D">
              <w:rPr>
                <w:rFonts w:ascii="Segoe UI" w:hAnsi="Segoe UI" w:cs="Segoe UI"/>
                <w:color w:val="161616"/>
              </w:rPr>
              <w:t>Yes</w:t>
            </w:r>
          </w:p>
        </w:tc>
      </w:tr>
      <w:tr w:rsidR="00AB4C7C" w14:paraId="16FF8D79" w14:textId="341073A3" w:rsidTr="00AB4C7C">
        <w:tc>
          <w:tcPr>
            <w:tcW w:w="4536" w:type="dxa"/>
          </w:tcPr>
          <w:p w14:paraId="2C4E486E" w14:textId="7E95D1D7" w:rsidR="00AB4C7C" w:rsidRPr="00AB4C7C" w:rsidRDefault="00AB4C7C" w:rsidP="00AB4C7C">
            <w:pPr>
              <w:pStyle w:val="BodyText"/>
            </w:pPr>
            <w:r w:rsidRPr="00E4185D">
              <w:rPr>
                <w:rFonts w:ascii="Segoe UI" w:hAnsi="Segoe UI" w:cs="Segoe UI"/>
                <w:color w:val="161616"/>
              </w:rPr>
              <w:t>Protection of resources across subscriptions in a tenant</w:t>
            </w:r>
          </w:p>
        </w:tc>
        <w:tc>
          <w:tcPr>
            <w:tcW w:w="2552" w:type="dxa"/>
          </w:tcPr>
          <w:p w14:paraId="523D5C02" w14:textId="5D8506C4" w:rsidR="00AB4C7C" w:rsidRPr="00AB4C7C" w:rsidRDefault="00AB4C7C" w:rsidP="00AB4C7C">
            <w:pPr>
              <w:pStyle w:val="BodyText"/>
              <w:jc w:val="center"/>
            </w:pPr>
            <w:r w:rsidRPr="00E4185D">
              <w:rPr>
                <w:rFonts w:ascii="Segoe UI" w:hAnsi="Segoe UI" w:cs="Segoe UI"/>
                <w:color w:val="161616"/>
              </w:rPr>
              <w:t>Yes</w:t>
            </w:r>
          </w:p>
        </w:tc>
        <w:tc>
          <w:tcPr>
            <w:tcW w:w="1939" w:type="dxa"/>
          </w:tcPr>
          <w:p w14:paraId="763108F5" w14:textId="5DD53464" w:rsidR="00AB4C7C" w:rsidRPr="00AB4C7C" w:rsidRDefault="00AB4C7C" w:rsidP="00AB4C7C">
            <w:pPr>
              <w:pStyle w:val="BodyText"/>
              <w:jc w:val="center"/>
            </w:pPr>
            <w:r w:rsidRPr="00E4185D">
              <w:rPr>
                <w:rFonts w:ascii="Segoe UI" w:hAnsi="Segoe UI" w:cs="Segoe UI"/>
                <w:color w:val="161616"/>
              </w:rPr>
              <w:t>Yes</w:t>
            </w:r>
          </w:p>
        </w:tc>
      </w:tr>
      <w:tr w:rsidR="00AB4C7C" w14:paraId="0BFD5B9C" w14:textId="5567E3D3" w:rsidTr="00AB4C7C">
        <w:tc>
          <w:tcPr>
            <w:tcW w:w="4536" w:type="dxa"/>
          </w:tcPr>
          <w:p w14:paraId="2CEA12A5" w14:textId="54A01725" w:rsidR="00AB4C7C" w:rsidRPr="00AB4C7C" w:rsidRDefault="00AB4C7C" w:rsidP="00AB4C7C">
            <w:pPr>
              <w:pStyle w:val="BodyText"/>
            </w:pPr>
            <w:r w:rsidRPr="00E4185D">
              <w:rPr>
                <w:rFonts w:ascii="Segoe UI" w:hAnsi="Segoe UI" w:cs="Segoe UI"/>
                <w:color w:val="161616"/>
              </w:rPr>
              <w:t>Public IP Standard tier protection</w:t>
            </w:r>
          </w:p>
        </w:tc>
        <w:tc>
          <w:tcPr>
            <w:tcW w:w="2552" w:type="dxa"/>
          </w:tcPr>
          <w:p w14:paraId="2ADA18FD" w14:textId="53616DB6" w:rsidR="00AB4C7C" w:rsidRPr="00AB4C7C" w:rsidRDefault="00AB4C7C" w:rsidP="00AB4C7C">
            <w:pPr>
              <w:pStyle w:val="BodyText"/>
              <w:jc w:val="center"/>
            </w:pPr>
            <w:r w:rsidRPr="00E4185D">
              <w:rPr>
                <w:rFonts w:ascii="Segoe UI" w:hAnsi="Segoe UI" w:cs="Segoe UI"/>
                <w:color w:val="161616"/>
              </w:rPr>
              <w:t>Yes</w:t>
            </w:r>
          </w:p>
        </w:tc>
        <w:tc>
          <w:tcPr>
            <w:tcW w:w="1939" w:type="dxa"/>
          </w:tcPr>
          <w:p w14:paraId="0D9C08D2" w14:textId="5747CF4C" w:rsidR="00AB4C7C" w:rsidRPr="00AB4C7C" w:rsidRDefault="00AB4C7C" w:rsidP="00AB4C7C">
            <w:pPr>
              <w:pStyle w:val="BodyText"/>
              <w:jc w:val="center"/>
            </w:pPr>
            <w:r w:rsidRPr="00E4185D">
              <w:rPr>
                <w:rFonts w:ascii="Segoe UI" w:hAnsi="Segoe UI" w:cs="Segoe UI"/>
                <w:color w:val="161616"/>
              </w:rPr>
              <w:t>Yes</w:t>
            </w:r>
          </w:p>
        </w:tc>
      </w:tr>
      <w:tr w:rsidR="00AB4C7C" w14:paraId="270A66E5" w14:textId="14EF3D99" w:rsidTr="00AB4C7C">
        <w:tc>
          <w:tcPr>
            <w:tcW w:w="4536" w:type="dxa"/>
          </w:tcPr>
          <w:p w14:paraId="132C3F5E" w14:textId="1CA4D1F7" w:rsidR="00AB4C7C" w:rsidRPr="00AB4C7C" w:rsidRDefault="00AB4C7C" w:rsidP="00AB4C7C">
            <w:pPr>
              <w:pStyle w:val="BodyText"/>
            </w:pPr>
            <w:r w:rsidRPr="00E4185D">
              <w:rPr>
                <w:rFonts w:ascii="Segoe UI" w:hAnsi="Segoe UI" w:cs="Segoe UI"/>
                <w:color w:val="161616"/>
              </w:rPr>
              <w:t>Public IP Basic tier protection</w:t>
            </w:r>
          </w:p>
        </w:tc>
        <w:tc>
          <w:tcPr>
            <w:tcW w:w="2552" w:type="dxa"/>
          </w:tcPr>
          <w:p w14:paraId="2387AD27" w14:textId="5BBAB728" w:rsidR="00AB4C7C" w:rsidRPr="00AB4C7C" w:rsidRDefault="00AB4C7C" w:rsidP="00AB4C7C">
            <w:pPr>
              <w:pStyle w:val="BodyText"/>
              <w:jc w:val="center"/>
            </w:pPr>
            <w:r w:rsidRPr="00E4185D">
              <w:rPr>
                <w:rFonts w:ascii="Segoe UI" w:hAnsi="Segoe UI" w:cs="Segoe UI"/>
                <w:color w:val="161616"/>
              </w:rPr>
              <w:t>No</w:t>
            </w:r>
          </w:p>
        </w:tc>
        <w:tc>
          <w:tcPr>
            <w:tcW w:w="1939" w:type="dxa"/>
          </w:tcPr>
          <w:p w14:paraId="391AE149" w14:textId="78E870D2" w:rsidR="00AB4C7C" w:rsidRPr="00AB4C7C" w:rsidRDefault="00AB4C7C" w:rsidP="00AB4C7C">
            <w:pPr>
              <w:pStyle w:val="BodyText"/>
              <w:jc w:val="center"/>
            </w:pPr>
            <w:r w:rsidRPr="00E4185D">
              <w:rPr>
                <w:rFonts w:ascii="Segoe UI" w:hAnsi="Segoe UI" w:cs="Segoe UI"/>
                <w:color w:val="161616"/>
              </w:rPr>
              <w:t>Yes</w:t>
            </w:r>
          </w:p>
        </w:tc>
      </w:tr>
      <w:tr w:rsidR="00AB4C7C" w14:paraId="6D0624F3" w14:textId="1E5504C1" w:rsidTr="00AB4C7C">
        <w:tc>
          <w:tcPr>
            <w:tcW w:w="4536" w:type="dxa"/>
          </w:tcPr>
          <w:p w14:paraId="4AF280E8" w14:textId="7A17BD4E" w:rsidR="00AB4C7C" w:rsidRPr="00AB4C7C" w:rsidRDefault="00AB4C7C" w:rsidP="00AB4C7C">
            <w:pPr>
              <w:pStyle w:val="BodyText"/>
            </w:pPr>
            <w:r w:rsidRPr="00E4185D">
              <w:rPr>
                <w:rFonts w:ascii="Segoe UI" w:hAnsi="Segoe UI" w:cs="Segoe UI"/>
                <w:color w:val="161616"/>
              </w:rPr>
              <w:t>DDoS rapid response support</w:t>
            </w:r>
          </w:p>
        </w:tc>
        <w:tc>
          <w:tcPr>
            <w:tcW w:w="2552" w:type="dxa"/>
          </w:tcPr>
          <w:p w14:paraId="54481979" w14:textId="251163C8" w:rsidR="00AB4C7C" w:rsidRPr="00AB4C7C" w:rsidRDefault="00AB4C7C" w:rsidP="00AB4C7C">
            <w:pPr>
              <w:pStyle w:val="BodyText"/>
              <w:jc w:val="center"/>
            </w:pPr>
            <w:r w:rsidRPr="00E4185D">
              <w:rPr>
                <w:rFonts w:ascii="Segoe UI" w:hAnsi="Segoe UI" w:cs="Segoe UI"/>
                <w:color w:val="161616"/>
              </w:rPr>
              <w:t>Not available</w:t>
            </w:r>
          </w:p>
        </w:tc>
        <w:tc>
          <w:tcPr>
            <w:tcW w:w="1939" w:type="dxa"/>
          </w:tcPr>
          <w:p w14:paraId="3EA41A55" w14:textId="083D1CCE" w:rsidR="00AB4C7C" w:rsidRPr="00AB4C7C" w:rsidRDefault="00AB4C7C" w:rsidP="00AB4C7C">
            <w:pPr>
              <w:pStyle w:val="BodyText"/>
              <w:jc w:val="center"/>
            </w:pPr>
            <w:r w:rsidRPr="00E4185D">
              <w:rPr>
                <w:rFonts w:ascii="Segoe UI" w:hAnsi="Segoe UI" w:cs="Segoe UI"/>
                <w:color w:val="161616"/>
              </w:rPr>
              <w:t>Yes</w:t>
            </w:r>
          </w:p>
        </w:tc>
      </w:tr>
      <w:tr w:rsidR="00AB4C7C" w14:paraId="75428EBC" w14:textId="20F8C7CD" w:rsidTr="00AB4C7C">
        <w:tc>
          <w:tcPr>
            <w:tcW w:w="4536" w:type="dxa"/>
          </w:tcPr>
          <w:p w14:paraId="0AA81B70" w14:textId="59F7B3F4" w:rsidR="00AB4C7C" w:rsidRPr="00AB4C7C" w:rsidRDefault="00AB4C7C" w:rsidP="00AB4C7C">
            <w:pPr>
              <w:pStyle w:val="BodyText"/>
              <w:rPr>
                <w:rFonts w:ascii="Segoe UI" w:hAnsi="Segoe UI" w:cs="Segoe UI"/>
                <w:color w:val="161616"/>
              </w:rPr>
            </w:pPr>
            <w:r w:rsidRPr="00E4185D">
              <w:rPr>
                <w:rFonts w:ascii="Segoe UI" w:hAnsi="Segoe UI" w:cs="Segoe UI"/>
                <w:color w:val="161616"/>
              </w:rPr>
              <w:t>Cost protection</w:t>
            </w:r>
          </w:p>
        </w:tc>
        <w:tc>
          <w:tcPr>
            <w:tcW w:w="2552" w:type="dxa"/>
          </w:tcPr>
          <w:p w14:paraId="6E3152CE" w14:textId="272DB8DD" w:rsidR="00AB4C7C" w:rsidRPr="00AB4C7C" w:rsidRDefault="00AB4C7C" w:rsidP="00AB4C7C">
            <w:pPr>
              <w:pStyle w:val="BodyText"/>
              <w:jc w:val="center"/>
            </w:pPr>
            <w:r w:rsidRPr="00E4185D">
              <w:rPr>
                <w:rFonts w:ascii="Segoe UI" w:hAnsi="Segoe UI" w:cs="Segoe UI"/>
                <w:color w:val="161616"/>
              </w:rPr>
              <w:t>Not available</w:t>
            </w:r>
          </w:p>
        </w:tc>
        <w:tc>
          <w:tcPr>
            <w:tcW w:w="1939" w:type="dxa"/>
          </w:tcPr>
          <w:p w14:paraId="0315C557" w14:textId="2B86CFB2" w:rsidR="00AB4C7C" w:rsidRPr="00AB4C7C" w:rsidRDefault="00AB4C7C" w:rsidP="00AB4C7C">
            <w:pPr>
              <w:pStyle w:val="BodyText"/>
              <w:jc w:val="center"/>
            </w:pPr>
            <w:r w:rsidRPr="00E4185D">
              <w:rPr>
                <w:rFonts w:ascii="Segoe UI" w:hAnsi="Segoe UI" w:cs="Segoe UI"/>
                <w:color w:val="161616"/>
              </w:rPr>
              <w:t>Yes</w:t>
            </w:r>
          </w:p>
        </w:tc>
      </w:tr>
      <w:tr w:rsidR="00AB4C7C" w14:paraId="0E185F62" w14:textId="040CE449" w:rsidTr="00AB4C7C">
        <w:tc>
          <w:tcPr>
            <w:tcW w:w="4536" w:type="dxa"/>
          </w:tcPr>
          <w:p w14:paraId="7A29417E" w14:textId="0EBF8CAF" w:rsidR="00AB4C7C" w:rsidRPr="00AB4C7C" w:rsidRDefault="00AB4C7C" w:rsidP="00AB4C7C">
            <w:pPr>
              <w:pStyle w:val="BodyText"/>
              <w:rPr>
                <w:rFonts w:ascii="Segoe UI" w:hAnsi="Segoe UI" w:cs="Segoe UI"/>
                <w:color w:val="161616"/>
              </w:rPr>
            </w:pPr>
            <w:r w:rsidRPr="00E4185D">
              <w:rPr>
                <w:rFonts w:ascii="Segoe UI" w:hAnsi="Segoe UI" w:cs="Segoe UI"/>
                <w:color w:val="161616"/>
              </w:rPr>
              <w:t>WAF discount</w:t>
            </w:r>
          </w:p>
        </w:tc>
        <w:tc>
          <w:tcPr>
            <w:tcW w:w="2552" w:type="dxa"/>
          </w:tcPr>
          <w:p w14:paraId="1BC2753D" w14:textId="2019BB85" w:rsidR="00AB4C7C" w:rsidRPr="00AB4C7C" w:rsidRDefault="00AB4C7C" w:rsidP="00AB4C7C">
            <w:pPr>
              <w:pStyle w:val="BodyText"/>
              <w:jc w:val="center"/>
            </w:pPr>
            <w:r w:rsidRPr="00E4185D">
              <w:rPr>
                <w:rFonts w:ascii="Segoe UI" w:hAnsi="Segoe UI" w:cs="Segoe UI"/>
                <w:color w:val="161616"/>
              </w:rPr>
              <w:t>Not available</w:t>
            </w:r>
          </w:p>
        </w:tc>
        <w:tc>
          <w:tcPr>
            <w:tcW w:w="1939" w:type="dxa"/>
          </w:tcPr>
          <w:p w14:paraId="7D9E6F3A" w14:textId="6DDAB6BA" w:rsidR="00AB4C7C" w:rsidRPr="00AB4C7C" w:rsidRDefault="00AB4C7C" w:rsidP="00AB4C7C">
            <w:pPr>
              <w:pStyle w:val="BodyText"/>
              <w:jc w:val="center"/>
            </w:pPr>
            <w:r w:rsidRPr="00E4185D">
              <w:rPr>
                <w:rFonts w:ascii="Segoe UI" w:hAnsi="Segoe UI" w:cs="Segoe UI"/>
                <w:color w:val="161616"/>
              </w:rPr>
              <w:t>Yes</w:t>
            </w:r>
          </w:p>
        </w:tc>
      </w:tr>
      <w:tr w:rsidR="00AB4C7C" w14:paraId="60C0FD4D" w14:textId="715403BA" w:rsidTr="00AB4C7C">
        <w:trPr>
          <w:trHeight w:val="70"/>
        </w:trPr>
        <w:tc>
          <w:tcPr>
            <w:tcW w:w="4536" w:type="dxa"/>
          </w:tcPr>
          <w:p w14:paraId="7D138108" w14:textId="6584BE68" w:rsidR="00AB4C7C" w:rsidRPr="00AB4C7C" w:rsidRDefault="00AB4C7C" w:rsidP="00AB4C7C">
            <w:pPr>
              <w:pStyle w:val="BodyText"/>
              <w:rPr>
                <w:rFonts w:ascii="Segoe UI" w:hAnsi="Segoe UI" w:cs="Segoe UI"/>
                <w:color w:val="161616"/>
              </w:rPr>
            </w:pPr>
            <w:r w:rsidRPr="00E4185D">
              <w:rPr>
                <w:rFonts w:ascii="Segoe UI" w:hAnsi="Segoe UI" w:cs="Segoe UI"/>
                <w:color w:val="161616"/>
              </w:rPr>
              <w:t>Price</w:t>
            </w:r>
          </w:p>
        </w:tc>
        <w:tc>
          <w:tcPr>
            <w:tcW w:w="2552" w:type="dxa"/>
          </w:tcPr>
          <w:p w14:paraId="7049F821" w14:textId="163BB0DD" w:rsidR="00AB4C7C" w:rsidRPr="00AB4C7C" w:rsidRDefault="00AB4C7C" w:rsidP="00AB4C7C">
            <w:pPr>
              <w:pStyle w:val="BodyText"/>
              <w:jc w:val="center"/>
            </w:pPr>
            <w:r w:rsidRPr="00E4185D">
              <w:rPr>
                <w:rFonts w:ascii="Segoe UI" w:hAnsi="Segoe UI" w:cs="Segoe UI"/>
                <w:color w:val="161616"/>
              </w:rPr>
              <w:t>Per protected IP</w:t>
            </w:r>
          </w:p>
        </w:tc>
        <w:tc>
          <w:tcPr>
            <w:tcW w:w="1939" w:type="dxa"/>
          </w:tcPr>
          <w:p w14:paraId="3F1FDA9A" w14:textId="7AA10051" w:rsidR="00AB4C7C" w:rsidRPr="00AB4C7C" w:rsidRDefault="00AB4C7C" w:rsidP="008E25E8">
            <w:pPr>
              <w:pStyle w:val="BodyText"/>
              <w:keepNext/>
              <w:jc w:val="center"/>
            </w:pPr>
            <w:r w:rsidRPr="00E4185D">
              <w:rPr>
                <w:rFonts w:ascii="Segoe UI" w:hAnsi="Segoe UI" w:cs="Segoe UI"/>
                <w:color w:val="161616"/>
              </w:rPr>
              <w:t>Per 100 protected IP addresses</w:t>
            </w:r>
          </w:p>
        </w:tc>
      </w:tr>
    </w:tbl>
    <w:p w14:paraId="284D6267" w14:textId="5054017F" w:rsidR="00E4185D" w:rsidRDefault="008E25E8" w:rsidP="004910F6">
      <w:pPr>
        <w:pStyle w:val="Caption"/>
        <w:jc w:val="center"/>
      </w:pPr>
      <w:r>
        <w:t xml:space="preserve">Table </w:t>
      </w:r>
      <w:fldSimple w:instr=" SEQ Table \* ARABIC ">
        <w:r>
          <w:rPr>
            <w:noProof/>
          </w:rPr>
          <w:t>4</w:t>
        </w:r>
      </w:fldSimple>
      <w:r>
        <w:t>: Summary of DDoS SKU Features</w:t>
      </w:r>
    </w:p>
    <w:p w14:paraId="392B427B" w14:textId="29F8962C" w:rsidR="00BB11AE" w:rsidRDefault="00BB11AE" w:rsidP="003D4489">
      <w:pPr>
        <w:pStyle w:val="Heading2"/>
      </w:pPr>
      <w:bookmarkStart w:id="26" w:name="_Toc154065788"/>
      <w:r>
        <w:t>RBAC</w:t>
      </w:r>
      <w:bookmarkEnd w:id="26"/>
    </w:p>
    <w:p w14:paraId="4783E2C2" w14:textId="4ACAF5DB" w:rsidR="00CB76E0" w:rsidRPr="00243C68" w:rsidRDefault="00CB76E0" w:rsidP="00CB76E0">
      <w:pPr>
        <w:pStyle w:val="BodyText"/>
        <w:jc w:val="both"/>
      </w:pPr>
      <w:r w:rsidRPr="00243C68">
        <w:t>For the Virtual Network resource, the specific roles that can be applied are as follows</w:t>
      </w:r>
      <w:r w:rsidR="00243C68">
        <w:rPr>
          <w:rStyle w:val="FootnoteReference"/>
        </w:rPr>
        <w:footnoteReference w:id="9"/>
      </w:r>
      <w:r w:rsidRPr="00243C68">
        <w:t>:</w:t>
      </w:r>
    </w:p>
    <w:tbl>
      <w:tblPr>
        <w:tblStyle w:val="AVTable1"/>
        <w:tblW w:w="0" w:type="auto"/>
        <w:tblLook w:val="04A0" w:firstRow="1" w:lastRow="0" w:firstColumn="1" w:lastColumn="0" w:noHBand="0" w:noVBand="1"/>
      </w:tblPr>
      <w:tblGrid>
        <w:gridCol w:w="3402"/>
        <w:gridCol w:w="5625"/>
      </w:tblGrid>
      <w:tr w:rsidR="00CB76E0" w:rsidRPr="00243C68" w14:paraId="28BE6462" w14:textId="77777777" w:rsidTr="000F7AF7">
        <w:trPr>
          <w:cnfStyle w:val="100000000000" w:firstRow="1" w:lastRow="0" w:firstColumn="0" w:lastColumn="0" w:oddVBand="0" w:evenVBand="0" w:oddHBand="0" w:evenHBand="0" w:firstRowFirstColumn="0" w:firstRowLastColumn="0" w:lastRowFirstColumn="0" w:lastRowLastColumn="0"/>
        </w:trPr>
        <w:tc>
          <w:tcPr>
            <w:tcW w:w="3402" w:type="dxa"/>
          </w:tcPr>
          <w:p w14:paraId="299F10A8" w14:textId="77777777" w:rsidR="00CB76E0" w:rsidRPr="00243C68" w:rsidRDefault="00CB76E0" w:rsidP="000F7AF7">
            <w:pPr>
              <w:pStyle w:val="BodyText"/>
              <w:jc w:val="both"/>
              <w:rPr>
                <w:color w:val="FFFFFF" w:themeColor="background1"/>
              </w:rPr>
            </w:pPr>
            <w:r w:rsidRPr="00243C68">
              <w:rPr>
                <w:color w:val="FFFFFF" w:themeColor="background1"/>
              </w:rPr>
              <w:t>Role Name</w:t>
            </w:r>
          </w:p>
        </w:tc>
        <w:tc>
          <w:tcPr>
            <w:tcW w:w="5625" w:type="dxa"/>
          </w:tcPr>
          <w:p w14:paraId="564ED140" w14:textId="77777777" w:rsidR="00CB76E0" w:rsidRPr="00243C68" w:rsidRDefault="00CB76E0" w:rsidP="000F7AF7">
            <w:pPr>
              <w:pStyle w:val="BodyText"/>
              <w:jc w:val="both"/>
              <w:rPr>
                <w:color w:val="FFFFFF" w:themeColor="background1"/>
              </w:rPr>
            </w:pPr>
            <w:r w:rsidRPr="00243C68">
              <w:rPr>
                <w:color w:val="FFFFFF" w:themeColor="background1"/>
              </w:rPr>
              <w:t>Description</w:t>
            </w:r>
          </w:p>
        </w:tc>
      </w:tr>
      <w:tr w:rsidR="00CB76E0" w:rsidRPr="00243C68" w14:paraId="6B9EF577" w14:textId="77777777" w:rsidTr="000F7AF7">
        <w:tc>
          <w:tcPr>
            <w:tcW w:w="3402" w:type="dxa"/>
          </w:tcPr>
          <w:p w14:paraId="1EC10B79" w14:textId="77777777" w:rsidR="00CB76E0" w:rsidRPr="00243C68" w:rsidRDefault="00CB76E0" w:rsidP="000F7AF7">
            <w:pPr>
              <w:pStyle w:val="BodyText"/>
              <w:jc w:val="both"/>
            </w:pPr>
            <w:r w:rsidRPr="00243C68">
              <w:t>Network Contributor</w:t>
            </w:r>
          </w:p>
        </w:tc>
        <w:tc>
          <w:tcPr>
            <w:tcW w:w="5625" w:type="dxa"/>
          </w:tcPr>
          <w:p w14:paraId="6EE1E870" w14:textId="77777777" w:rsidR="00CB76E0" w:rsidRPr="00243C68" w:rsidRDefault="00CB76E0" w:rsidP="000F7AF7">
            <w:pPr>
              <w:pStyle w:val="BodyText"/>
              <w:keepNext/>
              <w:jc w:val="both"/>
              <w:rPr>
                <w:rFonts w:cs="Arial"/>
              </w:rPr>
            </w:pPr>
            <w:proofErr w:type="spellStart"/>
            <w:proofErr w:type="gramStart"/>
            <w:r w:rsidRPr="00243C68">
              <w:rPr>
                <w:rFonts w:cs="Arial"/>
                <w:color w:val="161616"/>
                <w:shd w:val="clear" w:color="auto" w:fill="FFFFFF"/>
              </w:rPr>
              <w:t>Lets</w:t>
            </w:r>
            <w:proofErr w:type="spellEnd"/>
            <w:proofErr w:type="gramEnd"/>
            <w:r w:rsidRPr="00243C68">
              <w:rPr>
                <w:rFonts w:cs="Arial"/>
                <w:color w:val="161616"/>
                <w:shd w:val="clear" w:color="auto" w:fill="FFFFFF"/>
              </w:rPr>
              <w:t xml:space="preserve"> you manage networks, but not access to them.</w:t>
            </w:r>
          </w:p>
        </w:tc>
      </w:tr>
    </w:tbl>
    <w:p w14:paraId="26CCB312" w14:textId="6473703A" w:rsidR="00251C06" w:rsidRDefault="00CB76E0" w:rsidP="00251C06">
      <w:pPr>
        <w:pStyle w:val="Caption"/>
        <w:jc w:val="center"/>
      </w:pPr>
      <w:r w:rsidRPr="00243C68">
        <w:t xml:space="preserve">Table </w:t>
      </w:r>
      <w:fldSimple w:instr=" SEQ Table \* ARABIC ">
        <w:r w:rsidR="008E25E8">
          <w:rPr>
            <w:noProof/>
          </w:rPr>
          <w:t>5</w:t>
        </w:r>
      </w:fldSimple>
      <w:r w:rsidRPr="00243C68">
        <w:t>: RBAC roles relevant for this core service</w:t>
      </w:r>
    </w:p>
    <w:p w14:paraId="7F76164B" w14:textId="77777777" w:rsidR="00816AEF" w:rsidRDefault="00816AEF" w:rsidP="00816AEF"/>
    <w:p w14:paraId="3B1D517A" w14:textId="77777777" w:rsidR="00816AEF" w:rsidRDefault="00816AEF" w:rsidP="00816AEF">
      <w:pPr>
        <w:sectPr w:rsidR="00816AEF" w:rsidSect="00C33283">
          <w:headerReference w:type="default" r:id="rId18"/>
          <w:footerReference w:type="default" r:id="rId19"/>
          <w:headerReference w:type="first" r:id="rId20"/>
          <w:type w:val="continuous"/>
          <w:pgSz w:w="11907" w:h="16839" w:code="9"/>
          <w:pgMar w:top="1440" w:right="1440" w:bottom="1440" w:left="1440" w:header="454" w:footer="550" w:gutter="0"/>
          <w:cols w:space="708"/>
          <w:docGrid w:linePitch="360"/>
        </w:sectPr>
      </w:pPr>
    </w:p>
    <w:p w14:paraId="28289556" w14:textId="4FD87B31" w:rsidR="00816AEF" w:rsidRDefault="00816AEF" w:rsidP="00816AEF">
      <w:pPr>
        <w:pStyle w:val="Heading2"/>
      </w:pPr>
      <w:bookmarkStart w:id="27" w:name="_Toc154065789"/>
      <w:r>
        <w:rPr>
          <w:noProof/>
        </w:rPr>
        <mc:AlternateContent>
          <mc:Choice Requires="wps">
            <w:drawing>
              <wp:anchor distT="0" distB="0" distL="114300" distR="114300" simplePos="0" relativeHeight="251658240" behindDoc="0" locked="0" layoutInCell="1" allowOverlap="1" wp14:anchorId="3EFAED27" wp14:editId="14F42F37">
                <wp:simplePos x="0" y="0"/>
                <wp:positionH relativeFrom="column">
                  <wp:posOffset>-9525</wp:posOffset>
                </wp:positionH>
                <wp:positionV relativeFrom="paragraph">
                  <wp:posOffset>4315460</wp:posOffset>
                </wp:positionV>
                <wp:extent cx="8591550" cy="635"/>
                <wp:effectExtent l="0" t="0" r="0" b="0"/>
                <wp:wrapNone/>
                <wp:docPr id="430353810" name="Text Box 1"/>
                <wp:cNvGraphicFramePr/>
                <a:graphic xmlns:a="http://schemas.openxmlformats.org/drawingml/2006/main">
                  <a:graphicData uri="http://schemas.microsoft.com/office/word/2010/wordprocessingShape">
                    <wps:wsp>
                      <wps:cNvSpPr txBox="1"/>
                      <wps:spPr>
                        <a:xfrm>
                          <a:off x="0" y="0"/>
                          <a:ext cx="8591550" cy="635"/>
                        </a:xfrm>
                        <a:prstGeom prst="rect">
                          <a:avLst/>
                        </a:prstGeom>
                        <a:solidFill>
                          <a:prstClr val="white"/>
                        </a:solidFill>
                        <a:ln>
                          <a:noFill/>
                        </a:ln>
                      </wps:spPr>
                      <wps:txbx>
                        <w:txbxContent>
                          <w:p w14:paraId="24003F01" w14:textId="3E72D5E8" w:rsidR="00816AEF" w:rsidRPr="000E445D" w:rsidRDefault="00816AEF" w:rsidP="00816AEF">
                            <w:pPr>
                              <w:pStyle w:val="Caption"/>
                              <w:jc w:val="center"/>
                              <w:rPr>
                                <w:bCs/>
                                <w:noProof/>
                                <w:color w:val="002776"/>
                                <w:sz w:val="24"/>
                              </w:rPr>
                            </w:pPr>
                            <w:r>
                              <w:t xml:space="preserve">Figure </w:t>
                            </w:r>
                            <w:fldSimple w:instr=" SEQ Figure \* ARABIC ">
                              <w:r>
                                <w:rPr>
                                  <w:noProof/>
                                </w:rPr>
                                <w:t>1</w:t>
                              </w:r>
                            </w:fldSimple>
                            <w:r>
                              <w:t>: DDoS Protection architecture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FAED27" id="_x0000_t202" coordsize="21600,21600" o:spt="202" path="m,l,21600r21600,l21600,xe">
                <v:stroke joinstyle="miter"/>
                <v:path gradientshapeok="t" o:connecttype="rect"/>
              </v:shapetype>
              <v:shape id="Text Box 1" o:spid="_x0000_s1027" type="#_x0000_t202" style="position:absolute;left:0;text-align:left;margin-left:-.75pt;margin-top:339.8pt;width:676.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" stroked="f">
                <v:textbox style="mso-fit-shape-to-text:t" inset="0,0,0,0">
                  <w:txbxContent>
                    <w:p w14:paraId="24003F01" w14:textId="3E72D5E8" w:rsidR="00816AEF" w:rsidRPr="000E445D" w:rsidRDefault="00816AEF" w:rsidP="00816AEF">
                      <w:pPr>
                        <w:pStyle w:val="Caption"/>
                        <w:jc w:val="center"/>
                        <w:rPr>
                          <w:bCs/>
                          <w:noProof/>
                          <w:color w:val="002776"/>
                          <w:sz w:val="24"/>
                        </w:rPr>
                      </w:pPr>
                      <w:r>
                        <w:t xml:space="preserve">Figure </w:t>
                      </w:r>
                      <w:fldSimple w:instr=" SEQ Figure \* ARABIC ">
                        <w:r>
                          <w:rPr>
                            <w:noProof/>
                          </w:rPr>
                          <w:t>1</w:t>
                        </w:r>
                      </w:fldSimple>
                      <w:r>
                        <w:t>: DDoS Protection architecture diagram</w:t>
                      </w:r>
                    </w:p>
                  </w:txbxContent>
                </v:textbox>
              </v:shape>
            </w:pict>
          </mc:Fallback>
        </mc:AlternateContent>
      </w:r>
      <w:r w:rsidR="00002762">
        <w:rPr>
          <w:noProof/>
        </w:rPr>
        <w:object w:dxaOrig="1440" w:dyaOrig="1440" w14:anchorId="36A990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75pt;margin-top:15.05pt;width:676.5pt;height:320.25pt;z-index:-251657216;mso-position-horizontal-relative:text;mso-position-vertical-relative:text;mso-width-relative:page;mso-height-relative:page">
            <v:imagedata r:id="rId21" o:title=""/>
          </v:shape>
          <o:OLEObject Type="Embed" ProgID="Visio.Drawing.15" ShapeID="_x0000_s2052" DrawAspect="Content" ObjectID="_1764678533" r:id="rId22"/>
        </w:object>
      </w:r>
      <w:r w:rsidR="00525B21">
        <w:t xml:space="preserve">Solution </w:t>
      </w:r>
      <w:r w:rsidR="00AE7D6D">
        <w:t>D</w:t>
      </w:r>
      <w:r w:rsidR="00525B21">
        <w:t>iagram</w:t>
      </w:r>
      <w:bookmarkEnd w:id="27"/>
    </w:p>
    <w:p w14:paraId="10F861D4" w14:textId="055765A1" w:rsidR="00816AEF" w:rsidRDefault="00816AEF" w:rsidP="00816AEF">
      <w:pPr>
        <w:pStyle w:val="BodyText"/>
      </w:pPr>
    </w:p>
    <w:p w14:paraId="3977AE00" w14:textId="77777777" w:rsidR="00816AEF" w:rsidRDefault="00816AEF" w:rsidP="00816AEF">
      <w:pPr>
        <w:pStyle w:val="BodyText"/>
      </w:pPr>
    </w:p>
    <w:p w14:paraId="5EDBC9F2" w14:textId="77777777" w:rsidR="00816AEF" w:rsidRDefault="00816AEF" w:rsidP="00816AEF">
      <w:pPr>
        <w:pStyle w:val="BodyText"/>
      </w:pPr>
    </w:p>
    <w:p w14:paraId="65E48C65" w14:textId="77777777" w:rsidR="00816AEF" w:rsidRDefault="00816AEF" w:rsidP="00816AEF">
      <w:pPr>
        <w:pStyle w:val="BodyText"/>
      </w:pPr>
    </w:p>
    <w:p w14:paraId="5052D399" w14:textId="77777777" w:rsidR="00816AEF" w:rsidRDefault="00816AEF" w:rsidP="00816AEF">
      <w:pPr>
        <w:pStyle w:val="BodyText"/>
      </w:pPr>
    </w:p>
    <w:p w14:paraId="69E81D3E" w14:textId="77777777" w:rsidR="00816AEF" w:rsidRDefault="00816AEF" w:rsidP="00816AEF">
      <w:pPr>
        <w:pStyle w:val="BodyText"/>
      </w:pPr>
    </w:p>
    <w:p w14:paraId="649869C6" w14:textId="77777777" w:rsidR="00816AEF" w:rsidRDefault="00816AEF" w:rsidP="00816AEF">
      <w:pPr>
        <w:pStyle w:val="BodyText"/>
      </w:pPr>
    </w:p>
    <w:p w14:paraId="224AB093" w14:textId="77777777" w:rsidR="00816AEF" w:rsidRDefault="00816AEF" w:rsidP="00816AEF">
      <w:pPr>
        <w:pStyle w:val="BodyText"/>
      </w:pPr>
    </w:p>
    <w:p w14:paraId="0388770A" w14:textId="77777777" w:rsidR="00816AEF" w:rsidRDefault="00816AEF" w:rsidP="00816AEF">
      <w:pPr>
        <w:pStyle w:val="BodyText"/>
      </w:pPr>
    </w:p>
    <w:p w14:paraId="56D23C1D" w14:textId="77777777" w:rsidR="00816AEF" w:rsidRDefault="00816AEF" w:rsidP="00816AEF">
      <w:pPr>
        <w:pStyle w:val="BodyText"/>
      </w:pPr>
    </w:p>
    <w:p w14:paraId="25C13C6A" w14:textId="77777777" w:rsidR="00816AEF" w:rsidRDefault="00816AEF" w:rsidP="00816AEF">
      <w:pPr>
        <w:pStyle w:val="BodyText"/>
      </w:pPr>
    </w:p>
    <w:p w14:paraId="4A3A32B8" w14:textId="77777777" w:rsidR="00816AEF" w:rsidRDefault="00816AEF" w:rsidP="00816AEF">
      <w:pPr>
        <w:pStyle w:val="BodyText"/>
      </w:pPr>
    </w:p>
    <w:p w14:paraId="06E0E48C" w14:textId="77777777" w:rsidR="00816AEF" w:rsidRDefault="00816AEF" w:rsidP="00816AEF">
      <w:pPr>
        <w:pStyle w:val="BodyText"/>
      </w:pPr>
    </w:p>
    <w:p w14:paraId="031657A4" w14:textId="77777777" w:rsidR="00816AEF" w:rsidRDefault="00816AEF" w:rsidP="00816AEF">
      <w:pPr>
        <w:pStyle w:val="BodyText"/>
      </w:pPr>
    </w:p>
    <w:p w14:paraId="51EF1B85" w14:textId="77777777" w:rsidR="00816AEF" w:rsidRDefault="00816AEF" w:rsidP="00816AEF">
      <w:pPr>
        <w:pStyle w:val="BodyText"/>
      </w:pPr>
    </w:p>
    <w:p w14:paraId="572D8E78" w14:textId="77777777" w:rsidR="00816AEF" w:rsidRDefault="00816AEF" w:rsidP="00816AEF">
      <w:pPr>
        <w:pStyle w:val="BodyText"/>
      </w:pPr>
    </w:p>
    <w:p w14:paraId="13E1C0F3" w14:textId="77777777" w:rsidR="00816AEF" w:rsidRDefault="00816AEF" w:rsidP="00816AEF">
      <w:pPr>
        <w:pStyle w:val="BodyText"/>
      </w:pPr>
    </w:p>
    <w:p w14:paraId="4FB34B3D" w14:textId="77777777" w:rsidR="00816AEF" w:rsidRDefault="00816AEF" w:rsidP="00816AEF">
      <w:pPr>
        <w:pStyle w:val="BodyText"/>
      </w:pPr>
    </w:p>
    <w:p w14:paraId="1D811390" w14:textId="77777777" w:rsidR="00816AEF" w:rsidRDefault="00816AEF" w:rsidP="00816AEF">
      <w:pPr>
        <w:pStyle w:val="BodyText"/>
      </w:pPr>
    </w:p>
    <w:p w14:paraId="2FFDA7C1" w14:textId="77777777" w:rsidR="00816AEF" w:rsidRDefault="00816AEF" w:rsidP="00816AEF">
      <w:pPr>
        <w:pStyle w:val="BodyText"/>
      </w:pPr>
    </w:p>
    <w:p w14:paraId="79D4A560" w14:textId="77777777" w:rsidR="00816AEF" w:rsidRDefault="00816AEF" w:rsidP="00816AEF">
      <w:pPr>
        <w:pStyle w:val="BodyText"/>
      </w:pPr>
    </w:p>
    <w:p w14:paraId="6DE6B7A9" w14:textId="1B8F8997" w:rsidR="00816AEF" w:rsidRDefault="00816AEF" w:rsidP="00816AEF">
      <w:pPr>
        <w:pStyle w:val="BodyText"/>
      </w:pPr>
      <w:r>
        <w:t xml:space="preserve">Azure DDoS </w:t>
      </w:r>
      <w:r w:rsidR="00224167">
        <w:t>only needs to be created in one region</w:t>
      </w:r>
      <w:r>
        <w:t>. In this case it will be created in a resource group in the Primary region. As shown, it will be applied to the Australia East hub network, as well as any spoke subscription with a Public IP. This must be configured manually in the DDoS plan itself each time a new Public IP is brought into the platform.</w:t>
      </w:r>
    </w:p>
    <w:p w14:paraId="29E5C559" w14:textId="77777777" w:rsidR="00816AEF" w:rsidRDefault="00816AEF" w:rsidP="00816AEF">
      <w:pPr>
        <w:pStyle w:val="BodyText"/>
        <w:sectPr w:rsidR="00816AEF" w:rsidSect="00816AEF">
          <w:pgSz w:w="16839" w:h="11907" w:orient="landscape" w:code="9"/>
          <w:pgMar w:top="1440" w:right="1440" w:bottom="1440" w:left="1440" w:header="454" w:footer="550" w:gutter="0"/>
          <w:cols w:space="708"/>
          <w:docGrid w:linePitch="360"/>
        </w:sectPr>
      </w:pPr>
    </w:p>
    <w:p w14:paraId="76D4AAC1" w14:textId="12F04F8D" w:rsidR="00525B21" w:rsidRDefault="00525B21" w:rsidP="00525B21">
      <w:pPr>
        <w:pStyle w:val="Heading2"/>
      </w:pPr>
      <w:bookmarkStart w:id="28" w:name="_Toc154065790"/>
      <w:r>
        <w:t>Design Decisions and Justifications</w:t>
      </w:r>
      <w:bookmarkEnd w:id="28"/>
    </w:p>
    <w:p w14:paraId="427E9337" w14:textId="6327E34C" w:rsidR="00525B21" w:rsidRDefault="00525B21" w:rsidP="007D289F">
      <w:pPr>
        <w:pStyle w:val="BodyText"/>
        <w:jc w:val="both"/>
      </w:pPr>
      <w:r>
        <w:t xml:space="preserve">This section covers the design decisions and justifications that reflect the findings of the WAF and Security alignment. This will form the baseline requirements for the </w:t>
      </w:r>
      <w:sdt>
        <w:sdtPr>
          <w:alias w:val="Category"/>
          <w:tag w:val=""/>
          <w:id w:val="1385063722"/>
          <w:placeholder>
            <w:docPart w:val="A63BF81D7D6F445BB779CB093B380196"/>
          </w:placeholder>
          <w:dataBinding w:prefixMappings="xmlns:ns0='http://purl.org/dc/elements/1.1/' xmlns:ns1='http://schemas.openxmlformats.org/package/2006/metadata/core-properties' " w:xpath="/ns1:coreProperties[1]/ns1:category[1]" w:storeItemID="{6C3C8BC8-F283-45AE-878A-BAB7291924A1}"/>
          <w:text/>
        </w:sdtPr>
        <w:sdtEndPr/>
        <w:sdtContent>
          <w:r w:rsidR="00BF26A2">
            <w:t>DDoS Protection</w:t>
          </w:r>
        </w:sdtContent>
      </w:sdt>
      <w:r>
        <w:t xml:space="preserve"> core service and will be captured in the accompanying Configuration Template with a set of pre-approved deployment settings for this resource. Any changes, modifications or removals to the pre-approved deployments must have specific approval from the Cloud Governance Forum prior to deployment. </w:t>
      </w:r>
    </w:p>
    <w:p w14:paraId="25A0D34B" w14:textId="431811F9" w:rsidR="00DA6DA9" w:rsidRPr="008B7613" w:rsidRDefault="00A072AB" w:rsidP="007D289F">
      <w:pPr>
        <w:pStyle w:val="Heading3"/>
        <w:numPr>
          <w:ilvl w:val="2"/>
          <w:numId w:val="7"/>
        </w:numPr>
        <w:jc w:val="both"/>
      </w:pPr>
      <w:bookmarkStart w:id="29" w:name="_Toc154065791"/>
      <w:r>
        <w:t xml:space="preserve">Use DDoS Protection </w:t>
      </w:r>
      <w:proofErr w:type="gramStart"/>
      <w:r>
        <w:t>plan</w:t>
      </w:r>
      <w:bookmarkEnd w:id="29"/>
      <w:proofErr w:type="gramEnd"/>
    </w:p>
    <w:p w14:paraId="11530106" w14:textId="63CCF53B" w:rsidR="00A072AB" w:rsidRDefault="00A072AB" w:rsidP="007D289F">
      <w:pPr>
        <w:pStyle w:val="BodyText"/>
        <w:jc w:val="both"/>
      </w:pPr>
      <w:r>
        <w:rPr>
          <w:b/>
          <w:bCs/>
        </w:rPr>
        <w:t xml:space="preserve">Design Reference: </w:t>
      </w:r>
      <w:r w:rsidRPr="00A072AB">
        <w:t xml:space="preserve">Table 3 – </w:t>
      </w:r>
      <w:hyperlink w:anchor="_DDoS_Protection_Reliability" w:history="1">
        <w:r w:rsidRPr="00A072AB">
          <w:rPr>
            <w:rStyle w:val="Hyperlink"/>
          </w:rPr>
          <w:t>R1</w:t>
        </w:r>
      </w:hyperlink>
    </w:p>
    <w:p w14:paraId="265047F6" w14:textId="77777777" w:rsidR="00A072AB" w:rsidRDefault="00A072AB" w:rsidP="007D289F">
      <w:pPr>
        <w:pStyle w:val="BodyText"/>
        <w:jc w:val="both"/>
        <w:rPr>
          <w:b/>
          <w:bCs/>
        </w:rPr>
      </w:pPr>
    </w:p>
    <w:p w14:paraId="25D6AE94" w14:textId="668FECA1" w:rsidR="00DA6DA9" w:rsidRDefault="00DA6DA9" w:rsidP="007D289F">
      <w:pPr>
        <w:pStyle w:val="BodyText"/>
        <w:jc w:val="both"/>
      </w:pPr>
      <w:r w:rsidRPr="008B7613">
        <w:rPr>
          <w:b/>
          <w:bCs/>
        </w:rPr>
        <w:t>Design Decision</w:t>
      </w:r>
      <w:r>
        <w:t xml:space="preserve">: </w:t>
      </w:r>
      <w:r w:rsidR="00A072AB">
        <w:t>DDoS Protection will be applied to networks with public resources.</w:t>
      </w:r>
    </w:p>
    <w:p w14:paraId="37F41E6F" w14:textId="77777777" w:rsidR="00DA6DA9" w:rsidRDefault="00DA6DA9" w:rsidP="007D289F">
      <w:pPr>
        <w:pStyle w:val="BodyText"/>
        <w:jc w:val="both"/>
      </w:pPr>
    </w:p>
    <w:p w14:paraId="3710C1D8" w14:textId="6EF3621D" w:rsidR="00A072AB" w:rsidRDefault="00DA6DA9" w:rsidP="007D289F">
      <w:pPr>
        <w:pStyle w:val="BodyText"/>
        <w:jc w:val="both"/>
      </w:pPr>
      <w:r w:rsidRPr="008B7613">
        <w:rPr>
          <w:b/>
          <w:bCs/>
        </w:rPr>
        <w:t>Design Justification</w:t>
      </w:r>
      <w:r>
        <w:t>:</w:t>
      </w:r>
      <w:r w:rsidR="00A072AB">
        <w:t xml:space="preserve"> It is a security requirement to ensure that any Public IPs or public resources have an additional level of security.</w:t>
      </w:r>
      <w:r w:rsidR="004610CE">
        <w:t xml:space="preserve"> Each time a new Public IP is brought onto the platform, the DDoS plan must be applied to the Virtual Network that hosts the Public IP. </w:t>
      </w:r>
    </w:p>
    <w:p w14:paraId="2B406AC8" w14:textId="2A5C6EBB" w:rsidR="00DA6DA9" w:rsidRDefault="00DA6DA9" w:rsidP="007D289F">
      <w:pPr>
        <w:pStyle w:val="BodyText"/>
        <w:jc w:val="both"/>
      </w:pPr>
      <w:r>
        <w:t xml:space="preserve"> </w:t>
      </w:r>
    </w:p>
    <w:p w14:paraId="614D480E" w14:textId="424A1E7D" w:rsidR="00DA6DA9" w:rsidRPr="008B7613" w:rsidRDefault="00A072AB" w:rsidP="007D289F">
      <w:pPr>
        <w:pStyle w:val="Heading3"/>
        <w:numPr>
          <w:ilvl w:val="2"/>
          <w:numId w:val="7"/>
        </w:numPr>
        <w:jc w:val="both"/>
      </w:pPr>
      <w:bookmarkStart w:id="30" w:name="_Toc154065792"/>
      <w:r>
        <w:t>SKU Selection</w:t>
      </w:r>
      <w:bookmarkEnd w:id="30"/>
    </w:p>
    <w:p w14:paraId="4AAC2771" w14:textId="1AECDCF0" w:rsidR="00A072AB" w:rsidRPr="002811B3" w:rsidRDefault="00A072AB" w:rsidP="000E2119">
      <w:pPr>
        <w:pStyle w:val="BodyText"/>
        <w:jc w:val="both"/>
      </w:pPr>
      <w:r>
        <w:rPr>
          <w:b/>
          <w:bCs/>
        </w:rPr>
        <w:t xml:space="preserve">Design Reference: </w:t>
      </w:r>
      <w:r w:rsidR="002811B3">
        <w:t>N/A</w:t>
      </w:r>
    </w:p>
    <w:p w14:paraId="59988F50" w14:textId="77777777" w:rsidR="00A072AB" w:rsidRDefault="00A072AB" w:rsidP="000E2119">
      <w:pPr>
        <w:pStyle w:val="BodyText"/>
        <w:jc w:val="both"/>
        <w:rPr>
          <w:b/>
          <w:bCs/>
        </w:rPr>
      </w:pPr>
    </w:p>
    <w:p w14:paraId="6CD23346" w14:textId="71BF43FF" w:rsidR="00DA6DA9" w:rsidRDefault="00DA6DA9" w:rsidP="000E2119">
      <w:pPr>
        <w:pStyle w:val="BodyText"/>
        <w:jc w:val="both"/>
      </w:pPr>
      <w:r w:rsidRPr="008B7613">
        <w:rPr>
          <w:b/>
          <w:bCs/>
        </w:rPr>
        <w:t>Design Decision:</w:t>
      </w:r>
      <w:r w:rsidR="002811B3">
        <w:rPr>
          <w:b/>
          <w:bCs/>
        </w:rPr>
        <w:t xml:space="preserve"> </w:t>
      </w:r>
      <w:r w:rsidR="002811B3" w:rsidRPr="002811B3">
        <w:t>DDoS Network Protection will be used.</w:t>
      </w:r>
      <w:r>
        <w:t xml:space="preserve"> </w:t>
      </w:r>
    </w:p>
    <w:p w14:paraId="5705FDBD" w14:textId="77777777" w:rsidR="00DA6DA9" w:rsidRDefault="00DA6DA9" w:rsidP="000E2119">
      <w:pPr>
        <w:pStyle w:val="BodyText"/>
        <w:jc w:val="both"/>
        <w:rPr>
          <w:b/>
          <w:bCs/>
        </w:rPr>
      </w:pPr>
    </w:p>
    <w:p w14:paraId="61793B6D" w14:textId="4C7A3E20" w:rsidR="00116140" w:rsidRDefault="00DA6DA9" w:rsidP="000E2119">
      <w:pPr>
        <w:pStyle w:val="BodyText"/>
        <w:tabs>
          <w:tab w:val="clear" w:pos="4536"/>
          <w:tab w:val="clear" w:pos="6804"/>
          <w:tab w:val="clear" w:pos="9638"/>
          <w:tab w:val="left" w:pos="3065"/>
        </w:tabs>
        <w:jc w:val="both"/>
      </w:pPr>
      <w:r w:rsidRPr="008B7613">
        <w:rPr>
          <w:b/>
          <w:bCs/>
        </w:rPr>
        <w:t>Design Justification:</w:t>
      </w:r>
      <w:r>
        <w:rPr>
          <w:b/>
          <w:bCs/>
        </w:rPr>
        <w:t xml:space="preserve"> </w:t>
      </w:r>
      <w:r w:rsidR="002811B3">
        <w:t>DDoS Network Protection</w:t>
      </w:r>
      <w:r w:rsidR="004840E6">
        <w:t xml:space="preserve"> offers more features than IP Protection. Additionally, Ambulance Victoria</w:t>
      </w:r>
      <w:r w:rsidR="00330365">
        <w:t xml:space="preserve"> are limiting the number of Public IPs to only those that are necessary, so it is unlikely that they will exceed the</w:t>
      </w:r>
      <w:r w:rsidR="00C9093F">
        <w:t xml:space="preserve"> 100 that are covered in this plan. </w:t>
      </w:r>
      <w:r w:rsidR="004840E6">
        <w:t xml:space="preserve"> </w:t>
      </w:r>
      <w:r>
        <w:t xml:space="preserve"> </w:t>
      </w:r>
    </w:p>
    <w:p w14:paraId="5CC562EE" w14:textId="77777777" w:rsidR="00116140" w:rsidRDefault="00116140" w:rsidP="000E2119">
      <w:pPr>
        <w:pStyle w:val="BodyText"/>
        <w:tabs>
          <w:tab w:val="clear" w:pos="4536"/>
          <w:tab w:val="clear" w:pos="6804"/>
          <w:tab w:val="clear" w:pos="9638"/>
          <w:tab w:val="left" w:pos="3065"/>
        </w:tabs>
        <w:jc w:val="both"/>
      </w:pPr>
    </w:p>
    <w:p w14:paraId="5F1657FA" w14:textId="654EB691" w:rsidR="00D87464" w:rsidRDefault="00D87464" w:rsidP="000E2119">
      <w:pPr>
        <w:pStyle w:val="Heading3"/>
        <w:numPr>
          <w:ilvl w:val="2"/>
          <w:numId w:val="7"/>
        </w:numPr>
        <w:tabs>
          <w:tab w:val="left" w:pos="3065"/>
        </w:tabs>
        <w:jc w:val="both"/>
      </w:pPr>
      <w:bookmarkStart w:id="31" w:name="_Toc154065793"/>
      <w:r>
        <w:t>Logging</w:t>
      </w:r>
      <w:bookmarkEnd w:id="31"/>
    </w:p>
    <w:p w14:paraId="76BF9736" w14:textId="788C728C" w:rsidR="00D87464" w:rsidRDefault="00D87464" w:rsidP="000E2119">
      <w:pPr>
        <w:pStyle w:val="BodyText"/>
        <w:jc w:val="both"/>
      </w:pPr>
      <w:r w:rsidRPr="0058590A">
        <w:rPr>
          <w:b/>
          <w:bCs/>
        </w:rPr>
        <w:t>Design Reference:</w:t>
      </w:r>
      <w:r>
        <w:t xml:space="preserve"> Microsoft Security Benchmark </w:t>
      </w:r>
      <w:hyperlink w:anchor="_Overview" w:history="1">
        <w:r w:rsidRPr="00B80FF5">
          <w:rPr>
            <w:rStyle w:val="Hyperlink"/>
          </w:rPr>
          <w:t>LT-4</w:t>
        </w:r>
      </w:hyperlink>
    </w:p>
    <w:p w14:paraId="56E69195" w14:textId="77777777" w:rsidR="00D87464" w:rsidRDefault="00D87464" w:rsidP="000E2119">
      <w:pPr>
        <w:pStyle w:val="BodyText"/>
        <w:jc w:val="both"/>
      </w:pPr>
    </w:p>
    <w:p w14:paraId="5FE2C4E5" w14:textId="407E617D" w:rsidR="00D87464" w:rsidRDefault="00D87464" w:rsidP="000E2119">
      <w:pPr>
        <w:pStyle w:val="BodyText"/>
        <w:jc w:val="both"/>
      </w:pPr>
      <w:r w:rsidRPr="0058590A">
        <w:rPr>
          <w:b/>
          <w:bCs/>
        </w:rPr>
        <w:t xml:space="preserve">Design Decision: </w:t>
      </w:r>
      <w:r w:rsidR="0058590A">
        <w:t xml:space="preserve">Logs will be sent to the Australia Southeast central log analytics workspace. </w:t>
      </w:r>
    </w:p>
    <w:p w14:paraId="0285A308" w14:textId="77777777" w:rsidR="00D87464" w:rsidRDefault="00D87464" w:rsidP="000E2119">
      <w:pPr>
        <w:pStyle w:val="BodyText"/>
        <w:jc w:val="both"/>
      </w:pPr>
    </w:p>
    <w:p w14:paraId="41FFF9B9" w14:textId="1A523346" w:rsidR="00D87464" w:rsidRDefault="00D87464" w:rsidP="000E2119">
      <w:pPr>
        <w:pStyle w:val="BodyText"/>
        <w:jc w:val="both"/>
      </w:pPr>
      <w:r w:rsidRPr="00A93BB8">
        <w:rPr>
          <w:b/>
          <w:bCs/>
        </w:rPr>
        <w:t xml:space="preserve">Design </w:t>
      </w:r>
      <w:r w:rsidR="00B80FF5" w:rsidRPr="00A93BB8">
        <w:rPr>
          <w:b/>
          <w:bCs/>
        </w:rPr>
        <w:t>Justification</w:t>
      </w:r>
      <w:r w:rsidRPr="00A93BB8">
        <w:rPr>
          <w:b/>
          <w:bCs/>
        </w:rPr>
        <w:t>:</w:t>
      </w:r>
      <w:r w:rsidR="005E38F3">
        <w:rPr>
          <w:b/>
          <w:bCs/>
        </w:rPr>
        <w:t xml:space="preserve"> </w:t>
      </w:r>
      <w:r w:rsidR="00E83385">
        <w:t>To meet the Azure Security Benchmark controls it is a requirement to send all logs to the log analytics workspace so that they can be queried</w:t>
      </w:r>
      <w:r w:rsidR="00F35987">
        <w:t xml:space="preserve"> and reviewed as required. </w:t>
      </w:r>
    </w:p>
    <w:p w14:paraId="05F0A0A3" w14:textId="77777777" w:rsidR="00E83385" w:rsidRDefault="00E83385" w:rsidP="00D87464">
      <w:pPr>
        <w:pStyle w:val="BodyText"/>
      </w:pPr>
    </w:p>
    <w:p w14:paraId="2CE71BA7" w14:textId="77777777" w:rsidR="00E83385" w:rsidRDefault="00E83385" w:rsidP="00D87464">
      <w:pPr>
        <w:pStyle w:val="BodyText"/>
      </w:pPr>
    </w:p>
    <w:p w14:paraId="19724356" w14:textId="77777777" w:rsidR="00E83385" w:rsidRDefault="00E83385" w:rsidP="00D87464">
      <w:pPr>
        <w:pStyle w:val="BodyText"/>
      </w:pPr>
    </w:p>
    <w:p w14:paraId="15526196" w14:textId="77777777" w:rsidR="00E83385" w:rsidRDefault="00E83385" w:rsidP="00D87464">
      <w:pPr>
        <w:pStyle w:val="BodyText"/>
      </w:pPr>
    </w:p>
    <w:p w14:paraId="1CB64BFE" w14:textId="77777777" w:rsidR="00E83385" w:rsidRPr="00E83385" w:rsidRDefault="00E83385" w:rsidP="00D87464">
      <w:pPr>
        <w:pStyle w:val="BodyText"/>
      </w:pPr>
    </w:p>
    <w:p w14:paraId="53C1C1FF" w14:textId="77777777" w:rsidR="00D87464" w:rsidRDefault="00D87464" w:rsidP="00D87464">
      <w:pPr>
        <w:pStyle w:val="BodyText"/>
      </w:pPr>
    </w:p>
    <w:p w14:paraId="436BCF4C" w14:textId="1E2D2ECF" w:rsidR="00A63014" w:rsidRDefault="00A63014" w:rsidP="00A63014">
      <w:pPr>
        <w:pStyle w:val="Heading1"/>
        <w:jc w:val="both"/>
        <w:rPr>
          <w:rFonts w:cs="Arial"/>
        </w:rPr>
      </w:pPr>
      <w:bookmarkStart w:id="32" w:name="_Toc154065794"/>
      <w:r>
        <w:rPr>
          <w:rFonts w:cs="Arial"/>
        </w:rPr>
        <w:t>Azure Policies</w:t>
      </w:r>
      <w:bookmarkEnd w:id="32"/>
    </w:p>
    <w:p w14:paraId="735C554D" w14:textId="06C2AD37" w:rsidR="007A301B" w:rsidRDefault="007A301B" w:rsidP="00D87464">
      <w:pPr>
        <w:pStyle w:val="BodyText"/>
        <w:tabs>
          <w:tab w:val="clear" w:pos="4536"/>
          <w:tab w:val="clear" w:pos="6804"/>
          <w:tab w:val="clear" w:pos="9638"/>
          <w:tab w:val="left" w:pos="3210"/>
        </w:tabs>
        <w:jc w:val="both"/>
      </w:pPr>
      <w:r>
        <w:t xml:space="preserve">The </w:t>
      </w:r>
      <w:r w:rsidR="00D639CA">
        <w:t>following</w:t>
      </w:r>
      <w:r w:rsidR="00D87464">
        <w:t xml:space="preserve"> Azure policy should be applied:</w:t>
      </w:r>
      <w:r w:rsidR="00D87464">
        <w:tab/>
      </w:r>
    </w:p>
    <w:tbl>
      <w:tblPr>
        <w:tblStyle w:val="AVTable1"/>
        <w:tblW w:w="9047" w:type="dxa"/>
        <w:tblLook w:val="04A0" w:firstRow="1" w:lastRow="0" w:firstColumn="1" w:lastColumn="0" w:noHBand="0" w:noVBand="1"/>
      </w:tblPr>
      <w:tblGrid>
        <w:gridCol w:w="4533"/>
        <w:gridCol w:w="4514"/>
      </w:tblGrid>
      <w:tr w:rsidR="007A301B" w14:paraId="2CFFD0C3" w14:textId="77777777" w:rsidTr="00334668">
        <w:trPr>
          <w:cnfStyle w:val="100000000000" w:firstRow="1" w:lastRow="0" w:firstColumn="0" w:lastColumn="0" w:oddVBand="0" w:evenVBand="0" w:oddHBand="0" w:evenHBand="0" w:firstRowFirstColumn="0" w:firstRowLastColumn="0" w:lastRowFirstColumn="0" w:lastRowLastColumn="0"/>
        </w:trPr>
        <w:tc>
          <w:tcPr>
            <w:tcW w:w="4533" w:type="dxa"/>
          </w:tcPr>
          <w:p w14:paraId="3841627C" w14:textId="77777777" w:rsidR="007A301B" w:rsidRPr="000425EC" w:rsidRDefault="007A301B" w:rsidP="000F7AF7">
            <w:pPr>
              <w:pStyle w:val="BodyText"/>
              <w:jc w:val="both"/>
              <w:rPr>
                <w:color w:val="FFFFFF" w:themeColor="background1"/>
              </w:rPr>
            </w:pPr>
            <w:r w:rsidRPr="000425EC">
              <w:rPr>
                <w:color w:val="FFFFFF" w:themeColor="background1"/>
              </w:rPr>
              <w:t>Policy Name</w:t>
            </w:r>
          </w:p>
        </w:tc>
        <w:tc>
          <w:tcPr>
            <w:tcW w:w="4514" w:type="dxa"/>
          </w:tcPr>
          <w:p w14:paraId="3F6BFE19" w14:textId="77777777" w:rsidR="007A301B" w:rsidRPr="000425EC" w:rsidRDefault="007A301B" w:rsidP="000F7AF7">
            <w:pPr>
              <w:pStyle w:val="BodyText"/>
              <w:jc w:val="both"/>
              <w:rPr>
                <w:color w:val="FFFFFF" w:themeColor="background1"/>
              </w:rPr>
            </w:pPr>
            <w:r w:rsidRPr="000425EC">
              <w:rPr>
                <w:color w:val="FFFFFF" w:themeColor="background1"/>
              </w:rPr>
              <w:t>Scope</w:t>
            </w:r>
          </w:p>
        </w:tc>
      </w:tr>
      <w:tr w:rsidR="007A301B" w14:paraId="7A81BFE2" w14:textId="77777777" w:rsidTr="00334668">
        <w:tc>
          <w:tcPr>
            <w:tcW w:w="4533" w:type="dxa"/>
          </w:tcPr>
          <w:p w14:paraId="6CF88DD9" w14:textId="2BA73854" w:rsidR="007A301B" w:rsidRDefault="00334668" w:rsidP="00334668">
            <w:pPr>
              <w:pStyle w:val="BodyText"/>
            </w:pPr>
            <w:r w:rsidRPr="00334668">
              <w:t>Public IP addresses should have resource logs enabled for Azure DDoS Protection</w:t>
            </w:r>
          </w:p>
        </w:tc>
        <w:tc>
          <w:tcPr>
            <w:tcW w:w="4514" w:type="dxa"/>
          </w:tcPr>
          <w:p w14:paraId="1666A2D7" w14:textId="439620D0" w:rsidR="007A301B" w:rsidRDefault="00334668" w:rsidP="000F7AF7">
            <w:pPr>
              <w:pStyle w:val="BodyText"/>
              <w:keepNext/>
              <w:jc w:val="both"/>
            </w:pPr>
            <w:r>
              <w:t>av management group (under tenant root)</w:t>
            </w:r>
          </w:p>
        </w:tc>
      </w:tr>
    </w:tbl>
    <w:p w14:paraId="6E912C2C" w14:textId="72E7329D" w:rsidR="007A301B" w:rsidRDefault="007A301B" w:rsidP="00303C54">
      <w:pPr>
        <w:pStyle w:val="Caption"/>
        <w:jc w:val="center"/>
      </w:pPr>
      <w:bookmarkStart w:id="33" w:name="_Configuration_Templates"/>
      <w:bookmarkEnd w:id="33"/>
      <w:r>
        <w:t xml:space="preserve">Table </w:t>
      </w:r>
      <w:fldSimple w:instr=" SEQ Table \* ARABIC ">
        <w:r w:rsidR="008E25E8">
          <w:rPr>
            <w:noProof/>
          </w:rPr>
          <w:t>6</w:t>
        </w:r>
      </w:fldSimple>
      <w:r>
        <w:t>: Azure Policies</w:t>
      </w:r>
    </w:p>
    <w:p w14:paraId="03D253C5" w14:textId="77777777" w:rsidR="00116140" w:rsidRDefault="00116140" w:rsidP="00116140">
      <w:pPr>
        <w:pStyle w:val="Heading1"/>
        <w:jc w:val="both"/>
        <w:rPr>
          <w:rFonts w:cs="Arial"/>
        </w:rPr>
      </w:pPr>
      <w:bookmarkStart w:id="34" w:name="_Toc154065795"/>
      <w:r>
        <w:rPr>
          <w:rFonts w:cs="Arial"/>
        </w:rPr>
        <w:t>Configuration Templates</w:t>
      </w:r>
      <w:bookmarkEnd w:id="34"/>
    </w:p>
    <w:p w14:paraId="10883339" w14:textId="3C3A79CE" w:rsidR="00F02A18" w:rsidRPr="002773DF" w:rsidRDefault="00303C54" w:rsidP="002773DF">
      <w:pPr>
        <w:pStyle w:val="BodyText"/>
        <w:jc w:val="both"/>
      </w:pPr>
      <w:r w:rsidRPr="00303C54">
        <w:t xml:space="preserve">Note that the following already DDoS resource has already been created in the Connectivity hub as a part of the initial landing zone rollout. The configuration that needs to be made moving forward is for every new Public IP that is onboarded. It will be required to be added to the DDoS Protection plan. </w:t>
      </w:r>
      <w:r w:rsidR="00272BD6" w:rsidRPr="00303C54">
        <w:t xml:space="preserve"> </w:t>
      </w:r>
    </w:p>
    <w:tbl>
      <w:tblPr>
        <w:tblStyle w:val="AVTable1"/>
        <w:tblW w:w="9047" w:type="dxa"/>
        <w:tblLook w:val="04A0" w:firstRow="1" w:lastRow="0" w:firstColumn="1" w:lastColumn="0" w:noHBand="0" w:noVBand="1"/>
      </w:tblPr>
      <w:tblGrid>
        <w:gridCol w:w="4533"/>
        <w:gridCol w:w="4514"/>
      </w:tblGrid>
      <w:tr w:rsidR="00F02A18" w:rsidRPr="000425EC" w14:paraId="617383C1" w14:textId="77777777" w:rsidTr="00080B41">
        <w:trPr>
          <w:cnfStyle w:val="100000000000" w:firstRow="1" w:lastRow="0" w:firstColumn="0" w:lastColumn="0" w:oddVBand="0" w:evenVBand="0" w:oddHBand="0" w:evenHBand="0" w:firstRowFirstColumn="0" w:firstRowLastColumn="0" w:lastRowFirstColumn="0" w:lastRowLastColumn="0"/>
        </w:trPr>
        <w:tc>
          <w:tcPr>
            <w:tcW w:w="4533" w:type="dxa"/>
          </w:tcPr>
          <w:p w14:paraId="5421D704" w14:textId="4D4A2B0B" w:rsidR="00F02A18" w:rsidRPr="000425EC" w:rsidRDefault="00F02A18" w:rsidP="00080B41">
            <w:pPr>
              <w:pStyle w:val="BodyText"/>
              <w:jc w:val="both"/>
              <w:rPr>
                <w:color w:val="FFFFFF" w:themeColor="background1"/>
              </w:rPr>
            </w:pPr>
            <w:r>
              <w:rPr>
                <w:color w:val="FFFFFF" w:themeColor="background1"/>
              </w:rPr>
              <w:t>Configuration Item</w:t>
            </w:r>
          </w:p>
        </w:tc>
        <w:tc>
          <w:tcPr>
            <w:tcW w:w="4514" w:type="dxa"/>
          </w:tcPr>
          <w:p w14:paraId="31428EF8" w14:textId="1215A561" w:rsidR="00F02A18" w:rsidRPr="000425EC" w:rsidRDefault="002773DF" w:rsidP="00080B41">
            <w:pPr>
              <w:pStyle w:val="BodyText"/>
              <w:jc w:val="both"/>
              <w:rPr>
                <w:color w:val="FFFFFF" w:themeColor="background1"/>
              </w:rPr>
            </w:pPr>
            <w:r>
              <w:rPr>
                <w:color w:val="FFFFFF" w:themeColor="background1"/>
              </w:rPr>
              <w:t>Configuration Details</w:t>
            </w:r>
          </w:p>
        </w:tc>
      </w:tr>
      <w:tr w:rsidR="00F02A18" w14:paraId="51723940" w14:textId="77777777" w:rsidTr="00080B41">
        <w:tc>
          <w:tcPr>
            <w:tcW w:w="4533" w:type="dxa"/>
          </w:tcPr>
          <w:p w14:paraId="27925DC7" w14:textId="620D49C1" w:rsidR="00F02A18" w:rsidRDefault="002773DF" w:rsidP="00080B41">
            <w:pPr>
              <w:pStyle w:val="BodyText"/>
            </w:pPr>
            <w:r>
              <w:t>Subscription</w:t>
            </w:r>
          </w:p>
        </w:tc>
        <w:tc>
          <w:tcPr>
            <w:tcW w:w="4514" w:type="dxa"/>
          </w:tcPr>
          <w:p w14:paraId="35246CE4" w14:textId="2F7531D5" w:rsidR="00F02A18" w:rsidRDefault="002773DF" w:rsidP="00080B41">
            <w:pPr>
              <w:pStyle w:val="BodyText"/>
              <w:keepNext/>
              <w:jc w:val="both"/>
            </w:pPr>
            <w:r>
              <w:t>AV ALZ Connectivity</w:t>
            </w:r>
          </w:p>
        </w:tc>
      </w:tr>
      <w:tr w:rsidR="00F86F67" w14:paraId="3FA38CF7" w14:textId="77777777" w:rsidTr="00080B41">
        <w:tc>
          <w:tcPr>
            <w:tcW w:w="4533" w:type="dxa"/>
          </w:tcPr>
          <w:p w14:paraId="4025E0DD" w14:textId="37CC1BF3" w:rsidR="00F86F67" w:rsidRDefault="00F86F67" w:rsidP="00080B41">
            <w:pPr>
              <w:pStyle w:val="BodyText"/>
            </w:pPr>
            <w:r>
              <w:t>Resource Group</w:t>
            </w:r>
          </w:p>
        </w:tc>
        <w:tc>
          <w:tcPr>
            <w:tcW w:w="4514" w:type="dxa"/>
          </w:tcPr>
          <w:p w14:paraId="08304A6B" w14:textId="6DBE785A" w:rsidR="00F86F67" w:rsidRDefault="006673AB" w:rsidP="00080B41">
            <w:pPr>
              <w:pStyle w:val="BodyText"/>
              <w:keepNext/>
              <w:jc w:val="both"/>
            </w:pPr>
            <w:r w:rsidRPr="006673AB">
              <w:t>rg-prd-ause-connectivity-01</w:t>
            </w:r>
          </w:p>
        </w:tc>
      </w:tr>
      <w:tr w:rsidR="00F86F67" w14:paraId="0F17D24E" w14:textId="77777777" w:rsidTr="00080B41">
        <w:tc>
          <w:tcPr>
            <w:tcW w:w="4533" w:type="dxa"/>
          </w:tcPr>
          <w:p w14:paraId="1A472C4D" w14:textId="736A14C2" w:rsidR="00F86F67" w:rsidRDefault="000E2119" w:rsidP="00080B41">
            <w:pPr>
              <w:pStyle w:val="BodyText"/>
            </w:pPr>
            <w:r>
              <w:t>Name</w:t>
            </w:r>
          </w:p>
        </w:tc>
        <w:tc>
          <w:tcPr>
            <w:tcW w:w="4514" w:type="dxa"/>
          </w:tcPr>
          <w:p w14:paraId="377B4521" w14:textId="48439CBA" w:rsidR="00F86F67" w:rsidRDefault="000E2119" w:rsidP="00080B41">
            <w:pPr>
              <w:pStyle w:val="BodyText"/>
              <w:keepNext/>
              <w:jc w:val="both"/>
            </w:pPr>
            <w:r w:rsidRPr="000E2119">
              <w:t>ddos-prd-hub-01</w:t>
            </w:r>
          </w:p>
        </w:tc>
      </w:tr>
      <w:tr w:rsidR="00F86F67" w14:paraId="0FE7C89A" w14:textId="77777777" w:rsidTr="00080B41">
        <w:tc>
          <w:tcPr>
            <w:tcW w:w="4533" w:type="dxa"/>
          </w:tcPr>
          <w:p w14:paraId="60A75C32" w14:textId="3076E9C6" w:rsidR="00F86F67" w:rsidRDefault="000E2119" w:rsidP="00080B41">
            <w:pPr>
              <w:pStyle w:val="BodyText"/>
            </w:pPr>
            <w:r>
              <w:t>Protected Resources</w:t>
            </w:r>
          </w:p>
        </w:tc>
        <w:tc>
          <w:tcPr>
            <w:tcW w:w="4514" w:type="dxa"/>
          </w:tcPr>
          <w:p w14:paraId="0F88D889" w14:textId="57003A5B" w:rsidR="00F86F67" w:rsidRDefault="000E2119" w:rsidP="00080B41">
            <w:pPr>
              <w:pStyle w:val="BodyText"/>
              <w:keepNext/>
              <w:jc w:val="both"/>
            </w:pPr>
            <w:r w:rsidRPr="000E2119">
              <w:rPr>
                <w:highlight w:val="yellow"/>
              </w:rPr>
              <w:t>All Virtual Networks with a Public IP are to be added here</w:t>
            </w:r>
          </w:p>
        </w:tc>
      </w:tr>
      <w:tr w:rsidR="00F86F67" w14:paraId="2C29A6AA" w14:textId="77777777" w:rsidTr="00080B41">
        <w:tc>
          <w:tcPr>
            <w:tcW w:w="4533" w:type="dxa"/>
          </w:tcPr>
          <w:p w14:paraId="069F3D9F" w14:textId="15516122" w:rsidR="00F86F67" w:rsidRDefault="00264D46" w:rsidP="00080B41">
            <w:pPr>
              <w:pStyle w:val="BodyText"/>
            </w:pPr>
            <w:r>
              <w:t>SKU</w:t>
            </w:r>
          </w:p>
        </w:tc>
        <w:tc>
          <w:tcPr>
            <w:tcW w:w="4514" w:type="dxa"/>
          </w:tcPr>
          <w:p w14:paraId="260BC24C" w14:textId="72AF7C9D" w:rsidR="00F86F67" w:rsidRDefault="00264D46" w:rsidP="00080B41">
            <w:pPr>
              <w:pStyle w:val="BodyText"/>
              <w:keepNext/>
              <w:jc w:val="both"/>
            </w:pPr>
            <w:r>
              <w:t>Network Protection</w:t>
            </w:r>
          </w:p>
        </w:tc>
      </w:tr>
    </w:tbl>
    <w:p w14:paraId="6F4DAD53" w14:textId="164FDAC3" w:rsidR="00631431" w:rsidRDefault="00631431" w:rsidP="007D289F">
      <w:pPr>
        <w:pStyle w:val="BodyText"/>
        <w:tabs>
          <w:tab w:val="clear" w:pos="4536"/>
          <w:tab w:val="clear" w:pos="6804"/>
          <w:tab w:val="clear" w:pos="9638"/>
          <w:tab w:val="left" w:pos="3065"/>
        </w:tabs>
        <w:jc w:val="both"/>
        <w:rPr>
          <w:b/>
          <w:bCs/>
        </w:rPr>
      </w:pPr>
    </w:p>
    <w:p w14:paraId="0222565D" w14:textId="4C93E3E3" w:rsidR="00264D46" w:rsidRPr="00264D46" w:rsidRDefault="00264D46" w:rsidP="007D289F">
      <w:pPr>
        <w:pStyle w:val="BodyText"/>
        <w:tabs>
          <w:tab w:val="clear" w:pos="4536"/>
          <w:tab w:val="clear" w:pos="6804"/>
          <w:tab w:val="clear" w:pos="9638"/>
          <w:tab w:val="left" w:pos="3065"/>
        </w:tabs>
        <w:jc w:val="both"/>
      </w:pPr>
      <w:r>
        <w:t xml:space="preserve">To add a new Virtual Network to DDoS </w:t>
      </w:r>
      <w:proofErr w:type="gramStart"/>
      <w:r>
        <w:t>Protection</w:t>
      </w:r>
      <w:proofErr w:type="gramEnd"/>
      <w:r>
        <w:t xml:space="preserve"> navigate to the DDoS Protection plan and under the “Protected Resources” tab</w:t>
      </w:r>
      <w:r w:rsidR="00A00AFD">
        <w:t xml:space="preserve"> there is an option to add a new resource. Select the subscription and the resource group of the Virtual Network to be added, and all applicable resources will be </w:t>
      </w:r>
      <w:r w:rsidR="00186458">
        <w:t xml:space="preserve">automatically added with the Virtual Network. </w:t>
      </w:r>
    </w:p>
    <w:p w14:paraId="0985BB9F" w14:textId="77777777" w:rsidR="00631431" w:rsidRDefault="00631431" w:rsidP="007D289F">
      <w:pPr>
        <w:pStyle w:val="BodyText"/>
        <w:tabs>
          <w:tab w:val="clear" w:pos="4536"/>
          <w:tab w:val="clear" w:pos="6804"/>
          <w:tab w:val="clear" w:pos="9638"/>
          <w:tab w:val="left" w:pos="3065"/>
        </w:tabs>
        <w:jc w:val="both"/>
        <w:rPr>
          <w:b/>
          <w:bCs/>
        </w:rPr>
      </w:pPr>
    </w:p>
    <w:p w14:paraId="1B93C96F" w14:textId="77777777" w:rsidR="00631431" w:rsidRDefault="00631431" w:rsidP="007D289F">
      <w:pPr>
        <w:pStyle w:val="BodyText"/>
        <w:tabs>
          <w:tab w:val="clear" w:pos="4536"/>
          <w:tab w:val="clear" w:pos="6804"/>
          <w:tab w:val="clear" w:pos="9638"/>
          <w:tab w:val="left" w:pos="3065"/>
        </w:tabs>
        <w:jc w:val="both"/>
        <w:rPr>
          <w:b/>
          <w:bCs/>
        </w:rPr>
      </w:pPr>
    </w:p>
    <w:p w14:paraId="0874E0EF" w14:textId="77777777" w:rsidR="00631431" w:rsidRDefault="00631431" w:rsidP="007D289F">
      <w:pPr>
        <w:pStyle w:val="BodyText"/>
        <w:tabs>
          <w:tab w:val="clear" w:pos="4536"/>
          <w:tab w:val="clear" w:pos="6804"/>
          <w:tab w:val="clear" w:pos="9638"/>
          <w:tab w:val="left" w:pos="3065"/>
        </w:tabs>
        <w:jc w:val="both"/>
        <w:rPr>
          <w:b/>
          <w:bCs/>
        </w:rPr>
      </w:pPr>
    </w:p>
    <w:p w14:paraId="3C3D921A" w14:textId="77777777" w:rsidR="00631431" w:rsidRDefault="00631431" w:rsidP="007D289F">
      <w:pPr>
        <w:pStyle w:val="BodyText"/>
        <w:tabs>
          <w:tab w:val="clear" w:pos="4536"/>
          <w:tab w:val="clear" w:pos="6804"/>
          <w:tab w:val="clear" w:pos="9638"/>
          <w:tab w:val="left" w:pos="3065"/>
        </w:tabs>
        <w:jc w:val="both"/>
        <w:rPr>
          <w:b/>
          <w:bCs/>
        </w:rPr>
      </w:pPr>
    </w:p>
    <w:p w14:paraId="1BD3E541" w14:textId="77777777" w:rsidR="00631431" w:rsidRDefault="00631431" w:rsidP="007D289F">
      <w:pPr>
        <w:pStyle w:val="BodyText"/>
        <w:tabs>
          <w:tab w:val="clear" w:pos="4536"/>
          <w:tab w:val="clear" w:pos="6804"/>
          <w:tab w:val="clear" w:pos="9638"/>
          <w:tab w:val="left" w:pos="3065"/>
        </w:tabs>
        <w:jc w:val="both"/>
        <w:rPr>
          <w:b/>
          <w:bCs/>
        </w:rPr>
      </w:pPr>
    </w:p>
    <w:p w14:paraId="6D97E511" w14:textId="77777777" w:rsidR="00631431" w:rsidRDefault="00631431" w:rsidP="007D289F">
      <w:pPr>
        <w:pStyle w:val="BodyText"/>
        <w:tabs>
          <w:tab w:val="clear" w:pos="4536"/>
          <w:tab w:val="clear" w:pos="6804"/>
          <w:tab w:val="clear" w:pos="9638"/>
          <w:tab w:val="left" w:pos="3065"/>
        </w:tabs>
        <w:jc w:val="both"/>
        <w:rPr>
          <w:b/>
          <w:bCs/>
        </w:rPr>
      </w:pPr>
    </w:p>
    <w:p w14:paraId="4595D555" w14:textId="77777777" w:rsidR="00631431" w:rsidRDefault="00631431" w:rsidP="007D289F">
      <w:pPr>
        <w:pStyle w:val="BodyText"/>
        <w:tabs>
          <w:tab w:val="clear" w:pos="4536"/>
          <w:tab w:val="clear" w:pos="6804"/>
          <w:tab w:val="clear" w:pos="9638"/>
          <w:tab w:val="left" w:pos="3065"/>
        </w:tabs>
        <w:jc w:val="both"/>
        <w:rPr>
          <w:b/>
          <w:bCs/>
        </w:rPr>
      </w:pPr>
    </w:p>
    <w:p w14:paraId="6D3B0CE4" w14:textId="77777777" w:rsidR="00631431" w:rsidRDefault="00631431" w:rsidP="007D289F">
      <w:pPr>
        <w:pStyle w:val="BodyText"/>
        <w:tabs>
          <w:tab w:val="clear" w:pos="4536"/>
          <w:tab w:val="clear" w:pos="6804"/>
          <w:tab w:val="clear" w:pos="9638"/>
          <w:tab w:val="left" w:pos="3065"/>
        </w:tabs>
        <w:jc w:val="both"/>
        <w:rPr>
          <w:b/>
          <w:bCs/>
        </w:rPr>
      </w:pPr>
    </w:p>
    <w:p w14:paraId="4807EF78" w14:textId="77777777" w:rsidR="00631431" w:rsidRDefault="00631431" w:rsidP="007D289F">
      <w:pPr>
        <w:pStyle w:val="BodyText"/>
        <w:tabs>
          <w:tab w:val="clear" w:pos="4536"/>
          <w:tab w:val="clear" w:pos="6804"/>
          <w:tab w:val="clear" w:pos="9638"/>
          <w:tab w:val="left" w:pos="3065"/>
        </w:tabs>
        <w:jc w:val="both"/>
        <w:rPr>
          <w:b/>
          <w:bCs/>
        </w:rPr>
      </w:pPr>
    </w:p>
    <w:p w14:paraId="414976C4" w14:textId="77777777" w:rsidR="00631431" w:rsidRDefault="00631431" w:rsidP="007D289F">
      <w:pPr>
        <w:pStyle w:val="BodyText"/>
        <w:tabs>
          <w:tab w:val="clear" w:pos="4536"/>
          <w:tab w:val="clear" w:pos="6804"/>
          <w:tab w:val="clear" w:pos="9638"/>
          <w:tab w:val="left" w:pos="3065"/>
        </w:tabs>
        <w:jc w:val="both"/>
        <w:rPr>
          <w:b/>
          <w:bCs/>
        </w:rPr>
      </w:pPr>
    </w:p>
    <w:p w14:paraId="47F443AA" w14:textId="77777777" w:rsidR="00631431" w:rsidRDefault="00631431" w:rsidP="007D289F">
      <w:pPr>
        <w:pStyle w:val="BodyText"/>
        <w:tabs>
          <w:tab w:val="clear" w:pos="4536"/>
          <w:tab w:val="clear" w:pos="6804"/>
          <w:tab w:val="clear" w:pos="9638"/>
          <w:tab w:val="left" w:pos="3065"/>
        </w:tabs>
        <w:jc w:val="both"/>
        <w:rPr>
          <w:b/>
          <w:bCs/>
        </w:rPr>
      </w:pPr>
    </w:p>
    <w:p w14:paraId="7CA99E55" w14:textId="77777777" w:rsidR="00631431" w:rsidRDefault="00631431" w:rsidP="007D289F">
      <w:pPr>
        <w:pStyle w:val="BodyText"/>
        <w:tabs>
          <w:tab w:val="clear" w:pos="4536"/>
          <w:tab w:val="clear" w:pos="6804"/>
          <w:tab w:val="clear" w:pos="9638"/>
          <w:tab w:val="left" w:pos="3065"/>
        </w:tabs>
        <w:jc w:val="both"/>
        <w:rPr>
          <w:b/>
          <w:bCs/>
        </w:rPr>
      </w:pPr>
    </w:p>
    <w:p w14:paraId="4233BAF3" w14:textId="77777777" w:rsidR="00631431" w:rsidRDefault="00631431" w:rsidP="007D289F">
      <w:pPr>
        <w:pStyle w:val="BodyText"/>
        <w:tabs>
          <w:tab w:val="clear" w:pos="4536"/>
          <w:tab w:val="clear" w:pos="6804"/>
          <w:tab w:val="clear" w:pos="9638"/>
          <w:tab w:val="left" w:pos="3065"/>
        </w:tabs>
        <w:jc w:val="both"/>
        <w:rPr>
          <w:b/>
          <w:bCs/>
        </w:rPr>
      </w:pPr>
    </w:p>
    <w:p w14:paraId="3D00EE71" w14:textId="77777777" w:rsidR="00631431" w:rsidRDefault="00631431" w:rsidP="007D289F">
      <w:pPr>
        <w:pStyle w:val="BodyText"/>
        <w:tabs>
          <w:tab w:val="clear" w:pos="4536"/>
          <w:tab w:val="clear" w:pos="6804"/>
          <w:tab w:val="clear" w:pos="9638"/>
          <w:tab w:val="left" w:pos="3065"/>
        </w:tabs>
        <w:jc w:val="both"/>
        <w:rPr>
          <w:b/>
          <w:bCs/>
        </w:rPr>
      </w:pPr>
    </w:p>
    <w:p w14:paraId="1BE41880" w14:textId="76F11BBE" w:rsidR="00DA6DA9" w:rsidRPr="008B7613" w:rsidRDefault="00DA6DA9" w:rsidP="007D289F">
      <w:pPr>
        <w:pStyle w:val="BodyText"/>
        <w:tabs>
          <w:tab w:val="clear" w:pos="4536"/>
          <w:tab w:val="clear" w:pos="6804"/>
          <w:tab w:val="clear" w:pos="9638"/>
          <w:tab w:val="left" w:pos="3065"/>
        </w:tabs>
        <w:jc w:val="both"/>
        <w:rPr>
          <w:b/>
          <w:bCs/>
        </w:rPr>
      </w:pPr>
      <w:r>
        <w:rPr>
          <w:b/>
          <w:bCs/>
        </w:rPr>
        <w:tab/>
      </w:r>
    </w:p>
    <w:p w14:paraId="27438348" w14:textId="1AC830F4" w:rsidR="00631431" w:rsidRPr="00631431" w:rsidRDefault="00631431" w:rsidP="00631431">
      <w:pPr>
        <w:pStyle w:val="Heading1"/>
      </w:pPr>
      <w:bookmarkStart w:id="35" w:name="_Toc154065796"/>
      <w:r>
        <w:t>Acceptance</w:t>
      </w:r>
      <w:bookmarkEnd w:id="35"/>
    </w:p>
    <w:p w14:paraId="785A2483"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xml:space="preserve">Signature of this page by appropriately delegated representatives of </w:t>
      </w:r>
      <w:r w:rsidRPr="00631431">
        <w:rPr>
          <w:rFonts w:ascii="Calibri" w:hAnsi="Calibri" w:cs="Calibri"/>
          <w:color w:val="auto"/>
        </w:rPr>
        <w:t>​</w:t>
      </w:r>
      <w:r w:rsidRPr="00631431">
        <w:rPr>
          <w:rFonts w:cs="Arial"/>
          <w:color w:val="auto"/>
        </w:rPr>
        <w:t>Ambulance Victoria</w:t>
      </w:r>
      <w:r w:rsidRPr="00631431">
        <w:rPr>
          <w:rFonts w:ascii="Calibri" w:hAnsi="Calibri" w:cs="Calibri"/>
          <w:color w:val="auto"/>
        </w:rPr>
        <w:t>​</w:t>
      </w:r>
      <w:r w:rsidRPr="00631431">
        <w:rPr>
          <w:rFonts w:cs="Arial"/>
          <w:color w:val="auto"/>
        </w:rPr>
        <w:t xml:space="preserve"> signifies acceptance of this design document. </w:t>
      </w:r>
    </w:p>
    <w:p w14:paraId="3537B7BE"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3590BB22"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Logicalis will commence build and implementation work once it receives a signed copy of this design document. </w:t>
      </w:r>
    </w:p>
    <w:p w14:paraId="0C67C94B"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7CFEF9DA" w14:textId="5B9A2501" w:rsidR="00631431" w:rsidRDefault="00631431" w:rsidP="00631431">
      <w:r>
        <w:t xml:space="preserve">Signature of this page by appropriately delegated representatives of </w:t>
      </w:r>
      <w:sdt>
        <w:sdtPr>
          <w:alias w:val="Company"/>
          <w:tag w:val=""/>
          <w:id w:val="1257555016"/>
          <w:placeholder>
            <w:docPart w:val="607AC228CE4948DAB2A7E367778F46D4"/>
          </w:placeholder>
          <w:dataBinding w:prefixMappings="xmlns:ns0='http://schemas.openxmlformats.org/officeDocument/2006/extended-properties' " w:xpath="/ns0:Properties[1]/ns0:Company[1]" w:storeItemID="{6668398D-A668-4E3E-A5EB-62B293D839F1}"/>
          <w:text/>
        </w:sdtPr>
        <w:sdtEndPr/>
        <w:sdtContent>
          <w:r w:rsidR="0074213B">
            <w:t>Ambulance Victoria</w:t>
          </w:r>
        </w:sdtContent>
      </w:sdt>
      <w:r>
        <w:t xml:space="preserve"> signifies acceptance of this design document.</w:t>
      </w:r>
    </w:p>
    <w:p w14:paraId="5CC42E2F" w14:textId="77777777" w:rsidR="00631431" w:rsidRDefault="00631431" w:rsidP="00631431"/>
    <w:p w14:paraId="6D2CA301" w14:textId="77777777" w:rsidR="00631431" w:rsidRDefault="00631431" w:rsidP="00631431">
      <w:r>
        <w:t>Logicalis will commence build and implementation work once it receives a signed copy of this design document.</w:t>
      </w:r>
    </w:p>
    <w:p w14:paraId="647646B6"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407"/>
        <w:gridCol w:w="7665"/>
      </w:tblGrid>
      <w:tr w:rsidR="00631431" w:rsidRPr="00631431" w14:paraId="1EBA9D5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28839CF2"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Project</w:t>
            </w:r>
          </w:p>
        </w:tc>
        <w:tc>
          <w:tcPr>
            <w:tcW w:w="7665" w:type="dxa"/>
          </w:tcPr>
          <w:p w14:paraId="5C28A7CF"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Core Services</w:t>
            </w:r>
          </w:p>
        </w:tc>
      </w:tr>
      <w:tr w:rsidR="00631431" w:rsidRPr="00631431" w14:paraId="3CD0922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783411EF"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Document Version</w:t>
            </w:r>
          </w:p>
        </w:tc>
        <w:tc>
          <w:tcPr>
            <w:tcW w:w="7665" w:type="dxa"/>
          </w:tcPr>
          <w:p w14:paraId="00A10885"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1.0</w:t>
            </w:r>
          </w:p>
        </w:tc>
      </w:tr>
    </w:tbl>
    <w:p w14:paraId="0F8EFB7B" w14:textId="77777777" w:rsidR="00631431" w:rsidRPr="00631431" w:rsidRDefault="00631431" w:rsidP="00631431">
      <w:pPr>
        <w:rPr>
          <w:rFonts w:cs="Arial"/>
        </w:rPr>
      </w:pPr>
    </w:p>
    <w:p w14:paraId="7B52677C" w14:textId="34394621" w:rsidR="00631431" w:rsidRPr="00631431" w:rsidRDefault="00631431" w:rsidP="00631431">
      <w:pPr>
        <w:rPr>
          <w:rFonts w:cs="Arial"/>
          <w:b/>
          <w:bCs/>
        </w:rPr>
      </w:pPr>
      <w:r w:rsidRPr="00631431">
        <w:rPr>
          <w:rFonts w:cs="Arial"/>
          <w:b/>
          <w:bCs/>
        </w:rPr>
        <w:t xml:space="preserve">Signed on behalf of </w:t>
      </w:r>
      <w:sdt>
        <w:sdtPr>
          <w:rPr>
            <w:rFonts w:cs="Arial"/>
            <w:b/>
            <w:bCs/>
          </w:rPr>
          <w:alias w:val="Company"/>
          <w:tag w:val=""/>
          <w:id w:val="1427923265"/>
          <w:placeholder>
            <w:docPart w:val="21A99E5DA7744CCABB1E3952B713B09E"/>
          </w:placeholder>
          <w:dataBinding w:prefixMappings="xmlns:ns0='http://schemas.openxmlformats.org/officeDocument/2006/extended-properties' " w:xpath="/ns0:Properties[1]/ns0:Company[1]" w:storeItemID="{6668398D-A668-4E3E-A5EB-62B293D839F1}"/>
          <w:text/>
        </w:sdtPr>
        <w:sdtEndPr/>
        <w:sdtContent>
          <w:r w:rsidR="0074213B">
            <w:rPr>
              <w:rFonts w:cs="Arial"/>
              <w:b/>
              <w:bCs/>
            </w:rPr>
            <w:t>Ambulance Victoria</w:t>
          </w:r>
        </w:sdtContent>
      </w:sdt>
    </w:p>
    <w:p w14:paraId="2358FD08"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360AC422"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EFCE7C"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35D135D4"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 Howarth</w:t>
            </w:r>
          </w:p>
        </w:tc>
      </w:tr>
      <w:tr w:rsidR="00631431" w:rsidRPr="00631431" w14:paraId="647BC7DA"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6131614"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3542F347"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631431" w14:paraId="358E1B7C"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7BAEE6F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7FDF535D" w14:textId="77777777" w:rsidR="00631431" w:rsidRPr="00631431" w:rsidRDefault="00002762"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19D73A36">
                <v:shape id="_x0000_i1026" type="#_x0000_t75" alt="Microsoft Office Signature Line..." style="width:194.3pt;height:93.8pt">
                  <v:imagedata r:id="rId23" o:title=""/>
                  <o:lock v:ext="edit" ungrouping="t" rotation="t" cropping="t" verticies="t" text="t" grouping="t"/>
                  <o:signatureline v:ext="edit" id="{FD6F036C-0FB5-4356-8A2C-F5C62981E1EA}" provid="{00000000-0000-0000-0000-000000000000}" allowcomments="t" issignatureline="t"/>
                </v:shape>
              </w:pict>
            </w:r>
          </w:p>
        </w:tc>
      </w:tr>
      <w:tr w:rsidR="00631431" w:rsidRPr="00631431" w14:paraId="66998C99"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C131E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39A413D4"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BB3A898" w14:textId="77777777" w:rsidR="00631431" w:rsidRPr="00631431" w:rsidRDefault="00631431" w:rsidP="00631431">
      <w:pPr>
        <w:rPr>
          <w:rFonts w:cs="Arial"/>
        </w:rPr>
      </w:pPr>
    </w:p>
    <w:p w14:paraId="26578EFC" w14:textId="77777777" w:rsidR="00631431" w:rsidRPr="00631431" w:rsidRDefault="00631431" w:rsidP="00631431">
      <w:pPr>
        <w:rPr>
          <w:rFonts w:cs="Arial"/>
        </w:rPr>
      </w:pPr>
    </w:p>
    <w:p w14:paraId="08152321" w14:textId="77777777" w:rsidR="00631431" w:rsidRPr="00631431" w:rsidRDefault="00631431" w:rsidP="00631431">
      <w:pPr>
        <w:rPr>
          <w:rFonts w:cs="Arial"/>
          <w:b/>
          <w:bCs/>
        </w:rPr>
      </w:pPr>
      <w:r w:rsidRPr="00631431">
        <w:rPr>
          <w:rFonts w:cs="Arial"/>
          <w:b/>
          <w:bCs/>
        </w:rPr>
        <w:t>Signed on behalf of Logicalis Australia</w:t>
      </w:r>
    </w:p>
    <w:p w14:paraId="2DF16AB4"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08D98874"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1973A55"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41A59889"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Daniela Nikolic</w:t>
            </w:r>
          </w:p>
        </w:tc>
      </w:tr>
      <w:tr w:rsidR="00631431" w:rsidRPr="00631431" w14:paraId="7ABF5D36"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C5484F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717D9B65"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Senior Cloud Engineer</w:t>
            </w:r>
          </w:p>
        </w:tc>
      </w:tr>
      <w:tr w:rsidR="00631431" w:rsidRPr="00631431" w14:paraId="48A72EDF"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A67D3A2"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1C2EC0CD" w14:textId="77777777" w:rsidR="00631431" w:rsidRPr="00631431" w:rsidRDefault="00002762"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70E0D958">
                <v:shape id="_x0000_i1027" type="#_x0000_t75" alt="Microsoft Office Signature Line..." style="width:194.3pt;height:93.8pt">
                  <v:imagedata r:id="rId24" o:title=""/>
                  <o:lock v:ext="edit" ungrouping="t" rotation="t" cropping="t" verticies="t" text="t" grouping="t"/>
                  <o:signatureline v:ext="edit" id="{F4FB0ED6-258B-47BB-A690-F7CEF4E92222}" provid="{00000000-0000-0000-0000-000000000000}" allowcomments="t" issignatureline="t"/>
                </v:shape>
              </w:pict>
            </w:r>
          </w:p>
        </w:tc>
      </w:tr>
      <w:tr w:rsidR="00631431" w:rsidRPr="00631431" w14:paraId="79B02740"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0BDF5E8"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228F9768"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DC92ED9" w14:textId="2CB55C31" w:rsidR="00631431" w:rsidRPr="00631431" w:rsidRDefault="00631431" w:rsidP="00511DEF">
      <w:pPr>
        <w:pStyle w:val="BodyText"/>
      </w:pPr>
    </w:p>
    <w:sectPr w:rsidR="00631431" w:rsidRPr="00631431" w:rsidSect="00816AEF">
      <w:pgSz w:w="11907" w:h="16839" w:code="9"/>
      <w:pgMar w:top="1440" w:right="1440" w:bottom="1440" w:left="1440" w:header="454" w:footer="5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606B9" w14:textId="77777777" w:rsidR="00787CB2" w:rsidRPr="00C33C38" w:rsidRDefault="00787CB2" w:rsidP="00256624">
      <w:pPr>
        <w:spacing w:line="240" w:lineRule="auto"/>
        <w:rPr>
          <w:sz w:val="19"/>
          <w:szCs w:val="19"/>
        </w:rPr>
      </w:pPr>
      <w:r w:rsidRPr="00C33C38">
        <w:rPr>
          <w:sz w:val="19"/>
          <w:szCs w:val="19"/>
        </w:rPr>
        <w:separator/>
      </w:r>
    </w:p>
    <w:p w14:paraId="5A0CB61B" w14:textId="77777777" w:rsidR="00787CB2" w:rsidRDefault="00787CB2"/>
    <w:p w14:paraId="34B30DEA" w14:textId="77777777" w:rsidR="00787CB2" w:rsidRDefault="00787CB2"/>
    <w:p w14:paraId="54299742" w14:textId="77777777" w:rsidR="00787CB2" w:rsidRDefault="00787CB2"/>
  </w:endnote>
  <w:endnote w:type="continuationSeparator" w:id="0">
    <w:p w14:paraId="462EE99F" w14:textId="77777777" w:rsidR="00787CB2" w:rsidRPr="00C33C38" w:rsidRDefault="00787CB2" w:rsidP="00256624">
      <w:pPr>
        <w:spacing w:line="240" w:lineRule="auto"/>
        <w:rPr>
          <w:sz w:val="19"/>
          <w:szCs w:val="19"/>
        </w:rPr>
      </w:pPr>
      <w:r w:rsidRPr="00C33C38">
        <w:rPr>
          <w:sz w:val="19"/>
          <w:szCs w:val="19"/>
        </w:rPr>
        <w:continuationSeparator/>
      </w:r>
    </w:p>
    <w:p w14:paraId="10C554C7" w14:textId="77777777" w:rsidR="00787CB2" w:rsidRDefault="00787CB2"/>
    <w:p w14:paraId="7D520BDD" w14:textId="77777777" w:rsidR="00787CB2" w:rsidRDefault="00787CB2"/>
    <w:p w14:paraId="4F9E189E" w14:textId="77777777" w:rsidR="00787CB2" w:rsidRDefault="00787CB2"/>
  </w:endnote>
  <w:endnote w:type="continuationNotice" w:id="1">
    <w:p w14:paraId="0626D9DF" w14:textId="77777777" w:rsidR="00787CB2" w:rsidRDefault="00787CB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altName w:val="Calibri"/>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618834"/>
      <w:docPartObj>
        <w:docPartGallery w:val="Page Numbers (Bottom of Page)"/>
        <w:docPartUnique/>
      </w:docPartObj>
    </w:sdtPr>
    <w:sdtEndPr>
      <w:rPr>
        <w:noProof/>
      </w:rPr>
    </w:sdtEndPr>
    <w:sdtContent>
      <w:p w14:paraId="3F7DCE81" w14:textId="3AF2DC2F" w:rsidR="00C33283" w:rsidRDefault="00C332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87D178" w14:textId="46CF4C62" w:rsidR="008B4FA4" w:rsidRDefault="008B4FA4" w:rsidP="007C1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26969" w14:textId="77777777" w:rsidR="00787CB2" w:rsidRPr="005F4D7E" w:rsidRDefault="00787CB2" w:rsidP="00BF472F">
      <w:pPr>
        <w:pStyle w:val="BodyText"/>
      </w:pPr>
      <w:r w:rsidRPr="005F4D7E">
        <w:separator/>
      </w:r>
    </w:p>
    <w:p w14:paraId="4952DEA6" w14:textId="77777777" w:rsidR="00787CB2" w:rsidRDefault="00787CB2"/>
    <w:p w14:paraId="0B3469BD" w14:textId="77777777" w:rsidR="00787CB2" w:rsidRDefault="00787CB2"/>
  </w:footnote>
  <w:footnote w:type="continuationSeparator" w:id="0">
    <w:p w14:paraId="64BF4CED" w14:textId="77777777" w:rsidR="00787CB2" w:rsidRPr="00C33C38" w:rsidRDefault="00787CB2" w:rsidP="005F4D7E">
      <w:r w:rsidRPr="00C33C38">
        <w:continuationSeparator/>
      </w:r>
    </w:p>
    <w:p w14:paraId="19F71E5B" w14:textId="77777777" w:rsidR="00787CB2" w:rsidRDefault="00787CB2"/>
    <w:p w14:paraId="38543F02" w14:textId="77777777" w:rsidR="00787CB2" w:rsidRDefault="00787CB2"/>
  </w:footnote>
  <w:footnote w:type="continuationNotice" w:id="1">
    <w:p w14:paraId="4EF3DFD5" w14:textId="77777777" w:rsidR="00787CB2" w:rsidRPr="005F4D7E" w:rsidRDefault="00787CB2" w:rsidP="00C97369">
      <w:pPr>
        <w:pStyle w:val="Footer"/>
      </w:pPr>
    </w:p>
    <w:p w14:paraId="7CDEC8F7" w14:textId="77777777" w:rsidR="00787CB2" w:rsidRDefault="00787CB2"/>
    <w:p w14:paraId="09D09CBA" w14:textId="77777777" w:rsidR="00787CB2" w:rsidRDefault="00787CB2"/>
  </w:footnote>
  <w:footnote w:id="2">
    <w:p w14:paraId="7F41EA10" w14:textId="29BEF52F" w:rsidR="00FF54B2" w:rsidRPr="00FF54B2" w:rsidRDefault="00FF54B2">
      <w:pPr>
        <w:pStyle w:val="FootnoteText"/>
        <w:rPr>
          <w:lang w:val="en-US"/>
        </w:rPr>
      </w:pPr>
      <w:r>
        <w:rPr>
          <w:rStyle w:val="FootnoteReference"/>
        </w:rPr>
        <w:footnoteRef/>
      </w:r>
      <w:r>
        <w:t xml:space="preserve"> </w:t>
      </w:r>
      <w:r w:rsidRPr="00FF54B2">
        <w:t>https://learn.microsoft.com/en-us/azure/well-architected/</w:t>
      </w:r>
    </w:p>
  </w:footnote>
  <w:footnote w:id="3">
    <w:p w14:paraId="3A2078E7" w14:textId="3963953E" w:rsidR="0041720F" w:rsidRPr="0041720F" w:rsidRDefault="0041720F">
      <w:pPr>
        <w:pStyle w:val="FootnoteText"/>
        <w:rPr>
          <w:lang w:val="en-US"/>
        </w:rPr>
      </w:pPr>
      <w:r>
        <w:rPr>
          <w:rStyle w:val="FootnoteReference"/>
        </w:rPr>
        <w:footnoteRef/>
      </w:r>
      <w:r>
        <w:t xml:space="preserve"> </w:t>
      </w:r>
      <w:r w:rsidRPr="0041720F">
        <w:t>https://learn.microsoft.com/en-us/azure/well-architected/resiliency/overview</w:t>
      </w:r>
    </w:p>
  </w:footnote>
  <w:footnote w:id="4">
    <w:p w14:paraId="6B2F842B" w14:textId="304BCC91" w:rsidR="008B7613" w:rsidRPr="008B7613" w:rsidRDefault="008B7613">
      <w:pPr>
        <w:pStyle w:val="FootnoteText"/>
        <w:rPr>
          <w:lang w:val="en-US"/>
        </w:rPr>
      </w:pPr>
      <w:r>
        <w:rPr>
          <w:rStyle w:val="FootnoteReference"/>
        </w:rPr>
        <w:footnoteRef/>
      </w:r>
      <w:r>
        <w:t xml:space="preserve"> </w:t>
      </w:r>
      <w:r w:rsidRPr="008B7613">
        <w:t>https://learn.microsoft.com/en-us/azure/well-architected/cost/overview</w:t>
      </w:r>
    </w:p>
  </w:footnote>
  <w:footnote w:id="5">
    <w:p w14:paraId="2852F691" w14:textId="2B91ECD5" w:rsidR="005652BD" w:rsidRPr="005652BD" w:rsidRDefault="005652BD">
      <w:pPr>
        <w:pStyle w:val="FootnoteText"/>
        <w:rPr>
          <w:lang w:val="en-US"/>
        </w:rPr>
      </w:pPr>
      <w:r>
        <w:rPr>
          <w:rStyle w:val="FootnoteReference"/>
        </w:rPr>
        <w:footnoteRef/>
      </w:r>
      <w:r>
        <w:t xml:space="preserve"> </w:t>
      </w:r>
      <w:r w:rsidRPr="005652BD">
        <w:t>https://learn.microsoft.com/en-us/azure/well-architected/scalability/overview</w:t>
      </w:r>
    </w:p>
  </w:footnote>
  <w:footnote w:id="6">
    <w:p w14:paraId="61650318" w14:textId="6DA0C258" w:rsidR="00B8482A" w:rsidRPr="00B8482A" w:rsidRDefault="00B8482A">
      <w:pPr>
        <w:pStyle w:val="FootnoteText"/>
        <w:rPr>
          <w:lang w:val="en-US"/>
        </w:rPr>
      </w:pPr>
      <w:r>
        <w:rPr>
          <w:rStyle w:val="FootnoteReference"/>
        </w:rPr>
        <w:footnoteRef/>
      </w:r>
      <w:r>
        <w:t xml:space="preserve"> </w:t>
      </w:r>
      <w:r w:rsidRPr="00B8482A">
        <w:t>https://learn.microsoft.com/en-us/azure/well-architected/security/security-principles</w:t>
      </w:r>
    </w:p>
  </w:footnote>
  <w:footnote w:id="7">
    <w:p w14:paraId="20A02336" w14:textId="33AA8BDF" w:rsidR="00B87C5D" w:rsidRPr="00B87C5D" w:rsidRDefault="00B87C5D">
      <w:pPr>
        <w:pStyle w:val="FootnoteText"/>
        <w:rPr>
          <w:lang w:val="en-US"/>
        </w:rPr>
      </w:pPr>
      <w:r>
        <w:rPr>
          <w:rStyle w:val="FootnoteReference"/>
        </w:rPr>
        <w:footnoteRef/>
      </w:r>
      <w:r>
        <w:t xml:space="preserve"> </w:t>
      </w:r>
      <w:r w:rsidRPr="00B87C5D">
        <w:t>https://learn.microsoft.com/en-us/azure/ddos-protection/ddos-protection-overview</w:t>
      </w:r>
    </w:p>
  </w:footnote>
  <w:footnote w:id="8">
    <w:p w14:paraId="786B01C4" w14:textId="027E16DC" w:rsidR="007F2CB0" w:rsidRPr="007F2CB0" w:rsidRDefault="007F2CB0">
      <w:pPr>
        <w:pStyle w:val="FootnoteText"/>
        <w:rPr>
          <w:lang w:val="en-US"/>
        </w:rPr>
      </w:pPr>
      <w:r>
        <w:rPr>
          <w:rStyle w:val="FootnoteReference"/>
        </w:rPr>
        <w:footnoteRef/>
      </w:r>
      <w:r>
        <w:t xml:space="preserve"> </w:t>
      </w:r>
      <w:r w:rsidRPr="007F2CB0">
        <w:t>https://learn.microsoft.com/en-us/azure/ddos-protection/ddos-protection-sku-comparison</w:t>
      </w:r>
    </w:p>
  </w:footnote>
  <w:footnote w:id="9">
    <w:p w14:paraId="6746B23D" w14:textId="7F8A2F2C" w:rsidR="00243C68" w:rsidRPr="00243C68" w:rsidRDefault="00243C68">
      <w:pPr>
        <w:pStyle w:val="FootnoteText"/>
        <w:rPr>
          <w:lang w:val="en-US"/>
        </w:rPr>
      </w:pPr>
      <w:r>
        <w:rPr>
          <w:rStyle w:val="FootnoteReference"/>
        </w:rPr>
        <w:footnoteRef/>
      </w:r>
      <w:r>
        <w:t xml:space="preserve"> </w:t>
      </w:r>
      <w:r w:rsidRPr="00243C68">
        <w:t>https://learn.microsoft.com/en-us/azure/ddos-protection/manage-permissions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A556D" w14:textId="77777777" w:rsidR="00820A6B" w:rsidRDefault="00820A6B" w:rsidP="00820A6B">
    <w:pPr>
      <w:pStyle w:val="Header"/>
      <w:rPr>
        <w:color w:val="D52B1E"/>
        <w:sz w:val="20"/>
        <w:szCs w:val="20"/>
      </w:rPr>
    </w:pPr>
  </w:p>
  <w:p w14:paraId="437DA89B" w14:textId="77777777" w:rsidR="00820A6B" w:rsidRDefault="00820A6B" w:rsidP="00820A6B">
    <w:pPr>
      <w:pStyle w:val="Header"/>
      <w:rPr>
        <w:color w:val="D52B1E"/>
        <w:sz w:val="20"/>
        <w:szCs w:val="20"/>
      </w:rPr>
    </w:pPr>
  </w:p>
  <w:p w14:paraId="68B75976" w14:textId="70D94070" w:rsidR="00D64C53" w:rsidRPr="00820A6B" w:rsidRDefault="00DF4399" w:rsidP="00820A6B">
    <w:pPr>
      <w:pStyle w:val="Header"/>
      <w:rPr>
        <w:color w:val="auto"/>
        <w:sz w:val="20"/>
        <w:szCs w:val="20"/>
      </w:rPr>
    </w:pPr>
    <w:r w:rsidRPr="00820A6B">
      <w:rPr>
        <w:noProof/>
        <w:color w:val="auto"/>
        <w:spacing w:val="-11"/>
        <w:sz w:val="72"/>
        <w:szCs w:val="96"/>
      </w:rPr>
      <w:drawing>
        <wp:anchor distT="0" distB="0" distL="114300" distR="114300" simplePos="0" relativeHeight="251658240" behindDoc="1" locked="1" layoutInCell="1" allowOverlap="1" wp14:anchorId="710905E2" wp14:editId="3F711A33">
          <wp:simplePos x="0" y="0"/>
          <wp:positionH relativeFrom="page">
            <wp:posOffset>-76200</wp:posOffset>
          </wp:positionH>
          <wp:positionV relativeFrom="page">
            <wp:posOffset>-238125</wp:posOffset>
          </wp:positionV>
          <wp:extent cx="4049395" cy="1133475"/>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4939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0A6B" w:rsidRPr="00820A6B">
      <w:rPr>
        <w:color w:val="auto"/>
        <w:sz w:val="20"/>
        <w:szCs w:val="20"/>
      </w:rPr>
      <w:t xml:space="preserve">Ambulance Victoria – </w:t>
    </w:r>
    <w:sdt>
      <w:sdtPr>
        <w:rPr>
          <w:color w:val="auto"/>
          <w:sz w:val="20"/>
          <w:szCs w:val="20"/>
        </w:rPr>
        <w:alias w:val="Category"/>
        <w:tag w:val=""/>
        <w:id w:val="-859813476"/>
        <w:placeholder>
          <w:docPart w:val="8987F6D817A74C75B0B3D9B30D825EDA"/>
        </w:placeholder>
        <w:dataBinding w:prefixMappings="xmlns:ns0='http://purl.org/dc/elements/1.1/' xmlns:ns1='http://schemas.openxmlformats.org/package/2006/metadata/core-properties' " w:xpath="/ns1:coreProperties[1]/ns1:category[1]" w:storeItemID="{6C3C8BC8-F283-45AE-878A-BAB7291924A1}"/>
        <w:text/>
      </w:sdtPr>
      <w:sdtEndPr/>
      <w:sdtContent>
        <w:r w:rsidR="00BF26A2">
          <w:rPr>
            <w:color w:val="auto"/>
            <w:sz w:val="20"/>
            <w:szCs w:val="20"/>
          </w:rPr>
          <w:t>DDoS Protection</w:t>
        </w:r>
      </w:sdtContent>
    </w:sdt>
    <w:r w:rsidR="00820A6B" w:rsidRPr="00820A6B">
      <w:rPr>
        <w:color w:val="auto"/>
        <w:sz w:val="20"/>
        <w:szCs w:val="20"/>
      </w:rPr>
      <w:t xml:space="preserve"> Core Service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8D1A" w14:textId="77777777" w:rsidR="00173A38" w:rsidRDefault="00173A38" w:rsidP="006B2E14">
    <w:pPr>
      <w:pStyle w:val="Header"/>
      <w:spacing w:after="9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8CE"/>
    <w:multiLevelType w:val="multilevel"/>
    <w:tmpl w:val="9F2A8B76"/>
    <w:styleLink w:val="MyListNumbering"/>
    <w:lvl w:ilvl="0">
      <w:start w:val="1"/>
      <w:numFmt w:val="lowerLetter"/>
      <w:lvlText w:val="(%1)"/>
      <w:lvlJc w:val="left"/>
      <w:pPr>
        <w:tabs>
          <w:tab w:val="num" w:pos="567"/>
        </w:tabs>
        <w:ind w:left="360" w:hanging="360"/>
      </w:pPr>
      <w:rPr>
        <w:rFonts w:hint="default"/>
      </w:rPr>
    </w:lvl>
    <w:lvl w:ilvl="1">
      <w:start w:val="1"/>
      <w:numFmt w:val="lowerRoman"/>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B57116"/>
    <w:multiLevelType w:val="multilevel"/>
    <w:tmpl w:val="16B44AD4"/>
    <w:name w:val="TableNumbering2"/>
    <w:lvl w:ilvl="0">
      <w:start w:val="1"/>
      <w:numFmt w:val="none"/>
      <w:suff w:val="nothing"/>
      <w:lvlText w:val=""/>
      <w:lvlJc w:val="left"/>
      <w:pPr>
        <w:ind w:left="113" w:firstLine="0"/>
      </w:pPr>
      <w:rPr>
        <w:rFonts w:hint="default"/>
      </w:rPr>
    </w:lvl>
    <w:lvl w:ilvl="1">
      <w:start w:val="1"/>
      <w:numFmt w:val="decimal"/>
      <w:lvlText w:val="(%2)"/>
      <w:lvlJc w:val="left"/>
      <w:pPr>
        <w:tabs>
          <w:tab w:val="num" w:pos="284"/>
        </w:tabs>
        <w:ind w:left="284" w:hanging="284"/>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2" w15:restartNumberingAfterBreak="0">
    <w:nsid w:val="03B742BC"/>
    <w:multiLevelType w:val="multilevel"/>
    <w:tmpl w:val="3B2A2A82"/>
    <w:lvl w:ilvl="0">
      <w:start w:val="1"/>
      <w:numFmt w:val="decimal"/>
      <w:pStyle w:val="Heading1"/>
      <w:lvlText w:val="%1."/>
      <w:lvlJc w:val="left"/>
      <w:pPr>
        <w:tabs>
          <w:tab w:val="num" w:pos="510"/>
        </w:tabs>
        <w:ind w:left="510" w:hanging="510"/>
      </w:pPr>
      <w:rPr>
        <w:rFonts w:hint="default"/>
      </w:rPr>
    </w:lvl>
    <w:lvl w:ilvl="1">
      <w:start w:val="1"/>
      <w:numFmt w:val="decimal"/>
      <w:pStyle w:val="Heading2"/>
      <w:lvlText w:val="%1.%2"/>
      <w:lvlJc w:val="left"/>
      <w:pPr>
        <w:tabs>
          <w:tab w:val="num" w:pos="510"/>
        </w:tabs>
        <w:ind w:left="510" w:hanging="510"/>
      </w:pPr>
      <w:rPr>
        <w:rFonts w:hint="default"/>
        <w:spacing w:val="-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C537BC3"/>
    <w:multiLevelType w:val="hybridMultilevel"/>
    <w:tmpl w:val="838E6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4890D1D"/>
    <w:multiLevelType w:val="multilevel"/>
    <w:tmpl w:val="E45AFD36"/>
    <w:name w:val="MyBullets"/>
    <w:lvl w:ilvl="0">
      <w:start w:val="7"/>
      <w:numFmt w:val="bullet"/>
      <w:pStyle w:val="ListBullet"/>
      <w:lvlText w:val="•"/>
      <w:lvlJc w:val="left"/>
      <w:pPr>
        <w:tabs>
          <w:tab w:val="num" w:pos="227"/>
        </w:tabs>
        <w:ind w:left="227" w:hanging="227"/>
      </w:pPr>
      <w:rPr>
        <w:rFonts w:ascii="Arial" w:hAnsi="Arial" w:hint="default"/>
        <w:color w:val="1E1E1E"/>
        <w:position w:val="0"/>
        <w:sz w:val="20"/>
      </w:rPr>
    </w:lvl>
    <w:lvl w:ilvl="1">
      <w:start w:val="5"/>
      <w:numFmt w:val="bullet"/>
      <w:pStyle w:val="ListBullet2"/>
      <w:lvlText w:val="–"/>
      <w:lvlJc w:val="left"/>
      <w:pPr>
        <w:tabs>
          <w:tab w:val="num" w:pos="454"/>
        </w:tabs>
        <w:ind w:left="454" w:hanging="227"/>
      </w:pPr>
      <w:rPr>
        <w:rFonts w:ascii="Arial" w:hAnsi="Arial" w:hint="default"/>
        <w:b w:val="0"/>
        <w:i w:val="0"/>
        <w:color w:val="002776"/>
        <w:position w:val="0"/>
        <w:sz w:val="20"/>
      </w:rPr>
    </w:lvl>
    <w:lvl w:ilvl="2">
      <w:start w:val="1"/>
      <w:numFmt w:val="bullet"/>
      <w:pStyle w:val="ListBullet3"/>
      <w:lvlText w:val="•"/>
      <w:lvlJc w:val="left"/>
      <w:pPr>
        <w:tabs>
          <w:tab w:val="num" w:pos="680"/>
        </w:tabs>
        <w:ind w:left="681" w:hanging="227"/>
      </w:pPr>
      <w:rPr>
        <w:rFonts w:ascii="Arial" w:hAnsi="Arial" w:hint="default"/>
        <w:color w:val="1E1E1E"/>
        <w:position w:val="0"/>
        <w:sz w:val="20"/>
      </w:rPr>
    </w:lvl>
    <w:lvl w:ilvl="3">
      <w:start w:val="1"/>
      <w:numFmt w:val="bullet"/>
      <w:pStyle w:val="ListBullet4"/>
      <w:lvlText w:val="-"/>
      <w:lvlJc w:val="left"/>
      <w:pPr>
        <w:tabs>
          <w:tab w:val="num" w:pos="1418"/>
        </w:tabs>
        <w:ind w:left="908" w:hanging="227"/>
      </w:pPr>
      <w:rPr>
        <w:rFonts w:ascii="Arial Rounded MT Bold" w:hAnsi="Arial Rounded MT Bold" w:hint="default"/>
        <w:color w:val="1E1E1E"/>
      </w:rPr>
    </w:lvl>
    <w:lvl w:ilvl="4">
      <w:start w:val="1"/>
      <w:numFmt w:val="none"/>
      <w:lvlText w:val="-"/>
      <w:lvlJc w:val="left"/>
      <w:pPr>
        <w:tabs>
          <w:tab w:val="num" w:pos="1645"/>
        </w:tabs>
        <w:ind w:left="1135" w:hanging="227"/>
      </w:pPr>
      <w:rPr>
        <w:rFonts w:hint="default"/>
        <w:color w:val="002776"/>
      </w:rPr>
    </w:lvl>
    <w:lvl w:ilvl="5">
      <w:start w:val="1"/>
      <w:numFmt w:val="none"/>
      <w:lvlText w:val=""/>
      <w:lvlJc w:val="left"/>
      <w:pPr>
        <w:tabs>
          <w:tab w:val="num" w:pos="1872"/>
        </w:tabs>
        <w:ind w:left="1362" w:hanging="227"/>
      </w:pPr>
      <w:rPr>
        <w:rFonts w:hint="default"/>
      </w:rPr>
    </w:lvl>
    <w:lvl w:ilvl="6">
      <w:start w:val="1"/>
      <w:numFmt w:val="none"/>
      <w:lvlText w:val=""/>
      <w:lvlJc w:val="left"/>
      <w:pPr>
        <w:tabs>
          <w:tab w:val="num" w:pos="2099"/>
        </w:tabs>
        <w:ind w:left="1589" w:hanging="227"/>
      </w:pPr>
      <w:rPr>
        <w:rFonts w:hint="default"/>
      </w:rPr>
    </w:lvl>
    <w:lvl w:ilvl="7">
      <w:start w:val="1"/>
      <w:numFmt w:val="none"/>
      <w:lvlText w:val=""/>
      <w:lvlJc w:val="left"/>
      <w:pPr>
        <w:tabs>
          <w:tab w:val="num" w:pos="2326"/>
        </w:tabs>
        <w:ind w:left="1816" w:hanging="227"/>
      </w:pPr>
      <w:rPr>
        <w:rFonts w:hint="default"/>
      </w:rPr>
    </w:lvl>
    <w:lvl w:ilvl="8">
      <w:start w:val="1"/>
      <w:numFmt w:val="none"/>
      <w:lvlText w:val=""/>
      <w:lvlJc w:val="left"/>
      <w:pPr>
        <w:tabs>
          <w:tab w:val="num" w:pos="2553"/>
        </w:tabs>
        <w:ind w:left="2043" w:hanging="227"/>
      </w:pPr>
      <w:rPr>
        <w:rFonts w:hint="default"/>
      </w:rPr>
    </w:lvl>
  </w:abstractNum>
  <w:abstractNum w:abstractNumId="5" w15:restartNumberingAfterBreak="0">
    <w:nsid w:val="15E10820"/>
    <w:multiLevelType w:val="multilevel"/>
    <w:tmpl w:val="C9881CB4"/>
    <w:name w:val="TableBullets"/>
    <w:lvl w:ilvl="0">
      <w:start w:val="1"/>
      <w:numFmt w:val="bullet"/>
      <w:suff w:val="nothing"/>
      <w:lvlText w:val=""/>
      <w:lvlJc w:val="left"/>
      <w:pPr>
        <w:ind w:left="284" w:hanging="171"/>
      </w:pPr>
      <w:rPr>
        <w:rFonts w:ascii="Symbol" w:hAnsi="Symbol" w:hint="default"/>
        <w:color w:val="auto"/>
      </w:rPr>
    </w:lvl>
    <w:lvl w:ilvl="1">
      <w:start w:val="1"/>
      <w:numFmt w:val="bullet"/>
      <w:lvlText w:val="–"/>
      <w:lvlJc w:val="left"/>
      <w:pPr>
        <w:ind w:left="454" w:hanging="170"/>
      </w:pPr>
      <w:rPr>
        <w:rFonts w:ascii="Georgia" w:hAnsi="Georgia" w:hint="default"/>
        <w:color w:val="auto"/>
      </w:rPr>
    </w:lvl>
    <w:lvl w:ilvl="2">
      <w:start w:val="1"/>
      <w:numFmt w:val="bullet"/>
      <w:lvlText w:val="o"/>
      <w:lvlJc w:val="left"/>
      <w:pPr>
        <w:tabs>
          <w:tab w:val="num" w:pos="454"/>
        </w:tabs>
        <w:ind w:left="624" w:hanging="170"/>
      </w:pPr>
      <w:rPr>
        <w:rFonts w:ascii="Courier New" w:hAnsi="Courier New"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6" w15:restartNumberingAfterBreak="0">
    <w:nsid w:val="178E6220"/>
    <w:multiLevelType w:val="hybridMultilevel"/>
    <w:tmpl w:val="703C1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A25126"/>
    <w:multiLevelType w:val="hybridMultilevel"/>
    <w:tmpl w:val="CD20E590"/>
    <w:lvl w:ilvl="0" w:tplc="43C40904">
      <w:start w:val="1"/>
      <w:numFmt w:val="bullet"/>
      <w:lvlText w:val="•"/>
      <w:lvlJc w:val="left"/>
      <w:pPr>
        <w:tabs>
          <w:tab w:val="num" w:pos="720"/>
        </w:tabs>
        <w:ind w:left="720" w:hanging="360"/>
      </w:pPr>
      <w:rPr>
        <w:rFonts w:ascii="Arial" w:hAnsi="Arial" w:hint="default"/>
      </w:rPr>
    </w:lvl>
    <w:lvl w:ilvl="1" w:tplc="632869EA" w:tentative="1">
      <w:start w:val="1"/>
      <w:numFmt w:val="bullet"/>
      <w:lvlText w:val="•"/>
      <w:lvlJc w:val="left"/>
      <w:pPr>
        <w:tabs>
          <w:tab w:val="num" w:pos="1440"/>
        </w:tabs>
        <w:ind w:left="1440" w:hanging="360"/>
      </w:pPr>
      <w:rPr>
        <w:rFonts w:ascii="Arial" w:hAnsi="Arial" w:hint="default"/>
      </w:rPr>
    </w:lvl>
    <w:lvl w:ilvl="2" w:tplc="99FA7758" w:tentative="1">
      <w:start w:val="1"/>
      <w:numFmt w:val="bullet"/>
      <w:lvlText w:val="•"/>
      <w:lvlJc w:val="left"/>
      <w:pPr>
        <w:tabs>
          <w:tab w:val="num" w:pos="2160"/>
        </w:tabs>
        <w:ind w:left="2160" w:hanging="360"/>
      </w:pPr>
      <w:rPr>
        <w:rFonts w:ascii="Arial" w:hAnsi="Arial" w:hint="default"/>
      </w:rPr>
    </w:lvl>
    <w:lvl w:ilvl="3" w:tplc="C4F0AA2A" w:tentative="1">
      <w:start w:val="1"/>
      <w:numFmt w:val="bullet"/>
      <w:lvlText w:val="•"/>
      <w:lvlJc w:val="left"/>
      <w:pPr>
        <w:tabs>
          <w:tab w:val="num" w:pos="2880"/>
        </w:tabs>
        <w:ind w:left="2880" w:hanging="360"/>
      </w:pPr>
      <w:rPr>
        <w:rFonts w:ascii="Arial" w:hAnsi="Arial" w:hint="default"/>
      </w:rPr>
    </w:lvl>
    <w:lvl w:ilvl="4" w:tplc="94365B58" w:tentative="1">
      <w:start w:val="1"/>
      <w:numFmt w:val="bullet"/>
      <w:lvlText w:val="•"/>
      <w:lvlJc w:val="left"/>
      <w:pPr>
        <w:tabs>
          <w:tab w:val="num" w:pos="3600"/>
        </w:tabs>
        <w:ind w:left="3600" w:hanging="360"/>
      </w:pPr>
      <w:rPr>
        <w:rFonts w:ascii="Arial" w:hAnsi="Arial" w:hint="default"/>
      </w:rPr>
    </w:lvl>
    <w:lvl w:ilvl="5" w:tplc="9BE4F98C" w:tentative="1">
      <w:start w:val="1"/>
      <w:numFmt w:val="bullet"/>
      <w:lvlText w:val="•"/>
      <w:lvlJc w:val="left"/>
      <w:pPr>
        <w:tabs>
          <w:tab w:val="num" w:pos="4320"/>
        </w:tabs>
        <w:ind w:left="4320" w:hanging="360"/>
      </w:pPr>
      <w:rPr>
        <w:rFonts w:ascii="Arial" w:hAnsi="Arial" w:hint="default"/>
      </w:rPr>
    </w:lvl>
    <w:lvl w:ilvl="6" w:tplc="FB30014E" w:tentative="1">
      <w:start w:val="1"/>
      <w:numFmt w:val="bullet"/>
      <w:lvlText w:val="•"/>
      <w:lvlJc w:val="left"/>
      <w:pPr>
        <w:tabs>
          <w:tab w:val="num" w:pos="5040"/>
        </w:tabs>
        <w:ind w:left="5040" w:hanging="360"/>
      </w:pPr>
      <w:rPr>
        <w:rFonts w:ascii="Arial" w:hAnsi="Arial" w:hint="default"/>
      </w:rPr>
    </w:lvl>
    <w:lvl w:ilvl="7" w:tplc="7960FD08" w:tentative="1">
      <w:start w:val="1"/>
      <w:numFmt w:val="bullet"/>
      <w:lvlText w:val="•"/>
      <w:lvlJc w:val="left"/>
      <w:pPr>
        <w:tabs>
          <w:tab w:val="num" w:pos="5760"/>
        </w:tabs>
        <w:ind w:left="5760" w:hanging="360"/>
      </w:pPr>
      <w:rPr>
        <w:rFonts w:ascii="Arial" w:hAnsi="Arial" w:hint="default"/>
      </w:rPr>
    </w:lvl>
    <w:lvl w:ilvl="8" w:tplc="DF623B7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8622822"/>
    <w:multiLevelType w:val="hybridMultilevel"/>
    <w:tmpl w:val="AC34F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87C120C"/>
    <w:multiLevelType w:val="hybridMultilevel"/>
    <w:tmpl w:val="26A02E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8F41106"/>
    <w:multiLevelType w:val="hybridMultilevel"/>
    <w:tmpl w:val="8E98C7D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1" w15:restartNumberingAfterBreak="0">
    <w:nsid w:val="1A4F6DD4"/>
    <w:multiLevelType w:val="multilevel"/>
    <w:tmpl w:val="B746A142"/>
    <w:name w:val="ListNumbers2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decimal"/>
      <w:lvlText w:val="%3."/>
      <w:lvlJc w:val="left"/>
      <w:pPr>
        <w:tabs>
          <w:tab w:val="num" w:pos="737"/>
        </w:tabs>
        <w:ind w:left="737" w:hanging="227"/>
      </w:pPr>
      <w:rPr>
        <w:rFonts w:ascii="Arial" w:hAnsi="Arial" w:hint="default"/>
        <w:b w:val="0"/>
        <w:i w:val="0"/>
        <w:color w:val="1E1E1E"/>
        <w:sz w:val="22"/>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12" w15:restartNumberingAfterBreak="0">
    <w:nsid w:val="1CD37006"/>
    <w:multiLevelType w:val="multilevel"/>
    <w:tmpl w:val="74008CE2"/>
    <w:styleLink w:val="Headings"/>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none"/>
      <w:lvlText w:val=""/>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decimal"/>
      <w:lvlRestart w:val="0"/>
      <w:suff w:val="space"/>
      <w:lvlText w:val="Appendix %7"/>
      <w:lvlJc w:val="left"/>
      <w:pPr>
        <w:ind w:left="0" w:firstLine="0"/>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13" w15:restartNumberingAfterBreak="0">
    <w:nsid w:val="226A6EE6"/>
    <w:multiLevelType w:val="multilevel"/>
    <w:tmpl w:val="27345B3A"/>
    <w:name w:val="TableBullets"/>
    <w:lvl w:ilvl="0">
      <w:start w:val="1"/>
      <w:numFmt w:val="bullet"/>
      <w:pStyle w:val="TableListBullet"/>
      <w:lvlText w:val="•"/>
      <w:lvlJc w:val="left"/>
      <w:pPr>
        <w:ind w:left="227" w:hanging="170"/>
      </w:pPr>
      <w:rPr>
        <w:rFonts w:ascii="Arial" w:hAnsi="Arial" w:hint="default"/>
        <w:color w:val="1E1E1E"/>
        <w:position w:val="0"/>
        <w:sz w:val="18"/>
      </w:rPr>
    </w:lvl>
    <w:lvl w:ilvl="1">
      <w:start w:val="1"/>
      <w:numFmt w:val="bullet"/>
      <w:pStyle w:val="TableListBullet2"/>
      <w:lvlText w:val="–"/>
      <w:lvlJc w:val="left"/>
      <w:pPr>
        <w:tabs>
          <w:tab w:val="num" w:pos="454"/>
        </w:tabs>
        <w:ind w:left="454" w:hanging="227"/>
      </w:pPr>
      <w:rPr>
        <w:rFonts w:ascii="Arial" w:hAnsi="Arial" w:hint="default"/>
        <w:color w:val="1E1E1E"/>
        <w:position w:val="0"/>
        <w:sz w:val="18"/>
      </w:rPr>
    </w:lvl>
    <w:lvl w:ilvl="2">
      <w:start w:val="1"/>
      <w:numFmt w:val="bullet"/>
      <w:lvlText w:val="›"/>
      <w:lvlJc w:val="left"/>
      <w:pPr>
        <w:tabs>
          <w:tab w:val="num" w:pos="680"/>
        </w:tabs>
        <w:ind w:left="680" w:hanging="226"/>
      </w:pPr>
      <w:rPr>
        <w:rFonts w:ascii="Arial Rounded MT Bold" w:hAnsi="Arial Rounded MT Bold" w:hint="default"/>
        <w:color w:val="1E1E1E"/>
        <w:position w:val="0"/>
        <w:sz w:val="20"/>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228A3532"/>
    <w:multiLevelType w:val="hybridMultilevel"/>
    <w:tmpl w:val="891ECBDC"/>
    <w:name w:val="MyBullets2"/>
    <w:lvl w:ilvl="0" w:tplc="53A8D860">
      <w:start w:val="1"/>
      <w:numFmt w:val="bullet"/>
      <w:lvlText w:val="•"/>
      <w:lvlJc w:val="left"/>
      <w:pPr>
        <w:ind w:left="1060" w:hanging="360"/>
      </w:pPr>
      <w:rPr>
        <w:rFonts w:ascii="Arial" w:hAnsi="Arial" w:hint="default"/>
        <w:sz w:val="28"/>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15" w15:restartNumberingAfterBreak="0">
    <w:nsid w:val="27C445F5"/>
    <w:multiLevelType w:val="multilevel"/>
    <w:tmpl w:val="0EDEA0D8"/>
    <w:styleLink w:val="HangingList"/>
    <w:lvl w:ilvl="0">
      <w:start w:val="1"/>
      <w:numFmt w:val="none"/>
      <w:suff w:val="nothing"/>
      <w:lvlText w:val=""/>
      <w:lvlJc w:val="left"/>
      <w:pPr>
        <w:ind w:left="992" w:hanging="992"/>
      </w:pPr>
      <w:rPr>
        <w:rFonts w:hint="default"/>
      </w:rPr>
    </w:lvl>
    <w:lvl w:ilvl="1">
      <w:start w:val="1"/>
      <w:numFmt w:val="none"/>
      <w:suff w:val="nothing"/>
      <w:lvlText w:val=""/>
      <w:lvlJc w:val="left"/>
      <w:pPr>
        <w:ind w:left="1701" w:hanging="709"/>
      </w:pPr>
      <w:rPr>
        <w:rFonts w:hint="default"/>
      </w:rPr>
    </w:lvl>
    <w:lvl w:ilvl="2">
      <w:start w:val="1"/>
      <w:numFmt w:val="none"/>
      <w:suff w:val="nothing"/>
      <w:lvlText w:val=""/>
      <w:lvlJc w:val="left"/>
      <w:pPr>
        <w:ind w:left="2410" w:hanging="709"/>
      </w:pPr>
      <w:rPr>
        <w:rFonts w:hint="default"/>
      </w:rPr>
    </w:lvl>
    <w:lvl w:ilvl="3">
      <w:start w:val="1"/>
      <w:numFmt w:val="none"/>
      <w:suff w:val="nothing"/>
      <w:lvlText w:val=""/>
      <w:lvlJc w:val="left"/>
      <w:pPr>
        <w:ind w:left="3119" w:hanging="709"/>
      </w:pPr>
      <w:rPr>
        <w:rFonts w:hint="default"/>
      </w:rPr>
    </w:lvl>
    <w:lvl w:ilvl="4">
      <w:start w:val="1"/>
      <w:numFmt w:val="none"/>
      <w:suff w:val="nothing"/>
      <w:lvlText w:val=""/>
      <w:lvlJc w:val="left"/>
      <w:pPr>
        <w:ind w:left="3828" w:hanging="709"/>
      </w:pPr>
      <w:rPr>
        <w:rFonts w:hint="default"/>
      </w:rPr>
    </w:lvl>
    <w:lvl w:ilvl="5">
      <w:start w:val="1"/>
      <w:numFmt w:val="none"/>
      <w:suff w:val="nothing"/>
      <w:lvlText w:val=""/>
      <w:lvlJc w:val="left"/>
      <w:pPr>
        <w:ind w:left="4537" w:hanging="710"/>
      </w:pPr>
      <w:rPr>
        <w:rFonts w:hint="default"/>
      </w:rPr>
    </w:lvl>
    <w:lvl w:ilvl="6">
      <w:start w:val="1"/>
      <w:numFmt w:val="none"/>
      <w:suff w:val="nothing"/>
      <w:lvlText w:val=""/>
      <w:lvlJc w:val="left"/>
      <w:pPr>
        <w:ind w:left="5246" w:hanging="710"/>
      </w:pPr>
      <w:rPr>
        <w:rFonts w:hint="default"/>
      </w:rPr>
    </w:lvl>
    <w:lvl w:ilvl="7">
      <w:start w:val="1"/>
      <w:numFmt w:val="none"/>
      <w:suff w:val="nothing"/>
      <w:lvlText w:val=""/>
      <w:lvlJc w:val="left"/>
      <w:pPr>
        <w:ind w:left="5955" w:hanging="992"/>
      </w:pPr>
      <w:rPr>
        <w:rFonts w:hint="default"/>
      </w:rPr>
    </w:lvl>
    <w:lvl w:ilvl="8">
      <w:start w:val="1"/>
      <w:numFmt w:val="none"/>
      <w:suff w:val="nothing"/>
      <w:lvlText w:val=""/>
      <w:lvlJc w:val="left"/>
      <w:pPr>
        <w:ind w:left="6664" w:hanging="992"/>
      </w:pPr>
      <w:rPr>
        <w:rFonts w:hint="default"/>
      </w:rPr>
    </w:lvl>
  </w:abstractNum>
  <w:abstractNum w:abstractNumId="16" w15:restartNumberingAfterBreak="0">
    <w:nsid w:val="315672CA"/>
    <w:multiLevelType w:val="multilevel"/>
    <w:tmpl w:val="739478E0"/>
    <w:name w:val="TableListNumbering"/>
    <w:lvl w:ilvl="0">
      <w:start w:val="1"/>
      <w:numFmt w:val="decimal"/>
      <w:pStyle w:val="TableListNumber"/>
      <w:lvlText w:val="%1."/>
      <w:lvlJc w:val="left"/>
      <w:pPr>
        <w:tabs>
          <w:tab w:val="num" w:pos="510"/>
        </w:tabs>
        <w:ind w:left="510" w:hanging="453"/>
      </w:pPr>
      <w:rPr>
        <w:rFonts w:ascii="Arial" w:hAnsi="Arial" w:hint="default"/>
        <w:b w:val="0"/>
        <w:i w:val="0"/>
        <w:color w:val="1E1E1E"/>
        <w:sz w:val="22"/>
      </w:rPr>
    </w:lvl>
    <w:lvl w:ilvl="1">
      <w:start w:val="1"/>
      <w:numFmt w:val="decimal"/>
      <w:pStyle w:val="TableListNumber2"/>
      <w:lvlText w:val="%1.%2"/>
      <w:lvlJc w:val="left"/>
      <w:pPr>
        <w:tabs>
          <w:tab w:val="num" w:pos="510"/>
        </w:tabs>
        <w:ind w:left="510" w:hanging="453"/>
      </w:pPr>
      <w:rPr>
        <w:rFonts w:ascii="Arial" w:hAnsi="Arial" w:hint="default"/>
        <w:b w:val="0"/>
        <w:i w:val="0"/>
        <w:color w:val="1E1E1E"/>
        <w:sz w:val="22"/>
      </w:rPr>
    </w:lvl>
    <w:lvl w:ilvl="2">
      <w:start w:val="1"/>
      <w:numFmt w:val="decimal"/>
      <w:lvlText w:val="%1.%2.%3"/>
      <w:lvlJc w:val="left"/>
      <w:pPr>
        <w:ind w:left="113" w:hanging="56"/>
      </w:pPr>
      <w:rPr>
        <w:rFonts w:ascii="Arial" w:hAnsi="Arial" w:hint="default"/>
        <w:b w:val="0"/>
        <w:i w:val="0"/>
        <w:color w:val="1E1E1E"/>
        <w:sz w:val="22"/>
      </w:rPr>
    </w:lvl>
    <w:lvl w:ilvl="3">
      <w:start w:val="1"/>
      <w:numFmt w:val="none"/>
      <w:lvlText w:val=""/>
      <w:lvlJc w:val="left"/>
      <w:pPr>
        <w:ind w:left="1682" w:hanging="906"/>
      </w:pPr>
      <w:rPr>
        <w:rFonts w:hint="default"/>
      </w:rPr>
    </w:lvl>
    <w:lvl w:ilvl="4">
      <w:start w:val="1"/>
      <w:numFmt w:val="none"/>
      <w:lvlText w:val=""/>
      <w:lvlJc w:val="left"/>
      <w:pPr>
        <w:ind w:left="1795" w:hanging="1019"/>
      </w:pPr>
      <w:rPr>
        <w:rFonts w:hint="default"/>
      </w:rPr>
    </w:lvl>
    <w:lvl w:ilvl="5">
      <w:start w:val="1"/>
      <w:numFmt w:val="none"/>
      <w:lvlText w:val=""/>
      <w:lvlJc w:val="left"/>
      <w:pPr>
        <w:ind w:left="1908" w:hanging="1132"/>
      </w:pPr>
      <w:rPr>
        <w:rFonts w:hint="default"/>
      </w:rPr>
    </w:lvl>
    <w:lvl w:ilvl="6">
      <w:start w:val="1"/>
      <w:numFmt w:val="none"/>
      <w:lvlText w:val=""/>
      <w:lvlJc w:val="left"/>
      <w:pPr>
        <w:ind w:left="2021" w:hanging="1245"/>
      </w:pPr>
      <w:rPr>
        <w:rFonts w:hint="default"/>
      </w:rPr>
    </w:lvl>
    <w:lvl w:ilvl="7">
      <w:start w:val="1"/>
      <w:numFmt w:val="none"/>
      <w:lvlText w:val=""/>
      <w:lvlJc w:val="left"/>
      <w:pPr>
        <w:tabs>
          <w:tab w:val="num" w:pos="5766"/>
        </w:tabs>
        <w:ind w:left="2134" w:hanging="1358"/>
      </w:pPr>
      <w:rPr>
        <w:rFonts w:hint="default"/>
      </w:rPr>
    </w:lvl>
    <w:lvl w:ilvl="8">
      <w:start w:val="1"/>
      <w:numFmt w:val="none"/>
      <w:lvlText w:val=""/>
      <w:lvlJc w:val="left"/>
      <w:pPr>
        <w:ind w:left="2247" w:hanging="1471"/>
      </w:pPr>
      <w:rPr>
        <w:rFonts w:hint="default"/>
      </w:rPr>
    </w:lvl>
  </w:abstractNum>
  <w:abstractNum w:abstractNumId="17" w15:restartNumberingAfterBreak="0">
    <w:nsid w:val="359C6F18"/>
    <w:multiLevelType w:val="multilevel"/>
    <w:tmpl w:val="90D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5F51A1"/>
    <w:multiLevelType w:val="multilevel"/>
    <w:tmpl w:val="FFFFFFFF"/>
    <w:styleLink w:val="BulletList"/>
    <w:lvl w:ilvl="0">
      <w:start w:val="1"/>
      <w:numFmt w:val="bullet"/>
      <w:lvlText w:val=""/>
      <w:lvlJc w:val="left"/>
      <w:pPr>
        <w:ind w:left="717" w:hanging="360"/>
      </w:pPr>
      <w:rPr>
        <w:rFonts w:ascii="Symbol" w:hAnsi="Symbol" w:hint="default"/>
        <w:color w:val="000000" w:themeColor="text1"/>
      </w:rPr>
    </w:lvl>
    <w:lvl w:ilvl="1">
      <w:start w:val="1"/>
      <w:numFmt w:val="bullet"/>
      <w:lvlText w:val=""/>
      <w:lvlJc w:val="left"/>
      <w:pPr>
        <w:ind w:left="1077" w:hanging="363"/>
      </w:pPr>
      <w:rPr>
        <w:rFonts w:ascii="Symbol" w:hAnsi="Symbol" w:hint="default"/>
        <w:color w:val="000000" w:themeColor="text1"/>
      </w:rPr>
    </w:lvl>
    <w:lvl w:ilvl="2">
      <w:start w:val="1"/>
      <w:numFmt w:val="bullet"/>
      <w:lvlText w:val=""/>
      <w:lvlJc w:val="left"/>
      <w:pPr>
        <w:ind w:left="1434" w:hanging="357"/>
      </w:pPr>
      <w:rPr>
        <w:rFonts w:ascii="Symbol" w:hAnsi="Symbol" w:hint="default"/>
        <w:color w:val="000000" w:themeColor="text1"/>
      </w:rPr>
    </w:lvl>
    <w:lvl w:ilvl="3">
      <w:start w:val="1"/>
      <w:numFmt w:val="none"/>
      <w:suff w:val="nothing"/>
      <w:lvlText w:val=""/>
      <w:lvlJc w:val="left"/>
      <w:pPr>
        <w:ind w:left="357"/>
      </w:pPr>
      <w:rPr>
        <w:rFonts w:cs="Times New Roman" w:hint="default"/>
        <w:color w:val="FF0000"/>
      </w:rPr>
    </w:lvl>
    <w:lvl w:ilvl="4">
      <w:start w:val="1"/>
      <w:numFmt w:val="none"/>
      <w:suff w:val="nothing"/>
      <w:lvlText w:val=""/>
      <w:lvlJc w:val="left"/>
      <w:pPr>
        <w:ind w:left="357"/>
      </w:pPr>
      <w:rPr>
        <w:rFonts w:cs="Times New Roman" w:hint="default"/>
        <w:b/>
        <w:i w:val="0"/>
      </w:rPr>
    </w:lvl>
    <w:lvl w:ilvl="5">
      <w:start w:val="1"/>
      <w:numFmt w:val="none"/>
      <w:lvlText w:val=""/>
      <w:lvlJc w:val="left"/>
      <w:pPr>
        <w:ind w:left="357"/>
      </w:pPr>
      <w:rPr>
        <w:rFonts w:cs="Times New Roman" w:hint="default"/>
      </w:rPr>
    </w:lvl>
    <w:lvl w:ilvl="6">
      <w:start w:val="1"/>
      <w:numFmt w:val="none"/>
      <w:lvlText w:val=""/>
      <w:lvlJc w:val="left"/>
      <w:pPr>
        <w:ind w:left="357"/>
      </w:pPr>
      <w:rPr>
        <w:rFonts w:cs="Times New Roman" w:hint="default"/>
      </w:rPr>
    </w:lvl>
    <w:lvl w:ilvl="7">
      <w:start w:val="1"/>
      <w:numFmt w:val="none"/>
      <w:lvlText w:val=""/>
      <w:lvlJc w:val="left"/>
      <w:pPr>
        <w:ind w:left="357"/>
      </w:pPr>
      <w:rPr>
        <w:rFonts w:cs="Times New Roman" w:hint="default"/>
      </w:rPr>
    </w:lvl>
    <w:lvl w:ilvl="8">
      <w:start w:val="1"/>
      <w:numFmt w:val="none"/>
      <w:lvlText w:val=""/>
      <w:lvlJc w:val="left"/>
      <w:pPr>
        <w:ind w:left="357"/>
      </w:pPr>
      <w:rPr>
        <w:rFonts w:cs="Times New Roman" w:hint="default"/>
      </w:rPr>
    </w:lvl>
  </w:abstractNum>
  <w:abstractNum w:abstractNumId="19" w15:restartNumberingAfterBreak="0">
    <w:nsid w:val="405A7960"/>
    <w:multiLevelType w:val="hybridMultilevel"/>
    <w:tmpl w:val="38C40C4C"/>
    <w:lvl w:ilvl="0" w:tplc="9C6EADBA">
      <w:start w:val="37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3334753"/>
    <w:multiLevelType w:val="hybridMultilevel"/>
    <w:tmpl w:val="1466EF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9CF5938"/>
    <w:multiLevelType w:val="multilevel"/>
    <w:tmpl w:val="52108F5A"/>
    <w:name w:val="ListNumbers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22" w15:restartNumberingAfterBreak="0">
    <w:nsid w:val="4C1F02E4"/>
    <w:multiLevelType w:val="hybridMultilevel"/>
    <w:tmpl w:val="3D5E9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D7715F4"/>
    <w:multiLevelType w:val="multilevel"/>
    <w:tmpl w:val="9A8216E8"/>
    <w:name w:val="ListNumbers"/>
    <w:lvl w:ilvl="0">
      <w:start w:val="1"/>
      <w:numFmt w:val="decimal"/>
      <w:pStyle w:val="ListNumber"/>
      <w:lvlText w:val="%1."/>
      <w:lvlJc w:val="left"/>
      <w:pPr>
        <w:tabs>
          <w:tab w:val="num" w:pos="567"/>
        </w:tabs>
        <w:ind w:left="567" w:hanging="567"/>
      </w:pPr>
      <w:rPr>
        <w:rFonts w:ascii="Arial" w:hAnsi="Arial" w:hint="default"/>
        <w:b/>
        <w:i w:val="0"/>
        <w:color w:val="1E1E1E"/>
        <w:sz w:val="22"/>
      </w:rPr>
    </w:lvl>
    <w:lvl w:ilvl="1">
      <w:start w:val="1"/>
      <w:numFmt w:val="decimal"/>
      <w:pStyle w:val="ListNumber2"/>
      <w:lvlText w:val="%1.%2"/>
      <w:lvlJc w:val="left"/>
      <w:pPr>
        <w:tabs>
          <w:tab w:val="num" w:pos="567"/>
        </w:tabs>
        <w:ind w:left="567" w:hanging="567"/>
      </w:pPr>
      <w:rPr>
        <w:rFonts w:ascii="Arial" w:hAnsi="Arial" w:hint="default"/>
        <w:b w:val="0"/>
        <w:i w:val="0"/>
        <w:color w:val="1E1E1E"/>
        <w:sz w:val="22"/>
      </w:rPr>
    </w:lvl>
    <w:lvl w:ilvl="2">
      <w:start w:val="1"/>
      <w:numFmt w:val="decimal"/>
      <w:pStyle w:val="ListNumber3"/>
      <w:lvlText w:val="%1.%2.%3"/>
      <w:lvlJc w:val="left"/>
      <w:pPr>
        <w:tabs>
          <w:tab w:val="num" w:pos="567"/>
        </w:tabs>
        <w:ind w:left="567" w:hanging="567"/>
      </w:pPr>
      <w:rPr>
        <w:rFonts w:ascii="Arial" w:hAnsi="Arial" w:hint="default"/>
        <w:b w:val="0"/>
        <w:i w:val="0"/>
        <w:color w:val="1E1E1E"/>
        <w:sz w:val="22"/>
      </w:rPr>
    </w:lvl>
    <w:lvl w:ilvl="3">
      <w:start w:val="1"/>
      <w:numFmt w:val="upperLetter"/>
      <w:pStyle w:val="ListNumber4"/>
      <w:lvlText w:val="%4."/>
      <w:lvlJc w:val="left"/>
      <w:pPr>
        <w:tabs>
          <w:tab w:val="num" w:pos="510"/>
        </w:tabs>
        <w:ind w:left="510" w:hanging="510"/>
      </w:pPr>
      <w:rPr>
        <w:rFonts w:ascii="Arial" w:hAnsi="Arial" w:hint="default"/>
        <w:b w:val="0"/>
        <w:i w:val="0"/>
        <w:color w:val="1E1E1E"/>
        <w:sz w:val="20"/>
      </w:rPr>
    </w:lvl>
    <w:lvl w:ilvl="4">
      <w:start w:val="1"/>
      <w:numFmt w:val="upperRoman"/>
      <w:lvlText w:val="%5."/>
      <w:lvlJc w:val="left"/>
      <w:pPr>
        <w:tabs>
          <w:tab w:val="num" w:pos="510"/>
        </w:tabs>
        <w:ind w:left="510" w:hanging="510"/>
      </w:pPr>
      <w:rPr>
        <w:rFonts w:hint="default"/>
        <w:color w:val="1E1E1E"/>
      </w:rPr>
    </w:lvl>
    <w:lvl w:ilvl="5">
      <w:start w:val="1"/>
      <w:numFmt w:val="none"/>
      <w:lvlText w:val=""/>
      <w:lvlJc w:val="right"/>
      <w:pPr>
        <w:tabs>
          <w:tab w:val="num" w:pos="510"/>
        </w:tabs>
        <w:ind w:left="510" w:hanging="510"/>
      </w:pPr>
      <w:rPr>
        <w:rFonts w:hint="default"/>
      </w:rPr>
    </w:lvl>
    <w:lvl w:ilvl="6">
      <w:start w:val="1"/>
      <w:numFmt w:val="none"/>
      <w:lvlText w:val=""/>
      <w:lvlJc w:val="left"/>
      <w:pPr>
        <w:tabs>
          <w:tab w:val="num" w:pos="510"/>
        </w:tabs>
        <w:ind w:left="510" w:hanging="510"/>
      </w:pPr>
      <w:rPr>
        <w:rFonts w:hint="default"/>
      </w:rPr>
    </w:lvl>
    <w:lvl w:ilvl="7">
      <w:start w:val="1"/>
      <w:numFmt w:val="none"/>
      <w:lvlText w:val=""/>
      <w:lvlJc w:val="left"/>
      <w:pPr>
        <w:tabs>
          <w:tab w:val="num" w:pos="510"/>
        </w:tabs>
        <w:ind w:left="510" w:hanging="510"/>
      </w:pPr>
      <w:rPr>
        <w:rFonts w:hint="default"/>
      </w:rPr>
    </w:lvl>
    <w:lvl w:ilvl="8">
      <w:start w:val="1"/>
      <w:numFmt w:val="none"/>
      <w:lvlText w:val=""/>
      <w:lvlJc w:val="right"/>
      <w:pPr>
        <w:tabs>
          <w:tab w:val="num" w:pos="510"/>
        </w:tabs>
        <w:ind w:left="510" w:hanging="510"/>
      </w:pPr>
      <w:rPr>
        <w:rFonts w:hint="default"/>
      </w:rPr>
    </w:lvl>
  </w:abstractNum>
  <w:abstractNum w:abstractNumId="24" w15:restartNumberingAfterBreak="0">
    <w:nsid w:val="52456C28"/>
    <w:multiLevelType w:val="multilevel"/>
    <w:tmpl w:val="472A8ED0"/>
    <w:name w:val="U1_Legal Numbering"/>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134"/>
        </w:tabs>
        <w:ind w:left="1814" w:hanging="680"/>
      </w:pPr>
      <w:rPr>
        <w:rFonts w:hint="default"/>
      </w:rPr>
    </w:lvl>
    <w:lvl w:ilvl="3">
      <w:start w:val="1"/>
      <w:numFmt w:val="decimal"/>
      <w:suff w:val="space"/>
      <w:lvlText w:val="%1.%2.%3.%4  "/>
      <w:lvlJc w:val="left"/>
      <w:pPr>
        <w:ind w:left="2268" w:hanging="454"/>
      </w:pPr>
      <w:rPr>
        <w:rFonts w:hint="default"/>
      </w:rPr>
    </w:lvl>
    <w:lvl w:ilvl="4">
      <w:start w:val="1"/>
      <w:numFmt w:val="none"/>
      <w:suff w:val="space"/>
      <w:lvlText w:val=""/>
      <w:lvlJc w:val="left"/>
      <w:pPr>
        <w:ind w:left="2835" w:hanging="567"/>
      </w:pPr>
      <w:rPr>
        <w:rFonts w:hint="default"/>
      </w:rPr>
    </w:lvl>
    <w:lvl w:ilvl="5">
      <w:start w:val="1"/>
      <w:numFmt w:val="none"/>
      <w:suff w:val="space"/>
      <w:lvlText w:val=""/>
      <w:lvlJc w:val="left"/>
      <w:pPr>
        <w:ind w:left="3402" w:hanging="567"/>
      </w:pPr>
      <w:rPr>
        <w:rFonts w:hint="default"/>
      </w:rPr>
    </w:lvl>
    <w:lvl w:ilvl="6">
      <w:start w:val="1"/>
      <w:numFmt w:val="none"/>
      <w:suff w:val="space"/>
      <w:lvlText w:val=""/>
      <w:lvlJc w:val="left"/>
      <w:pPr>
        <w:ind w:left="3969" w:hanging="567"/>
      </w:pPr>
      <w:rPr>
        <w:rFonts w:hint="default"/>
      </w:rPr>
    </w:lvl>
    <w:lvl w:ilvl="7">
      <w:start w:val="1"/>
      <w:numFmt w:val="none"/>
      <w:suff w:val="space"/>
      <w:lvlText w:val=""/>
      <w:lvlJc w:val="left"/>
      <w:pPr>
        <w:ind w:left="4536" w:hanging="567"/>
      </w:pPr>
      <w:rPr>
        <w:rFonts w:hint="default"/>
      </w:rPr>
    </w:lvl>
    <w:lvl w:ilvl="8">
      <w:start w:val="1"/>
      <w:numFmt w:val="none"/>
      <w:suff w:val="space"/>
      <w:lvlText w:val=""/>
      <w:lvlJc w:val="left"/>
      <w:pPr>
        <w:ind w:left="5103" w:hanging="567"/>
      </w:pPr>
      <w:rPr>
        <w:rFonts w:hint="default"/>
      </w:rPr>
    </w:lvl>
  </w:abstractNum>
  <w:abstractNum w:abstractNumId="25" w15:restartNumberingAfterBreak="0">
    <w:nsid w:val="54BA1E5A"/>
    <w:multiLevelType w:val="hybridMultilevel"/>
    <w:tmpl w:val="EC2C0F22"/>
    <w:styleLink w:val="ZZBullets"/>
    <w:lvl w:ilvl="0" w:tplc="979CB1CA">
      <w:start w:val="1"/>
      <w:numFmt w:val="bullet"/>
      <w:pStyle w:val="DHHSbullet1"/>
      <w:lvlText w:val="•"/>
      <w:lvlJc w:val="left"/>
      <w:pPr>
        <w:ind w:left="284" w:hanging="284"/>
      </w:pPr>
      <w:rPr>
        <w:rFonts w:ascii="Calibri" w:hAnsi="Calibri" w:hint="default"/>
      </w:rPr>
    </w:lvl>
    <w:lvl w:ilvl="1" w:tplc="0D583C78">
      <w:start w:val="1"/>
      <w:numFmt w:val="bullet"/>
      <w:lvlRestart w:val="0"/>
      <w:pStyle w:val="DHHSbullet2"/>
      <w:lvlText w:val="–"/>
      <w:lvlJc w:val="left"/>
      <w:pPr>
        <w:ind w:left="567" w:hanging="283"/>
      </w:pPr>
      <w:rPr>
        <w:rFonts w:ascii="Calibri" w:hAnsi="Calibri" w:hint="default"/>
      </w:rPr>
    </w:lvl>
    <w:lvl w:ilvl="2" w:tplc="13166FB6">
      <w:start w:val="1"/>
      <w:numFmt w:val="none"/>
      <w:lvlRestart w:val="0"/>
      <w:lvlText w:val=""/>
      <w:lvlJc w:val="left"/>
      <w:pPr>
        <w:ind w:left="0" w:firstLine="0"/>
      </w:pPr>
      <w:rPr>
        <w:rFonts w:hint="default"/>
      </w:rPr>
    </w:lvl>
    <w:lvl w:ilvl="3" w:tplc="041019F8">
      <w:start w:val="1"/>
      <w:numFmt w:val="none"/>
      <w:lvlRestart w:val="0"/>
      <w:lvlText w:val=""/>
      <w:lvlJc w:val="left"/>
      <w:pPr>
        <w:ind w:left="0" w:firstLine="0"/>
      </w:pPr>
      <w:rPr>
        <w:rFonts w:hint="default"/>
      </w:rPr>
    </w:lvl>
    <w:lvl w:ilvl="4" w:tplc="9BE29DA0">
      <w:start w:val="1"/>
      <w:numFmt w:val="none"/>
      <w:lvlRestart w:val="0"/>
      <w:lvlText w:val=""/>
      <w:lvlJc w:val="left"/>
      <w:pPr>
        <w:ind w:left="0" w:firstLine="0"/>
      </w:pPr>
      <w:rPr>
        <w:rFonts w:hint="default"/>
      </w:rPr>
    </w:lvl>
    <w:lvl w:ilvl="5" w:tplc="73806142">
      <w:start w:val="1"/>
      <w:numFmt w:val="none"/>
      <w:lvlRestart w:val="0"/>
      <w:lvlText w:val=""/>
      <w:lvlJc w:val="left"/>
      <w:pPr>
        <w:ind w:left="0" w:firstLine="0"/>
      </w:pPr>
      <w:rPr>
        <w:rFonts w:hint="default"/>
      </w:rPr>
    </w:lvl>
    <w:lvl w:ilvl="6" w:tplc="AA0E8CBA">
      <w:start w:val="1"/>
      <w:numFmt w:val="none"/>
      <w:lvlRestart w:val="0"/>
      <w:lvlText w:val=""/>
      <w:lvlJc w:val="left"/>
      <w:pPr>
        <w:ind w:left="0" w:firstLine="0"/>
      </w:pPr>
      <w:rPr>
        <w:rFonts w:hint="default"/>
      </w:rPr>
    </w:lvl>
    <w:lvl w:ilvl="7" w:tplc="247E7CDC">
      <w:start w:val="1"/>
      <w:numFmt w:val="none"/>
      <w:lvlRestart w:val="0"/>
      <w:lvlText w:val=""/>
      <w:lvlJc w:val="left"/>
      <w:pPr>
        <w:ind w:left="0" w:firstLine="0"/>
      </w:pPr>
      <w:rPr>
        <w:rFonts w:hint="default"/>
      </w:rPr>
    </w:lvl>
    <w:lvl w:ilvl="8" w:tplc="657CA006">
      <w:start w:val="1"/>
      <w:numFmt w:val="none"/>
      <w:lvlRestart w:val="0"/>
      <w:lvlText w:val=""/>
      <w:lvlJc w:val="left"/>
      <w:pPr>
        <w:ind w:left="0" w:firstLine="0"/>
      </w:pPr>
      <w:rPr>
        <w:rFonts w:hint="default"/>
      </w:rPr>
    </w:lvl>
  </w:abstractNum>
  <w:abstractNum w:abstractNumId="26" w15:restartNumberingAfterBreak="0">
    <w:nsid w:val="578F45F5"/>
    <w:multiLevelType w:val="hybridMultilevel"/>
    <w:tmpl w:val="2FB8F1CA"/>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27" w15:restartNumberingAfterBreak="0">
    <w:nsid w:val="5AE6625A"/>
    <w:multiLevelType w:val="multilevel"/>
    <w:tmpl w:val="240AE364"/>
    <w:name w:val="MyHeadings"/>
    <w:lvl w:ilvl="0">
      <w:start w:val="1"/>
      <w:numFmt w:val="decimal"/>
      <w:lvlText w:val="%1."/>
      <w:lvlJc w:val="left"/>
      <w:pPr>
        <w:tabs>
          <w:tab w:val="num" w:pos="425"/>
        </w:tabs>
        <w:ind w:left="425" w:hanging="425"/>
      </w:pPr>
      <w:rPr>
        <w:rFonts w:ascii="Arial" w:hAnsi="Arial" w:hint="default"/>
        <w:b/>
        <w:i w:val="0"/>
        <w:color w:val="1E1E1E"/>
        <w:sz w:val="20"/>
      </w:rPr>
    </w:lvl>
    <w:lvl w:ilvl="1">
      <w:start w:val="1"/>
      <w:numFmt w:val="decimal"/>
      <w:isLgl/>
      <w:lvlText w:val="%1.%2"/>
      <w:lvlJc w:val="left"/>
      <w:pPr>
        <w:tabs>
          <w:tab w:val="num" w:pos="425"/>
        </w:tabs>
        <w:ind w:left="425" w:hanging="425"/>
      </w:pPr>
      <w:rPr>
        <w:rFonts w:ascii="Arial" w:hAnsi="Arial" w:hint="default"/>
        <w:b w:val="0"/>
        <w:i w:val="0"/>
        <w:color w:val="1E1E1E"/>
        <w:sz w:val="20"/>
      </w:rPr>
    </w:lvl>
    <w:lvl w:ilvl="2">
      <w:start w:val="1"/>
      <w:numFmt w:val="lowerLetter"/>
      <w:lvlText w:val="(%3)"/>
      <w:lvlJc w:val="left"/>
      <w:pPr>
        <w:tabs>
          <w:tab w:val="num" w:pos="907"/>
        </w:tabs>
        <w:ind w:left="907" w:hanging="482"/>
      </w:pPr>
      <w:rPr>
        <w:rFonts w:ascii="Arial" w:hAnsi="Arial" w:hint="default"/>
        <w:b/>
        <w:i w:val="0"/>
        <w:color w:val="1E1E1E"/>
        <w:sz w:val="20"/>
      </w:rPr>
    </w:lvl>
    <w:lvl w:ilvl="3">
      <w:start w:val="1"/>
      <w:numFmt w:val="lowerRoman"/>
      <w:lvlText w:val="(%4)"/>
      <w:lvlJc w:val="left"/>
      <w:pPr>
        <w:tabs>
          <w:tab w:val="num" w:pos="1389"/>
        </w:tabs>
        <w:ind w:left="1389" w:hanging="482"/>
      </w:pPr>
      <w:rPr>
        <w:rFonts w:hint="default"/>
        <w:color w:val="1E1E1E"/>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28" w15:restartNumberingAfterBreak="0">
    <w:nsid w:val="5D0540A9"/>
    <w:multiLevelType w:val="multilevel"/>
    <w:tmpl w:val="83B4F5AE"/>
    <w:name w:val="MyAppendicesNumbering"/>
    <w:lvl w:ilvl="0">
      <w:start w:val="1"/>
      <w:numFmt w:val="upperLetter"/>
      <w:lvlRestart w:val="0"/>
      <w:lvlText w:val="Appendix %1"/>
      <w:lvlJc w:val="left"/>
      <w:pPr>
        <w:tabs>
          <w:tab w:val="num" w:pos="1701"/>
        </w:tabs>
        <w:ind w:left="1701" w:hanging="1701"/>
      </w:pPr>
      <w:rPr>
        <w:rFonts w:ascii="Arial" w:hAnsi="Arial" w:hint="default"/>
        <w:b/>
        <w:i w:val="0"/>
        <w:color w:val="002776"/>
        <w:sz w:val="28"/>
      </w:rPr>
    </w:lvl>
    <w:lvl w:ilvl="1">
      <w:start w:val="1"/>
      <w:numFmt w:val="decimal"/>
      <w:lvlText w:val="%1.%2"/>
      <w:lvlJc w:val="left"/>
      <w:pPr>
        <w:tabs>
          <w:tab w:val="num" w:pos="851"/>
        </w:tabs>
        <w:ind w:left="851" w:hanging="851"/>
      </w:pPr>
      <w:rPr>
        <w:rFonts w:hint="default"/>
        <w:sz w:val="24"/>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64"/>
        </w:tabs>
        <w:ind w:left="964" w:hanging="964"/>
      </w:pPr>
      <w:rPr>
        <w:rFonts w:hint="default"/>
      </w:rPr>
    </w:lvl>
    <w:lvl w:ilvl="4">
      <w:start w:val="1"/>
      <w:numFmt w:val="decimal"/>
      <w:suff w:val="space"/>
      <w:lvlText w:val="%1%2.%3.%4.%5"/>
      <w:lvlJc w:val="left"/>
      <w:pPr>
        <w:ind w:left="709" w:hanging="709"/>
      </w:pPr>
      <w:rPr>
        <w:rFonts w:hint="default"/>
      </w:rPr>
    </w:lvl>
    <w:lvl w:ilvl="5">
      <w:start w:val="1"/>
      <w:numFmt w:val="none"/>
      <w:lvlText w:val=""/>
      <w:lvlJc w:val="right"/>
      <w:pPr>
        <w:tabs>
          <w:tab w:val="num" w:pos="709"/>
        </w:tabs>
        <w:ind w:left="709" w:hanging="709"/>
      </w:pPr>
      <w:rPr>
        <w:rFonts w:hint="default"/>
      </w:rPr>
    </w:lvl>
    <w:lvl w:ilvl="6">
      <w:start w:val="1"/>
      <w:numFmt w:val="none"/>
      <w:lvlText w:val=""/>
      <w:lvlJc w:val="left"/>
      <w:pPr>
        <w:tabs>
          <w:tab w:val="num" w:pos="709"/>
        </w:tabs>
        <w:ind w:left="709" w:hanging="709"/>
      </w:pPr>
      <w:rPr>
        <w:rFonts w:hint="default"/>
      </w:rPr>
    </w:lvl>
    <w:lvl w:ilvl="7">
      <w:start w:val="1"/>
      <w:numFmt w:val="none"/>
      <w:lvlText w:val=""/>
      <w:lvlJc w:val="left"/>
      <w:pPr>
        <w:tabs>
          <w:tab w:val="num" w:pos="709"/>
        </w:tabs>
        <w:ind w:left="709" w:hanging="709"/>
      </w:pPr>
      <w:rPr>
        <w:rFonts w:hint="default"/>
      </w:rPr>
    </w:lvl>
    <w:lvl w:ilvl="8">
      <w:start w:val="1"/>
      <w:numFmt w:val="none"/>
      <w:lvlText w:val=""/>
      <w:lvlJc w:val="right"/>
      <w:pPr>
        <w:tabs>
          <w:tab w:val="num" w:pos="709"/>
        </w:tabs>
        <w:ind w:left="709" w:hanging="709"/>
      </w:pPr>
      <w:rPr>
        <w:rFonts w:hint="default"/>
      </w:rPr>
    </w:lvl>
  </w:abstractNum>
  <w:abstractNum w:abstractNumId="29" w15:restartNumberingAfterBreak="0">
    <w:nsid w:val="60FA2559"/>
    <w:multiLevelType w:val="hybridMultilevel"/>
    <w:tmpl w:val="019E8A4E"/>
    <w:lvl w:ilvl="0" w:tplc="965E259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2A175D4"/>
    <w:multiLevelType w:val="hybridMultilevel"/>
    <w:tmpl w:val="44BE90F4"/>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1" w15:restartNumberingAfterBreak="0">
    <w:nsid w:val="6AD41CE9"/>
    <w:multiLevelType w:val="hybridMultilevel"/>
    <w:tmpl w:val="882681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2" w15:restartNumberingAfterBreak="0">
    <w:nsid w:val="6C140C4A"/>
    <w:multiLevelType w:val="hybridMultilevel"/>
    <w:tmpl w:val="57B4F5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FDD4E0B"/>
    <w:multiLevelType w:val="multilevel"/>
    <w:tmpl w:val="10107B4A"/>
    <w:name w:val="TableNumbering"/>
    <w:lvl w:ilvl="0">
      <w:start w:val="1"/>
      <w:numFmt w:val="none"/>
      <w:suff w:val="nothing"/>
      <w:lvlText w:val=""/>
      <w:lvlJc w:val="left"/>
      <w:pPr>
        <w:ind w:left="0" w:firstLine="0"/>
      </w:pPr>
      <w:rPr>
        <w:rFonts w:hint="default"/>
      </w:rPr>
    </w:lvl>
    <w:lvl w:ilvl="1">
      <w:start w:val="1"/>
      <w:numFmt w:val="decimal"/>
      <w:lvlText w:val="(%2)"/>
      <w:lvlJc w:val="left"/>
      <w:pPr>
        <w:ind w:left="340" w:hanging="340"/>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34" w15:restartNumberingAfterBreak="0">
    <w:nsid w:val="71DA7EA6"/>
    <w:multiLevelType w:val="hybridMultilevel"/>
    <w:tmpl w:val="EAC05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5EE7B66"/>
    <w:multiLevelType w:val="hybridMultilevel"/>
    <w:tmpl w:val="9AECE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69631EE"/>
    <w:multiLevelType w:val="hybridMultilevel"/>
    <w:tmpl w:val="85CC4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A70623B"/>
    <w:multiLevelType w:val="hybridMultilevel"/>
    <w:tmpl w:val="578CE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E030DAE"/>
    <w:multiLevelType w:val="multilevel"/>
    <w:tmpl w:val="2C1CAF5C"/>
    <w:name w:val="ListNumbers"/>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num w:numId="1" w16cid:durableId="1835341062">
    <w:abstractNumId w:val="15"/>
  </w:num>
  <w:num w:numId="2" w16cid:durableId="1194344444">
    <w:abstractNumId w:val="12"/>
  </w:num>
  <w:num w:numId="3" w16cid:durableId="1518273573">
    <w:abstractNumId w:val="0"/>
  </w:num>
  <w:num w:numId="4" w16cid:durableId="331490005">
    <w:abstractNumId w:val="13"/>
  </w:num>
  <w:num w:numId="5" w16cid:durableId="1883208813">
    <w:abstractNumId w:val="16"/>
  </w:num>
  <w:num w:numId="6" w16cid:durableId="1009648220">
    <w:abstractNumId w:val="23"/>
  </w:num>
  <w:num w:numId="7" w16cid:durableId="1148132004">
    <w:abstractNumId w:val="2"/>
  </w:num>
  <w:num w:numId="8" w16cid:durableId="188762563">
    <w:abstractNumId w:val="4"/>
  </w:num>
  <w:num w:numId="9" w16cid:durableId="129715755">
    <w:abstractNumId w:val="18"/>
  </w:num>
  <w:num w:numId="10" w16cid:durableId="238442199">
    <w:abstractNumId w:val="25"/>
  </w:num>
  <w:num w:numId="11" w16cid:durableId="1425227610">
    <w:abstractNumId w:val="36"/>
  </w:num>
  <w:num w:numId="12" w16cid:durableId="1809323372">
    <w:abstractNumId w:val="7"/>
  </w:num>
  <w:num w:numId="13" w16cid:durableId="570582799">
    <w:abstractNumId w:val="31"/>
  </w:num>
  <w:num w:numId="14" w16cid:durableId="1111240024">
    <w:abstractNumId w:val="19"/>
  </w:num>
  <w:num w:numId="15" w16cid:durableId="819345174">
    <w:abstractNumId w:val="3"/>
  </w:num>
  <w:num w:numId="16" w16cid:durableId="1647275130">
    <w:abstractNumId w:val="29"/>
  </w:num>
  <w:num w:numId="17" w16cid:durableId="474832808">
    <w:abstractNumId w:val="17"/>
  </w:num>
  <w:num w:numId="18" w16cid:durableId="78715535">
    <w:abstractNumId w:val="6"/>
  </w:num>
  <w:num w:numId="19" w16cid:durableId="361711587">
    <w:abstractNumId w:val="2"/>
  </w:num>
  <w:num w:numId="20" w16cid:durableId="16144389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18323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7656357">
    <w:abstractNumId w:val="2"/>
  </w:num>
  <w:num w:numId="23" w16cid:durableId="471486410">
    <w:abstractNumId w:val="2"/>
  </w:num>
  <w:num w:numId="24" w16cid:durableId="1910186925">
    <w:abstractNumId w:val="26"/>
  </w:num>
  <w:num w:numId="25" w16cid:durableId="251087149">
    <w:abstractNumId w:val="10"/>
  </w:num>
  <w:num w:numId="26" w16cid:durableId="147866691">
    <w:abstractNumId w:val="37"/>
  </w:num>
  <w:num w:numId="27" w16cid:durableId="635766740">
    <w:abstractNumId w:val="34"/>
  </w:num>
  <w:num w:numId="28" w16cid:durableId="79109722">
    <w:abstractNumId w:val="2"/>
  </w:num>
  <w:num w:numId="29" w16cid:durableId="874195412">
    <w:abstractNumId w:val="30"/>
  </w:num>
  <w:num w:numId="30" w16cid:durableId="1736583244">
    <w:abstractNumId w:val="9"/>
  </w:num>
  <w:num w:numId="31" w16cid:durableId="1167750566">
    <w:abstractNumId w:val="8"/>
  </w:num>
  <w:num w:numId="32" w16cid:durableId="1983267767">
    <w:abstractNumId w:val="35"/>
  </w:num>
  <w:num w:numId="33" w16cid:durableId="1762294583">
    <w:abstractNumId w:val="22"/>
  </w:num>
  <w:num w:numId="34" w16cid:durableId="1430002267">
    <w:abstractNumId w:val="20"/>
  </w:num>
  <w:num w:numId="35" w16cid:durableId="1156847042">
    <w:abstractNumId w:val="3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attachedTemplate r:id="rId1"/>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styleLockTheme/>
  <w:styleLockQFSet/>
  <w:defaultTabStop w:val="720"/>
  <w:defaultTableStyle w:val="AVTable1"/>
  <w:drawingGridHorizontalSpacing w:val="110"/>
  <w:displayHorizontalDrawingGridEvery w:val="2"/>
  <w:characterSpacingControl w:val="doNotCompress"/>
  <w:hdrShapeDefaults>
    <o:shapedefaults v:ext="edit" spidmax="205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endixName" w:val="Appendix"/>
    <w:docVar w:name="Para" w:val="_x000d__x000a_"/>
    <w:docVar w:name="xAppendixName" w:val="Appendix"/>
  </w:docVars>
  <w:rsids>
    <w:rsidRoot w:val="005627CD"/>
    <w:rsid w:val="00000194"/>
    <w:rsid w:val="00001628"/>
    <w:rsid w:val="000019EA"/>
    <w:rsid w:val="00002762"/>
    <w:rsid w:val="000035F6"/>
    <w:rsid w:val="00003ED0"/>
    <w:rsid w:val="000042FD"/>
    <w:rsid w:val="000043B6"/>
    <w:rsid w:val="00004810"/>
    <w:rsid w:val="00004A68"/>
    <w:rsid w:val="00006C3A"/>
    <w:rsid w:val="00006D6F"/>
    <w:rsid w:val="00007510"/>
    <w:rsid w:val="00007614"/>
    <w:rsid w:val="0000772E"/>
    <w:rsid w:val="0001021B"/>
    <w:rsid w:val="000105A9"/>
    <w:rsid w:val="00011166"/>
    <w:rsid w:val="000123D2"/>
    <w:rsid w:val="000125A5"/>
    <w:rsid w:val="000142A8"/>
    <w:rsid w:val="00015E3C"/>
    <w:rsid w:val="0001659D"/>
    <w:rsid w:val="00016CDD"/>
    <w:rsid w:val="00020425"/>
    <w:rsid w:val="00021D5F"/>
    <w:rsid w:val="00021E0F"/>
    <w:rsid w:val="00023619"/>
    <w:rsid w:val="000246C0"/>
    <w:rsid w:val="00025345"/>
    <w:rsid w:val="00025BFF"/>
    <w:rsid w:val="00026ED0"/>
    <w:rsid w:val="00031B86"/>
    <w:rsid w:val="00031C6D"/>
    <w:rsid w:val="0003243F"/>
    <w:rsid w:val="0003266E"/>
    <w:rsid w:val="00032CBA"/>
    <w:rsid w:val="00032F3E"/>
    <w:rsid w:val="00032F6A"/>
    <w:rsid w:val="00033390"/>
    <w:rsid w:val="0003376E"/>
    <w:rsid w:val="00033ED6"/>
    <w:rsid w:val="000343D3"/>
    <w:rsid w:val="000348BD"/>
    <w:rsid w:val="00034A25"/>
    <w:rsid w:val="00034E95"/>
    <w:rsid w:val="00035C28"/>
    <w:rsid w:val="00036D45"/>
    <w:rsid w:val="000374E9"/>
    <w:rsid w:val="00037589"/>
    <w:rsid w:val="00041613"/>
    <w:rsid w:val="00042C1C"/>
    <w:rsid w:val="000436A1"/>
    <w:rsid w:val="00046DFC"/>
    <w:rsid w:val="00050713"/>
    <w:rsid w:val="00050F61"/>
    <w:rsid w:val="00050FA5"/>
    <w:rsid w:val="00051D5C"/>
    <w:rsid w:val="00051F15"/>
    <w:rsid w:val="00052454"/>
    <w:rsid w:val="0005252A"/>
    <w:rsid w:val="00053432"/>
    <w:rsid w:val="0005444D"/>
    <w:rsid w:val="00054FBF"/>
    <w:rsid w:val="00055F1B"/>
    <w:rsid w:val="0005635B"/>
    <w:rsid w:val="00056B4D"/>
    <w:rsid w:val="00056D89"/>
    <w:rsid w:val="00056E21"/>
    <w:rsid w:val="00057215"/>
    <w:rsid w:val="000574CC"/>
    <w:rsid w:val="00057B52"/>
    <w:rsid w:val="00057CAE"/>
    <w:rsid w:val="00057FA5"/>
    <w:rsid w:val="0006079F"/>
    <w:rsid w:val="00060B9F"/>
    <w:rsid w:val="00061256"/>
    <w:rsid w:val="00061B1F"/>
    <w:rsid w:val="000634B5"/>
    <w:rsid w:val="00063B0D"/>
    <w:rsid w:val="000650B5"/>
    <w:rsid w:val="00065411"/>
    <w:rsid w:val="00066A4B"/>
    <w:rsid w:val="00066DA8"/>
    <w:rsid w:val="00067A55"/>
    <w:rsid w:val="00067EBD"/>
    <w:rsid w:val="000700E6"/>
    <w:rsid w:val="0007092B"/>
    <w:rsid w:val="00070A7F"/>
    <w:rsid w:val="00072E55"/>
    <w:rsid w:val="000740BD"/>
    <w:rsid w:val="00074EF6"/>
    <w:rsid w:val="000763BB"/>
    <w:rsid w:val="000764DD"/>
    <w:rsid w:val="0007677A"/>
    <w:rsid w:val="00076B11"/>
    <w:rsid w:val="00076CEC"/>
    <w:rsid w:val="00081840"/>
    <w:rsid w:val="000818A1"/>
    <w:rsid w:val="00081952"/>
    <w:rsid w:val="00081A5D"/>
    <w:rsid w:val="0008270F"/>
    <w:rsid w:val="00082CAC"/>
    <w:rsid w:val="00084022"/>
    <w:rsid w:val="000840C4"/>
    <w:rsid w:val="000844FF"/>
    <w:rsid w:val="00085645"/>
    <w:rsid w:val="000856E6"/>
    <w:rsid w:val="00085FD0"/>
    <w:rsid w:val="00086400"/>
    <w:rsid w:val="00086C5B"/>
    <w:rsid w:val="00087F3E"/>
    <w:rsid w:val="000900C8"/>
    <w:rsid w:val="00090D68"/>
    <w:rsid w:val="00090EF6"/>
    <w:rsid w:val="0009129D"/>
    <w:rsid w:val="000917CC"/>
    <w:rsid w:val="00091D0C"/>
    <w:rsid w:val="00091E67"/>
    <w:rsid w:val="000924AF"/>
    <w:rsid w:val="00093865"/>
    <w:rsid w:val="000946E4"/>
    <w:rsid w:val="00094BC5"/>
    <w:rsid w:val="00095522"/>
    <w:rsid w:val="0009609C"/>
    <w:rsid w:val="000961D0"/>
    <w:rsid w:val="00097297"/>
    <w:rsid w:val="0009796E"/>
    <w:rsid w:val="000A043A"/>
    <w:rsid w:val="000A0A9B"/>
    <w:rsid w:val="000A0D39"/>
    <w:rsid w:val="000A0F51"/>
    <w:rsid w:val="000A1838"/>
    <w:rsid w:val="000A1A10"/>
    <w:rsid w:val="000A2042"/>
    <w:rsid w:val="000A2A5F"/>
    <w:rsid w:val="000A2AC7"/>
    <w:rsid w:val="000A4268"/>
    <w:rsid w:val="000A495C"/>
    <w:rsid w:val="000A515F"/>
    <w:rsid w:val="000A64D2"/>
    <w:rsid w:val="000A64EA"/>
    <w:rsid w:val="000A64FB"/>
    <w:rsid w:val="000A7AF1"/>
    <w:rsid w:val="000B14FD"/>
    <w:rsid w:val="000B1549"/>
    <w:rsid w:val="000B1E29"/>
    <w:rsid w:val="000B1F7F"/>
    <w:rsid w:val="000B2BBB"/>
    <w:rsid w:val="000B31A1"/>
    <w:rsid w:val="000B3E9E"/>
    <w:rsid w:val="000B59CB"/>
    <w:rsid w:val="000B5FB3"/>
    <w:rsid w:val="000B65EE"/>
    <w:rsid w:val="000B686F"/>
    <w:rsid w:val="000B69D1"/>
    <w:rsid w:val="000B6DA1"/>
    <w:rsid w:val="000C036C"/>
    <w:rsid w:val="000C043D"/>
    <w:rsid w:val="000C09CF"/>
    <w:rsid w:val="000C0FDB"/>
    <w:rsid w:val="000C1ABD"/>
    <w:rsid w:val="000C1CCD"/>
    <w:rsid w:val="000C22B1"/>
    <w:rsid w:val="000C269E"/>
    <w:rsid w:val="000C312E"/>
    <w:rsid w:val="000C3390"/>
    <w:rsid w:val="000C53ED"/>
    <w:rsid w:val="000C5734"/>
    <w:rsid w:val="000C582A"/>
    <w:rsid w:val="000C7566"/>
    <w:rsid w:val="000C7A31"/>
    <w:rsid w:val="000C7BB4"/>
    <w:rsid w:val="000D01DB"/>
    <w:rsid w:val="000D1DA0"/>
    <w:rsid w:val="000D2DCA"/>
    <w:rsid w:val="000D2DCC"/>
    <w:rsid w:val="000D2E62"/>
    <w:rsid w:val="000D3881"/>
    <w:rsid w:val="000D5967"/>
    <w:rsid w:val="000D6032"/>
    <w:rsid w:val="000D6261"/>
    <w:rsid w:val="000D66AF"/>
    <w:rsid w:val="000D6A96"/>
    <w:rsid w:val="000D73BF"/>
    <w:rsid w:val="000E0068"/>
    <w:rsid w:val="000E0537"/>
    <w:rsid w:val="000E1E10"/>
    <w:rsid w:val="000E2119"/>
    <w:rsid w:val="000E2931"/>
    <w:rsid w:val="000E2E35"/>
    <w:rsid w:val="000E2F22"/>
    <w:rsid w:val="000E3622"/>
    <w:rsid w:val="000E3F49"/>
    <w:rsid w:val="000E5431"/>
    <w:rsid w:val="000E608A"/>
    <w:rsid w:val="000E7057"/>
    <w:rsid w:val="000E70E9"/>
    <w:rsid w:val="000E7BE6"/>
    <w:rsid w:val="000F0200"/>
    <w:rsid w:val="000F0465"/>
    <w:rsid w:val="000F1017"/>
    <w:rsid w:val="000F21F8"/>
    <w:rsid w:val="000F3362"/>
    <w:rsid w:val="000F3B77"/>
    <w:rsid w:val="000F47F5"/>
    <w:rsid w:val="000F4D26"/>
    <w:rsid w:val="000F539C"/>
    <w:rsid w:val="000F59FB"/>
    <w:rsid w:val="000F5E55"/>
    <w:rsid w:val="000F669B"/>
    <w:rsid w:val="000F6C9B"/>
    <w:rsid w:val="000F7466"/>
    <w:rsid w:val="000F7FBB"/>
    <w:rsid w:val="001000A5"/>
    <w:rsid w:val="0010096F"/>
    <w:rsid w:val="00101C2D"/>
    <w:rsid w:val="001026FB"/>
    <w:rsid w:val="001027D2"/>
    <w:rsid w:val="0010297B"/>
    <w:rsid w:val="00102EDA"/>
    <w:rsid w:val="001042E1"/>
    <w:rsid w:val="001047AE"/>
    <w:rsid w:val="0010501A"/>
    <w:rsid w:val="00105AF0"/>
    <w:rsid w:val="0010618D"/>
    <w:rsid w:val="00107129"/>
    <w:rsid w:val="001074B4"/>
    <w:rsid w:val="0011087C"/>
    <w:rsid w:val="00110DC1"/>
    <w:rsid w:val="0011109A"/>
    <w:rsid w:val="001115BC"/>
    <w:rsid w:val="0011191A"/>
    <w:rsid w:val="0011371C"/>
    <w:rsid w:val="00114377"/>
    <w:rsid w:val="001146CA"/>
    <w:rsid w:val="00116140"/>
    <w:rsid w:val="00116264"/>
    <w:rsid w:val="001172AE"/>
    <w:rsid w:val="00117584"/>
    <w:rsid w:val="001176AC"/>
    <w:rsid w:val="00120459"/>
    <w:rsid w:val="00120578"/>
    <w:rsid w:val="001230A0"/>
    <w:rsid w:val="001230E8"/>
    <w:rsid w:val="00124E39"/>
    <w:rsid w:val="001260F6"/>
    <w:rsid w:val="00126984"/>
    <w:rsid w:val="00127071"/>
    <w:rsid w:val="001271B7"/>
    <w:rsid w:val="00127C8A"/>
    <w:rsid w:val="00127D0A"/>
    <w:rsid w:val="0013044E"/>
    <w:rsid w:val="001320DB"/>
    <w:rsid w:val="00133CEB"/>
    <w:rsid w:val="001345C2"/>
    <w:rsid w:val="00135FD4"/>
    <w:rsid w:val="00136233"/>
    <w:rsid w:val="001369AB"/>
    <w:rsid w:val="00136F1B"/>
    <w:rsid w:val="00137A24"/>
    <w:rsid w:val="0014019A"/>
    <w:rsid w:val="00140BB8"/>
    <w:rsid w:val="0014220A"/>
    <w:rsid w:val="0014348A"/>
    <w:rsid w:val="0014394D"/>
    <w:rsid w:val="00144DE1"/>
    <w:rsid w:val="00146947"/>
    <w:rsid w:val="0014722D"/>
    <w:rsid w:val="001503F4"/>
    <w:rsid w:val="00150AD0"/>
    <w:rsid w:val="00152AF0"/>
    <w:rsid w:val="00152DEB"/>
    <w:rsid w:val="001536B2"/>
    <w:rsid w:val="00155B41"/>
    <w:rsid w:val="001563FD"/>
    <w:rsid w:val="00156E25"/>
    <w:rsid w:val="001571C1"/>
    <w:rsid w:val="00157EC9"/>
    <w:rsid w:val="00157F04"/>
    <w:rsid w:val="0016228E"/>
    <w:rsid w:val="00162508"/>
    <w:rsid w:val="0016271B"/>
    <w:rsid w:val="00163261"/>
    <w:rsid w:val="001646FC"/>
    <w:rsid w:val="00164716"/>
    <w:rsid w:val="00164CBD"/>
    <w:rsid w:val="00166097"/>
    <w:rsid w:val="00166584"/>
    <w:rsid w:val="00166E6D"/>
    <w:rsid w:val="0016703C"/>
    <w:rsid w:val="0016704C"/>
    <w:rsid w:val="00167509"/>
    <w:rsid w:val="00170B7E"/>
    <w:rsid w:val="00171644"/>
    <w:rsid w:val="00171B34"/>
    <w:rsid w:val="00171E9C"/>
    <w:rsid w:val="001726D4"/>
    <w:rsid w:val="001731BA"/>
    <w:rsid w:val="00173A38"/>
    <w:rsid w:val="00174035"/>
    <w:rsid w:val="0017426D"/>
    <w:rsid w:val="00175051"/>
    <w:rsid w:val="001750A0"/>
    <w:rsid w:val="001752D2"/>
    <w:rsid w:val="001759D5"/>
    <w:rsid w:val="00176537"/>
    <w:rsid w:val="0017706B"/>
    <w:rsid w:val="00177140"/>
    <w:rsid w:val="00177640"/>
    <w:rsid w:val="00180088"/>
    <w:rsid w:val="001802F6"/>
    <w:rsid w:val="00182313"/>
    <w:rsid w:val="001827CC"/>
    <w:rsid w:val="0018426D"/>
    <w:rsid w:val="00184490"/>
    <w:rsid w:val="001844C6"/>
    <w:rsid w:val="001845EF"/>
    <w:rsid w:val="00184F10"/>
    <w:rsid w:val="00184FAE"/>
    <w:rsid w:val="001855D6"/>
    <w:rsid w:val="00186458"/>
    <w:rsid w:val="001874D7"/>
    <w:rsid w:val="00190365"/>
    <w:rsid w:val="0019051E"/>
    <w:rsid w:val="00190F39"/>
    <w:rsid w:val="00193CE4"/>
    <w:rsid w:val="001942E2"/>
    <w:rsid w:val="001948DE"/>
    <w:rsid w:val="00194B60"/>
    <w:rsid w:val="001956D0"/>
    <w:rsid w:val="00195CFA"/>
    <w:rsid w:val="00195D19"/>
    <w:rsid w:val="001965DE"/>
    <w:rsid w:val="00196F2E"/>
    <w:rsid w:val="001A093A"/>
    <w:rsid w:val="001A3352"/>
    <w:rsid w:val="001A3695"/>
    <w:rsid w:val="001A405A"/>
    <w:rsid w:val="001A63D9"/>
    <w:rsid w:val="001A6CF4"/>
    <w:rsid w:val="001A7727"/>
    <w:rsid w:val="001A7EF4"/>
    <w:rsid w:val="001B0E58"/>
    <w:rsid w:val="001B1992"/>
    <w:rsid w:val="001B1B2B"/>
    <w:rsid w:val="001B1D98"/>
    <w:rsid w:val="001B2870"/>
    <w:rsid w:val="001B2AD4"/>
    <w:rsid w:val="001B3405"/>
    <w:rsid w:val="001B35AE"/>
    <w:rsid w:val="001B3EA6"/>
    <w:rsid w:val="001B5EAD"/>
    <w:rsid w:val="001B5FF2"/>
    <w:rsid w:val="001B667B"/>
    <w:rsid w:val="001B688C"/>
    <w:rsid w:val="001B6D41"/>
    <w:rsid w:val="001B7EE4"/>
    <w:rsid w:val="001C0BAE"/>
    <w:rsid w:val="001C145F"/>
    <w:rsid w:val="001C2358"/>
    <w:rsid w:val="001C2511"/>
    <w:rsid w:val="001C26DD"/>
    <w:rsid w:val="001C48EB"/>
    <w:rsid w:val="001C55D1"/>
    <w:rsid w:val="001C60A0"/>
    <w:rsid w:val="001C75D1"/>
    <w:rsid w:val="001C77F1"/>
    <w:rsid w:val="001C7946"/>
    <w:rsid w:val="001C79A2"/>
    <w:rsid w:val="001D2276"/>
    <w:rsid w:val="001D39F8"/>
    <w:rsid w:val="001D3B02"/>
    <w:rsid w:val="001D586F"/>
    <w:rsid w:val="001D5C3F"/>
    <w:rsid w:val="001D63D0"/>
    <w:rsid w:val="001E04BC"/>
    <w:rsid w:val="001E132B"/>
    <w:rsid w:val="001E2412"/>
    <w:rsid w:val="001E274C"/>
    <w:rsid w:val="001E322E"/>
    <w:rsid w:val="001E3E6C"/>
    <w:rsid w:val="001E4E3D"/>
    <w:rsid w:val="001E539A"/>
    <w:rsid w:val="001E56FB"/>
    <w:rsid w:val="001E6421"/>
    <w:rsid w:val="001E6674"/>
    <w:rsid w:val="001E7225"/>
    <w:rsid w:val="001E72FD"/>
    <w:rsid w:val="001E7427"/>
    <w:rsid w:val="001F0B3F"/>
    <w:rsid w:val="001F2D7D"/>
    <w:rsid w:val="001F31BD"/>
    <w:rsid w:val="001F44D3"/>
    <w:rsid w:val="001F5040"/>
    <w:rsid w:val="001F55A0"/>
    <w:rsid w:val="001F797E"/>
    <w:rsid w:val="00200A6F"/>
    <w:rsid w:val="00202628"/>
    <w:rsid w:val="00202D57"/>
    <w:rsid w:val="0020353C"/>
    <w:rsid w:val="00203F20"/>
    <w:rsid w:val="00206566"/>
    <w:rsid w:val="002068CE"/>
    <w:rsid w:val="002071C2"/>
    <w:rsid w:val="00207359"/>
    <w:rsid w:val="00207596"/>
    <w:rsid w:val="002076E7"/>
    <w:rsid w:val="0021105E"/>
    <w:rsid w:val="002114AD"/>
    <w:rsid w:val="00211B7F"/>
    <w:rsid w:val="00211D61"/>
    <w:rsid w:val="0021200B"/>
    <w:rsid w:val="00212389"/>
    <w:rsid w:val="0021307D"/>
    <w:rsid w:val="00213631"/>
    <w:rsid w:val="002146AD"/>
    <w:rsid w:val="0021563A"/>
    <w:rsid w:val="00215847"/>
    <w:rsid w:val="0021679D"/>
    <w:rsid w:val="0022074F"/>
    <w:rsid w:val="00220FAA"/>
    <w:rsid w:val="00222422"/>
    <w:rsid w:val="0022267A"/>
    <w:rsid w:val="0022355E"/>
    <w:rsid w:val="0022383C"/>
    <w:rsid w:val="00224167"/>
    <w:rsid w:val="00224386"/>
    <w:rsid w:val="002243B5"/>
    <w:rsid w:val="00224459"/>
    <w:rsid w:val="002257B4"/>
    <w:rsid w:val="00225FD7"/>
    <w:rsid w:val="00226225"/>
    <w:rsid w:val="002266B7"/>
    <w:rsid w:val="002269C5"/>
    <w:rsid w:val="00230874"/>
    <w:rsid w:val="00232D3E"/>
    <w:rsid w:val="002348C5"/>
    <w:rsid w:val="00234A6B"/>
    <w:rsid w:val="00234CDD"/>
    <w:rsid w:val="00234D5D"/>
    <w:rsid w:val="002351B8"/>
    <w:rsid w:val="00235448"/>
    <w:rsid w:val="00235D54"/>
    <w:rsid w:val="0023624D"/>
    <w:rsid w:val="00237EE0"/>
    <w:rsid w:val="00237FEE"/>
    <w:rsid w:val="00240809"/>
    <w:rsid w:val="002410D9"/>
    <w:rsid w:val="002415C3"/>
    <w:rsid w:val="00242B92"/>
    <w:rsid w:val="00242C2F"/>
    <w:rsid w:val="00243399"/>
    <w:rsid w:val="00243751"/>
    <w:rsid w:val="00243C68"/>
    <w:rsid w:val="002448CB"/>
    <w:rsid w:val="00245C45"/>
    <w:rsid w:val="00246234"/>
    <w:rsid w:val="0024629C"/>
    <w:rsid w:val="00246892"/>
    <w:rsid w:val="00247DAF"/>
    <w:rsid w:val="00250821"/>
    <w:rsid w:val="002510AB"/>
    <w:rsid w:val="002515DA"/>
    <w:rsid w:val="00251C06"/>
    <w:rsid w:val="00254061"/>
    <w:rsid w:val="0025408E"/>
    <w:rsid w:val="00255EBA"/>
    <w:rsid w:val="0025626D"/>
    <w:rsid w:val="00256560"/>
    <w:rsid w:val="00256624"/>
    <w:rsid w:val="002574B6"/>
    <w:rsid w:val="002575B1"/>
    <w:rsid w:val="00257C84"/>
    <w:rsid w:val="00257F30"/>
    <w:rsid w:val="0026017E"/>
    <w:rsid w:val="002606CC"/>
    <w:rsid w:val="00260759"/>
    <w:rsid w:val="00260AC1"/>
    <w:rsid w:val="00260CB3"/>
    <w:rsid w:val="00261D30"/>
    <w:rsid w:val="002620F9"/>
    <w:rsid w:val="00262ACE"/>
    <w:rsid w:val="00263065"/>
    <w:rsid w:val="00263A5F"/>
    <w:rsid w:val="00264D46"/>
    <w:rsid w:val="00265C0D"/>
    <w:rsid w:val="00265D70"/>
    <w:rsid w:val="00266435"/>
    <w:rsid w:val="0026655E"/>
    <w:rsid w:val="00266DC2"/>
    <w:rsid w:val="00270B2E"/>
    <w:rsid w:val="00270BEE"/>
    <w:rsid w:val="00271C8E"/>
    <w:rsid w:val="002722EC"/>
    <w:rsid w:val="0027240B"/>
    <w:rsid w:val="002726B6"/>
    <w:rsid w:val="00272BD6"/>
    <w:rsid w:val="00274D13"/>
    <w:rsid w:val="00274DED"/>
    <w:rsid w:val="002773DF"/>
    <w:rsid w:val="0027759D"/>
    <w:rsid w:val="00280075"/>
    <w:rsid w:val="002811B3"/>
    <w:rsid w:val="00281D5B"/>
    <w:rsid w:val="0028219A"/>
    <w:rsid w:val="002834E2"/>
    <w:rsid w:val="00283EA9"/>
    <w:rsid w:val="00284193"/>
    <w:rsid w:val="00284AA1"/>
    <w:rsid w:val="00284AA5"/>
    <w:rsid w:val="002857D1"/>
    <w:rsid w:val="002859D1"/>
    <w:rsid w:val="00286DCF"/>
    <w:rsid w:val="00287FD0"/>
    <w:rsid w:val="00290C42"/>
    <w:rsid w:val="0029187A"/>
    <w:rsid w:val="002953E2"/>
    <w:rsid w:val="00296514"/>
    <w:rsid w:val="00296E15"/>
    <w:rsid w:val="00297C2D"/>
    <w:rsid w:val="002A04E1"/>
    <w:rsid w:val="002A0A44"/>
    <w:rsid w:val="002A0CEE"/>
    <w:rsid w:val="002A0D0D"/>
    <w:rsid w:val="002A11B8"/>
    <w:rsid w:val="002A175E"/>
    <w:rsid w:val="002A4F8D"/>
    <w:rsid w:val="002A5761"/>
    <w:rsid w:val="002A6614"/>
    <w:rsid w:val="002A670F"/>
    <w:rsid w:val="002A68DC"/>
    <w:rsid w:val="002A7D81"/>
    <w:rsid w:val="002B118F"/>
    <w:rsid w:val="002B1410"/>
    <w:rsid w:val="002B1C73"/>
    <w:rsid w:val="002B23F8"/>
    <w:rsid w:val="002B2613"/>
    <w:rsid w:val="002B349C"/>
    <w:rsid w:val="002B3A00"/>
    <w:rsid w:val="002B4799"/>
    <w:rsid w:val="002B49A2"/>
    <w:rsid w:val="002B4A7C"/>
    <w:rsid w:val="002B4A82"/>
    <w:rsid w:val="002B5A41"/>
    <w:rsid w:val="002B6180"/>
    <w:rsid w:val="002B6B22"/>
    <w:rsid w:val="002B7038"/>
    <w:rsid w:val="002B742D"/>
    <w:rsid w:val="002B7B5A"/>
    <w:rsid w:val="002B7F31"/>
    <w:rsid w:val="002C017A"/>
    <w:rsid w:val="002C02B3"/>
    <w:rsid w:val="002C0A65"/>
    <w:rsid w:val="002C37A5"/>
    <w:rsid w:val="002C3B94"/>
    <w:rsid w:val="002C42BF"/>
    <w:rsid w:val="002C5D6F"/>
    <w:rsid w:val="002D03C8"/>
    <w:rsid w:val="002D21C9"/>
    <w:rsid w:val="002D2577"/>
    <w:rsid w:val="002D277A"/>
    <w:rsid w:val="002D2A80"/>
    <w:rsid w:val="002D2D1D"/>
    <w:rsid w:val="002D31B5"/>
    <w:rsid w:val="002D3240"/>
    <w:rsid w:val="002D36E7"/>
    <w:rsid w:val="002D44EE"/>
    <w:rsid w:val="002D4C04"/>
    <w:rsid w:val="002D525E"/>
    <w:rsid w:val="002D533B"/>
    <w:rsid w:val="002D544D"/>
    <w:rsid w:val="002D6AEF"/>
    <w:rsid w:val="002D7114"/>
    <w:rsid w:val="002D762C"/>
    <w:rsid w:val="002D772A"/>
    <w:rsid w:val="002D7740"/>
    <w:rsid w:val="002D7AA5"/>
    <w:rsid w:val="002D7B07"/>
    <w:rsid w:val="002D7B48"/>
    <w:rsid w:val="002E0E7D"/>
    <w:rsid w:val="002E0ED2"/>
    <w:rsid w:val="002E1030"/>
    <w:rsid w:val="002E3000"/>
    <w:rsid w:val="002E3155"/>
    <w:rsid w:val="002E34C5"/>
    <w:rsid w:val="002E3829"/>
    <w:rsid w:val="002E4582"/>
    <w:rsid w:val="002E4E4D"/>
    <w:rsid w:val="002E4FBD"/>
    <w:rsid w:val="002E5C59"/>
    <w:rsid w:val="002E5E0C"/>
    <w:rsid w:val="002E6528"/>
    <w:rsid w:val="002E674E"/>
    <w:rsid w:val="002E6E22"/>
    <w:rsid w:val="002F00B2"/>
    <w:rsid w:val="002F0D9F"/>
    <w:rsid w:val="002F28CE"/>
    <w:rsid w:val="002F329F"/>
    <w:rsid w:val="002F3731"/>
    <w:rsid w:val="002F3831"/>
    <w:rsid w:val="002F3ED9"/>
    <w:rsid w:val="002F47C0"/>
    <w:rsid w:val="002F5212"/>
    <w:rsid w:val="002F5B9E"/>
    <w:rsid w:val="002F5C56"/>
    <w:rsid w:val="003007C6"/>
    <w:rsid w:val="003008C0"/>
    <w:rsid w:val="003008C9"/>
    <w:rsid w:val="00301647"/>
    <w:rsid w:val="0030259D"/>
    <w:rsid w:val="00303C54"/>
    <w:rsid w:val="0030427C"/>
    <w:rsid w:val="003042E2"/>
    <w:rsid w:val="00306578"/>
    <w:rsid w:val="00306C20"/>
    <w:rsid w:val="0031173C"/>
    <w:rsid w:val="0031211F"/>
    <w:rsid w:val="003135D8"/>
    <w:rsid w:val="00314734"/>
    <w:rsid w:val="00315198"/>
    <w:rsid w:val="00315D95"/>
    <w:rsid w:val="00316518"/>
    <w:rsid w:val="00316EC8"/>
    <w:rsid w:val="003172A7"/>
    <w:rsid w:val="00317D2D"/>
    <w:rsid w:val="00320293"/>
    <w:rsid w:val="0032074B"/>
    <w:rsid w:val="0032084F"/>
    <w:rsid w:val="00322350"/>
    <w:rsid w:val="0032443B"/>
    <w:rsid w:val="00324B72"/>
    <w:rsid w:val="00325018"/>
    <w:rsid w:val="00325069"/>
    <w:rsid w:val="003253FC"/>
    <w:rsid w:val="00325E0A"/>
    <w:rsid w:val="0032602F"/>
    <w:rsid w:val="003266B9"/>
    <w:rsid w:val="00326E21"/>
    <w:rsid w:val="00326E64"/>
    <w:rsid w:val="003270E8"/>
    <w:rsid w:val="003279FA"/>
    <w:rsid w:val="00327AA5"/>
    <w:rsid w:val="00330365"/>
    <w:rsid w:val="003307F2"/>
    <w:rsid w:val="00330A72"/>
    <w:rsid w:val="00331625"/>
    <w:rsid w:val="00331931"/>
    <w:rsid w:val="00331A08"/>
    <w:rsid w:val="00332CF5"/>
    <w:rsid w:val="00333231"/>
    <w:rsid w:val="0033340E"/>
    <w:rsid w:val="003337C6"/>
    <w:rsid w:val="0033380E"/>
    <w:rsid w:val="00333998"/>
    <w:rsid w:val="00333A7F"/>
    <w:rsid w:val="00334447"/>
    <w:rsid w:val="00334668"/>
    <w:rsid w:val="003347F7"/>
    <w:rsid w:val="00334EDC"/>
    <w:rsid w:val="00335083"/>
    <w:rsid w:val="00337759"/>
    <w:rsid w:val="003379B1"/>
    <w:rsid w:val="00340873"/>
    <w:rsid w:val="00340F88"/>
    <w:rsid w:val="00341858"/>
    <w:rsid w:val="00341D4C"/>
    <w:rsid w:val="003425C3"/>
    <w:rsid w:val="00343100"/>
    <w:rsid w:val="00343F93"/>
    <w:rsid w:val="0034413F"/>
    <w:rsid w:val="00344DAF"/>
    <w:rsid w:val="00344FFE"/>
    <w:rsid w:val="0034506E"/>
    <w:rsid w:val="00345980"/>
    <w:rsid w:val="003459BB"/>
    <w:rsid w:val="00345F29"/>
    <w:rsid w:val="0034659F"/>
    <w:rsid w:val="00346ADF"/>
    <w:rsid w:val="00347812"/>
    <w:rsid w:val="003516D3"/>
    <w:rsid w:val="0035206E"/>
    <w:rsid w:val="003536B2"/>
    <w:rsid w:val="00356907"/>
    <w:rsid w:val="0035771F"/>
    <w:rsid w:val="00357E1C"/>
    <w:rsid w:val="00357EA6"/>
    <w:rsid w:val="003602BF"/>
    <w:rsid w:val="00360723"/>
    <w:rsid w:val="00361ECA"/>
    <w:rsid w:val="0036258B"/>
    <w:rsid w:val="003626FB"/>
    <w:rsid w:val="00362FDC"/>
    <w:rsid w:val="00363F4F"/>
    <w:rsid w:val="003647D0"/>
    <w:rsid w:val="00364D0E"/>
    <w:rsid w:val="00366113"/>
    <w:rsid w:val="003667EB"/>
    <w:rsid w:val="00366E1B"/>
    <w:rsid w:val="003670C0"/>
    <w:rsid w:val="003674EB"/>
    <w:rsid w:val="00367C6D"/>
    <w:rsid w:val="00370000"/>
    <w:rsid w:val="00370140"/>
    <w:rsid w:val="003720BE"/>
    <w:rsid w:val="003725D5"/>
    <w:rsid w:val="00372CFD"/>
    <w:rsid w:val="0037307E"/>
    <w:rsid w:val="00373E26"/>
    <w:rsid w:val="00374008"/>
    <w:rsid w:val="003748CA"/>
    <w:rsid w:val="003748DC"/>
    <w:rsid w:val="003748E5"/>
    <w:rsid w:val="00374F1F"/>
    <w:rsid w:val="0037558F"/>
    <w:rsid w:val="003756A1"/>
    <w:rsid w:val="003763C4"/>
    <w:rsid w:val="00376FFE"/>
    <w:rsid w:val="00377C96"/>
    <w:rsid w:val="003803CA"/>
    <w:rsid w:val="00380837"/>
    <w:rsid w:val="00380C69"/>
    <w:rsid w:val="00381B72"/>
    <w:rsid w:val="00382081"/>
    <w:rsid w:val="003824AA"/>
    <w:rsid w:val="00382C4B"/>
    <w:rsid w:val="00382D0A"/>
    <w:rsid w:val="0038455A"/>
    <w:rsid w:val="00387731"/>
    <w:rsid w:val="003915C3"/>
    <w:rsid w:val="0039282D"/>
    <w:rsid w:val="0039293D"/>
    <w:rsid w:val="003930BB"/>
    <w:rsid w:val="0039477E"/>
    <w:rsid w:val="00394CD7"/>
    <w:rsid w:val="003954FA"/>
    <w:rsid w:val="003960B3"/>
    <w:rsid w:val="0039701A"/>
    <w:rsid w:val="003972DF"/>
    <w:rsid w:val="00397F7A"/>
    <w:rsid w:val="003A02AE"/>
    <w:rsid w:val="003A0965"/>
    <w:rsid w:val="003A0F33"/>
    <w:rsid w:val="003A205E"/>
    <w:rsid w:val="003A2F93"/>
    <w:rsid w:val="003A362B"/>
    <w:rsid w:val="003A3FB4"/>
    <w:rsid w:val="003A4666"/>
    <w:rsid w:val="003A6115"/>
    <w:rsid w:val="003A6A80"/>
    <w:rsid w:val="003A738E"/>
    <w:rsid w:val="003A76AB"/>
    <w:rsid w:val="003A7E6D"/>
    <w:rsid w:val="003B06EB"/>
    <w:rsid w:val="003B14B9"/>
    <w:rsid w:val="003B198A"/>
    <w:rsid w:val="003B1D62"/>
    <w:rsid w:val="003B1FD5"/>
    <w:rsid w:val="003B2299"/>
    <w:rsid w:val="003B2E0D"/>
    <w:rsid w:val="003B3578"/>
    <w:rsid w:val="003B3D0F"/>
    <w:rsid w:val="003B48F4"/>
    <w:rsid w:val="003B53BD"/>
    <w:rsid w:val="003B567F"/>
    <w:rsid w:val="003B5A62"/>
    <w:rsid w:val="003B5B6A"/>
    <w:rsid w:val="003B600B"/>
    <w:rsid w:val="003B74BE"/>
    <w:rsid w:val="003C000E"/>
    <w:rsid w:val="003C1535"/>
    <w:rsid w:val="003C18F9"/>
    <w:rsid w:val="003C1D24"/>
    <w:rsid w:val="003C1E76"/>
    <w:rsid w:val="003C25F9"/>
    <w:rsid w:val="003C2C0D"/>
    <w:rsid w:val="003C2C66"/>
    <w:rsid w:val="003C300B"/>
    <w:rsid w:val="003C3B57"/>
    <w:rsid w:val="003C3B67"/>
    <w:rsid w:val="003C3E74"/>
    <w:rsid w:val="003C4C72"/>
    <w:rsid w:val="003C5282"/>
    <w:rsid w:val="003C79B3"/>
    <w:rsid w:val="003D0C47"/>
    <w:rsid w:val="003D1B95"/>
    <w:rsid w:val="003D5533"/>
    <w:rsid w:val="003D61DD"/>
    <w:rsid w:val="003D63A2"/>
    <w:rsid w:val="003D70B4"/>
    <w:rsid w:val="003D70C8"/>
    <w:rsid w:val="003D7E3D"/>
    <w:rsid w:val="003E1BAD"/>
    <w:rsid w:val="003E2D32"/>
    <w:rsid w:val="003E31A8"/>
    <w:rsid w:val="003E329B"/>
    <w:rsid w:val="003E3429"/>
    <w:rsid w:val="003E4269"/>
    <w:rsid w:val="003E4809"/>
    <w:rsid w:val="003E5011"/>
    <w:rsid w:val="003E55A4"/>
    <w:rsid w:val="003E563C"/>
    <w:rsid w:val="003E5731"/>
    <w:rsid w:val="003E5979"/>
    <w:rsid w:val="003E5EF7"/>
    <w:rsid w:val="003E6391"/>
    <w:rsid w:val="003E63FD"/>
    <w:rsid w:val="003E6D10"/>
    <w:rsid w:val="003F0B33"/>
    <w:rsid w:val="003F0C6C"/>
    <w:rsid w:val="003F1170"/>
    <w:rsid w:val="003F1A32"/>
    <w:rsid w:val="003F1A4D"/>
    <w:rsid w:val="003F38A2"/>
    <w:rsid w:val="003F4DFC"/>
    <w:rsid w:val="003F5238"/>
    <w:rsid w:val="003F5396"/>
    <w:rsid w:val="003F5645"/>
    <w:rsid w:val="003F591F"/>
    <w:rsid w:val="003F71C4"/>
    <w:rsid w:val="003F755A"/>
    <w:rsid w:val="003F782D"/>
    <w:rsid w:val="003F78FC"/>
    <w:rsid w:val="0040068E"/>
    <w:rsid w:val="004019F9"/>
    <w:rsid w:val="0040292D"/>
    <w:rsid w:val="00403283"/>
    <w:rsid w:val="004038A4"/>
    <w:rsid w:val="00403E4C"/>
    <w:rsid w:val="004045EA"/>
    <w:rsid w:val="00404CC3"/>
    <w:rsid w:val="0040574F"/>
    <w:rsid w:val="00406CE3"/>
    <w:rsid w:val="004070BE"/>
    <w:rsid w:val="0040743E"/>
    <w:rsid w:val="004076CF"/>
    <w:rsid w:val="00407885"/>
    <w:rsid w:val="004100F3"/>
    <w:rsid w:val="00410339"/>
    <w:rsid w:val="004117B9"/>
    <w:rsid w:val="00411865"/>
    <w:rsid w:val="00411A13"/>
    <w:rsid w:val="00411C72"/>
    <w:rsid w:val="00412ABA"/>
    <w:rsid w:val="0041376D"/>
    <w:rsid w:val="00414276"/>
    <w:rsid w:val="00414C7D"/>
    <w:rsid w:val="004153C7"/>
    <w:rsid w:val="00415DAB"/>
    <w:rsid w:val="004164F2"/>
    <w:rsid w:val="00417192"/>
    <w:rsid w:val="0041720F"/>
    <w:rsid w:val="00417333"/>
    <w:rsid w:val="004178B0"/>
    <w:rsid w:val="00417EBE"/>
    <w:rsid w:val="0042169D"/>
    <w:rsid w:val="00421E19"/>
    <w:rsid w:val="004228F5"/>
    <w:rsid w:val="00422D7F"/>
    <w:rsid w:val="00423068"/>
    <w:rsid w:val="0042336A"/>
    <w:rsid w:val="00424356"/>
    <w:rsid w:val="004243DC"/>
    <w:rsid w:val="004249A8"/>
    <w:rsid w:val="0042535C"/>
    <w:rsid w:val="00425417"/>
    <w:rsid w:val="0042583F"/>
    <w:rsid w:val="00426B30"/>
    <w:rsid w:val="00426F5A"/>
    <w:rsid w:val="00430175"/>
    <w:rsid w:val="00430313"/>
    <w:rsid w:val="00430442"/>
    <w:rsid w:val="00430A40"/>
    <w:rsid w:val="004325A7"/>
    <w:rsid w:val="004335DB"/>
    <w:rsid w:val="004335F0"/>
    <w:rsid w:val="00433F43"/>
    <w:rsid w:val="00434060"/>
    <w:rsid w:val="004350A2"/>
    <w:rsid w:val="004352F7"/>
    <w:rsid w:val="00435F9B"/>
    <w:rsid w:val="00436175"/>
    <w:rsid w:val="00436F59"/>
    <w:rsid w:val="00436F81"/>
    <w:rsid w:val="00437842"/>
    <w:rsid w:val="0043786F"/>
    <w:rsid w:val="00440496"/>
    <w:rsid w:val="00441002"/>
    <w:rsid w:val="0044145F"/>
    <w:rsid w:val="004418A6"/>
    <w:rsid w:val="00441A99"/>
    <w:rsid w:val="00441C6D"/>
    <w:rsid w:val="00442606"/>
    <w:rsid w:val="00442D9E"/>
    <w:rsid w:val="004435BE"/>
    <w:rsid w:val="00444688"/>
    <w:rsid w:val="00445633"/>
    <w:rsid w:val="004457B5"/>
    <w:rsid w:val="00446A79"/>
    <w:rsid w:val="0045080F"/>
    <w:rsid w:val="00450F63"/>
    <w:rsid w:val="00451994"/>
    <w:rsid w:val="00452294"/>
    <w:rsid w:val="00452568"/>
    <w:rsid w:val="00452795"/>
    <w:rsid w:val="004529C2"/>
    <w:rsid w:val="00452E74"/>
    <w:rsid w:val="00454250"/>
    <w:rsid w:val="004547DD"/>
    <w:rsid w:val="00455994"/>
    <w:rsid w:val="00455D13"/>
    <w:rsid w:val="00456BDA"/>
    <w:rsid w:val="0045796F"/>
    <w:rsid w:val="00460485"/>
    <w:rsid w:val="004609B5"/>
    <w:rsid w:val="00460A48"/>
    <w:rsid w:val="00460B70"/>
    <w:rsid w:val="00460C06"/>
    <w:rsid w:val="004610CE"/>
    <w:rsid w:val="00461467"/>
    <w:rsid w:val="0046149F"/>
    <w:rsid w:val="0046152D"/>
    <w:rsid w:val="00461991"/>
    <w:rsid w:val="004620C7"/>
    <w:rsid w:val="00463966"/>
    <w:rsid w:val="00463E1E"/>
    <w:rsid w:val="00466199"/>
    <w:rsid w:val="004664F8"/>
    <w:rsid w:val="00466A61"/>
    <w:rsid w:val="00466BDE"/>
    <w:rsid w:val="00467742"/>
    <w:rsid w:val="00470B5E"/>
    <w:rsid w:val="004711D5"/>
    <w:rsid w:val="00471615"/>
    <w:rsid w:val="00471A08"/>
    <w:rsid w:val="00472389"/>
    <w:rsid w:val="004732F9"/>
    <w:rsid w:val="00473606"/>
    <w:rsid w:val="004744DC"/>
    <w:rsid w:val="00475145"/>
    <w:rsid w:val="00475624"/>
    <w:rsid w:val="00475CAA"/>
    <w:rsid w:val="00476E07"/>
    <w:rsid w:val="00476E1A"/>
    <w:rsid w:val="00477C86"/>
    <w:rsid w:val="004801AC"/>
    <w:rsid w:val="0048095A"/>
    <w:rsid w:val="00481250"/>
    <w:rsid w:val="00481819"/>
    <w:rsid w:val="00481A08"/>
    <w:rsid w:val="00481B94"/>
    <w:rsid w:val="00481F7F"/>
    <w:rsid w:val="0048263F"/>
    <w:rsid w:val="00483319"/>
    <w:rsid w:val="0048370C"/>
    <w:rsid w:val="00483804"/>
    <w:rsid w:val="00483A93"/>
    <w:rsid w:val="004840E6"/>
    <w:rsid w:val="00484A42"/>
    <w:rsid w:val="00484F7A"/>
    <w:rsid w:val="00485859"/>
    <w:rsid w:val="00486331"/>
    <w:rsid w:val="0048667B"/>
    <w:rsid w:val="004867EE"/>
    <w:rsid w:val="00487320"/>
    <w:rsid w:val="00487817"/>
    <w:rsid w:val="00490510"/>
    <w:rsid w:val="00490CD1"/>
    <w:rsid w:val="004910F6"/>
    <w:rsid w:val="004912BA"/>
    <w:rsid w:val="00492527"/>
    <w:rsid w:val="004928B5"/>
    <w:rsid w:val="00494D37"/>
    <w:rsid w:val="0049709B"/>
    <w:rsid w:val="004979B9"/>
    <w:rsid w:val="004A108E"/>
    <w:rsid w:val="004A2FE2"/>
    <w:rsid w:val="004A3769"/>
    <w:rsid w:val="004A4225"/>
    <w:rsid w:val="004A42E3"/>
    <w:rsid w:val="004A4B42"/>
    <w:rsid w:val="004A4EB1"/>
    <w:rsid w:val="004A5EB0"/>
    <w:rsid w:val="004A74BB"/>
    <w:rsid w:val="004A7E84"/>
    <w:rsid w:val="004B0613"/>
    <w:rsid w:val="004B0CEE"/>
    <w:rsid w:val="004B2721"/>
    <w:rsid w:val="004B35FF"/>
    <w:rsid w:val="004B40AB"/>
    <w:rsid w:val="004B49B3"/>
    <w:rsid w:val="004B5875"/>
    <w:rsid w:val="004B5E17"/>
    <w:rsid w:val="004B61BF"/>
    <w:rsid w:val="004B6FD7"/>
    <w:rsid w:val="004B7293"/>
    <w:rsid w:val="004C0249"/>
    <w:rsid w:val="004C03CA"/>
    <w:rsid w:val="004C1248"/>
    <w:rsid w:val="004C2263"/>
    <w:rsid w:val="004C4381"/>
    <w:rsid w:val="004C4521"/>
    <w:rsid w:val="004C5440"/>
    <w:rsid w:val="004C562B"/>
    <w:rsid w:val="004C60D2"/>
    <w:rsid w:val="004C6BCC"/>
    <w:rsid w:val="004C6E0D"/>
    <w:rsid w:val="004C6FC3"/>
    <w:rsid w:val="004C7B70"/>
    <w:rsid w:val="004D0335"/>
    <w:rsid w:val="004D0663"/>
    <w:rsid w:val="004D085E"/>
    <w:rsid w:val="004D0CA6"/>
    <w:rsid w:val="004D279C"/>
    <w:rsid w:val="004D457F"/>
    <w:rsid w:val="004D5882"/>
    <w:rsid w:val="004D59A9"/>
    <w:rsid w:val="004D5E29"/>
    <w:rsid w:val="004D635E"/>
    <w:rsid w:val="004D7736"/>
    <w:rsid w:val="004D777B"/>
    <w:rsid w:val="004D7836"/>
    <w:rsid w:val="004D7A9B"/>
    <w:rsid w:val="004E0C0A"/>
    <w:rsid w:val="004E23A6"/>
    <w:rsid w:val="004E26EC"/>
    <w:rsid w:val="004E2B69"/>
    <w:rsid w:val="004E3608"/>
    <w:rsid w:val="004E4150"/>
    <w:rsid w:val="004E449C"/>
    <w:rsid w:val="004E60F4"/>
    <w:rsid w:val="004E657C"/>
    <w:rsid w:val="004E78B5"/>
    <w:rsid w:val="004F02A8"/>
    <w:rsid w:val="004F03F3"/>
    <w:rsid w:val="004F06E6"/>
    <w:rsid w:val="004F093B"/>
    <w:rsid w:val="004F12D9"/>
    <w:rsid w:val="004F14BF"/>
    <w:rsid w:val="004F1770"/>
    <w:rsid w:val="004F18E8"/>
    <w:rsid w:val="004F2932"/>
    <w:rsid w:val="004F2BB6"/>
    <w:rsid w:val="004F3E3A"/>
    <w:rsid w:val="004F50C9"/>
    <w:rsid w:val="004F58E6"/>
    <w:rsid w:val="004F64C5"/>
    <w:rsid w:val="004F659E"/>
    <w:rsid w:val="004F6971"/>
    <w:rsid w:val="004F6D5C"/>
    <w:rsid w:val="00500C6B"/>
    <w:rsid w:val="00501B59"/>
    <w:rsid w:val="005021BD"/>
    <w:rsid w:val="005026E8"/>
    <w:rsid w:val="00502938"/>
    <w:rsid w:val="00502EAF"/>
    <w:rsid w:val="00503587"/>
    <w:rsid w:val="00503C27"/>
    <w:rsid w:val="00504037"/>
    <w:rsid w:val="005040D3"/>
    <w:rsid w:val="005042E2"/>
    <w:rsid w:val="005047D7"/>
    <w:rsid w:val="00504AF0"/>
    <w:rsid w:val="00504CD2"/>
    <w:rsid w:val="00505566"/>
    <w:rsid w:val="00506106"/>
    <w:rsid w:val="0050628A"/>
    <w:rsid w:val="00506C1C"/>
    <w:rsid w:val="0050791B"/>
    <w:rsid w:val="00507966"/>
    <w:rsid w:val="005105E2"/>
    <w:rsid w:val="005115DE"/>
    <w:rsid w:val="00511DEF"/>
    <w:rsid w:val="0051216D"/>
    <w:rsid w:val="005134D4"/>
    <w:rsid w:val="00513D22"/>
    <w:rsid w:val="00513E47"/>
    <w:rsid w:val="005153DC"/>
    <w:rsid w:val="00517E9C"/>
    <w:rsid w:val="005202C1"/>
    <w:rsid w:val="00520860"/>
    <w:rsid w:val="00521502"/>
    <w:rsid w:val="00522412"/>
    <w:rsid w:val="0052590C"/>
    <w:rsid w:val="00525B21"/>
    <w:rsid w:val="0052671C"/>
    <w:rsid w:val="00526728"/>
    <w:rsid w:val="0052700E"/>
    <w:rsid w:val="005272DD"/>
    <w:rsid w:val="00527BD6"/>
    <w:rsid w:val="00531BE4"/>
    <w:rsid w:val="005327B9"/>
    <w:rsid w:val="00533304"/>
    <w:rsid w:val="0053481B"/>
    <w:rsid w:val="00534C52"/>
    <w:rsid w:val="00535041"/>
    <w:rsid w:val="00535B30"/>
    <w:rsid w:val="005367BF"/>
    <w:rsid w:val="00536999"/>
    <w:rsid w:val="0053703D"/>
    <w:rsid w:val="00537683"/>
    <w:rsid w:val="005376A9"/>
    <w:rsid w:val="0053776D"/>
    <w:rsid w:val="00541545"/>
    <w:rsid w:val="00542301"/>
    <w:rsid w:val="005423F5"/>
    <w:rsid w:val="005448A6"/>
    <w:rsid w:val="00544C40"/>
    <w:rsid w:val="00544D97"/>
    <w:rsid w:val="00545192"/>
    <w:rsid w:val="00545EFD"/>
    <w:rsid w:val="0054742B"/>
    <w:rsid w:val="00547CE4"/>
    <w:rsid w:val="00550CF5"/>
    <w:rsid w:val="005516A4"/>
    <w:rsid w:val="005516E4"/>
    <w:rsid w:val="0055198C"/>
    <w:rsid w:val="0055254F"/>
    <w:rsid w:val="00553612"/>
    <w:rsid w:val="005542F9"/>
    <w:rsid w:val="00554655"/>
    <w:rsid w:val="00554A12"/>
    <w:rsid w:val="00557481"/>
    <w:rsid w:val="00557A61"/>
    <w:rsid w:val="00560232"/>
    <w:rsid w:val="00560B95"/>
    <w:rsid w:val="00560D2E"/>
    <w:rsid w:val="00561458"/>
    <w:rsid w:val="00561DAB"/>
    <w:rsid w:val="00561FA0"/>
    <w:rsid w:val="005627CD"/>
    <w:rsid w:val="005632C9"/>
    <w:rsid w:val="00564DAF"/>
    <w:rsid w:val="00565168"/>
    <w:rsid w:val="005652BD"/>
    <w:rsid w:val="005664B7"/>
    <w:rsid w:val="00566786"/>
    <w:rsid w:val="00566E04"/>
    <w:rsid w:val="00567DAB"/>
    <w:rsid w:val="00570F6F"/>
    <w:rsid w:val="00573A99"/>
    <w:rsid w:val="00573E5B"/>
    <w:rsid w:val="00573E71"/>
    <w:rsid w:val="00574171"/>
    <w:rsid w:val="00574913"/>
    <w:rsid w:val="00574C7C"/>
    <w:rsid w:val="00575582"/>
    <w:rsid w:val="005755D2"/>
    <w:rsid w:val="005760E9"/>
    <w:rsid w:val="00576440"/>
    <w:rsid w:val="00576543"/>
    <w:rsid w:val="00576894"/>
    <w:rsid w:val="005808C1"/>
    <w:rsid w:val="00580E6D"/>
    <w:rsid w:val="0058137B"/>
    <w:rsid w:val="005820A8"/>
    <w:rsid w:val="00582406"/>
    <w:rsid w:val="005824BE"/>
    <w:rsid w:val="00582686"/>
    <w:rsid w:val="00582B69"/>
    <w:rsid w:val="00582D43"/>
    <w:rsid w:val="00583B06"/>
    <w:rsid w:val="0058590A"/>
    <w:rsid w:val="005864D6"/>
    <w:rsid w:val="00586B37"/>
    <w:rsid w:val="00587502"/>
    <w:rsid w:val="00591876"/>
    <w:rsid w:val="005918F2"/>
    <w:rsid w:val="00591BE2"/>
    <w:rsid w:val="005929BC"/>
    <w:rsid w:val="00593334"/>
    <w:rsid w:val="00593601"/>
    <w:rsid w:val="0059378B"/>
    <w:rsid w:val="00593EF8"/>
    <w:rsid w:val="005947B6"/>
    <w:rsid w:val="00594853"/>
    <w:rsid w:val="00597C8E"/>
    <w:rsid w:val="00597D79"/>
    <w:rsid w:val="005A0691"/>
    <w:rsid w:val="005A09FD"/>
    <w:rsid w:val="005A345C"/>
    <w:rsid w:val="005A46E2"/>
    <w:rsid w:val="005A47ED"/>
    <w:rsid w:val="005A4C99"/>
    <w:rsid w:val="005A56E5"/>
    <w:rsid w:val="005A5F39"/>
    <w:rsid w:val="005A69D8"/>
    <w:rsid w:val="005A7C37"/>
    <w:rsid w:val="005B311D"/>
    <w:rsid w:val="005B4396"/>
    <w:rsid w:val="005B4B6C"/>
    <w:rsid w:val="005B6B22"/>
    <w:rsid w:val="005B772F"/>
    <w:rsid w:val="005B774B"/>
    <w:rsid w:val="005C0530"/>
    <w:rsid w:val="005C084E"/>
    <w:rsid w:val="005C0D0C"/>
    <w:rsid w:val="005C0DAF"/>
    <w:rsid w:val="005C1D4E"/>
    <w:rsid w:val="005C1E38"/>
    <w:rsid w:val="005C274A"/>
    <w:rsid w:val="005C27D0"/>
    <w:rsid w:val="005C31FB"/>
    <w:rsid w:val="005C33AB"/>
    <w:rsid w:val="005C35C6"/>
    <w:rsid w:val="005C3EF5"/>
    <w:rsid w:val="005C4E07"/>
    <w:rsid w:val="005C4F14"/>
    <w:rsid w:val="005C4FD0"/>
    <w:rsid w:val="005C5512"/>
    <w:rsid w:val="005D088F"/>
    <w:rsid w:val="005D1778"/>
    <w:rsid w:val="005D21B8"/>
    <w:rsid w:val="005D279D"/>
    <w:rsid w:val="005D3BC3"/>
    <w:rsid w:val="005D4613"/>
    <w:rsid w:val="005D63E9"/>
    <w:rsid w:val="005D693D"/>
    <w:rsid w:val="005D72E7"/>
    <w:rsid w:val="005D7595"/>
    <w:rsid w:val="005E0979"/>
    <w:rsid w:val="005E1111"/>
    <w:rsid w:val="005E2331"/>
    <w:rsid w:val="005E38F3"/>
    <w:rsid w:val="005E562C"/>
    <w:rsid w:val="005E58E2"/>
    <w:rsid w:val="005E69D4"/>
    <w:rsid w:val="005E6A00"/>
    <w:rsid w:val="005F0A6A"/>
    <w:rsid w:val="005F1098"/>
    <w:rsid w:val="005F1C91"/>
    <w:rsid w:val="005F253E"/>
    <w:rsid w:val="005F2AD6"/>
    <w:rsid w:val="005F2FD2"/>
    <w:rsid w:val="005F3BFD"/>
    <w:rsid w:val="005F3DBC"/>
    <w:rsid w:val="005F4D7E"/>
    <w:rsid w:val="005F4F76"/>
    <w:rsid w:val="005F7638"/>
    <w:rsid w:val="0060009C"/>
    <w:rsid w:val="00600591"/>
    <w:rsid w:val="006008FF"/>
    <w:rsid w:val="00600DFD"/>
    <w:rsid w:val="0060174F"/>
    <w:rsid w:val="00601B57"/>
    <w:rsid w:val="00602014"/>
    <w:rsid w:val="006023D2"/>
    <w:rsid w:val="00602B3A"/>
    <w:rsid w:val="00602FA0"/>
    <w:rsid w:val="006039DD"/>
    <w:rsid w:val="00603CE8"/>
    <w:rsid w:val="00603F2E"/>
    <w:rsid w:val="0060492D"/>
    <w:rsid w:val="00604B4C"/>
    <w:rsid w:val="00605ECF"/>
    <w:rsid w:val="0060715B"/>
    <w:rsid w:val="00607178"/>
    <w:rsid w:val="00607E04"/>
    <w:rsid w:val="00610636"/>
    <w:rsid w:val="006114F0"/>
    <w:rsid w:val="00611BC7"/>
    <w:rsid w:val="00611FB3"/>
    <w:rsid w:val="00612169"/>
    <w:rsid w:val="0061394B"/>
    <w:rsid w:val="00613FE0"/>
    <w:rsid w:val="006145C0"/>
    <w:rsid w:val="0061497C"/>
    <w:rsid w:val="00614C5E"/>
    <w:rsid w:val="00616561"/>
    <w:rsid w:val="00616D97"/>
    <w:rsid w:val="00616EC0"/>
    <w:rsid w:val="00616FE2"/>
    <w:rsid w:val="00617C92"/>
    <w:rsid w:val="00617CBC"/>
    <w:rsid w:val="00621F59"/>
    <w:rsid w:val="00622CE8"/>
    <w:rsid w:val="00623492"/>
    <w:rsid w:val="00624DF3"/>
    <w:rsid w:val="006254C4"/>
    <w:rsid w:val="006265A6"/>
    <w:rsid w:val="0062730A"/>
    <w:rsid w:val="00627FD3"/>
    <w:rsid w:val="00630EAB"/>
    <w:rsid w:val="0063141B"/>
    <w:rsid w:val="00631431"/>
    <w:rsid w:val="006319C4"/>
    <w:rsid w:val="00631BA5"/>
    <w:rsid w:val="00632211"/>
    <w:rsid w:val="00632F36"/>
    <w:rsid w:val="0063360F"/>
    <w:rsid w:val="00633B64"/>
    <w:rsid w:val="006358BC"/>
    <w:rsid w:val="00635921"/>
    <w:rsid w:val="006364F7"/>
    <w:rsid w:val="00637E93"/>
    <w:rsid w:val="006405B7"/>
    <w:rsid w:val="00641ED0"/>
    <w:rsid w:val="00642199"/>
    <w:rsid w:val="00642B11"/>
    <w:rsid w:val="006434BC"/>
    <w:rsid w:val="00643CC2"/>
    <w:rsid w:val="00644445"/>
    <w:rsid w:val="0064454D"/>
    <w:rsid w:val="00644B2A"/>
    <w:rsid w:val="006451D0"/>
    <w:rsid w:val="0064586A"/>
    <w:rsid w:val="00645E3D"/>
    <w:rsid w:val="00646218"/>
    <w:rsid w:val="006506B5"/>
    <w:rsid w:val="00650F8A"/>
    <w:rsid w:val="00652BB6"/>
    <w:rsid w:val="00653587"/>
    <w:rsid w:val="00653849"/>
    <w:rsid w:val="00653FD3"/>
    <w:rsid w:val="00654866"/>
    <w:rsid w:val="00655EDB"/>
    <w:rsid w:val="00656AFF"/>
    <w:rsid w:val="00656D5B"/>
    <w:rsid w:val="006574D5"/>
    <w:rsid w:val="0065786B"/>
    <w:rsid w:val="00657F2D"/>
    <w:rsid w:val="0066034F"/>
    <w:rsid w:val="006605CA"/>
    <w:rsid w:val="0066072A"/>
    <w:rsid w:val="00661693"/>
    <w:rsid w:val="00661F4E"/>
    <w:rsid w:val="00662E98"/>
    <w:rsid w:val="00663633"/>
    <w:rsid w:val="00664075"/>
    <w:rsid w:val="006642E5"/>
    <w:rsid w:val="0066591C"/>
    <w:rsid w:val="00665B44"/>
    <w:rsid w:val="00665E29"/>
    <w:rsid w:val="0066625B"/>
    <w:rsid w:val="00666960"/>
    <w:rsid w:val="006673AB"/>
    <w:rsid w:val="00667539"/>
    <w:rsid w:val="00671BE7"/>
    <w:rsid w:val="00672F1B"/>
    <w:rsid w:val="006730D3"/>
    <w:rsid w:val="0067478C"/>
    <w:rsid w:val="00674DD9"/>
    <w:rsid w:val="006757AD"/>
    <w:rsid w:val="00677476"/>
    <w:rsid w:val="00677CF9"/>
    <w:rsid w:val="00681312"/>
    <w:rsid w:val="00682117"/>
    <w:rsid w:val="006831DA"/>
    <w:rsid w:val="006838F2"/>
    <w:rsid w:val="00683A1B"/>
    <w:rsid w:val="00684D60"/>
    <w:rsid w:val="006850B6"/>
    <w:rsid w:val="00685204"/>
    <w:rsid w:val="00685CEE"/>
    <w:rsid w:val="00687A04"/>
    <w:rsid w:val="00687FED"/>
    <w:rsid w:val="00690DB1"/>
    <w:rsid w:val="00691348"/>
    <w:rsid w:val="00691ED4"/>
    <w:rsid w:val="00691F19"/>
    <w:rsid w:val="00694A03"/>
    <w:rsid w:val="006952F9"/>
    <w:rsid w:val="006956B4"/>
    <w:rsid w:val="00695CB5"/>
    <w:rsid w:val="00697182"/>
    <w:rsid w:val="00697C15"/>
    <w:rsid w:val="00697DDB"/>
    <w:rsid w:val="006A0EE1"/>
    <w:rsid w:val="006A1289"/>
    <w:rsid w:val="006A1F33"/>
    <w:rsid w:val="006A3767"/>
    <w:rsid w:val="006A384C"/>
    <w:rsid w:val="006A4297"/>
    <w:rsid w:val="006A6683"/>
    <w:rsid w:val="006B0408"/>
    <w:rsid w:val="006B0A47"/>
    <w:rsid w:val="006B1957"/>
    <w:rsid w:val="006B2053"/>
    <w:rsid w:val="006B27FA"/>
    <w:rsid w:val="006B286A"/>
    <w:rsid w:val="006B2E14"/>
    <w:rsid w:val="006B36BE"/>
    <w:rsid w:val="006B45D1"/>
    <w:rsid w:val="006B45FE"/>
    <w:rsid w:val="006B4B75"/>
    <w:rsid w:val="006B4CED"/>
    <w:rsid w:val="006B511E"/>
    <w:rsid w:val="006B5312"/>
    <w:rsid w:val="006B5E75"/>
    <w:rsid w:val="006B69E4"/>
    <w:rsid w:val="006B6A6F"/>
    <w:rsid w:val="006B772C"/>
    <w:rsid w:val="006B7C92"/>
    <w:rsid w:val="006C0B97"/>
    <w:rsid w:val="006C287F"/>
    <w:rsid w:val="006C2899"/>
    <w:rsid w:val="006C5505"/>
    <w:rsid w:val="006C5FC0"/>
    <w:rsid w:val="006C6253"/>
    <w:rsid w:val="006C6F24"/>
    <w:rsid w:val="006C7521"/>
    <w:rsid w:val="006C7E85"/>
    <w:rsid w:val="006D129A"/>
    <w:rsid w:val="006D1319"/>
    <w:rsid w:val="006D147C"/>
    <w:rsid w:val="006D1FA1"/>
    <w:rsid w:val="006D2896"/>
    <w:rsid w:val="006D3294"/>
    <w:rsid w:val="006D35DB"/>
    <w:rsid w:val="006D3E98"/>
    <w:rsid w:val="006D41E1"/>
    <w:rsid w:val="006D4DC7"/>
    <w:rsid w:val="006D51BE"/>
    <w:rsid w:val="006E0FAB"/>
    <w:rsid w:val="006E1506"/>
    <w:rsid w:val="006E2917"/>
    <w:rsid w:val="006E2B12"/>
    <w:rsid w:val="006E3088"/>
    <w:rsid w:val="006E40EA"/>
    <w:rsid w:val="006E56EC"/>
    <w:rsid w:val="006E6D63"/>
    <w:rsid w:val="006E6DDD"/>
    <w:rsid w:val="006E7E29"/>
    <w:rsid w:val="006E7EB4"/>
    <w:rsid w:val="006F04BD"/>
    <w:rsid w:val="006F1DED"/>
    <w:rsid w:val="006F213C"/>
    <w:rsid w:val="006F2700"/>
    <w:rsid w:val="006F36CC"/>
    <w:rsid w:val="006F3A6D"/>
    <w:rsid w:val="006F4220"/>
    <w:rsid w:val="006F4310"/>
    <w:rsid w:val="006F52FF"/>
    <w:rsid w:val="006F5723"/>
    <w:rsid w:val="006F5E48"/>
    <w:rsid w:val="006F670B"/>
    <w:rsid w:val="006F6F40"/>
    <w:rsid w:val="006F7104"/>
    <w:rsid w:val="0070077A"/>
    <w:rsid w:val="00701020"/>
    <w:rsid w:val="007011CA"/>
    <w:rsid w:val="007015F1"/>
    <w:rsid w:val="007031CB"/>
    <w:rsid w:val="00703CB5"/>
    <w:rsid w:val="007040D7"/>
    <w:rsid w:val="00704C1B"/>
    <w:rsid w:val="00705233"/>
    <w:rsid w:val="0070524C"/>
    <w:rsid w:val="007052EF"/>
    <w:rsid w:val="00705590"/>
    <w:rsid w:val="0070748E"/>
    <w:rsid w:val="00707CA1"/>
    <w:rsid w:val="00710F41"/>
    <w:rsid w:val="007113ED"/>
    <w:rsid w:val="00712433"/>
    <w:rsid w:val="00712F84"/>
    <w:rsid w:val="0071366C"/>
    <w:rsid w:val="0071370F"/>
    <w:rsid w:val="00715422"/>
    <w:rsid w:val="00715639"/>
    <w:rsid w:val="007164CC"/>
    <w:rsid w:val="00717478"/>
    <w:rsid w:val="0071771A"/>
    <w:rsid w:val="00717822"/>
    <w:rsid w:val="00720389"/>
    <w:rsid w:val="0072084C"/>
    <w:rsid w:val="007212F4"/>
    <w:rsid w:val="007217F6"/>
    <w:rsid w:val="00721B0D"/>
    <w:rsid w:val="00722328"/>
    <w:rsid w:val="007223EA"/>
    <w:rsid w:val="00722C6D"/>
    <w:rsid w:val="00723FEA"/>
    <w:rsid w:val="0072483E"/>
    <w:rsid w:val="00724A3D"/>
    <w:rsid w:val="00724E16"/>
    <w:rsid w:val="00725754"/>
    <w:rsid w:val="007257E3"/>
    <w:rsid w:val="00726C14"/>
    <w:rsid w:val="007272A5"/>
    <w:rsid w:val="007278BB"/>
    <w:rsid w:val="00727F09"/>
    <w:rsid w:val="0073076F"/>
    <w:rsid w:val="007308BA"/>
    <w:rsid w:val="00730AA7"/>
    <w:rsid w:val="00730E70"/>
    <w:rsid w:val="007310FC"/>
    <w:rsid w:val="00731EAE"/>
    <w:rsid w:val="00732488"/>
    <w:rsid w:val="00733A89"/>
    <w:rsid w:val="00735635"/>
    <w:rsid w:val="00735F27"/>
    <w:rsid w:val="0073663C"/>
    <w:rsid w:val="007372C1"/>
    <w:rsid w:val="00737F14"/>
    <w:rsid w:val="00740F5A"/>
    <w:rsid w:val="0074213B"/>
    <w:rsid w:val="00743527"/>
    <w:rsid w:val="00743D78"/>
    <w:rsid w:val="00743EEF"/>
    <w:rsid w:val="00744138"/>
    <w:rsid w:val="00744949"/>
    <w:rsid w:val="00745894"/>
    <w:rsid w:val="007459EF"/>
    <w:rsid w:val="00745BAF"/>
    <w:rsid w:val="00745C7B"/>
    <w:rsid w:val="0074723B"/>
    <w:rsid w:val="007475B7"/>
    <w:rsid w:val="00747643"/>
    <w:rsid w:val="00747EE1"/>
    <w:rsid w:val="007504F6"/>
    <w:rsid w:val="0075052F"/>
    <w:rsid w:val="00750680"/>
    <w:rsid w:val="007513F1"/>
    <w:rsid w:val="00751956"/>
    <w:rsid w:val="007522B6"/>
    <w:rsid w:val="0075306A"/>
    <w:rsid w:val="007533AB"/>
    <w:rsid w:val="00753CBF"/>
    <w:rsid w:val="00754C63"/>
    <w:rsid w:val="0075510F"/>
    <w:rsid w:val="00755453"/>
    <w:rsid w:val="007557C7"/>
    <w:rsid w:val="0075649A"/>
    <w:rsid w:val="00756864"/>
    <w:rsid w:val="00760D0A"/>
    <w:rsid w:val="00761B6C"/>
    <w:rsid w:val="0076208D"/>
    <w:rsid w:val="0076217B"/>
    <w:rsid w:val="00762184"/>
    <w:rsid w:val="00762550"/>
    <w:rsid w:val="007627B6"/>
    <w:rsid w:val="00762875"/>
    <w:rsid w:val="007637DA"/>
    <w:rsid w:val="00764D97"/>
    <w:rsid w:val="00765B60"/>
    <w:rsid w:val="007661B9"/>
    <w:rsid w:val="007663EC"/>
    <w:rsid w:val="00766587"/>
    <w:rsid w:val="00766D74"/>
    <w:rsid w:val="007678BD"/>
    <w:rsid w:val="00767A66"/>
    <w:rsid w:val="007706BC"/>
    <w:rsid w:val="007709EE"/>
    <w:rsid w:val="007715C5"/>
    <w:rsid w:val="00772083"/>
    <w:rsid w:val="007721CE"/>
    <w:rsid w:val="007725BD"/>
    <w:rsid w:val="00772602"/>
    <w:rsid w:val="00775D4A"/>
    <w:rsid w:val="0077620E"/>
    <w:rsid w:val="007762BD"/>
    <w:rsid w:val="0077634C"/>
    <w:rsid w:val="00777A97"/>
    <w:rsid w:val="00777C7B"/>
    <w:rsid w:val="0078097C"/>
    <w:rsid w:val="00780A66"/>
    <w:rsid w:val="00781783"/>
    <w:rsid w:val="00781974"/>
    <w:rsid w:val="00782A2E"/>
    <w:rsid w:val="00782A9F"/>
    <w:rsid w:val="007837DE"/>
    <w:rsid w:val="007844D4"/>
    <w:rsid w:val="007864F8"/>
    <w:rsid w:val="007866A6"/>
    <w:rsid w:val="00786AF1"/>
    <w:rsid w:val="00786E3C"/>
    <w:rsid w:val="007870CB"/>
    <w:rsid w:val="00787561"/>
    <w:rsid w:val="007878E7"/>
    <w:rsid w:val="00787BEB"/>
    <w:rsid w:val="00787CB2"/>
    <w:rsid w:val="00790701"/>
    <w:rsid w:val="007909A5"/>
    <w:rsid w:val="0079170F"/>
    <w:rsid w:val="00791D86"/>
    <w:rsid w:val="00792D28"/>
    <w:rsid w:val="0079383D"/>
    <w:rsid w:val="00795A3E"/>
    <w:rsid w:val="00795D98"/>
    <w:rsid w:val="00796548"/>
    <w:rsid w:val="00796BD1"/>
    <w:rsid w:val="00797ACC"/>
    <w:rsid w:val="007A0CFA"/>
    <w:rsid w:val="007A0EE2"/>
    <w:rsid w:val="007A1F1B"/>
    <w:rsid w:val="007A301B"/>
    <w:rsid w:val="007A3A14"/>
    <w:rsid w:val="007A5E84"/>
    <w:rsid w:val="007A6FB3"/>
    <w:rsid w:val="007A72E0"/>
    <w:rsid w:val="007B08AD"/>
    <w:rsid w:val="007B1032"/>
    <w:rsid w:val="007B152F"/>
    <w:rsid w:val="007B2ABD"/>
    <w:rsid w:val="007B4D16"/>
    <w:rsid w:val="007B5191"/>
    <w:rsid w:val="007B5D97"/>
    <w:rsid w:val="007B6990"/>
    <w:rsid w:val="007B71B3"/>
    <w:rsid w:val="007B724E"/>
    <w:rsid w:val="007C0405"/>
    <w:rsid w:val="007C0F69"/>
    <w:rsid w:val="007C11CA"/>
    <w:rsid w:val="007C22E7"/>
    <w:rsid w:val="007C2A7B"/>
    <w:rsid w:val="007C3F2B"/>
    <w:rsid w:val="007C42C1"/>
    <w:rsid w:val="007C4BB1"/>
    <w:rsid w:val="007C58A8"/>
    <w:rsid w:val="007C6A17"/>
    <w:rsid w:val="007C6D10"/>
    <w:rsid w:val="007C75C1"/>
    <w:rsid w:val="007D0567"/>
    <w:rsid w:val="007D090B"/>
    <w:rsid w:val="007D230B"/>
    <w:rsid w:val="007D289F"/>
    <w:rsid w:val="007D2E44"/>
    <w:rsid w:val="007D3508"/>
    <w:rsid w:val="007D3982"/>
    <w:rsid w:val="007D4F87"/>
    <w:rsid w:val="007D53F9"/>
    <w:rsid w:val="007D59C9"/>
    <w:rsid w:val="007D59F2"/>
    <w:rsid w:val="007D6B92"/>
    <w:rsid w:val="007D6D43"/>
    <w:rsid w:val="007D7B46"/>
    <w:rsid w:val="007E16E5"/>
    <w:rsid w:val="007E19F2"/>
    <w:rsid w:val="007E2B73"/>
    <w:rsid w:val="007E2EFE"/>
    <w:rsid w:val="007E45B5"/>
    <w:rsid w:val="007E522F"/>
    <w:rsid w:val="007E524A"/>
    <w:rsid w:val="007E54D2"/>
    <w:rsid w:val="007E60D9"/>
    <w:rsid w:val="007E6D60"/>
    <w:rsid w:val="007E732F"/>
    <w:rsid w:val="007E7B26"/>
    <w:rsid w:val="007E7ED8"/>
    <w:rsid w:val="007F1526"/>
    <w:rsid w:val="007F17D1"/>
    <w:rsid w:val="007F1A74"/>
    <w:rsid w:val="007F24AF"/>
    <w:rsid w:val="007F2770"/>
    <w:rsid w:val="007F283B"/>
    <w:rsid w:val="007F2AD9"/>
    <w:rsid w:val="007F2CB0"/>
    <w:rsid w:val="007F360E"/>
    <w:rsid w:val="007F3BA9"/>
    <w:rsid w:val="007F4065"/>
    <w:rsid w:val="007F4EAA"/>
    <w:rsid w:val="007F5447"/>
    <w:rsid w:val="007F582A"/>
    <w:rsid w:val="007F5E16"/>
    <w:rsid w:val="007F621D"/>
    <w:rsid w:val="007F62CF"/>
    <w:rsid w:val="007F667C"/>
    <w:rsid w:val="007F75EA"/>
    <w:rsid w:val="007F787A"/>
    <w:rsid w:val="007F7EDD"/>
    <w:rsid w:val="00801064"/>
    <w:rsid w:val="008011F4"/>
    <w:rsid w:val="00801DBE"/>
    <w:rsid w:val="00802228"/>
    <w:rsid w:val="00803778"/>
    <w:rsid w:val="00803998"/>
    <w:rsid w:val="00804B4A"/>
    <w:rsid w:val="00805BCE"/>
    <w:rsid w:val="00806816"/>
    <w:rsid w:val="00807215"/>
    <w:rsid w:val="00807819"/>
    <w:rsid w:val="008078A9"/>
    <w:rsid w:val="00807963"/>
    <w:rsid w:val="00810A3D"/>
    <w:rsid w:val="00811425"/>
    <w:rsid w:val="0081324A"/>
    <w:rsid w:val="00813EB4"/>
    <w:rsid w:val="008145A3"/>
    <w:rsid w:val="008145DD"/>
    <w:rsid w:val="00815950"/>
    <w:rsid w:val="00816106"/>
    <w:rsid w:val="008163D1"/>
    <w:rsid w:val="008166A5"/>
    <w:rsid w:val="0081679D"/>
    <w:rsid w:val="00816AEF"/>
    <w:rsid w:val="008177C6"/>
    <w:rsid w:val="00817B01"/>
    <w:rsid w:val="00820643"/>
    <w:rsid w:val="00820A6B"/>
    <w:rsid w:val="008211CA"/>
    <w:rsid w:val="00824530"/>
    <w:rsid w:val="00824C66"/>
    <w:rsid w:val="00825311"/>
    <w:rsid w:val="0082639C"/>
    <w:rsid w:val="00826499"/>
    <w:rsid w:val="008267F6"/>
    <w:rsid w:val="00826B64"/>
    <w:rsid w:val="00826F38"/>
    <w:rsid w:val="0082737B"/>
    <w:rsid w:val="00830076"/>
    <w:rsid w:val="00831124"/>
    <w:rsid w:val="00831628"/>
    <w:rsid w:val="00831C65"/>
    <w:rsid w:val="00832A33"/>
    <w:rsid w:val="00832A9C"/>
    <w:rsid w:val="008333F6"/>
    <w:rsid w:val="0083435D"/>
    <w:rsid w:val="0083440F"/>
    <w:rsid w:val="008346EA"/>
    <w:rsid w:val="00834F97"/>
    <w:rsid w:val="0083537A"/>
    <w:rsid w:val="008353AA"/>
    <w:rsid w:val="00835C6A"/>
    <w:rsid w:val="0083677C"/>
    <w:rsid w:val="00837434"/>
    <w:rsid w:val="0083767B"/>
    <w:rsid w:val="008404D4"/>
    <w:rsid w:val="008407E2"/>
    <w:rsid w:val="00840F2D"/>
    <w:rsid w:val="00842263"/>
    <w:rsid w:val="00844747"/>
    <w:rsid w:val="00845AE6"/>
    <w:rsid w:val="0084608A"/>
    <w:rsid w:val="00846561"/>
    <w:rsid w:val="008473E4"/>
    <w:rsid w:val="00847557"/>
    <w:rsid w:val="008477DF"/>
    <w:rsid w:val="00847880"/>
    <w:rsid w:val="0085057E"/>
    <w:rsid w:val="00851AAA"/>
    <w:rsid w:val="0085212A"/>
    <w:rsid w:val="00852D2C"/>
    <w:rsid w:val="00852FBD"/>
    <w:rsid w:val="0085347B"/>
    <w:rsid w:val="00853DD9"/>
    <w:rsid w:val="008540B1"/>
    <w:rsid w:val="008546FB"/>
    <w:rsid w:val="008547D8"/>
    <w:rsid w:val="008562D8"/>
    <w:rsid w:val="008562E0"/>
    <w:rsid w:val="00856706"/>
    <w:rsid w:val="00856BE8"/>
    <w:rsid w:val="008570CF"/>
    <w:rsid w:val="00857505"/>
    <w:rsid w:val="008576F1"/>
    <w:rsid w:val="008600BC"/>
    <w:rsid w:val="008623B2"/>
    <w:rsid w:val="008625C9"/>
    <w:rsid w:val="008625F4"/>
    <w:rsid w:val="0086271C"/>
    <w:rsid w:val="0086389E"/>
    <w:rsid w:val="00864874"/>
    <w:rsid w:val="0086499C"/>
    <w:rsid w:val="00864D16"/>
    <w:rsid w:val="00866D46"/>
    <w:rsid w:val="00867018"/>
    <w:rsid w:val="00867D73"/>
    <w:rsid w:val="008700B8"/>
    <w:rsid w:val="00870965"/>
    <w:rsid w:val="00870A00"/>
    <w:rsid w:val="00870E66"/>
    <w:rsid w:val="00871382"/>
    <w:rsid w:val="008717E0"/>
    <w:rsid w:val="008718A2"/>
    <w:rsid w:val="008719A5"/>
    <w:rsid w:val="00871A40"/>
    <w:rsid w:val="008729AF"/>
    <w:rsid w:val="0087308A"/>
    <w:rsid w:val="00873815"/>
    <w:rsid w:val="00873832"/>
    <w:rsid w:val="00873E58"/>
    <w:rsid w:val="00874AFF"/>
    <w:rsid w:val="00874BC4"/>
    <w:rsid w:val="00875EB7"/>
    <w:rsid w:val="008768B4"/>
    <w:rsid w:val="00876A26"/>
    <w:rsid w:val="0087733C"/>
    <w:rsid w:val="0087785C"/>
    <w:rsid w:val="00877C87"/>
    <w:rsid w:val="0088004D"/>
    <w:rsid w:val="00880E76"/>
    <w:rsid w:val="00881D41"/>
    <w:rsid w:val="00882352"/>
    <w:rsid w:val="0088381B"/>
    <w:rsid w:val="00883AFC"/>
    <w:rsid w:val="00883F8D"/>
    <w:rsid w:val="008857B7"/>
    <w:rsid w:val="00890263"/>
    <w:rsid w:val="008906BE"/>
    <w:rsid w:val="00890C65"/>
    <w:rsid w:val="00890F8D"/>
    <w:rsid w:val="008914AD"/>
    <w:rsid w:val="00892B1F"/>
    <w:rsid w:val="008932DC"/>
    <w:rsid w:val="008940A2"/>
    <w:rsid w:val="008949CC"/>
    <w:rsid w:val="00894DB9"/>
    <w:rsid w:val="00895320"/>
    <w:rsid w:val="00896379"/>
    <w:rsid w:val="0089654F"/>
    <w:rsid w:val="00896C70"/>
    <w:rsid w:val="0089722C"/>
    <w:rsid w:val="0089760C"/>
    <w:rsid w:val="008A0940"/>
    <w:rsid w:val="008A0C07"/>
    <w:rsid w:val="008A16BD"/>
    <w:rsid w:val="008A1AEB"/>
    <w:rsid w:val="008A2A49"/>
    <w:rsid w:val="008A38B7"/>
    <w:rsid w:val="008A3B69"/>
    <w:rsid w:val="008A4B37"/>
    <w:rsid w:val="008A57DD"/>
    <w:rsid w:val="008A67A7"/>
    <w:rsid w:val="008A76B6"/>
    <w:rsid w:val="008A7DDE"/>
    <w:rsid w:val="008A7EC1"/>
    <w:rsid w:val="008B020C"/>
    <w:rsid w:val="008B06E2"/>
    <w:rsid w:val="008B10A3"/>
    <w:rsid w:val="008B18C9"/>
    <w:rsid w:val="008B224E"/>
    <w:rsid w:val="008B3930"/>
    <w:rsid w:val="008B3C0F"/>
    <w:rsid w:val="008B4C12"/>
    <w:rsid w:val="008B4FA4"/>
    <w:rsid w:val="008B513F"/>
    <w:rsid w:val="008B51B4"/>
    <w:rsid w:val="008B51D2"/>
    <w:rsid w:val="008B636F"/>
    <w:rsid w:val="008B6882"/>
    <w:rsid w:val="008B6B6E"/>
    <w:rsid w:val="008B6C6F"/>
    <w:rsid w:val="008B7098"/>
    <w:rsid w:val="008B7613"/>
    <w:rsid w:val="008C1547"/>
    <w:rsid w:val="008C1A44"/>
    <w:rsid w:val="008C2638"/>
    <w:rsid w:val="008C2659"/>
    <w:rsid w:val="008C2779"/>
    <w:rsid w:val="008C28AD"/>
    <w:rsid w:val="008C2FB7"/>
    <w:rsid w:val="008C4C0E"/>
    <w:rsid w:val="008C4EDA"/>
    <w:rsid w:val="008C5770"/>
    <w:rsid w:val="008C5A3E"/>
    <w:rsid w:val="008C638B"/>
    <w:rsid w:val="008C63BB"/>
    <w:rsid w:val="008C6A24"/>
    <w:rsid w:val="008D118E"/>
    <w:rsid w:val="008D1451"/>
    <w:rsid w:val="008D17E6"/>
    <w:rsid w:val="008D2381"/>
    <w:rsid w:val="008D27A1"/>
    <w:rsid w:val="008D2A7D"/>
    <w:rsid w:val="008D2C37"/>
    <w:rsid w:val="008D2E2F"/>
    <w:rsid w:val="008D41CA"/>
    <w:rsid w:val="008D53CB"/>
    <w:rsid w:val="008D544B"/>
    <w:rsid w:val="008D5739"/>
    <w:rsid w:val="008D6CEE"/>
    <w:rsid w:val="008D765F"/>
    <w:rsid w:val="008D770A"/>
    <w:rsid w:val="008D78C7"/>
    <w:rsid w:val="008E0583"/>
    <w:rsid w:val="008E06C8"/>
    <w:rsid w:val="008E0AAD"/>
    <w:rsid w:val="008E1310"/>
    <w:rsid w:val="008E1528"/>
    <w:rsid w:val="008E1714"/>
    <w:rsid w:val="008E1A05"/>
    <w:rsid w:val="008E1B15"/>
    <w:rsid w:val="008E20E5"/>
    <w:rsid w:val="008E2589"/>
    <w:rsid w:val="008E25E8"/>
    <w:rsid w:val="008E29D1"/>
    <w:rsid w:val="008E30DC"/>
    <w:rsid w:val="008E37E7"/>
    <w:rsid w:val="008E3B77"/>
    <w:rsid w:val="008E4978"/>
    <w:rsid w:val="008E4B5F"/>
    <w:rsid w:val="008E4C6F"/>
    <w:rsid w:val="008E4D17"/>
    <w:rsid w:val="008E5DC8"/>
    <w:rsid w:val="008E6341"/>
    <w:rsid w:val="008E6956"/>
    <w:rsid w:val="008E77AF"/>
    <w:rsid w:val="008E7E66"/>
    <w:rsid w:val="008F1D01"/>
    <w:rsid w:val="008F1DF6"/>
    <w:rsid w:val="008F2B26"/>
    <w:rsid w:val="008F55C8"/>
    <w:rsid w:val="008F5757"/>
    <w:rsid w:val="008F7501"/>
    <w:rsid w:val="00900129"/>
    <w:rsid w:val="009004A6"/>
    <w:rsid w:val="0090090A"/>
    <w:rsid w:val="00900C0C"/>
    <w:rsid w:val="00900E43"/>
    <w:rsid w:val="0090120B"/>
    <w:rsid w:val="00903693"/>
    <w:rsid w:val="00904F2D"/>
    <w:rsid w:val="009063BC"/>
    <w:rsid w:val="009068BC"/>
    <w:rsid w:val="0090780F"/>
    <w:rsid w:val="0090788B"/>
    <w:rsid w:val="00910243"/>
    <w:rsid w:val="0091073A"/>
    <w:rsid w:val="00910879"/>
    <w:rsid w:val="00911357"/>
    <w:rsid w:val="00912521"/>
    <w:rsid w:val="00912CF7"/>
    <w:rsid w:val="00913328"/>
    <w:rsid w:val="00913B7A"/>
    <w:rsid w:val="00914B74"/>
    <w:rsid w:val="00917E74"/>
    <w:rsid w:val="00920056"/>
    <w:rsid w:val="00920A1A"/>
    <w:rsid w:val="00920B66"/>
    <w:rsid w:val="00922647"/>
    <w:rsid w:val="009232A6"/>
    <w:rsid w:val="00923B98"/>
    <w:rsid w:val="00924EDB"/>
    <w:rsid w:val="0092562A"/>
    <w:rsid w:val="00925975"/>
    <w:rsid w:val="009266BD"/>
    <w:rsid w:val="00930D95"/>
    <w:rsid w:val="0093115A"/>
    <w:rsid w:val="00931896"/>
    <w:rsid w:val="00931941"/>
    <w:rsid w:val="00931BA4"/>
    <w:rsid w:val="0093292E"/>
    <w:rsid w:val="00932999"/>
    <w:rsid w:val="00932C92"/>
    <w:rsid w:val="009337AC"/>
    <w:rsid w:val="009338B9"/>
    <w:rsid w:val="00934701"/>
    <w:rsid w:val="00934B3E"/>
    <w:rsid w:val="009352B2"/>
    <w:rsid w:val="0093548A"/>
    <w:rsid w:val="00937054"/>
    <w:rsid w:val="00940A90"/>
    <w:rsid w:val="00940F4E"/>
    <w:rsid w:val="00941AC7"/>
    <w:rsid w:val="00942831"/>
    <w:rsid w:val="009435EC"/>
    <w:rsid w:val="00943D1A"/>
    <w:rsid w:val="00944933"/>
    <w:rsid w:val="0094574D"/>
    <w:rsid w:val="0094658C"/>
    <w:rsid w:val="00947800"/>
    <w:rsid w:val="00952061"/>
    <w:rsid w:val="00952E11"/>
    <w:rsid w:val="00953333"/>
    <w:rsid w:val="00953F45"/>
    <w:rsid w:val="00954406"/>
    <w:rsid w:val="00955607"/>
    <w:rsid w:val="00955793"/>
    <w:rsid w:val="0095594E"/>
    <w:rsid w:val="00955A84"/>
    <w:rsid w:val="00957AF5"/>
    <w:rsid w:val="00957E19"/>
    <w:rsid w:val="00960BDA"/>
    <w:rsid w:val="00960EE6"/>
    <w:rsid w:val="00961003"/>
    <w:rsid w:val="009619D0"/>
    <w:rsid w:val="009621BE"/>
    <w:rsid w:val="009622D5"/>
    <w:rsid w:val="0096240E"/>
    <w:rsid w:val="0096293D"/>
    <w:rsid w:val="00962D77"/>
    <w:rsid w:val="009636D4"/>
    <w:rsid w:val="009640A1"/>
    <w:rsid w:val="009640C0"/>
    <w:rsid w:val="009640FE"/>
    <w:rsid w:val="009643BE"/>
    <w:rsid w:val="00964840"/>
    <w:rsid w:val="00964BBF"/>
    <w:rsid w:val="00966724"/>
    <w:rsid w:val="00966AC0"/>
    <w:rsid w:val="00966BAC"/>
    <w:rsid w:val="00970331"/>
    <w:rsid w:val="00970D2E"/>
    <w:rsid w:val="00971624"/>
    <w:rsid w:val="0097248E"/>
    <w:rsid w:val="00973512"/>
    <w:rsid w:val="0097353F"/>
    <w:rsid w:val="00973A7E"/>
    <w:rsid w:val="00973B2B"/>
    <w:rsid w:val="00973C7F"/>
    <w:rsid w:val="00973EB7"/>
    <w:rsid w:val="00974427"/>
    <w:rsid w:val="009745FD"/>
    <w:rsid w:val="00974FFA"/>
    <w:rsid w:val="00975798"/>
    <w:rsid w:val="00975CC7"/>
    <w:rsid w:val="00976414"/>
    <w:rsid w:val="0097651A"/>
    <w:rsid w:val="00976D6E"/>
    <w:rsid w:val="009773C9"/>
    <w:rsid w:val="00977AB7"/>
    <w:rsid w:val="00980559"/>
    <w:rsid w:val="00980611"/>
    <w:rsid w:val="00980D9D"/>
    <w:rsid w:val="009818CA"/>
    <w:rsid w:val="00982BCC"/>
    <w:rsid w:val="009832DC"/>
    <w:rsid w:val="00983860"/>
    <w:rsid w:val="009840C0"/>
    <w:rsid w:val="00984322"/>
    <w:rsid w:val="009848DE"/>
    <w:rsid w:val="00984EAC"/>
    <w:rsid w:val="00985B1A"/>
    <w:rsid w:val="009865B9"/>
    <w:rsid w:val="00986781"/>
    <w:rsid w:val="00986B7D"/>
    <w:rsid w:val="00987C39"/>
    <w:rsid w:val="00990EE2"/>
    <w:rsid w:val="00990F4D"/>
    <w:rsid w:val="00992389"/>
    <w:rsid w:val="00992DC5"/>
    <w:rsid w:val="00993061"/>
    <w:rsid w:val="009937DD"/>
    <w:rsid w:val="00993EF6"/>
    <w:rsid w:val="0099409A"/>
    <w:rsid w:val="00994251"/>
    <w:rsid w:val="0099513A"/>
    <w:rsid w:val="00995567"/>
    <w:rsid w:val="009957DF"/>
    <w:rsid w:val="00997097"/>
    <w:rsid w:val="0099712F"/>
    <w:rsid w:val="00997788"/>
    <w:rsid w:val="00997FA3"/>
    <w:rsid w:val="009A0CCF"/>
    <w:rsid w:val="009A0F38"/>
    <w:rsid w:val="009A27FF"/>
    <w:rsid w:val="009A2B6B"/>
    <w:rsid w:val="009A2C7E"/>
    <w:rsid w:val="009A4128"/>
    <w:rsid w:val="009A46D3"/>
    <w:rsid w:val="009A4954"/>
    <w:rsid w:val="009A504A"/>
    <w:rsid w:val="009A54C5"/>
    <w:rsid w:val="009A567D"/>
    <w:rsid w:val="009A57D5"/>
    <w:rsid w:val="009A5A0E"/>
    <w:rsid w:val="009A687D"/>
    <w:rsid w:val="009A6ACE"/>
    <w:rsid w:val="009A7701"/>
    <w:rsid w:val="009A78D4"/>
    <w:rsid w:val="009B0526"/>
    <w:rsid w:val="009B0F0F"/>
    <w:rsid w:val="009B0FBD"/>
    <w:rsid w:val="009B17A1"/>
    <w:rsid w:val="009B2E13"/>
    <w:rsid w:val="009B3B6E"/>
    <w:rsid w:val="009C058E"/>
    <w:rsid w:val="009C0735"/>
    <w:rsid w:val="009C1540"/>
    <w:rsid w:val="009C1676"/>
    <w:rsid w:val="009C27D3"/>
    <w:rsid w:val="009C3E6B"/>
    <w:rsid w:val="009C44E9"/>
    <w:rsid w:val="009C5DBD"/>
    <w:rsid w:val="009C72D5"/>
    <w:rsid w:val="009C76BC"/>
    <w:rsid w:val="009C77FB"/>
    <w:rsid w:val="009C7F8C"/>
    <w:rsid w:val="009D01DD"/>
    <w:rsid w:val="009D151C"/>
    <w:rsid w:val="009D1908"/>
    <w:rsid w:val="009D246B"/>
    <w:rsid w:val="009D3875"/>
    <w:rsid w:val="009D42D3"/>
    <w:rsid w:val="009D43B2"/>
    <w:rsid w:val="009D4706"/>
    <w:rsid w:val="009D5A6A"/>
    <w:rsid w:val="009D6565"/>
    <w:rsid w:val="009D66DD"/>
    <w:rsid w:val="009D780A"/>
    <w:rsid w:val="009D789D"/>
    <w:rsid w:val="009E0460"/>
    <w:rsid w:val="009E11B8"/>
    <w:rsid w:val="009E1509"/>
    <w:rsid w:val="009E1572"/>
    <w:rsid w:val="009E2EA2"/>
    <w:rsid w:val="009E3197"/>
    <w:rsid w:val="009E3508"/>
    <w:rsid w:val="009E40CF"/>
    <w:rsid w:val="009E4330"/>
    <w:rsid w:val="009E51E9"/>
    <w:rsid w:val="009E5907"/>
    <w:rsid w:val="009E6EE3"/>
    <w:rsid w:val="009E6EFE"/>
    <w:rsid w:val="009E6F06"/>
    <w:rsid w:val="009E7348"/>
    <w:rsid w:val="009E7AA9"/>
    <w:rsid w:val="009F0E59"/>
    <w:rsid w:val="009F1912"/>
    <w:rsid w:val="009F1D5A"/>
    <w:rsid w:val="009F25A3"/>
    <w:rsid w:val="009F28C7"/>
    <w:rsid w:val="009F3669"/>
    <w:rsid w:val="009F66F7"/>
    <w:rsid w:val="009F692A"/>
    <w:rsid w:val="009F6D0A"/>
    <w:rsid w:val="009F7761"/>
    <w:rsid w:val="009F7F58"/>
    <w:rsid w:val="00A00AFD"/>
    <w:rsid w:val="00A0172F"/>
    <w:rsid w:val="00A01DCD"/>
    <w:rsid w:val="00A02687"/>
    <w:rsid w:val="00A027A4"/>
    <w:rsid w:val="00A037E2"/>
    <w:rsid w:val="00A03C45"/>
    <w:rsid w:val="00A05145"/>
    <w:rsid w:val="00A05B0B"/>
    <w:rsid w:val="00A06282"/>
    <w:rsid w:val="00A06647"/>
    <w:rsid w:val="00A072AB"/>
    <w:rsid w:val="00A11123"/>
    <w:rsid w:val="00A11490"/>
    <w:rsid w:val="00A117F4"/>
    <w:rsid w:val="00A13BA1"/>
    <w:rsid w:val="00A142E5"/>
    <w:rsid w:val="00A14A66"/>
    <w:rsid w:val="00A14EB9"/>
    <w:rsid w:val="00A158EC"/>
    <w:rsid w:val="00A163AC"/>
    <w:rsid w:val="00A16DF6"/>
    <w:rsid w:val="00A171DB"/>
    <w:rsid w:val="00A179C5"/>
    <w:rsid w:val="00A17E54"/>
    <w:rsid w:val="00A20D7A"/>
    <w:rsid w:val="00A21928"/>
    <w:rsid w:val="00A236AE"/>
    <w:rsid w:val="00A2375C"/>
    <w:rsid w:val="00A23809"/>
    <w:rsid w:val="00A23A5B"/>
    <w:rsid w:val="00A24A7C"/>
    <w:rsid w:val="00A24B4B"/>
    <w:rsid w:val="00A2568B"/>
    <w:rsid w:val="00A261BF"/>
    <w:rsid w:val="00A272A7"/>
    <w:rsid w:val="00A277D3"/>
    <w:rsid w:val="00A30B3A"/>
    <w:rsid w:val="00A30C5B"/>
    <w:rsid w:val="00A32C09"/>
    <w:rsid w:val="00A33520"/>
    <w:rsid w:val="00A3363F"/>
    <w:rsid w:val="00A33910"/>
    <w:rsid w:val="00A34705"/>
    <w:rsid w:val="00A34AC1"/>
    <w:rsid w:val="00A34DDF"/>
    <w:rsid w:val="00A35371"/>
    <w:rsid w:val="00A35D0A"/>
    <w:rsid w:val="00A3606E"/>
    <w:rsid w:val="00A36261"/>
    <w:rsid w:val="00A367AB"/>
    <w:rsid w:val="00A375EF"/>
    <w:rsid w:val="00A376B4"/>
    <w:rsid w:val="00A4102E"/>
    <w:rsid w:val="00A41C40"/>
    <w:rsid w:val="00A42B29"/>
    <w:rsid w:val="00A42B41"/>
    <w:rsid w:val="00A451A2"/>
    <w:rsid w:val="00A455D6"/>
    <w:rsid w:val="00A45A3B"/>
    <w:rsid w:val="00A45B8E"/>
    <w:rsid w:val="00A46E0E"/>
    <w:rsid w:val="00A46F6D"/>
    <w:rsid w:val="00A46F93"/>
    <w:rsid w:val="00A47083"/>
    <w:rsid w:val="00A508FE"/>
    <w:rsid w:val="00A50CC4"/>
    <w:rsid w:val="00A515AC"/>
    <w:rsid w:val="00A51A13"/>
    <w:rsid w:val="00A51E51"/>
    <w:rsid w:val="00A523E2"/>
    <w:rsid w:val="00A52AEC"/>
    <w:rsid w:val="00A52DF7"/>
    <w:rsid w:val="00A53164"/>
    <w:rsid w:val="00A53FA5"/>
    <w:rsid w:val="00A547B3"/>
    <w:rsid w:val="00A549C0"/>
    <w:rsid w:val="00A54CFA"/>
    <w:rsid w:val="00A55E78"/>
    <w:rsid w:val="00A56EAA"/>
    <w:rsid w:val="00A57121"/>
    <w:rsid w:val="00A57A87"/>
    <w:rsid w:val="00A57F24"/>
    <w:rsid w:val="00A60E59"/>
    <w:rsid w:val="00A61A2B"/>
    <w:rsid w:val="00A61B51"/>
    <w:rsid w:val="00A61F26"/>
    <w:rsid w:val="00A62989"/>
    <w:rsid w:val="00A63014"/>
    <w:rsid w:val="00A63094"/>
    <w:rsid w:val="00A63AC6"/>
    <w:rsid w:val="00A643B2"/>
    <w:rsid w:val="00A648A0"/>
    <w:rsid w:val="00A66F4B"/>
    <w:rsid w:val="00A677D1"/>
    <w:rsid w:val="00A67A2C"/>
    <w:rsid w:val="00A70215"/>
    <w:rsid w:val="00A71B72"/>
    <w:rsid w:val="00A71D1D"/>
    <w:rsid w:val="00A7209C"/>
    <w:rsid w:val="00A73423"/>
    <w:rsid w:val="00A74D57"/>
    <w:rsid w:val="00A75786"/>
    <w:rsid w:val="00A75EBD"/>
    <w:rsid w:val="00A75F70"/>
    <w:rsid w:val="00A76556"/>
    <w:rsid w:val="00A76776"/>
    <w:rsid w:val="00A76813"/>
    <w:rsid w:val="00A769E9"/>
    <w:rsid w:val="00A77A90"/>
    <w:rsid w:val="00A80FCB"/>
    <w:rsid w:val="00A81598"/>
    <w:rsid w:val="00A8162F"/>
    <w:rsid w:val="00A81BF5"/>
    <w:rsid w:val="00A81E98"/>
    <w:rsid w:val="00A82DC0"/>
    <w:rsid w:val="00A83155"/>
    <w:rsid w:val="00A83403"/>
    <w:rsid w:val="00A839EF"/>
    <w:rsid w:val="00A83A62"/>
    <w:rsid w:val="00A83FD4"/>
    <w:rsid w:val="00A86341"/>
    <w:rsid w:val="00A86E56"/>
    <w:rsid w:val="00A871D6"/>
    <w:rsid w:val="00A87653"/>
    <w:rsid w:val="00A903B8"/>
    <w:rsid w:val="00A91763"/>
    <w:rsid w:val="00A93204"/>
    <w:rsid w:val="00A936FC"/>
    <w:rsid w:val="00A9388E"/>
    <w:rsid w:val="00A93BB8"/>
    <w:rsid w:val="00A93FED"/>
    <w:rsid w:val="00A96171"/>
    <w:rsid w:val="00AA1BF9"/>
    <w:rsid w:val="00AA20DB"/>
    <w:rsid w:val="00AA2AE8"/>
    <w:rsid w:val="00AA318A"/>
    <w:rsid w:val="00AA653C"/>
    <w:rsid w:val="00AA654A"/>
    <w:rsid w:val="00AA6F96"/>
    <w:rsid w:val="00AB063A"/>
    <w:rsid w:val="00AB13E8"/>
    <w:rsid w:val="00AB1E1D"/>
    <w:rsid w:val="00AB1E8C"/>
    <w:rsid w:val="00AB23A4"/>
    <w:rsid w:val="00AB289A"/>
    <w:rsid w:val="00AB2961"/>
    <w:rsid w:val="00AB36A1"/>
    <w:rsid w:val="00AB3C7D"/>
    <w:rsid w:val="00AB43C6"/>
    <w:rsid w:val="00AB4C7C"/>
    <w:rsid w:val="00AB67CB"/>
    <w:rsid w:val="00AB6C50"/>
    <w:rsid w:val="00AB75BF"/>
    <w:rsid w:val="00AB75EA"/>
    <w:rsid w:val="00AC001C"/>
    <w:rsid w:val="00AC0759"/>
    <w:rsid w:val="00AC1292"/>
    <w:rsid w:val="00AC277F"/>
    <w:rsid w:val="00AC56C3"/>
    <w:rsid w:val="00AC5F3E"/>
    <w:rsid w:val="00AC6A9B"/>
    <w:rsid w:val="00AC72F0"/>
    <w:rsid w:val="00AD1B5F"/>
    <w:rsid w:val="00AD28F7"/>
    <w:rsid w:val="00AD2A58"/>
    <w:rsid w:val="00AD3168"/>
    <w:rsid w:val="00AD329C"/>
    <w:rsid w:val="00AD3907"/>
    <w:rsid w:val="00AD3B28"/>
    <w:rsid w:val="00AD4B18"/>
    <w:rsid w:val="00AD5026"/>
    <w:rsid w:val="00AD5316"/>
    <w:rsid w:val="00AD57A8"/>
    <w:rsid w:val="00AD60C1"/>
    <w:rsid w:val="00AD6DB1"/>
    <w:rsid w:val="00AD7688"/>
    <w:rsid w:val="00AD7C2D"/>
    <w:rsid w:val="00AE0455"/>
    <w:rsid w:val="00AE1158"/>
    <w:rsid w:val="00AE11FA"/>
    <w:rsid w:val="00AE1241"/>
    <w:rsid w:val="00AE1838"/>
    <w:rsid w:val="00AE1AB7"/>
    <w:rsid w:val="00AE1F0F"/>
    <w:rsid w:val="00AE2E4A"/>
    <w:rsid w:val="00AE457B"/>
    <w:rsid w:val="00AE4845"/>
    <w:rsid w:val="00AE4AA7"/>
    <w:rsid w:val="00AE4ABE"/>
    <w:rsid w:val="00AE4BDB"/>
    <w:rsid w:val="00AE4D23"/>
    <w:rsid w:val="00AE4E2B"/>
    <w:rsid w:val="00AE5749"/>
    <w:rsid w:val="00AE5A85"/>
    <w:rsid w:val="00AE5C12"/>
    <w:rsid w:val="00AE63ED"/>
    <w:rsid w:val="00AE6FD4"/>
    <w:rsid w:val="00AE752E"/>
    <w:rsid w:val="00AE7D6D"/>
    <w:rsid w:val="00AF019A"/>
    <w:rsid w:val="00AF0ACB"/>
    <w:rsid w:val="00AF1330"/>
    <w:rsid w:val="00AF1E3A"/>
    <w:rsid w:val="00AF1F43"/>
    <w:rsid w:val="00AF28CA"/>
    <w:rsid w:val="00AF2B4C"/>
    <w:rsid w:val="00AF47DC"/>
    <w:rsid w:val="00AF6110"/>
    <w:rsid w:val="00B00538"/>
    <w:rsid w:val="00B00D50"/>
    <w:rsid w:val="00B01507"/>
    <w:rsid w:val="00B01604"/>
    <w:rsid w:val="00B01AE9"/>
    <w:rsid w:val="00B01CBA"/>
    <w:rsid w:val="00B02B8C"/>
    <w:rsid w:val="00B035CE"/>
    <w:rsid w:val="00B04079"/>
    <w:rsid w:val="00B0583B"/>
    <w:rsid w:val="00B05E5D"/>
    <w:rsid w:val="00B05FD5"/>
    <w:rsid w:val="00B06844"/>
    <w:rsid w:val="00B06F39"/>
    <w:rsid w:val="00B104AF"/>
    <w:rsid w:val="00B107AC"/>
    <w:rsid w:val="00B114B2"/>
    <w:rsid w:val="00B11A0C"/>
    <w:rsid w:val="00B12295"/>
    <w:rsid w:val="00B123E8"/>
    <w:rsid w:val="00B12915"/>
    <w:rsid w:val="00B12F54"/>
    <w:rsid w:val="00B1315C"/>
    <w:rsid w:val="00B131B4"/>
    <w:rsid w:val="00B13AFB"/>
    <w:rsid w:val="00B1476D"/>
    <w:rsid w:val="00B149D2"/>
    <w:rsid w:val="00B16B40"/>
    <w:rsid w:val="00B16D88"/>
    <w:rsid w:val="00B16E6E"/>
    <w:rsid w:val="00B17992"/>
    <w:rsid w:val="00B2009B"/>
    <w:rsid w:val="00B202A1"/>
    <w:rsid w:val="00B20CCC"/>
    <w:rsid w:val="00B2123D"/>
    <w:rsid w:val="00B213F2"/>
    <w:rsid w:val="00B21721"/>
    <w:rsid w:val="00B22934"/>
    <w:rsid w:val="00B25909"/>
    <w:rsid w:val="00B26495"/>
    <w:rsid w:val="00B26540"/>
    <w:rsid w:val="00B27842"/>
    <w:rsid w:val="00B307F9"/>
    <w:rsid w:val="00B315B2"/>
    <w:rsid w:val="00B316A1"/>
    <w:rsid w:val="00B31931"/>
    <w:rsid w:val="00B31EE8"/>
    <w:rsid w:val="00B3393F"/>
    <w:rsid w:val="00B340FF"/>
    <w:rsid w:val="00B34F24"/>
    <w:rsid w:val="00B34F72"/>
    <w:rsid w:val="00B3560D"/>
    <w:rsid w:val="00B35B06"/>
    <w:rsid w:val="00B3623E"/>
    <w:rsid w:val="00B36966"/>
    <w:rsid w:val="00B36E71"/>
    <w:rsid w:val="00B37969"/>
    <w:rsid w:val="00B419FF"/>
    <w:rsid w:val="00B41FD4"/>
    <w:rsid w:val="00B4269D"/>
    <w:rsid w:val="00B4280D"/>
    <w:rsid w:val="00B43659"/>
    <w:rsid w:val="00B43B6D"/>
    <w:rsid w:val="00B43EB7"/>
    <w:rsid w:val="00B452F1"/>
    <w:rsid w:val="00B50A96"/>
    <w:rsid w:val="00B50B42"/>
    <w:rsid w:val="00B51B7C"/>
    <w:rsid w:val="00B51E7B"/>
    <w:rsid w:val="00B52448"/>
    <w:rsid w:val="00B52A44"/>
    <w:rsid w:val="00B531EB"/>
    <w:rsid w:val="00B5394A"/>
    <w:rsid w:val="00B547EB"/>
    <w:rsid w:val="00B54AC4"/>
    <w:rsid w:val="00B54DEE"/>
    <w:rsid w:val="00B5507E"/>
    <w:rsid w:val="00B55114"/>
    <w:rsid w:val="00B57880"/>
    <w:rsid w:val="00B60235"/>
    <w:rsid w:val="00B604D0"/>
    <w:rsid w:val="00B60798"/>
    <w:rsid w:val="00B60800"/>
    <w:rsid w:val="00B60C9E"/>
    <w:rsid w:val="00B612D2"/>
    <w:rsid w:val="00B617FF"/>
    <w:rsid w:val="00B61F83"/>
    <w:rsid w:val="00B620F0"/>
    <w:rsid w:val="00B62225"/>
    <w:rsid w:val="00B63D72"/>
    <w:rsid w:val="00B63EF2"/>
    <w:rsid w:val="00B64632"/>
    <w:rsid w:val="00B64942"/>
    <w:rsid w:val="00B64F42"/>
    <w:rsid w:val="00B65B86"/>
    <w:rsid w:val="00B66B79"/>
    <w:rsid w:val="00B671BD"/>
    <w:rsid w:val="00B67530"/>
    <w:rsid w:val="00B6778A"/>
    <w:rsid w:val="00B67E43"/>
    <w:rsid w:val="00B70372"/>
    <w:rsid w:val="00B713CB"/>
    <w:rsid w:val="00B71976"/>
    <w:rsid w:val="00B7215D"/>
    <w:rsid w:val="00B741AA"/>
    <w:rsid w:val="00B747CF"/>
    <w:rsid w:val="00B752AC"/>
    <w:rsid w:val="00B767C1"/>
    <w:rsid w:val="00B803CA"/>
    <w:rsid w:val="00B80FF5"/>
    <w:rsid w:val="00B811C1"/>
    <w:rsid w:val="00B8162B"/>
    <w:rsid w:val="00B8225C"/>
    <w:rsid w:val="00B826A9"/>
    <w:rsid w:val="00B83097"/>
    <w:rsid w:val="00B8325F"/>
    <w:rsid w:val="00B83ECE"/>
    <w:rsid w:val="00B840CA"/>
    <w:rsid w:val="00B8471A"/>
    <w:rsid w:val="00B8482A"/>
    <w:rsid w:val="00B84FDB"/>
    <w:rsid w:val="00B854A2"/>
    <w:rsid w:val="00B87C5D"/>
    <w:rsid w:val="00B87EDD"/>
    <w:rsid w:val="00B87F60"/>
    <w:rsid w:val="00B904B0"/>
    <w:rsid w:val="00B90C75"/>
    <w:rsid w:val="00B90E59"/>
    <w:rsid w:val="00B915AE"/>
    <w:rsid w:val="00B91EDC"/>
    <w:rsid w:val="00B93DAB"/>
    <w:rsid w:val="00B93EA8"/>
    <w:rsid w:val="00B93F99"/>
    <w:rsid w:val="00B94DA8"/>
    <w:rsid w:val="00B95ED1"/>
    <w:rsid w:val="00B96973"/>
    <w:rsid w:val="00B97040"/>
    <w:rsid w:val="00B97F54"/>
    <w:rsid w:val="00BA0678"/>
    <w:rsid w:val="00BA06E2"/>
    <w:rsid w:val="00BA0764"/>
    <w:rsid w:val="00BA0D8A"/>
    <w:rsid w:val="00BA1296"/>
    <w:rsid w:val="00BA1355"/>
    <w:rsid w:val="00BA1C62"/>
    <w:rsid w:val="00BA2314"/>
    <w:rsid w:val="00BA28E6"/>
    <w:rsid w:val="00BA3DCE"/>
    <w:rsid w:val="00BA3E37"/>
    <w:rsid w:val="00BA4ED5"/>
    <w:rsid w:val="00BA5293"/>
    <w:rsid w:val="00BA52AF"/>
    <w:rsid w:val="00BA53F8"/>
    <w:rsid w:val="00BA552E"/>
    <w:rsid w:val="00BA5590"/>
    <w:rsid w:val="00BA6608"/>
    <w:rsid w:val="00BA6662"/>
    <w:rsid w:val="00BA7071"/>
    <w:rsid w:val="00BA7332"/>
    <w:rsid w:val="00BB09C4"/>
    <w:rsid w:val="00BB10E5"/>
    <w:rsid w:val="00BB11AE"/>
    <w:rsid w:val="00BB1F8D"/>
    <w:rsid w:val="00BB246D"/>
    <w:rsid w:val="00BB2959"/>
    <w:rsid w:val="00BB472F"/>
    <w:rsid w:val="00BB554E"/>
    <w:rsid w:val="00BB71DF"/>
    <w:rsid w:val="00BB75D1"/>
    <w:rsid w:val="00BB78B1"/>
    <w:rsid w:val="00BB7E87"/>
    <w:rsid w:val="00BC1AD4"/>
    <w:rsid w:val="00BC1B43"/>
    <w:rsid w:val="00BC28B3"/>
    <w:rsid w:val="00BC2ECB"/>
    <w:rsid w:val="00BC3211"/>
    <w:rsid w:val="00BC3A68"/>
    <w:rsid w:val="00BC40C9"/>
    <w:rsid w:val="00BC4965"/>
    <w:rsid w:val="00BC531C"/>
    <w:rsid w:val="00BC5397"/>
    <w:rsid w:val="00BC61E5"/>
    <w:rsid w:val="00BC674F"/>
    <w:rsid w:val="00BC69FC"/>
    <w:rsid w:val="00BC6D91"/>
    <w:rsid w:val="00BC7C2D"/>
    <w:rsid w:val="00BD17E8"/>
    <w:rsid w:val="00BD1B0F"/>
    <w:rsid w:val="00BD280E"/>
    <w:rsid w:val="00BD3C50"/>
    <w:rsid w:val="00BD76DA"/>
    <w:rsid w:val="00BD7C03"/>
    <w:rsid w:val="00BE0A9C"/>
    <w:rsid w:val="00BE1505"/>
    <w:rsid w:val="00BE1632"/>
    <w:rsid w:val="00BE174A"/>
    <w:rsid w:val="00BE1B7A"/>
    <w:rsid w:val="00BE1DAC"/>
    <w:rsid w:val="00BE1E57"/>
    <w:rsid w:val="00BE46F6"/>
    <w:rsid w:val="00BE489A"/>
    <w:rsid w:val="00BE4E28"/>
    <w:rsid w:val="00BE510A"/>
    <w:rsid w:val="00BE5282"/>
    <w:rsid w:val="00BE5933"/>
    <w:rsid w:val="00BE5E35"/>
    <w:rsid w:val="00BE6DD1"/>
    <w:rsid w:val="00BE6E5F"/>
    <w:rsid w:val="00BF0BFA"/>
    <w:rsid w:val="00BF19E6"/>
    <w:rsid w:val="00BF1E1C"/>
    <w:rsid w:val="00BF1F01"/>
    <w:rsid w:val="00BF1FC6"/>
    <w:rsid w:val="00BF21DB"/>
    <w:rsid w:val="00BF261B"/>
    <w:rsid w:val="00BF26A2"/>
    <w:rsid w:val="00BF27E5"/>
    <w:rsid w:val="00BF2901"/>
    <w:rsid w:val="00BF32CD"/>
    <w:rsid w:val="00BF472F"/>
    <w:rsid w:val="00BF4A4A"/>
    <w:rsid w:val="00BF5422"/>
    <w:rsid w:val="00BF5582"/>
    <w:rsid w:val="00BF56F0"/>
    <w:rsid w:val="00BF5877"/>
    <w:rsid w:val="00BF60A2"/>
    <w:rsid w:val="00BF6B7F"/>
    <w:rsid w:val="00BF6CC9"/>
    <w:rsid w:val="00BF7E14"/>
    <w:rsid w:val="00C006BE"/>
    <w:rsid w:val="00C00814"/>
    <w:rsid w:val="00C00DB6"/>
    <w:rsid w:val="00C0260C"/>
    <w:rsid w:val="00C02F28"/>
    <w:rsid w:val="00C03BE5"/>
    <w:rsid w:val="00C03DDC"/>
    <w:rsid w:val="00C03FB0"/>
    <w:rsid w:val="00C06464"/>
    <w:rsid w:val="00C0656C"/>
    <w:rsid w:val="00C0687B"/>
    <w:rsid w:val="00C0699E"/>
    <w:rsid w:val="00C07A2E"/>
    <w:rsid w:val="00C07AA8"/>
    <w:rsid w:val="00C11C2F"/>
    <w:rsid w:val="00C11D23"/>
    <w:rsid w:val="00C1237D"/>
    <w:rsid w:val="00C1277E"/>
    <w:rsid w:val="00C12B79"/>
    <w:rsid w:val="00C138ED"/>
    <w:rsid w:val="00C148D4"/>
    <w:rsid w:val="00C14EE0"/>
    <w:rsid w:val="00C15471"/>
    <w:rsid w:val="00C15C6A"/>
    <w:rsid w:val="00C162DB"/>
    <w:rsid w:val="00C2058A"/>
    <w:rsid w:val="00C20DFF"/>
    <w:rsid w:val="00C21D91"/>
    <w:rsid w:val="00C232F9"/>
    <w:rsid w:val="00C25EC4"/>
    <w:rsid w:val="00C269CE"/>
    <w:rsid w:val="00C27679"/>
    <w:rsid w:val="00C30EEE"/>
    <w:rsid w:val="00C31B5D"/>
    <w:rsid w:val="00C33283"/>
    <w:rsid w:val="00C339C7"/>
    <w:rsid w:val="00C33C38"/>
    <w:rsid w:val="00C33F8D"/>
    <w:rsid w:val="00C34FEA"/>
    <w:rsid w:val="00C3636F"/>
    <w:rsid w:val="00C367B4"/>
    <w:rsid w:val="00C37456"/>
    <w:rsid w:val="00C37DCF"/>
    <w:rsid w:val="00C410DC"/>
    <w:rsid w:val="00C41238"/>
    <w:rsid w:val="00C4338C"/>
    <w:rsid w:val="00C4365E"/>
    <w:rsid w:val="00C4391E"/>
    <w:rsid w:val="00C441EB"/>
    <w:rsid w:val="00C44908"/>
    <w:rsid w:val="00C462AC"/>
    <w:rsid w:val="00C46552"/>
    <w:rsid w:val="00C46A06"/>
    <w:rsid w:val="00C46EC2"/>
    <w:rsid w:val="00C46F32"/>
    <w:rsid w:val="00C472C4"/>
    <w:rsid w:val="00C504AE"/>
    <w:rsid w:val="00C5112F"/>
    <w:rsid w:val="00C51C29"/>
    <w:rsid w:val="00C51E5C"/>
    <w:rsid w:val="00C51F26"/>
    <w:rsid w:val="00C51F33"/>
    <w:rsid w:val="00C52463"/>
    <w:rsid w:val="00C52518"/>
    <w:rsid w:val="00C539E6"/>
    <w:rsid w:val="00C55251"/>
    <w:rsid w:val="00C554B5"/>
    <w:rsid w:val="00C55D67"/>
    <w:rsid w:val="00C55DB9"/>
    <w:rsid w:val="00C55EC3"/>
    <w:rsid w:val="00C56633"/>
    <w:rsid w:val="00C57A78"/>
    <w:rsid w:val="00C57B35"/>
    <w:rsid w:val="00C57FA5"/>
    <w:rsid w:val="00C6084A"/>
    <w:rsid w:val="00C617AF"/>
    <w:rsid w:val="00C6246E"/>
    <w:rsid w:val="00C62F1B"/>
    <w:rsid w:val="00C64A8A"/>
    <w:rsid w:val="00C654D7"/>
    <w:rsid w:val="00C656C0"/>
    <w:rsid w:val="00C66081"/>
    <w:rsid w:val="00C6612A"/>
    <w:rsid w:val="00C66224"/>
    <w:rsid w:val="00C67644"/>
    <w:rsid w:val="00C70317"/>
    <w:rsid w:val="00C70929"/>
    <w:rsid w:val="00C70F76"/>
    <w:rsid w:val="00C718FE"/>
    <w:rsid w:val="00C71991"/>
    <w:rsid w:val="00C71ACC"/>
    <w:rsid w:val="00C71D7C"/>
    <w:rsid w:val="00C72107"/>
    <w:rsid w:val="00C725CF"/>
    <w:rsid w:val="00C72AD3"/>
    <w:rsid w:val="00C73B7D"/>
    <w:rsid w:val="00C7417F"/>
    <w:rsid w:val="00C74225"/>
    <w:rsid w:val="00C743EE"/>
    <w:rsid w:val="00C74582"/>
    <w:rsid w:val="00C74B36"/>
    <w:rsid w:val="00C778F0"/>
    <w:rsid w:val="00C77F37"/>
    <w:rsid w:val="00C77F65"/>
    <w:rsid w:val="00C8043D"/>
    <w:rsid w:val="00C80953"/>
    <w:rsid w:val="00C81E94"/>
    <w:rsid w:val="00C82D8F"/>
    <w:rsid w:val="00C830FB"/>
    <w:rsid w:val="00C83DF0"/>
    <w:rsid w:val="00C84519"/>
    <w:rsid w:val="00C847FA"/>
    <w:rsid w:val="00C854BC"/>
    <w:rsid w:val="00C85F98"/>
    <w:rsid w:val="00C863FC"/>
    <w:rsid w:val="00C8647A"/>
    <w:rsid w:val="00C86516"/>
    <w:rsid w:val="00C86E63"/>
    <w:rsid w:val="00C86FE8"/>
    <w:rsid w:val="00C8741C"/>
    <w:rsid w:val="00C905BB"/>
    <w:rsid w:val="00C9093F"/>
    <w:rsid w:val="00C92E86"/>
    <w:rsid w:val="00C9332D"/>
    <w:rsid w:val="00C938B8"/>
    <w:rsid w:val="00C94844"/>
    <w:rsid w:val="00C94E76"/>
    <w:rsid w:val="00C9527B"/>
    <w:rsid w:val="00C96FF1"/>
    <w:rsid w:val="00C97062"/>
    <w:rsid w:val="00C97248"/>
    <w:rsid w:val="00C972E2"/>
    <w:rsid w:val="00C97369"/>
    <w:rsid w:val="00CA000A"/>
    <w:rsid w:val="00CA028A"/>
    <w:rsid w:val="00CA259F"/>
    <w:rsid w:val="00CA276D"/>
    <w:rsid w:val="00CA4061"/>
    <w:rsid w:val="00CA41C7"/>
    <w:rsid w:val="00CA4341"/>
    <w:rsid w:val="00CA44AB"/>
    <w:rsid w:val="00CA471A"/>
    <w:rsid w:val="00CA4B34"/>
    <w:rsid w:val="00CA4DFB"/>
    <w:rsid w:val="00CA5FBB"/>
    <w:rsid w:val="00CA62F9"/>
    <w:rsid w:val="00CA679B"/>
    <w:rsid w:val="00CA739C"/>
    <w:rsid w:val="00CA74E0"/>
    <w:rsid w:val="00CA7B39"/>
    <w:rsid w:val="00CB07C4"/>
    <w:rsid w:val="00CB0DE0"/>
    <w:rsid w:val="00CB1147"/>
    <w:rsid w:val="00CB2F0A"/>
    <w:rsid w:val="00CB42B2"/>
    <w:rsid w:val="00CB4676"/>
    <w:rsid w:val="00CB51E5"/>
    <w:rsid w:val="00CB5F5C"/>
    <w:rsid w:val="00CB60AE"/>
    <w:rsid w:val="00CB648D"/>
    <w:rsid w:val="00CB65DE"/>
    <w:rsid w:val="00CB674C"/>
    <w:rsid w:val="00CB6CC1"/>
    <w:rsid w:val="00CB76E0"/>
    <w:rsid w:val="00CC0FDA"/>
    <w:rsid w:val="00CC1311"/>
    <w:rsid w:val="00CC277B"/>
    <w:rsid w:val="00CC3C68"/>
    <w:rsid w:val="00CC4E85"/>
    <w:rsid w:val="00CC5633"/>
    <w:rsid w:val="00CC5C9B"/>
    <w:rsid w:val="00CC6367"/>
    <w:rsid w:val="00CC6734"/>
    <w:rsid w:val="00CC7991"/>
    <w:rsid w:val="00CC7A85"/>
    <w:rsid w:val="00CC7B2D"/>
    <w:rsid w:val="00CD0326"/>
    <w:rsid w:val="00CD1351"/>
    <w:rsid w:val="00CD13C7"/>
    <w:rsid w:val="00CD2632"/>
    <w:rsid w:val="00CD2A6F"/>
    <w:rsid w:val="00CD2BF8"/>
    <w:rsid w:val="00CD3240"/>
    <w:rsid w:val="00CD3552"/>
    <w:rsid w:val="00CD35CB"/>
    <w:rsid w:val="00CD44EF"/>
    <w:rsid w:val="00CD5C99"/>
    <w:rsid w:val="00CD6538"/>
    <w:rsid w:val="00CD717B"/>
    <w:rsid w:val="00CD73F0"/>
    <w:rsid w:val="00CD7889"/>
    <w:rsid w:val="00CD78D6"/>
    <w:rsid w:val="00CD7E51"/>
    <w:rsid w:val="00CE04BE"/>
    <w:rsid w:val="00CE0671"/>
    <w:rsid w:val="00CE0779"/>
    <w:rsid w:val="00CE0D2C"/>
    <w:rsid w:val="00CE156E"/>
    <w:rsid w:val="00CE16C0"/>
    <w:rsid w:val="00CE182D"/>
    <w:rsid w:val="00CE1D9C"/>
    <w:rsid w:val="00CE2BB8"/>
    <w:rsid w:val="00CE325F"/>
    <w:rsid w:val="00CE337F"/>
    <w:rsid w:val="00CE476F"/>
    <w:rsid w:val="00CE4AE6"/>
    <w:rsid w:val="00CE4C6C"/>
    <w:rsid w:val="00CE5F60"/>
    <w:rsid w:val="00CE76FD"/>
    <w:rsid w:val="00CE7F79"/>
    <w:rsid w:val="00CF0B8A"/>
    <w:rsid w:val="00CF0D8D"/>
    <w:rsid w:val="00CF1281"/>
    <w:rsid w:val="00CF13C6"/>
    <w:rsid w:val="00CF13F3"/>
    <w:rsid w:val="00CF1F74"/>
    <w:rsid w:val="00CF41EC"/>
    <w:rsid w:val="00CF4252"/>
    <w:rsid w:val="00CF48F5"/>
    <w:rsid w:val="00CF4AF9"/>
    <w:rsid w:val="00CF58FE"/>
    <w:rsid w:val="00CF6A86"/>
    <w:rsid w:val="00CF6C9D"/>
    <w:rsid w:val="00CF766A"/>
    <w:rsid w:val="00D01382"/>
    <w:rsid w:val="00D0206E"/>
    <w:rsid w:val="00D02685"/>
    <w:rsid w:val="00D02CDC"/>
    <w:rsid w:val="00D03010"/>
    <w:rsid w:val="00D04112"/>
    <w:rsid w:val="00D05169"/>
    <w:rsid w:val="00D05FB0"/>
    <w:rsid w:val="00D060E9"/>
    <w:rsid w:val="00D062EE"/>
    <w:rsid w:val="00D06726"/>
    <w:rsid w:val="00D06B7A"/>
    <w:rsid w:val="00D10CCF"/>
    <w:rsid w:val="00D13148"/>
    <w:rsid w:val="00D1336B"/>
    <w:rsid w:val="00D13B54"/>
    <w:rsid w:val="00D13DA6"/>
    <w:rsid w:val="00D1483D"/>
    <w:rsid w:val="00D14ABC"/>
    <w:rsid w:val="00D15798"/>
    <w:rsid w:val="00D15997"/>
    <w:rsid w:val="00D1668C"/>
    <w:rsid w:val="00D17349"/>
    <w:rsid w:val="00D17867"/>
    <w:rsid w:val="00D21666"/>
    <w:rsid w:val="00D21B91"/>
    <w:rsid w:val="00D22E4F"/>
    <w:rsid w:val="00D2321D"/>
    <w:rsid w:val="00D2427A"/>
    <w:rsid w:val="00D26285"/>
    <w:rsid w:val="00D26C16"/>
    <w:rsid w:val="00D30B3E"/>
    <w:rsid w:val="00D312EF"/>
    <w:rsid w:val="00D324A1"/>
    <w:rsid w:val="00D3295B"/>
    <w:rsid w:val="00D331A6"/>
    <w:rsid w:val="00D333B0"/>
    <w:rsid w:val="00D33449"/>
    <w:rsid w:val="00D33E32"/>
    <w:rsid w:val="00D345BA"/>
    <w:rsid w:val="00D34973"/>
    <w:rsid w:val="00D352BC"/>
    <w:rsid w:val="00D3669C"/>
    <w:rsid w:val="00D367D8"/>
    <w:rsid w:val="00D37411"/>
    <w:rsid w:val="00D400ED"/>
    <w:rsid w:val="00D400FD"/>
    <w:rsid w:val="00D407BC"/>
    <w:rsid w:val="00D416F8"/>
    <w:rsid w:val="00D42AF9"/>
    <w:rsid w:val="00D437EF"/>
    <w:rsid w:val="00D43D10"/>
    <w:rsid w:val="00D4439E"/>
    <w:rsid w:val="00D44AB3"/>
    <w:rsid w:val="00D44EFD"/>
    <w:rsid w:val="00D46BE1"/>
    <w:rsid w:val="00D4710B"/>
    <w:rsid w:val="00D479BB"/>
    <w:rsid w:val="00D5086E"/>
    <w:rsid w:val="00D513F7"/>
    <w:rsid w:val="00D514FA"/>
    <w:rsid w:val="00D5184A"/>
    <w:rsid w:val="00D51B3A"/>
    <w:rsid w:val="00D51B89"/>
    <w:rsid w:val="00D51E2C"/>
    <w:rsid w:val="00D539E9"/>
    <w:rsid w:val="00D53FB2"/>
    <w:rsid w:val="00D544DD"/>
    <w:rsid w:val="00D55B0C"/>
    <w:rsid w:val="00D55B8F"/>
    <w:rsid w:val="00D570AD"/>
    <w:rsid w:val="00D5772F"/>
    <w:rsid w:val="00D57DDF"/>
    <w:rsid w:val="00D5F207"/>
    <w:rsid w:val="00D6041B"/>
    <w:rsid w:val="00D60A5E"/>
    <w:rsid w:val="00D61842"/>
    <w:rsid w:val="00D626F8"/>
    <w:rsid w:val="00D63097"/>
    <w:rsid w:val="00D636B1"/>
    <w:rsid w:val="00D639CA"/>
    <w:rsid w:val="00D64513"/>
    <w:rsid w:val="00D64C53"/>
    <w:rsid w:val="00D6543A"/>
    <w:rsid w:val="00D656BB"/>
    <w:rsid w:val="00D661BC"/>
    <w:rsid w:val="00D66FC1"/>
    <w:rsid w:val="00D6733C"/>
    <w:rsid w:val="00D7144D"/>
    <w:rsid w:val="00D727CE"/>
    <w:rsid w:val="00D72DAB"/>
    <w:rsid w:val="00D72EBE"/>
    <w:rsid w:val="00D73382"/>
    <w:rsid w:val="00D737DE"/>
    <w:rsid w:val="00D741BC"/>
    <w:rsid w:val="00D74AEE"/>
    <w:rsid w:val="00D750B5"/>
    <w:rsid w:val="00D76112"/>
    <w:rsid w:val="00D76E7C"/>
    <w:rsid w:val="00D77643"/>
    <w:rsid w:val="00D77F3E"/>
    <w:rsid w:val="00D811D6"/>
    <w:rsid w:val="00D82869"/>
    <w:rsid w:val="00D82C16"/>
    <w:rsid w:val="00D8387E"/>
    <w:rsid w:val="00D83951"/>
    <w:rsid w:val="00D855D6"/>
    <w:rsid w:val="00D85B09"/>
    <w:rsid w:val="00D860C7"/>
    <w:rsid w:val="00D863D7"/>
    <w:rsid w:val="00D86D45"/>
    <w:rsid w:val="00D870B7"/>
    <w:rsid w:val="00D87464"/>
    <w:rsid w:val="00D905E9"/>
    <w:rsid w:val="00D912D5"/>
    <w:rsid w:val="00D9145B"/>
    <w:rsid w:val="00D93102"/>
    <w:rsid w:val="00D93971"/>
    <w:rsid w:val="00D94560"/>
    <w:rsid w:val="00D95BF2"/>
    <w:rsid w:val="00D95EA5"/>
    <w:rsid w:val="00D967BB"/>
    <w:rsid w:val="00D96B71"/>
    <w:rsid w:val="00D97BBC"/>
    <w:rsid w:val="00D97F67"/>
    <w:rsid w:val="00D97F87"/>
    <w:rsid w:val="00DA0443"/>
    <w:rsid w:val="00DA0C39"/>
    <w:rsid w:val="00DA18D1"/>
    <w:rsid w:val="00DA191C"/>
    <w:rsid w:val="00DA26E5"/>
    <w:rsid w:val="00DA2736"/>
    <w:rsid w:val="00DA2B58"/>
    <w:rsid w:val="00DA2D26"/>
    <w:rsid w:val="00DA3546"/>
    <w:rsid w:val="00DA3644"/>
    <w:rsid w:val="00DA3F67"/>
    <w:rsid w:val="00DA56D2"/>
    <w:rsid w:val="00DA655D"/>
    <w:rsid w:val="00DA6DA9"/>
    <w:rsid w:val="00DB02F7"/>
    <w:rsid w:val="00DB0EEF"/>
    <w:rsid w:val="00DB1041"/>
    <w:rsid w:val="00DB1FE7"/>
    <w:rsid w:val="00DB2255"/>
    <w:rsid w:val="00DB2FB5"/>
    <w:rsid w:val="00DB2FC6"/>
    <w:rsid w:val="00DB3251"/>
    <w:rsid w:val="00DB438E"/>
    <w:rsid w:val="00DB4518"/>
    <w:rsid w:val="00DB506A"/>
    <w:rsid w:val="00DB51D7"/>
    <w:rsid w:val="00DB56A6"/>
    <w:rsid w:val="00DB6F11"/>
    <w:rsid w:val="00DC1915"/>
    <w:rsid w:val="00DC1FBA"/>
    <w:rsid w:val="00DC2DAE"/>
    <w:rsid w:val="00DC312C"/>
    <w:rsid w:val="00DC3C32"/>
    <w:rsid w:val="00DC44FB"/>
    <w:rsid w:val="00DC4EC5"/>
    <w:rsid w:val="00DC532F"/>
    <w:rsid w:val="00DC540E"/>
    <w:rsid w:val="00DC5CDC"/>
    <w:rsid w:val="00DC63B8"/>
    <w:rsid w:val="00DC68AB"/>
    <w:rsid w:val="00DC7DDA"/>
    <w:rsid w:val="00DC7E5B"/>
    <w:rsid w:val="00DD19E6"/>
    <w:rsid w:val="00DD19F5"/>
    <w:rsid w:val="00DD1E98"/>
    <w:rsid w:val="00DD2875"/>
    <w:rsid w:val="00DD2A94"/>
    <w:rsid w:val="00DD2BE6"/>
    <w:rsid w:val="00DD2C71"/>
    <w:rsid w:val="00DD4F89"/>
    <w:rsid w:val="00DD4FB3"/>
    <w:rsid w:val="00DD6259"/>
    <w:rsid w:val="00DD65C4"/>
    <w:rsid w:val="00DD7311"/>
    <w:rsid w:val="00DD74BB"/>
    <w:rsid w:val="00DD791E"/>
    <w:rsid w:val="00DE0110"/>
    <w:rsid w:val="00DE0541"/>
    <w:rsid w:val="00DE0BA7"/>
    <w:rsid w:val="00DE0E30"/>
    <w:rsid w:val="00DE0EFA"/>
    <w:rsid w:val="00DE1895"/>
    <w:rsid w:val="00DE2F24"/>
    <w:rsid w:val="00DE30B5"/>
    <w:rsid w:val="00DE3403"/>
    <w:rsid w:val="00DE3A7D"/>
    <w:rsid w:val="00DE3C95"/>
    <w:rsid w:val="00DE3E27"/>
    <w:rsid w:val="00DE4070"/>
    <w:rsid w:val="00DE5602"/>
    <w:rsid w:val="00DE574D"/>
    <w:rsid w:val="00DE6056"/>
    <w:rsid w:val="00DE726B"/>
    <w:rsid w:val="00DF07EB"/>
    <w:rsid w:val="00DF0F37"/>
    <w:rsid w:val="00DF2654"/>
    <w:rsid w:val="00DF313A"/>
    <w:rsid w:val="00DF39C3"/>
    <w:rsid w:val="00DF4399"/>
    <w:rsid w:val="00DF4B9E"/>
    <w:rsid w:val="00DF4F52"/>
    <w:rsid w:val="00DF5913"/>
    <w:rsid w:val="00DF59CB"/>
    <w:rsid w:val="00DF5F30"/>
    <w:rsid w:val="00DF794E"/>
    <w:rsid w:val="00E009CB"/>
    <w:rsid w:val="00E00D3E"/>
    <w:rsid w:val="00E015F9"/>
    <w:rsid w:val="00E01C42"/>
    <w:rsid w:val="00E0221F"/>
    <w:rsid w:val="00E0334E"/>
    <w:rsid w:val="00E03613"/>
    <w:rsid w:val="00E03FB4"/>
    <w:rsid w:val="00E04141"/>
    <w:rsid w:val="00E0419F"/>
    <w:rsid w:val="00E042FE"/>
    <w:rsid w:val="00E04968"/>
    <w:rsid w:val="00E053EB"/>
    <w:rsid w:val="00E05BCC"/>
    <w:rsid w:val="00E05CB2"/>
    <w:rsid w:val="00E05EB2"/>
    <w:rsid w:val="00E06A34"/>
    <w:rsid w:val="00E06BFB"/>
    <w:rsid w:val="00E100AE"/>
    <w:rsid w:val="00E10149"/>
    <w:rsid w:val="00E1034D"/>
    <w:rsid w:val="00E10DF0"/>
    <w:rsid w:val="00E125D9"/>
    <w:rsid w:val="00E128F3"/>
    <w:rsid w:val="00E13A68"/>
    <w:rsid w:val="00E13E43"/>
    <w:rsid w:val="00E14D42"/>
    <w:rsid w:val="00E178DD"/>
    <w:rsid w:val="00E20745"/>
    <w:rsid w:val="00E212F8"/>
    <w:rsid w:val="00E214FC"/>
    <w:rsid w:val="00E215E7"/>
    <w:rsid w:val="00E21F4C"/>
    <w:rsid w:val="00E2200F"/>
    <w:rsid w:val="00E2321B"/>
    <w:rsid w:val="00E23324"/>
    <w:rsid w:val="00E24A72"/>
    <w:rsid w:val="00E24F62"/>
    <w:rsid w:val="00E252D4"/>
    <w:rsid w:val="00E26215"/>
    <w:rsid w:val="00E3067D"/>
    <w:rsid w:val="00E30844"/>
    <w:rsid w:val="00E31098"/>
    <w:rsid w:val="00E316D8"/>
    <w:rsid w:val="00E323ED"/>
    <w:rsid w:val="00E32675"/>
    <w:rsid w:val="00E32D10"/>
    <w:rsid w:val="00E32E84"/>
    <w:rsid w:val="00E33296"/>
    <w:rsid w:val="00E33606"/>
    <w:rsid w:val="00E33E6A"/>
    <w:rsid w:val="00E33F95"/>
    <w:rsid w:val="00E34124"/>
    <w:rsid w:val="00E345E9"/>
    <w:rsid w:val="00E3471E"/>
    <w:rsid w:val="00E34BF0"/>
    <w:rsid w:val="00E354A2"/>
    <w:rsid w:val="00E35BAD"/>
    <w:rsid w:val="00E4021B"/>
    <w:rsid w:val="00E4057B"/>
    <w:rsid w:val="00E40F80"/>
    <w:rsid w:val="00E410A3"/>
    <w:rsid w:val="00E4115C"/>
    <w:rsid w:val="00E4185D"/>
    <w:rsid w:val="00E41AD1"/>
    <w:rsid w:val="00E41D0D"/>
    <w:rsid w:val="00E432AB"/>
    <w:rsid w:val="00E44D87"/>
    <w:rsid w:val="00E452F1"/>
    <w:rsid w:val="00E45866"/>
    <w:rsid w:val="00E45DDA"/>
    <w:rsid w:val="00E45F9C"/>
    <w:rsid w:val="00E4601F"/>
    <w:rsid w:val="00E4675C"/>
    <w:rsid w:val="00E468AB"/>
    <w:rsid w:val="00E505B3"/>
    <w:rsid w:val="00E50D98"/>
    <w:rsid w:val="00E5130B"/>
    <w:rsid w:val="00E52040"/>
    <w:rsid w:val="00E526EB"/>
    <w:rsid w:val="00E5409A"/>
    <w:rsid w:val="00E5413E"/>
    <w:rsid w:val="00E5507A"/>
    <w:rsid w:val="00E561D1"/>
    <w:rsid w:val="00E56B83"/>
    <w:rsid w:val="00E578EC"/>
    <w:rsid w:val="00E57C04"/>
    <w:rsid w:val="00E60575"/>
    <w:rsid w:val="00E61574"/>
    <w:rsid w:val="00E61690"/>
    <w:rsid w:val="00E61AEC"/>
    <w:rsid w:val="00E6239C"/>
    <w:rsid w:val="00E627F7"/>
    <w:rsid w:val="00E63BB0"/>
    <w:rsid w:val="00E63D14"/>
    <w:rsid w:val="00E64179"/>
    <w:rsid w:val="00E643F9"/>
    <w:rsid w:val="00E64A11"/>
    <w:rsid w:val="00E64AA3"/>
    <w:rsid w:val="00E65977"/>
    <w:rsid w:val="00E65D1E"/>
    <w:rsid w:val="00E65F77"/>
    <w:rsid w:val="00E664BF"/>
    <w:rsid w:val="00E66A4B"/>
    <w:rsid w:val="00E66DDE"/>
    <w:rsid w:val="00E6711E"/>
    <w:rsid w:val="00E67E23"/>
    <w:rsid w:val="00E7013C"/>
    <w:rsid w:val="00E71C0A"/>
    <w:rsid w:val="00E71D6B"/>
    <w:rsid w:val="00E72E86"/>
    <w:rsid w:val="00E72F53"/>
    <w:rsid w:val="00E73294"/>
    <w:rsid w:val="00E7340B"/>
    <w:rsid w:val="00E76430"/>
    <w:rsid w:val="00E76492"/>
    <w:rsid w:val="00E817BF"/>
    <w:rsid w:val="00E83385"/>
    <w:rsid w:val="00E835ED"/>
    <w:rsid w:val="00E8627D"/>
    <w:rsid w:val="00E86678"/>
    <w:rsid w:val="00E870A7"/>
    <w:rsid w:val="00E9292F"/>
    <w:rsid w:val="00E92C93"/>
    <w:rsid w:val="00E9301F"/>
    <w:rsid w:val="00E95442"/>
    <w:rsid w:val="00E96107"/>
    <w:rsid w:val="00E96EE9"/>
    <w:rsid w:val="00EA0725"/>
    <w:rsid w:val="00EA081E"/>
    <w:rsid w:val="00EA116F"/>
    <w:rsid w:val="00EA1853"/>
    <w:rsid w:val="00EA2508"/>
    <w:rsid w:val="00EA2529"/>
    <w:rsid w:val="00EA4071"/>
    <w:rsid w:val="00EA5584"/>
    <w:rsid w:val="00EA6BDC"/>
    <w:rsid w:val="00EB06C8"/>
    <w:rsid w:val="00EB080E"/>
    <w:rsid w:val="00EB10AC"/>
    <w:rsid w:val="00EB149F"/>
    <w:rsid w:val="00EB179B"/>
    <w:rsid w:val="00EB2037"/>
    <w:rsid w:val="00EB2631"/>
    <w:rsid w:val="00EB39D9"/>
    <w:rsid w:val="00EB55A7"/>
    <w:rsid w:val="00EB577A"/>
    <w:rsid w:val="00EB5EEC"/>
    <w:rsid w:val="00EB6488"/>
    <w:rsid w:val="00EB7108"/>
    <w:rsid w:val="00EC12C9"/>
    <w:rsid w:val="00EC14C7"/>
    <w:rsid w:val="00EC1AF1"/>
    <w:rsid w:val="00EC439D"/>
    <w:rsid w:val="00EC462F"/>
    <w:rsid w:val="00EC4687"/>
    <w:rsid w:val="00EC49A0"/>
    <w:rsid w:val="00EC505F"/>
    <w:rsid w:val="00EC51D3"/>
    <w:rsid w:val="00EC591E"/>
    <w:rsid w:val="00EC59EA"/>
    <w:rsid w:val="00EC6FBE"/>
    <w:rsid w:val="00EC7D3B"/>
    <w:rsid w:val="00ED0A1C"/>
    <w:rsid w:val="00ED230B"/>
    <w:rsid w:val="00ED312A"/>
    <w:rsid w:val="00ED326C"/>
    <w:rsid w:val="00ED4447"/>
    <w:rsid w:val="00ED6179"/>
    <w:rsid w:val="00ED7B8A"/>
    <w:rsid w:val="00EE1BAA"/>
    <w:rsid w:val="00EE3C2F"/>
    <w:rsid w:val="00EE3CBE"/>
    <w:rsid w:val="00EE441E"/>
    <w:rsid w:val="00EE47B3"/>
    <w:rsid w:val="00EE49E4"/>
    <w:rsid w:val="00EE4D8F"/>
    <w:rsid w:val="00EE521D"/>
    <w:rsid w:val="00EE6483"/>
    <w:rsid w:val="00EE6632"/>
    <w:rsid w:val="00EE6971"/>
    <w:rsid w:val="00EE7069"/>
    <w:rsid w:val="00EE7C38"/>
    <w:rsid w:val="00EE7EF1"/>
    <w:rsid w:val="00EF04AB"/>
    <w:rsid w:val="00EF14A8"/>
    <w:rsid w:val="00EF1B03"/>
    <w:rsid w:val="00EF209F"/>
    <w:rsid w:val="00EF2CFD"/>
    <w:rsid w:val="00EF2DB4"/>
    <w:rsid w:val="00EF3887"/>
    <w:rsid w:val="00EF3AA0"/>
    <w:rsid w:val="00EF464A"/>
    <w:rsid w:val="00EF47FA"/>
    <w:rsid w:val="00EF4F39"/>
    <w:rsid w:val="00EF635B"/>
    <w:rsid w:val="00EF6607"/>
    <w:rsid w:val="00EF6DA6"/>
    <w:rsid w:val="00EF7029"/>
    <w:rsid w:val="00EF7932"/>
    <w:rsid w:val="00F001F7"/>
    <w:rsid w:val="00F00476"/>
    <w:rsid w:val="00F00C2C"/>
    <w:rsid w:val="00F0148C"/>
    <w:rsid w:val="00F01C90"/>
    <w:rsid w:val="00F02A18"/>
    <w:rsid w:val="00F03016"/>
    <w:rsid w:val="00F03300"/>
    <w:rsid w:val="00F0423B"/>
    <w:rsid w:val="00F043C7"/>
    <w:rsid w:val="00F0454A"/>
    <w:rsid w:val="00F0680F"/>
    <w:rsid w:val="00F068C8"/>
    <w:rsid w:val="00F06E3D"/>
    <w:rsid w:val="00F07312"/>
    <w:rsid w:val="00F07677"/>
    <w:rsid w:val="00F07FD5"/>
    <w:rsid w:val="00F108D1"/>
    <w:rsid w:val="00F11228"/>
    <w:rsid w:val="00F12536"/>
    <w:rsid w:val="00F13D8E"/>
    <w:rsid w:val="00F1461E"/>
    <w:rsid w:val="00F14B21"/>
    <w:rsid w:val="00F14F09"/>
    <w:rsid w:val="00F152BD"/>
    <w:rsid w:val="00F15E78"/>
    <w:rsid w:val="00F16871"/>
    <w:rsid w:val="00F21BAD"/>
    <w:rsid w:val="00F22230"/>
    <w:rsid w:val="00F22AC9"/>
    <w:rsid w:val="00F23530"/>
    <w:rsid w:val="00F24356"/>
    <w:rsid w:val="00F243E5"/>
    <w:rsid w:val="00F25E60"/>
    <w:rsid w:val="00F263C0"/>
    <w:rsid w:val="00F263F0"/>
    <w:rsid w:val="00F27717"/>
    <w:rsid w:val="00F27994"/>
    <w:rsid w:val="00F30BB6"/>
    <w:rsid w:val="00F31664"/>
    <w:rsid w:val="00F31F39"/>
    <w:rsid w:val="00F33891"/>
    <w:rsid w:val="00F344CB"/>
    <w:rsid w:val="00F3540A"/>
    <w:rsid w:val="00F3573D"/>
    <w:rsid w:val="00F35987"/>
    <w:rsid w:val="00F41AE7"/>
    <w:rsid w:val="00F42509"/>
    <w:rsid w:val="00F43A6F"/>
    <w:rsid w:val="00F44335"/>
    <w:rsid w:val="00F44A53"/>
    <w:rsid w:val="00F45993"/>
    <w:rsid w:val="00F45C2B"/>
    <w:rsid w:val="00F50807"/>
    <w:rsid w:val="00F50D05"/>
    <w:rsid w:val="00F52637"/>
    <w:rsid w:val="00F527C0"/>
    <w:rsid w:val="00F52972"/>
    <w:rsid w:val="00F52A35"/>
    <w:rsid w:val="00F54143"/>
    <w:rsid w:val="00F549BC"/>
    <w:rsid w:val="00F55259"/>
    <w:rsid w:val="00F56175"/>
    <w:rsid w:val="00F56374"/>
    <w:rsid w:val="00F563E1"/>
    <w:rsid w:val="00F56784"/>
    <w:rsid w:val="00F567F2"/>
    <w:rsid w:val="00F56A0D"/>
    <w:rsid w:val="00F57BD9"/>
    <w:rsid w:val="00F6012C"/>
    <w:rsid w:val="00F60150"/>
    <w:rsid w:val="00F60A31"/>
    <w:rsid w:val="00F60D25"/>
    <w:rsid w:val="00F62611"/>
    <w:rsid w:val="00F63246"/>
    <w:rsid w:val="00F64AF8"/>
    <w:rsid w:val="00F673B1"/>
    <w:rsid w:val="00F67A1A"/>
    <w:rsid w:val="00F67FA3"/>
    <w:rsid w:val="00F702CC"/>
    <w:rsid w:val="00F7042A"/>
    <w:rsid w:val="00F7059A"/>
    <w:rsid w:val="00F70F99"/>
    <w:rsid w:val="00F71846"/>
    <w:rsid w:val="00F720DA"/>
    <w:rsid w:val="00F723B6"/>
    <w:rsid w:val="00F72637"/>
    <w:rsid w:val="00F72B41"/>
    <w:rsid w:val="00F75197"/>
    <w:rsid w:val="00F76A30"/>
    <w:rsid w:val="00F77496"/>
    <w:rsid w:val="00F80654"/>
    <w:rsid w:val="00F80C3B"/>
    <w:rsid w:val="00F81111"/>
    <w:rsid w:val="00F8164D"/>
    <w:rsid w:val="00F821D8"/>
    <w:rsid w:val="00F822C5"/>
    <w:rsid w:val="00F82A75"/>
    <w:rsid w:val="00F82B8E"/>
    <w:rsid w:val="00F82C65"/>
    <w:rsid w:val="00F83668"/>
    <w:rsid w:val="00F83D7F"/>
    <w:rsid w:val="00F851EF"/>
    <w:rsid w:val="00F86874"/>
    <w:rsid w:val="00F86F67"/>
    <w:rsid w:val="00F87455"/>
    <w:rsid w:val="00F91434"/>
    <w:rsid w:val="00F91A3C"/>
    <w:rsid w:val="00F9215D"/>
    <w:rsid w:val="00F92281"/>
    <w:rsid w:val="00F92490"/>
    <w:rsid w:val="00F94C6F"/>
    <w:rsid w:val="00F96B09"/>
    <w:rsid w:val="00F96DA6"/>
    <w:rsid w:val="00F97E45"/>
    <w:rsid w:val="00F97FBB"/>
    <w:rsid w:val="00FA0391"/>
    <w:rsid w:val="00FA10C8"/>
    <w:rsid w:val="00FA2487"/>
    <w:rsid w:val="00FA3066"/>
    <w:rsid w:val="00FA3F60"/>
    <w:rsid w:val="00FA4029"/>
    <w:rsid w:val="00FA4E7E"/>
    <w:rsid w:val="00FA5ADB"/>
    <w:rsid w:val="00FA5E43"/>
    <w:rsid w:val="00FA681D"/>
    <w:rsid w:val="00FB0898"/>
    <w:rsid w:val="00FB0D9F"/>
    <w:rsid w:val="00FB19F1"/>
    <w:rsid w:val="00FB2155"/>
    <w:rsid w:val="00FB2268"/>
    <w:rsid w:val="00FB30E3"/>
    <w:rsid w:val="00FB41C7"/>
    <w:rsid w:val="00FB495D"/>
    <w:rsid w:val="00FB4B75"/>
    <w:rsid w:val="00FB5830"/>
    <w:rsid w:val="00FB58A7"/>
    <w:rsid w:val="00FB6CC5"/>
    <w:rsid w:val="00FB7131"/>
    <w:rsid w:val="00FB7307"/>
    <w:rsid w:val="00FB7940"/>
    <w:rsid w:val="00FC0042"/>
    <w:rsid w:val="00FC0770"/>
    <w:rsid w:val="00FC1EC1"/>
    <w:rsid w:val="00FC23F4"/>
    <w:rsid w:val="00FC365E"/>
    <w:rsid w:val="00FC39FE"/>
    <w:rsid w:val="00FC3C28"/>
    <w:rsid w:val="00FC5A72"/>
    <w:rsid w:val="00FC5AC2"/>
    <w:rsid w:val="00FC65E9"/>
    <w:rsid w:val="00FC6857"/>
    <w:rsid w:val="00FC6AE4"/>
    <w:rsid w:val="00FC7497"/>
    <w:rsid w:val="00FD11A8"/>
    <w:rsid w:val="00FD17BA"/>
    <w:rsid w:val="00FD1E93"/>
    <w:rsid w:val="00FD2936"/>
    <w:rsid w:val="00FD30A3"/>
    <w:rsid w:val="00FD32C6"/>
    <w:rsid w:val="00FD45E8"/>
    <w:rsid w:val="00FD4CF8"/>
    <w:rsid w:val="00FD52A0"/>
    <w:rsid w:val="00FD583D"/>
    <w:rsid w:val="00FD5B1B"/>
    <w:rsid w:val="00FD656F"/>
    <w:rsid w:val="00FD673A"/>
    <w:rsid w:val="00FD6AD9"/>
    <w:rsid w:val="00FD7489"/>
    <w:rsid w:val="00FD7F4A"/>
    <w:rsid w:val="00FE0106"/>
    <w:rsid w:val="00FE19EE"/>
    <w:rsid w:val="00FE21C1"/>
    <w:rsid w:val="00FE21DB"/>
    <w:rsid w:val="00FE254C"/>
    <w:rsid w:val="00FE2A41"/>
    <w:rsid w:val="00FE2F05"/>
    <w:rsid w:val="00FE30B9"/>
    <w:rsid w:val="00FE5982"/>
    <w:rsid w:val="00FE67E3"/>
    <w:rsid w:val="00FE6A61"/>
    <w:rsid w:val="00FE7337"/>
    <w:rsid w:val="00FE7768"/>
    <w:rsid w:val="00FF09C3"/>
    <w:rsid w:val="00FF1AA4"/>
    <w:rsid w:val="00FF239A"/>
    <w:rsid w:val="00FF3963"/>
    <w:rsid w:val="00FF39CA"/>
    <w:rsid w:val="00FF3AFF"/>
    <w:rsid w:val="00FF4667"/>
    <w:rsid w:val="00FF54B2"/>
    <w:rsid w:val="00FF6F47"/>
    <w:rsid w:val="00FF75F3"/>
    <w:rsid w:val="00FF773E"/>
    <w:rsid w:val="00FF7D96"/>
    <w:rsid w:val="0282E0B0"/>
    <w:rsid w:val="029E7A17"/>
    <w:rsid w:val="02BAE0C1"/>
    <w:rsid w:val="03B3C57B"/>
    <w:rsid w:val="03CA5A32"/>
    <w:rsid w:val="05230E43"/>
    <w:rsid w:val="052A1A93"/>
    <w:rsid w:val="053EC3CC"/>
    <w:rsid w:val="06BFD744"/>
    <w:rsid w:val="06D3A3C1"/>
    <w:rsid w:val="07788A01"/>
    <w:rsid w:val="088DD991"/>
    <w:rsid w:val="08AF722B"/>
    <w:rsid w:val="08F2D54A"/>
    <w:rsid w:val="09532613"/>
    <w:rsid w:val="09C5B61C"/>
    <w:rsid w:val="0A3EC86C"/>
    <w:rsid w:val="0ABB99C0"/>
    <w:rsid w:val="0ADFB8F6"/>
    <w:rsid w:val="0B89ED53"/>
    <w:rsid w:val="0BBE3FE8"/>
    <w:rsid w:val="0CA2F733"/>
    <w:rsid w:val="0D47DD73"/>
    <w:rsid w:val="0E22F07E"/>
    <w:rsid w:val="0E4F022C"/>
    <w:rsid w:val="0EF11A0C"/>
    <w:rsid w:val="0F2246B4"/>
    <w:rsid w:val="0FF60820"/>
    <w:rsid w:val="10251E8A"/>
    <w:rsid w:val="10FC1D98"/>
    <w:rsid w:val="12CBBB40"/>
    <w:rsid w:val="134BABB3"/>
    <w:rsid w:val="13515300"/>
    <w:rsid w:val="13ED9D96"/>
    <w:rsid w:val="146C3C19"/>
    <w:rsid w:val="148FA30E"/>
    <w:rsid w:val="15830FE8"/>
    <w:rsid w:val="168715B3"/>
    <w:rsid w:val="16DFAFF1"/>
    <w:rsid w:val="17202467"/>
    <w:rsid w:val="1811786C"/>
    <w:rsid w:val="185C17DA"/>
    <w:rsid w:val="18752243"/>
    <w:rsid w:val="195E5D77"/>
    <w:rsid w:val="19F10375"/>
    <w:rsid w:val="1A09FF91"/>
    <w:rsid w:val="1A451783"/>
    <w:rsid w:val="1B038AC7"/>
    <w:rsid w:val="1B26F109"/>
    <w:rsid w:val="1C0BB9DD"/>
    <w:rsid w:val="1C1BC372"/>
    <w:rsid w:val="1C7BA8FB"/>
    <w:rsid w:val="1C7EDDB8"/>
    <w:rsid w:val="1E717337"/>
    <w:rsid w:val="1EB25A0A"/>
    <w:rsid w:val="205F8902"/>
    <w:rsid w:val="21C4B719"/>
    <w:rsid w:val="21C8F4F6"/>
    <w:rsid w:val="2239F243"/>
    <w:rsid w:val="224E312A"/>
    <w:rsid w:val="2428080E"/>
    <w:rsid w:val="2440C6A9"/>
    <w:rsid w:val="2464C8EA"/>
    <w:rsid w:val="24925E48"/>
    <w:rsid w:val="2671E6BD"/>
    <w:rsid w:val="26A07852"/>
    <w:rsid w:val="27F21AB1"/>
    <w:rsid w:val="288FEAC3"/>
    <w:rsid w:val="29D1C18B"/>
    <w:rsid w:val="29F75B80"/>
    <w:rsid w:val="2A0BBC1D"/>
    <w:rsid w:val="2A25B9C8"/>
    <w:rsid w:val="2AB152E4"/>
    <w:rsid w:val="2ACAA008"/>
    <w:rsid w:val="2B254BE7"/>
    <w:rsid w:val="2BFEC243"/>
    <w:rsid w:val="2CA53C1A"/>
    <w:rsid w:val="2CD52EF4"/>
    <w:rsid w:val="2D0032F7"/>
    <w:rsid w:val="2E9349B2"/>
    <w:rsid w:val="2EDC035A"/>
    <w:rsid w:val="2EF4021F"/>
    <w:rsid w:val="303A0429"/>
    <w:rsid w:val="304A758C"/>
    <w:rsid w:val="3085B493"/>
    <w:rsid w:val="30DEEA69"/>
    <w:rsid w:val="32889BA2"/>
    <w:rsid w:val="3377C6EE"/>
    <w:rsid w:val="33B027BC"/>
    <w:rsid w:val="3699FEF4"/>
    <w:rsid w:val="36D16232"/>
    <w:rsid w:val="36FB4F0B"/>
    <w:rsid w:val="37587238"/>
    <w:rsid w:val="38717C18"/>
    <w:rsid w:val="38D525EF"/>
    <w:rsid w:val="391AB876"/>
    <w:rsid w:val="3A31C5F8"/>
    <w:rsid w:val="3B09C640"/>
    <w:rsid w:val="3B20F144"/>
    <w:rsid w:val="3B2A4973"/>
    <w:rsid w:val="3D972D8A"/>
    <w:rsid w:val="3DAFEE6E"/>
    <w:rsid w:val="3E274286"/>
    <w:rsid w:val="3E5B5622"/>
    <w:rsid w:val="3F71046E"/>
    <w:rsid w:val="3FD097B0"/>
    <w:rsid w:val="4019D805"/>
    <w:rsid w:val="41AE4F7D"/>
    <w:rsid w:val="41D7C825"/>
    <w:rsid w:val="42094E96"/>
    <w:rsid w:val="4228017E"/>
    <w:rsid w:val="42AE34D6"/>
    <w:rsid w:val="4339B64B"/>
    <w:rsid w:val="43B19F09"/>
    <w:rsid w:val="446FB9BA"/>
    <w:rsid w:val="461D7E0C"/>
    <w:rsid w:val="47A71B97"/>
    <w:rsid w:val="47F754F0"/>
    <w:rsid w:val="493C088F"/>
    <w:rsid w:val="49740041"/>
    <w:rsid w:val="4980F27B"/>
    <w:rsid w:val="4995C3BF"/>
    <w:rsid w:val="4C7304D6"/>
    <w:rsid w:val="4D1D3933"/>
    <w:rsid w:val="4D497187"/>
    <w:rsid w:val="4DB957DA"/>
    <w:rsid w:val="4F647FB9"/>
    <w:rsid w:val="4F651731"/>
    <w:rsid w:val="506D369C"/>
    <w:rsid w:val="50B8BABD"/>
    <w:rsid w:val="50CD8C01"/>
    <w:rsid w:val="51D4F825"/>
    <w:rsid w:val="527893DF"/>
    <w:rsid w:val="52969477"/>
    <w:rsid w:val="531011DD"/>
    <w:rsid w:val="547CF4A8"/>
    <w:rsid w:val="54EF73B4"/>
    <w:rsid w:val="551C3972"/>
    <w:rsid w:val="553A606E"/>
    <w:rsid w:val="556704DA"/>
    <w:rsid w:val="5570522B"/>
    <w:rsid w:val="560F343E"/>
    <w:rsid w:val="56DE1BDC"/>
    <w:rsid w:val="57C56BCC"/>
    <w:rsid w:val="57E1860F"/>
    <w:rsid w:val="58FE7D46"/>
    <w:rsid w:val="59A71E0C"/>
    <w:rsid w:val="5A91C9A4"/>
    <w:rsid w:val="5A9E367A"/>
    <w:rsid w:val="5B3BC0B7"/>
    <w:rsid w:val="5BC2C3B6"/>
    <w:rsid w:val="5BC3921F"/>
    <w:rsid w:val="5BCE7BCA"/>
    <w:rsid w:val="5BDABD23"/>
    <w:rsid w:val="5C273BF6"/>
    <w:rsid w:val="5C4670CF"/>
    <w:rsid w:val="5D83DBFF"/>
    <w:rsid w:val="5E6F2703"/>
    <w:rsid w:val="5F8AB065"/>
    <w:rsid w:val="6064FD37"/>
    <w:rsid w:val="62662A19"/>
    <w:rsid w:val="62AB2108"/>
    <w:rsid w:val="642673F9"/>
    <w:rsid w:val="644000FD"/>
    <w:rsid w:val="6453A2D6"/>
    <w:rsid w:val="6529DE2C"/>
    <w:rsid w:val="657A1785"/>
    <w:rsid w:val="6804F100"/>
    <w:rsid w:val="68330CB1"/>
    <w:rsid w:val="68615004"/>
    <w:rsid w:val="696F9413"/>
    <w:rsid w:val="6A771CE8"/>
    <w:rsid w:val="6AAEA6E9"/>
    <w:rsid w:val="6ADC18A1"/>
    <w:rsid w:val="6B84D607"/>
    <w:rsid w:val="6C5D9C1C"/>
    <w:rsid w:val="6CBC6FDB"/>
    <w:rsid w:val="6CE7D9C6"/>
    <w:rsid w:val="6D5109F9"/>
    <w:rsid w:val="6DB7D40D"/>
    <w:rsid w:val="6E315173"/>
    <w:rsid w:val="6E7986E3"/>
    <w:rsid w:val="6F11ABD1"/>
    <w:rsid w:val="6F256BB0"/>
    <w:rsid w:val="702A257A"/>
    <w:rsid w:val="70653056"/>
    <w:rsid w:val="7230F9E0"/>
    <w:rsid w:val="72B72D38"/>
    <w:rsid w:val="73795B02"/>
    <w:rsid w:val="7491041C"/>
    <w:rsid w:val="74919679"/>
    <w:rsid w:val="750ED68F"/>
    <w:rsid w:val="752E6A0C"/>
    <w:rsid w:val="7584A16A"/>
    <w:rsid w:val="758DC760"/>
    <w:rsid w:val="75F1F108"/>
    <w:rsid w:val="763EA2AC"/>
    <w:rsid w:val="76BE4933"/>
    <w:rsid w:val="779EDDE1"/>
    <w:rsid w:val="784189BB"/>
    <w:rsid w:val="78DFCD18"/>
    <w:rsid w:val="7906C7A9"/>
    <w:rsid w:val="7920CAA9"/>
    <w:rsid w:val="792D26D7"/>
    <w:rsid w:val="7B652287"/>
    <w:rsid w:val="7C933B78"/>
    <w:rsid w:val="7CCC3691"/>
    <w:rsid w:val="7CF93413"/>
    <w:rsid w:val="7D2FE3B5"/>
    <w:rsid w:val="7D5C3D58"/>
    <w:rsid w:val="7DD0EB7B"/>
    <w:rsid w:val="7DE8924B"/>
    <w:rsid w:val="7F9F57B5"/>
    <w:rsid w:val="7FD4FC5F"/>
    <w:rsid w:val="7FFF855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2"/>
    </o:shapelayout>
  </w:shapeDefaults>
  <w:decimalSymbol w:val="."/>
  <w:listSeparator w:val=","/>
  <w14:docId w14:val="51147983"/>
  <w15:docId w15:val="{402B3283-4B23-4DC7-9022-DF407091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nhideWhenUsed="1"/>
    <w:lsdException w:name="heading 7" w:semiHidden="1" w:unhideWhenUsed="1" w:qFormat="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99" w:unhideWhenUsed="1"/>
    <w:lsdException w:name="List Bullet" w:semiHidden="1" w:unhideWhenUsed="1" w:qFormat="1"/>
    <w:lsdException w:name="List Number" w:uiPriority="3" w:qFormat="1"/>
    <w:lsdException w:name="List 2" w:semiHidden="1" w:uiPriority="99" w:unhideWhenUsed="1"/>
    <w:lsdException w:name="List 3" w:semiHidden="1" w:unhideWhenUsed="1"/>
    <w:lsdException w:name="List Bullet 2" w:semiHidden="1" w:uiPriority="16" w:unhideWhenUsed="1" w:qFormat="1"/>
    <w:lsdException w:name="List Bullet 3" w:semiHidden="1" w:uiPriority="16" w:unhideWhenUsed="1" w:qFormat="1"/>
    <w:lsdException w:name="List Bullet 4" w:semiHidden="1" w:unhideWhenUsed="1"/>
    <w:lsdException w:name="List Bullet 5" w:semiHidden="1" w:unhideWhenUsed="1"/>
    <w:lsdException w:name="List Number 2" w:semiHidden="1" w:uiPriority="3" w:unhideWhenUsed="1" w:qFormat="1"/>
    <w:lsdException w:name="List Number 3" w:semiHidden="1" w:uiPriority="3" w:unhideWhenUsed="1" w:qFormat="1"/>
    <w:lsdException w:name="List Number 4" w:semiHidden="1" w:uiPriority="3" w:unhideWhenUsed="1" w:qFormat="1"/>
    <w:lsdException w:name="List Number 5" w:semiHidden="1" w:uiPriority="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3328"/>
    <w:pPr>
      <w:spacing w:line="260" w:lineRule="atLeast"/>
    </w:pPr>
    <w:rPr>
      <w:color w:val="1E1E1E"/>
      <w:sz w:val="22"/>
      <w:szCs w:val="22"/>
    </w:rPr>
  </w:style>
  <w:style w:type="paragraph" w:styleId="Heading1">
    <w:name w:val="heading 1"/>
    <w:basedOn w:val="Normal"/>
    <w:next w:val="BodyText"/>
    <w:link w:val="Heading1Char"/>
    <w:uiPriority w:val="9"/>
    <w:qFormat/>
    <w:rsid w:val="00913328"/>
    <w:pPr>
      <w:keepNext/>
      <w:numPr>
        <w:numId w:val="7"/>
      </w:numPr>
      <w:spacing w:before="360" w:after="170" w:line="240" w:lineRule="auto"/>
      <w:contextualSpacing/>
      <w:outlineLvl w:val="0"/>
    </w:pPr>
    <w:rPr>
      <w:bCs/>
      <w:color w:val="002776"/>
      <w:spacing w:val="-10"/>
      <w:sz w:val="32"/>
      <w:szCs w:val="32"/>
    </w:rPr>
  </w:style>
  <w:style w:type="paragraph" w:styleId="Heading2">
    <w:name w:val="heading 2"/>
    <w:basedOn w:val="Normal"/>
    <w:next w:val="BodyText"/>
    <w:link w:val="Heading2Char"/>
    <w:uiPriority w:val="9"/>
    <w:qFormat/>
    <w:rsid w:val="00913328"/>
    <w:pPr>
      <w:keepNext/>
      <w:numPr>
        <w:ilvl w:val="1"/>
        <w:numId w:val="7"/>
      </w:numPr>
      <w:spacing w:before="240" w:after="170" w:line="240" w:lineRule="auto"/>
      <w:outlineLvl w:val="1"/>
    </w:pPr>
    <w:rPr>
      <w:bCs/>
      <w:color w:val="002776"/>
      <w:sz w:val="24"/>
      <w:szCs w:val="26"/>
    </w:rPr>
  </w:style>
  <w:style w:type="paragraph" w:styleId="Heading3">
    <w:name w:val="heading 3"/>
    <w:basedOn w:val="Normal"/>
    <w:next w:val="BodyText"/>
    <w:link w:val="Heading3Char"/>
    <w:uiPriority w:val="9"/>
    <w:qFormat/>
    <w:rsid w:val="00913328"/>
    <w:pPr>
      <w:keepNext/>
      <w:spacing w:before="240" w:after="80"/>
      <w:outlineLvl w:val="2"/>
    </w:pPr>
    <w:rPr>
      <w:b/>
      <w:bCs/>
      <w:color w:val="002776"/>
    </w:rPr>
  </w:style>
  <w:style w:type="paragraph" w:styleId="Heading4">
    <w:name w:val="heading 4"/>
    <w:basedOn w:val="Normal"/>
    <w:next w:val="BodyText"/>
    <w:link w:val="Heading4Char"/>
    <w:uiPriority w:val="9"/>
    <w:unhideWhenUsed/>
    <w:qFormat/>
    <w:rsid w:val="00913328"/>
    <w:pPr>
      <w:keepNext/>
      <w:spacing w:before="240" w:after="60"/>
      <w:outlineLvl w:val="3"/>
    </w:pPr>
    <w:rPr>
      <w:b/>
      <w:bCs/>
      <w:iCs/>
      <w:sz w:val="20"/>
    </w:rPr>
  </w:style>
  <w:style w:type="paragraph" w:styleId="Heading5">
    <w:name w:val="heading 5"/>
    <w:basedOn w:val="Normal"/>
    <w:next w:val="Normal"/>
    <w:link w:val="Heading5Char"/>
    <w:uiPriority w:val="9"/>
    <w:qFormat/>
    <w:rsid w:val="00AE4845"/>
    <w:pPr>
      <w:keepNext/>
      <w:keepLines/>
      <w:numPr>
        <w:ilvl w:val="4"/>
        <w:numId w:val="7"/>
      </w:numPr>
      <w:spacing w:before="180" w:after="120"/>
      <w:outlineLvl w:val="4"/>
    </w:pPr>
    <w:rPr>
      <w:b/>
    </w:rPr>
  </w:style>
  <w:style w:type="paragraph" w:styleId="Heading6">
    <w:name w:val="heading 6"/>
    <w:basedOn w:val="Normal"/>
    <w:next w:val="Normal"/>
    <w:link w:val="Heading6Char"/>
    <w:semiHidden/>
    <w:rsid w:val="0033340E"/>
    <w:pPr>
      <w:keepNext/>
      <w:keepLines/>
      <w:numPr>
        <w:ilvl w:val="5"/>
        <w:numId w:val="7"/>
      </w:numPr>
      <w:spacing w:before="180" w:after="120"/>
      <w:outlineLvl w:val="5"/>
    </w:pPr>
    <w:rPr>
      <w:i/>
      <w:iCs/>
      <w:lang w:eastAsia="en-US"/>
    </w:rPr>
  </w:style>
  <w:style w:type="paragraph" w:styleId="Heading7">
    <w:name w:val="heading 7"/>
    <w:basedOn w:val="Normal"/>
    <w:next w:val="BodyText"/>
    <w:link w:val="Heading7Char"/>
    <w:semiHidden/>
    <w:unhideWhenUsed/>
    <w:qFormat/>
    <w:rsid w:val="00DD7311"/>
    <w:pPr>
      <w:keepNext/>
      <w:keepLines/>
      <w:pageBreakBefore/>
      <w:numPr>
        <w:ilvl w:val="6"/>
        <w:numId w:val="7"/>
      </w:numPr>
      <w:spacing w:afterLines="100"/>
      <w:outlineLvl w:val="6"/>
    </w:pPr>
    <w:rPr>
      <w:b/>
      <w:iCs/>
    </w:rPr>
  </w:style>
  <w:style w:type="paragraph" w:styleId="Heading8">
    <w:name w:val="heading 8"/>
    <w:basedOn w:val="Normal"/>
    <w:next w:val="BodyText"/>
    <w:link w:val="Heading8Char"/>
    <w:semiHidden/>
    <w:rsid w:val="004F3E3A"/>
    <w:pPr>
      <w:keepNext/>
      <w:keepLines/>
      <w:pageBreakBefore/>
      <w:numPr>
        <w:ilvl w:val="7"/>
        <w:numId w:val="7"/>
      </w:numPr>
      <w:pBdr>
        <w:bottom w:val="single" w:sz="4" w:space="4" w:color="1E1E1E"/>
      </w:pBdr>
      <w:spacing w:before="320" w:after="360" w:line="240" w:lineRule="auto"/>
      <w:outlineLvl w:val="7"/>
    </w:pPr>
    <w:rPr>
      <w:b/>
      <w:spacing w:val="-10"/>
      <w:sz w:val="28"/>
      <w:lang w:eastAsia="en-US"/>
    </w:rPr>
  </w:style>
  <w:style w:type="paragraph" w:styleId="Heading9">
    <w:name w:val="heading 9"/>
    <w:basedOn w:val="Normal"/>
    <w:next w:val="BodyText"/>
    <w:link w:val="Heading9Char"/>
    <w:semiHidden/>
    <w:rsid w:val="004F3E3A"/>
    <w:pPr>
      <w:keepNext/>
      <w:keepLines/>
      <w:numPr>
        <w:ilvl w:val="8"/>
        <w:numId w:val="7"/>
      </w:numPr>
      <w:tabs>
        <w:tab w:val="left" w:pos="1559"/>
        <w:tab w:val="left" w:pos="2126"/>
        <w:tab w:val="left" w:pos="2410"/>
        <w:tab w:val="right" w:pos="9639"/>
      </w:tabs>
      <w:spacing w:before="240" w:after="240" w:line="240" w:lineRule="auto"/>
      <w:outlineLvl w:val="8"/>
    </w:pPr>
    <w:rPr>
      <w:rFonts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281"/>
    <w:pPr>
      <w:spacing w:before="30" w:after="30"/>
      <w:ind w:left="57" w:right="57"/>
    </w:pPr>
    <w:tblPr>
      <w:tblStyleRowBandSize w:val="1"/>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pPr>
        <w:wordWrap/>
        <w:spacing w:beforeLines="0" w:before="60" w:beforeAutospacing="0" w:afterLines="0" w:after="30" w:afterAutospacing="0" w:line="240" w:lineRule="auto"/>
        <w:ind w:leftChars="0" w:left="57" w:rightChars="0" w:right="57"/>
      </w:pPr>
      <w:rPr>
        <w:rFonts w:ascii="Arial" w:hAnsi="Arial"/>
        <w:b/>
        <w:i w:val="0"/>
        <w:color w:val="FFFFFF"/>
        <w:sz w:val="22"/>
      </w:rPr>
      <w:tblPr/>
      <w:trPr>
        <w:tblHeader/>
      </w:trPr>
      <w:tcPr>
        <w:tcBorders>
          <w:top w:val="nil"/>
          <w:left w:val="nil"/>
          <w:bottom w:val="nil"/>
          <w:right w:val="nil"/>
          <w:insideH w:val="nil"/>
          <w:insideV w:val="nil"/>
          <w:tl2br w:val="nil"/>
          <w:tr2bl w:val="nil"/>
        </w:tcBorders>
        <w:shd w:val="clear" w:color="auto" w:fill="002776"/>
      </w:tcPr>
    </w:tblStylePr>
  </w:style>
  <w:style w:type="paragraph" w:styleId="BodyText">
    <w:name w:val="Body Text"/>
    <w:basedOn w:val="Normal"/>
    <w:link w:val="BodyTextChar"/>
    <w:uiPriority w:val="1"/>
    <w:qFormat/>
    <w:rsid w:val="00807819"/>
    <w:pPr>
      <w:tabs>
        <w:tab w:val="left" w:pos="2268"/>
        <w:tab w:val="left" w:pos="4536"/>
        <w:tab w:val="left" w:pos="6804"/>
        <w:tab w:val="right" w:pos="9638"/>
      </w:tabs>
      <w:spacing w:before="80" w:after="80"/>
    </w:pPr>
  </w:style>
  <w:style w:type="character" w:customStyle="1" w:styleId="BodyTextChar">
    <w:name w:val="Body Text Char"/>
    <w:basedOn w:val="DefaultParagraphFont"/>
    <w:link w:val="BodyText"/>
    <w:uiPriority w:val="1"/>
    <w:rsid w:val="00807819"/>
  </w:style>
  <w:style w:type="paragraph" w:styleId="BlockText">
    <w:name w:val="Block Text"/>
    <w:basedOn w:val="BodyText"/>
    <w:semiHidden/>
    <w:unhideWhenUsed/>
    <w:rsid w:val="00EF3AA0"/>
    <w:rPr>
      <w:iCs/>
    </w:rPr>
  </w:style>
  <w:style w:type="paragraph" w:styleId="BalloonText">
    <w:name w:val="Balloon Text"/>
    <w:basedOn w:val="Normal"/>
    <w:link w:val="BalloonTextChar"/>
    <w:semiHidden/>
    <w:unhideWhenUsed/>
    <w:rsid w:val="005542F9"/>
    <w:pPr>
      <w:spacing w:line="240" w:lineRule="auto"/>
    </w:pPr>
    <w:rPr>
      <w:rFonts w:ascii="Tahoma" w:hAnsi="Tahoma" w:cs="Tahoma"/>
      <w:sz w:val="16"/>
      <w:szCs w:val="16"/>
    </w:rPr>
  </w:style>
  <w:style w:type="paragraph" w:styleId="TOCHeading">
    <w:name w:val="TOC Heading"/>
    <w:basedOn w:val="Normal"/>
    <w:next w:val="Normal"/>
    <w:uiPriority w:val="39"/>
    <w:qFormat/>
    <w:rsid w:val="00772602"/>
    <w:pPr>
      <w:spacing w:after="2400"/>
    </w:pPr>
    <w:rPr>
      <w:color w:val="002776"/>
      <w:spacing w:val="-4"/>
      <w:sz w:val="32"/>
      <w:szCs w:val="28"/>
    </w:rPr>
  </w:style>
  <w:style w:type="character" w:customStyle="1" w:styleId="BalloonTextChar">
    <w:name w:val="Balloon Text Char"/>
    <w:link w:val="BalloonText"/>
    <w:semiHidden/>
    <w:rsid w:val="00455D13"/>
    <w:rPr>
      <w:rFonts w:ascii="Tahoma" w:hAnsi="Tahoma" w:cs="Tahoma"/>
      <w:sz w:val="16"/>
      <w:szCs w:val="16"/>
    </w:rPr>
  </w:style>
  <w:style w:type="paragraph" w:styleId="Footer">
    <w:name w:val="footer"/>
    <w:basedOn w:val="Normal"/>
    <w:link w:val="FooterChar"/>
    <w:uiPriority w:val="99"/>
    <w:rsid w:val="008576F1"/>
    <w:pPr>
      <w:tabs>
        <w:tab w:val="right" w:pos="10233"/>
      </w:tabs>
      <w:spacing w:line="170" w:lineRule="exact"/>
      <w:contextualSpacing/>
    </w:pPr>
    <w:rPr>
      <w:rFonts w:eastAsia="Cambria"/>
      <w:sz w:val="14"/>
      <w:lang w:eastAsia="en-US"/>
    </w:rPr>
  </w:style>
  <w:style w:type="character" w:customStyle="1" w:styleId="FooterChar">
    <w:name w:val="Footer Char"/>
    <w:link w:val="Footer"/>
    <w:uiPriority w:val="99"/>
    <w:rsid w:val="008576F1"/>
    <w:rPr>
      <w:rFonts w:eastAsia="Cambria"/>
      <w:sz w:val="14"/>
      <w:lang w:eastAsia="en-US"/>
    </w:rPr>
  </w:style>
  <w:style w:type="numbering" w:customStyle="1" w:styleId="HangingList">
    <w:name w:val="HangingList"/>
    <w:uiPriority w:val="99"/>
    <w:rsid w:val="00DD7311"/>
    <w:pPr>
      <w:numPr>
        <w:numId w:val="1"/>
      </w:numPr>
    </w:pPr>
  </w:style>
  <w:style w:type="paragraph" w:styleId="Header">
    <w:name w:val="header"/>
    <w:basedOn w:val="Normal"/>
    <w:link w:val="HeaderChar"/>
    <w:uiPriority w:val="99"/>
    <w:rsid w:val="00A53164"/>
    <w:pPr>
      <w:tabs>
        <w:tab w:val="center" w:pos="4513"/>
        <w:tab w:val="right" w:pos="9026"/>
      </w:tabs>
      <w:spacing w:line="240" w:lineRule="auto"/>
    </w:pPr>
    <w:rPr>
      <w:sz w:val="18"/>
    </w:rPr>
  </w:style>
  <w:style w:type="character" w:customStyle="1" w:styleId="HeaderChar">
    <w:name w:val="Header Char"/>
    <w:link w:val="Header"/>
    <w:uiPriority w:val="99"/>
    <w:rsid w:val="003F4DFC"/>
    <w:rPr>
      <w:sz w:val="18"/>
    </w:rPr>
  </w:style>
  <w:style w:type="character" w:customStyle="1" w:styleId="Heading1Char">
    <w:name w:val="Heading 1 Char"/>
    <w:link w:val="Heading1"/>
    <w:uiPriority w:val="9"/>
    <w:rsid w:val="00913328"/>
    <w:rPr>
      <w:bCs/>
      <w:color w:val="002776"/>
      <w:spacing w:val="-10"/>
      <w:sz w:val="32"/>
      <w:szCs w:val="32"/>
    </w:rPr>
  </w:style>
  <w:style w:type="character" w:customStyle="1" w:styleId="Heading2Char">
    <w:name w:val="Heading 2 Char"/>
    <w:link w:val="Heading2"/>
    <w:uiPriority w:val="9"/>
    <w:rsid w:val="00913328"/>
    <w:rPr>
      <w:bCs/>
      <w:color w:val="002776"/>
      <w:sz w:val="24"/>
      <w:szCs w:val="26"/>
    </w:rPr>
  </w:style>
  <w:style w:type="character" w:customStyle="1" w:styleId="Heading3Char">
    <w:name w:val="Heading 3 Char"/>
    <w:link w:val="Heading3"/>
    <w:uiPriority w:val="9"/>
    <w:rsid w:val="00913328"/>
    <w:rPr>
      <w:rFonts w:ascii="Arial" w:eastAsia="Times New Roman" w:hAnsi="Arial" w:cs="Times New Roman"/>
      <w:b/>
      <w:bCs/>
      <w:color w:val="002776"/>
    </w:rPr>
  </w:style>
  <w:style w:type="character" w:customStyle="1" w:styleId="Heading4Char">
    <w:name w:val="Heading 4 Char"/>
    <w:link w:val="Heading4"/>
    <w:uiPriority w:val="9"/>
    <w:rsid w:val="00913328"/>
    <w:rPr>
      <w:rFonts w:eastAsia="Times New Roman" w:cs="Times New Roman"/>
      <w:b/>
      <w:bCs/>
      <w:iCs/>
      <w:sz w:val="20"/>
    </w:rPr>
  </w:style>
  <w:style w:type="character" w:customStyle="1" w:styleId="Heading7Char">
    <w:name w:val="Heading 7 Char"/>
    <w:link w:val="Heading7"/>
    <w:semiHidden/>
    <w:rsid w:val="00455D13"/>
    <w:rPr>
      <w:b/>
      <w:iCs/>
      <w:color w:val="1E1E1E"/>
      <w:sz w:val="22"/>
      <w:szCs w:val="22"/>
    </w:rPr>
  </w:style>
  <w:style w:type="character" w:customStyle="1" w:styleId="Heading8Char">
    <w:name w:val="Heading 8 Char"/>
    <w:link w:val="Heading8"/>
    <w:semiHidden/>
    <w:rsid w:val="004F3E3A"/>
    <w:rPr>
      <w:b/>
      <w:color w:val="1E1E1E"/>
      <w:spacing w:val="-10"/>
      <w:sz w:val="28"/>
      <w:szCs w:val="22"/>
      <w:lang w:eastAsia="en-US"/>
    </w:rPr>
  </w:style>
  <w:style w:type="character" w:customStyle="1" w:styleId="Heading9Char">
    <w:name w:val="Heading 9 Char"/>
    <w:link w:val="Heading9"/>
    <w:semiHidden/>
    <w:rsid w:val="004F3E3A"/>
    <w:rPr>
      <w:rFonts w:cs="Arial"/>
      <w:b/>
      <w:color w:val="1E1E1E"/>
      <w:sz w:val="24"/>
      <w:szCs w:val="22"/>
    </w:rPr>
  </w:style>
  <w:style w:type="numbering" w:customStyle="1" w:styleId="Headings">
    <w:name w:val="Headings"/>
    <w:uiPriority w:val="99"/>
    <w:rsid w:val="00DD7311"/>
    <w:pPr>
      <w:numPr>
        <w:numId w:val="2"/>
      </w:numPr>
    </w:pPr>
  </w:style>
  <w:style w:type="character" w:styleId="Hyperlink">
    <w:name w:val="Hyperlink"/>
    <w:uiPriority w:val="99"/>
    <w:unhideWhenUsed/>
    <w:rsid w:val="00DD7311"/>
    <w:rPr>
      <w:color w:val="1E1E1E"/>
      <w:u w:val="single"/>
    </w:rPr>
  </w:style>
  <w:style w:type="paragraph" w:styleId="ListBullet">
    <w:name w:val="List Bullet"/>
    <w:basedOn w:val="BodyText"/>
    <w:qFormat/>
    <w:rsid w:val="00807819"/>
    <w:pPr>
      <w:numPr>
        <w:numId w:val="8"/>
      </w:numPr>
      <w:tabs>
        <w:tab w:val="clear" w:pos="2268"/>
        <w:tab w:val="clear" w:pos="4536"/>
        <w:tab w:val="clear" w:pos="6804"/>
        <w:tab w:val="clear" w:pos="9638"/>
      </w:tabs>
    </w:pPr>
  </w:style>
  <w:style w:type="paragraph" w:styleId="ListBullet2">
    <w:name w:val="List Bullet 2"/>
    <w:aliases w:val="DHHS List Bullet 2"/>
    <w:basedOn w:val="ListBullet"/>
    <w:uiPriority w:val="16"/>
    <w:qFormat/>
    <w:rsid w:val="00BF472F"/>
    <w:pPr>
      <w:numPr>
        <w:ilvl w:val="1"/>
      </w:numPr>
    </w:pPr>
  </w:style>
  <w:style w:type="paragraph" w:styleId="ListBullet3">
    <w:name w:val="List Bullet 3"/>
    <w:basedOn w:val="ListBullet2"/>
    <w:uiPriority w:val="16"/>
    <w:qFormat/>
    <w:rsid w:val="00BF472F"/>
    <w:pPr>
      <w:numPr>
        <w:ilvl w:val="2"/>
      </w:numPr>
    </w:pPr>
  </w:style>
  <w:style w:type="paragraph" w:styleId="ListContinue">
    <w:name w:val="List Continue"/>
    <w:basedOn w:val="Normal"/>
    <w:semiHidden/>
    <w:rsid w:val="002510AB"/>
    <w:pPr>
      <w:spacing w:before="60" w:after="200"/>
      <w:ind w:left="510"/>
    </w:pPr>
  </w:style>
  <w:style w:type="paragraph" w:styleId="ListNumber">
    <w:name w:val="List Number"/>
    <w:basedOn w:val="BodyText"/>
    <w:qFormat/>
    <w:rsid w:val="00913328"/>
    <w:pPr>
      <w:numPr>
        <w:numId w:val="6"/>
      </w:numPr>
      <w:tabs>
        <w:tab w:val="clear" w:pos="2268"/>
        <w:tab w:val="clear" w:pos="4536"/>
        <w:tab w:val="clear" w:pos="6804"/>
        <w:tab w:val="clear" w:pos="9638"/>
      </w:tabs>
    </w:pPr>
    <w:rPr>
      <w:b/>
    </w:rPr>
  </w:style>
  <w:style w:type="paragraph" w:styleId="ListNumber2">
    <w:name w:val="List Number 2"/>
    <w:basedOn w:val="ListNumber"/>
    <w:qFormat/>
    <w:rsid w:val="00913328"/>
    <w:pPr>
      <w:numPr>
        <w:ilvl w:val="1"/>
      </w:numPr>
    </w:pPr>
    <w:rPr>
      <w:b w:val="0"/>
    </w:rPr>
  </w:style>
  <w:style w:type="paragraph" w:styleId="ListNumber3">
    <w:name w:val="List Number 3"/>
    <w:basedOn w:val="ListNumber2"/>
    <w:qFormat/>
    <w:rsid w:val="00460485"/>
    <w:pPr>
      <w:numPr>
        <w:ilvl w:val="2"/>
      </w:numPr>
    </w:pPr>
  </w:style>
  <w:style w:type="numbering" w:customStyle="1" w:styleId="MyListNumbering">
    <w:name w:val="MyListNumbering"/>
    <w:uiPriority w:val="99"/>
    <w:rsid w:val="00DD7311"/>
    <w:pPr>
      <w:numPr>
        <w:numId w:val="3"/>
      </w:numPr>
    </w:pPr>
  </w:style>
  <w:style w:type="character" w:styleId="PlaceholderText">
    <w:name w:val="Placeholder Text"/>
    <w:uiPriority w:val="99"/>
    <w:semiHidden/>
    <w:rsid w:val="00DD7311"/>
    <w:rPr>
      <w:color w:val="808080"/>
    </w:rPr>
  </w:style>
  <w:style w:type="paragraph" w:customStyle="1" w:styleId="TableBodyText">
    <w:name w:val="Table Body Text"/>
    <w:basedOn w:val="Normal"/>
    <w:qFormat/>
    <w:rsid w:val="00F92281"/>
    <w:pPr>
      <w:spacing w:before="80" w:after="80"/>
      <w:ind w:left="57" w:right="57"/>
    </w:pPr>
  </w:style>
  <w:style w:type="paragraph" w:customStyle="1" w:styleId="TableHeading">
    <w:name w:val="Table Heading"/>
    <w:basedOn w:val="TableBodyText"/>
    <w:qFormat/>
    <w:rsid w:val="00F92281"/>
    <w:pPr>
      <w:spacing w:before="30" w:after="30"/>
    </w:pPr>
    <w:rPr>
      <w:color w:val="FFFFFF"/>
    </w:rPr>
  </w:style>
  <w:style w:type="paragraph" w:customStyle="1" w:styleId="TableListBullet">
    <w:name w:val="Table List Bullet"/>
    <w:basedOn w:val="TableBodyText"/>
    <w:semiHidden/>
    <w:rsid w:val="008A2A49"/>
    <w:pPr>
      <w:numPr>
        <w:numId w:val="4"/>
      </w:numPr>
    </w:pPr>
  </w:style>
  <w:style w:type="paragraph" w:styleId="Title">
    <w:name w:val="Title"/>
    <w:basedOn w:val="Normal"/>
    <w:link w:val="TitleChar"/>
    <w:uiPriority w:val="10"/>
    <w:qFormat/>
    <w:rsid w:val="00B340FF"/>
    <w:pPr>
      <w:spacing w:before="480" w:after="80" w:line="240" w:lineRule="auto"/>
      <w:contextualSpacing/>
    </w:pPr>
    <w:rPr>
      <w:color w:val="002776"/>
      <w:spacing w:val="-11"/>
      <w:sz w:val="48"/>
      <w:szCs w:val="96"/>
    </w:rPr>
  </w:style>
  <w:style w:type="character" w:customStyle="1" w:styleId="TitleChar">
    <w:name w:val="Title Char"/>
    <w:link w:val="Title"/>
    <w:uiPriority w:val="10"/>
    <w:rsid w:val="00B340FF"/>
    <w:rPr>
      <w:rFonts w:ascii="Arial" w:eastAsia="Times New Roman" w:hAnsi="Arial"/>
      <w:color w:val="002776"/>
      <w:spacing w:val="-11"/>
      <w:sz w:val="48"/>
      <w:szCs w:val="96"/>
    </w:rPr>
  </w:style>
  <w:style w:type="paragraph" w:styleId="TOC1">
    <w:name w:val="toc 1"/>
    <w:basedOn w:val="Normal"/>
    <w:next w:val="Normal"/>
    <w:autoRedefine/>
    <w:uiPriority w:val="39"/>
    <w:rsid w:val="001C55D1"/>
    <w:pPr>
      <w:tabs>
        <w:tab w:val="right" w:leader="dot" w:pos="9299"/>
      </w:tabs>
      <w:spacing w:after="226"/>
    </w:pPr>
    <w:rPr>
      <w:noProof/>
    </w:rPr>
  </w:style>
  <w:style w:type="paragraph" w:styleId="TOC2">
    <w:name w:val="toc 2"/>
    <w:basedOn w:val="Normal"/>
    <w:next w:val="Normal"/>
    <w:autoRedefine/>
    <w:uiPriority w:val="39"/>
    <w:rsid w:val="001C55D1"/>
    <w:pPr>
      <w:tabs>
        <w:tab w:val="right" w:leader="dot" w:pos="9299"/>
      </w:tabs>
      <w:spacing w:after="226"/>
      <w:ind w:left="851" w:hanging="567"/>
    </w:pPr>
    <w:rPr>
      <w:rFonts w:eastAsia="Cambria"/>
      <w:noProof/>
    </w:rPr>
  </w:style>
  <w:style w:type="paragraph" w:styleId="TOC3">
    <w:name w:val="toc 3"/>
    <w:basedOn w:val="Normal"/>
    <w:next w:val="Normal"/>
    <w:autoRedefine/>
    <w:uiPriority w:val="39"/>
    <w:rsid w:val="001C55D1"/>
    <w:pPr>
      <w:tabs>
        <w:tab w:val="right" w:leader="dot" w:pos="9299"/>
      </w:tabs>
      <w:spacing w:after="226"/>
      <w:ind w:left="1134" w:hanging="567"/>
    </w:pPr>
    <w:rPr>
      <w:noProof/>
    </w:rPr>
  </w:style>
  <w:style w:type="paragraph" w:styleId="TOC4">
    <w:name w:val="toc 4"/>
    <w:basedOn w:val="Normal"/>
    <w:next w:val="Normal"/>
    <w:autoRedefine/>
    <w:uiPriority w:val="39"/>
    <w:semiHidden/>
    <w:rsid w:val="00A179C5"/>
    <w:pPr>
      <w:tabs>
        <w:tab w:val="right" w:leader="dot" w:pos="9299"/>
      </w:tabs>
      <w:spacing w:after="226"/>
      <w:ind w:left="2552" w:hanging="851"/>
      <w:contextualSpacing/>
    </w:pPr>
    <w:rPr>
      <w:noProof/>
    </w:rPr>
  </w:style>
  <w:style w:type="paragraph" w:styleId="TOC5">
    <w:name w:val="toc 5"/>
    <w:basedOn w:val="Normal"/>
    <w:next w:val="Normal"/>
    <w:autoRedefine/>
    <w:semiHidden/>
    <w:rsid w:val="001B7EE4"/>
    <w:pPr>
      <w:tabs>
        <w:tab w:val="left" w:pos="1276"/>
        <w:tab w:val="right" w:leader="dot" w:pos="9072"/>
      </w:tabs>
      <w:spacing w:before="180" w:after="70"/>
      <w:ind w:left="1276" w:hanging="1276"/>
    </w:pPr>
    <w:rPr>
      <w:noProof/>
    </w:rPr>
  </w:style>
  <w:style w:type="paragraph" w:styleId="TOC6">
    <w:name w:val="toc 6"/>
    <w:basedOn w:val="Normal"/>
    <w:next w:val="Normal"/>
    <w:autoRedefine/>
    <w:semiHidden/>
    <w:rsid w:val="00DD7311"/>
    <w:pPr>
      <w:spacing w:after="100"/>
      <w:ind w:left="900"/>
    </w:pPr>
  </w:style>
  <w:style w:type="paragraph" w:styleId="TOC7">
    <w:name w:val="toc 7"/>
    <w:basedOn w:val="Normal"/>
    <w:next w:val="Normal"/>
    <w:autoRedefine/>
    <w:semiHidden/>
    <w:rsid w:val="00DD7311"/>
    <w:pPr>
      <w:spacing w:after="100"/>
      <w:ind w:left="1080"/>
    </w:pPr>
  </w:style>
  <w:style w:type="paragraph" w:styleId="TOC8">
    <w:name w:val="toc 8"/>
    <w:basedOn w:val="Normal"/>
    <w:next w:val="Normal"/>
    <w:autoRedefine/>
    <w:semiHidden/>
    <w:rsid w:val="00DD7311"/>
    <w:pPr>
      <w:spacing w:after="100"/>
      <w:ind w:left="1260"/>
    </w:pPr>
  </w:style>
  <w:style w:type="paragraph" w:styleId="TOC9">
    <w:name w:val="toc 9"/>
    <w:basedOn w:val="Normal"/>
    <w:next w:val="Normal"/>
    <w:autoRedefine/>
    <w:semiHidden/>
    <w:rsid w:val="00DD7311"/>
    <w:pPr>
      <w:spacing w:after="100"/>
      <w:ind w:left="1440"/>
    </w:pPr>
  </w:style>
  <w:style w:type="paragraph" w:styleId="ListContinue2">
    <w:name w:val="List Continue 2"/>
    <w:basedOn w:val="Normal"/>
    <w:semiHidden/>
    <w:rsid w:val="00EA1853"/>
    <w:pPr>
      <w:spacing w:before="120" w:after="120"/>
      <w:ind w:left="624"/>
    </w:pPr>
  </w:style>
  <w:style w:type="paragraph" w:styleId="ListContinue3">
    <w:name w:val="List Continue 3"/>
    <w:basedOn w:val="Normal"/>
    <w:semiHidden/>
    <w:rsid w:val="00EA1853"/>
    <w:pPr>
      <w:spacing w:before="200" w:after="200"/>
      <w:ind w:left="936"/>
    </w:pPr>
  </w:style>
  <w:style w:type="paragraph" w:styleId="Date">
    <w:name w:val="Date"/>
    <w:basedOn w:val="BodyText"/>
    <w:next w:val="Normal"/>
    <w:link w:val="DateChar"/>
    <w:semiHidden/>
    <w:rsid w:val="00BF32CD"/>
    <w:pPr>
      <w:spacing w:before="0" w:after="360"/>
    </w:pPr>
  </w:style>
  <w:style w:type="character" w:customStyle="1" w:styleId="DateChar">
    <w:name w:val="Date Char"/>
    <w:basedOn w:val="DefaultParagraphFont"/>
    <w:link w:val="Date"/>
    <w:semiHidden/>
    <w:rsid w:val="00455D13"/>
  </w:style>
  <w:style w:type="character" w:customStyle="1" w:styleId="Heading5Char">
    <w:name w:val="Heading 5 Char"/>
    <w:link w:val="Heading5"/>
    <w:uiPriority w:val="9"/>
    <w:rsid w:val="00374008"/>
    <w:rPr>
      <w:b/>
      <w:color w:val="1E1E1E"/>
      <w:sz w:val="22"/>
      <w:szCs w:val="22"/>
    </w:rPr>
  </w:style>
  <w:style w:type="character" w:customStyle="1" w:styleId="Heading6Char">
    <w:name w:val="Heading 6 Char"/>
    <w:link w:val="Heading6"/>
    <w:semiHidden/>
    <w:rsid w:val="00374008"/>
    <w:rPr>
      <w:i/>
      <w:iCs/>
      <w:color w:val="1E1E1E"/>
      <w:sz w:val="22"/>
      <w:szCs w:val="22"/>
      <w:lang w:eastAsia="en-US"/>
    </w:rPr>
  </w:style>
  <w:style w:type="paragraph" w:styleId="Revision">
    <w:name w:val="Revision"/>
    <w:hidden/>
    <w:uiPriority w:val="99"/>
    <w:semiHidden/>
    <w:rsid w:val="009E7348"/>
    <w:rPr>
      <w:rFonts w:ascii="Calibri" w:eastAsia="Calibri" w:hAnsi="Calibri"/>
      <w:color w:val="1E1E1E"/>
      <w:sz w:val="22"/>
      <w:szCs w:val="22"/>
      <w:lang w:eastAsia="en-US"/>
    </w:rPr>
  </w:style>
  <w:style w:type="paragraph" w:styleId="FootnoteText">
    <w:name w:val="footnote text"/>
    <w:basedOn w:val="Normal"/>
    <w:link w:val="FootnoteTextChar"/>
    <w:uiPriority w:val="99"/>
    <w:rsid w:val="005F4D7E"/>
    <w:pPr>
      <w:tabs>
        <w:tab w:val="left" w:pos="284"/>
      </w:tabs>
      <w:spacing w:after="60" w:line="240" w:lineRule="auto"/>
      <w:ind w:left="284" w:hanging="284"/>
    </w:pPr>
    <w:rPr>
      <w:sz w:val="16"/>
    </w:rPr>
  </w:style>
  <w:style w:type="character" w:customStyle="1" w:styleId="FootnoteTextChar">
    <w:name w:val="Footnote Text Char"/>
    <w:link w:val="FootnoteText"/>
    <w:uiPriority w:val="99"/>
    <w:rsid w:val="00455D13"/>
    <w:rPr>
      <w:sz w:val="16"/>
    </w:rPr>
  </w:style>
  <w:style w:type="paragraph" w:styleId="ListBullet4">
    <w:name w:val="List Bullet 4"/>
    <w:basedOn w:val="Normal"/>
    <w:semiHidden/>
    <w:rsid w:val="009C7F8C"/>
    <w:pPr>
      <w:numPr>
        <w:ilvl w:val="3"/>
        <w:numId w:val="8"/>
      </w:numPr>
      <w:spacing w:after="40"/>
      <w:contextualSpacing/>
    </w:pPr>
  </w:style>
  <w:style w:type="table" w:styleId="LightGrid-Accent6">
    <w:name w:val="Light Grid Accent 6"/>
    <w:basedOn w:val="TableNormal"/>
    <w:uiPriority w:val="62"/>
    <w:rsid w:val="0095594E"/>
    <w:tblPr>
      <w:tblStyleRowBandSize w:val="1"/>
      <w:tblStyleColBandSize w:val="1"/>
      <w:tblBorders>
        <w:top w:val="single" w:sz="8" w:space="0" w:color="FFEA98"/>
        <w:left w:val="single" w:sz="8" w:space="0" w:color="FFEA98"/>
        <w:bottom w:val="single" w:sz="8" w:space="0" w:color="FFEA98"/>
        <w:right w:val="single" w:sz="8" w:space="0" w:color="FFEA98"/>
        <w:insideH w:val="single" w:sz="8" w:space="0" w:color="FFEA98"/>
        <w:insideV w:val="single" w:sz="8" w:space="0" w:color="FFEA98"/>
      </w:tblBorders>
    </w:tblPr>
    <w:tblStylePr w:type="firstRow">
      <w:pPr>
        <w:spacing w:before="0" w:after="0" w:line="240" w:lineRule="auto"/>
      </w:pPr>
      <w:rPr>
        <w:rFonts w:ascii="Arial" w:eastAsia="Times New Roman" w:hAnsi="Arial" w:cs="Times New Roman"/>
        <w:b/>
        <w:bCs/>
      </w:rPr>
      <w:tblPr/>
      <w:tcPr>
        <w:tcBorders>
          <w:top w:val="single" w:sz="8" w:space="0" w:color="FFEA98"/>
          <w:left w:val="single" w:sz="8" w:space="0" w:color="FFEA98"/>
          <w:bottom w:val="single" w:sz="18" w:space="0" w:color="FFEA98"/>
          <w:right w:val="single" w:sz="8" w:space="0" w:color="FFEA98"/>
          <w:insideH w:val="nil"/>
          <w:insideV w:val="single" w:sz="8" w:space="0" w:color="FFEA98"/>
        </w:tcBorders>
      </w:tcPr>
    </w:tblStylePr>
    <w:tblStylePr w:type="lastRow">
      <w:pPr>
        <w:spacing w:before="0" w:after="0" w:line="240" w:lineRule="auto"/>
      </w:pPr>
      <w:rPr>
        <w:rFonts w:ascii="Arial" w:eastAsia="Times New Roman" w:hAnsi="Arial" w:cs="Times New Roman"/>
        <w:b/>
        <w:bCs/>
      </w:rPr>
      <w:tblPr/>
      <w:tcPr>
        <w:tcBorders>
          <w:top w:val="double" w:sz="6" w:space="0" w:color="FFEA98"/>
          <w:left w:val="single" w:sz="8" w:space="0" w:color="FFEA98"/>
          <w:bottom w:val="single" w:sz="8" w:space="0" w:color="FFEA98"/>
          <w:right w:val="single" w:sz="8" w:space="0" w:color="FFEA98"/>
          <w:insideH w:val="nil"/>
          <w:insideV w:val="single" w:sz="8" w:space="0" w:color="FFEA98"/>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FFEA98"/>
          <w:left w:val="single" w:sz="8" w:space="0" w:color="FFEA98"/>
          <w:bottom w:val="single" w:sz="8" w:space="0" w:color="FFEA98"/>
          <w:right w:val="single" w:sz="8" w:space="0" w:color="FFEA98"/>
        </w:tcBorders>
      </w:tcPr>
    </w:tblStylePr>
    <w:tblStylePr w:type="band1Vert">
      <w:tblPr/>
      <w:tcPr>
        <w:tcBorders>
          <w:top w:val="single" w:sz="8" w:space="0" w:color="FFEA98"/>
          <w:left w:val="single" w:sz="8" w:space="0" w:color="FFEA98"/>
          <w:bottom w:val="single" w:sz="8" w:space="0" w:color="FFEA98"/>
          <w:right w:val="single" w:sz="8" w:space="0" w:color="FFEA98"/>
        </w:tcBorders>
        <w:shd w:val="clear" w:color="auto" w:fill="FFF9E5"/>
      </w:tcPr>
    </w:tblStylePr>
    <w:tblStylePr w:type="band1Horz">
      <w:tblPr/>
      <w:tcPr>
        <w:tcBorders>
          <w:top w:val="single" w:sz="8" w:space="0" w:color="FFEA98"/>
          <w:left w:val="single" w:sz="8" w:space="0" w:color="FFEA98"/>
          <w:bottom w:val="single" w:sz="8" w:space="0" w:color="FFEA98"/>
          <w:right w:val="single" w:sz="8" w:space="0" w:color="FFEA98"/>
          <w:insideV w:val="single" w:sz="8" w:space="0" w:color="FFEA98"/>
        </w:tcBorders>
        <w:shd w:val="clear" w:color="auto" w:fill="FFF9E5"/>
      </w:tcPr>
    </w:tblStylePr>
    <w:tblStylePr w:type="band2Horz">
      <w:tblPr/>
      <w:tcPr>
        <w:tcBorders>
          <w:top w:val="single" w:sz="8" w:space="0" w:color="FFEA98"/>
          <w:left w:val="single" w:sz="8" w:space="0" w:color="FFEA98"/>
          <w:bottom w:val="single" w:sz="8" w:space="0" w:color="FFEA98"/>
          <w:right w:val="single" w:sz="8" w:space="0" w:color="FFEA98"/>
          <w:insideV w:val="single" w:sz="8" w:space="0" w:color="FFEA98"/>
        </w:tcBorders>
      </w:tcPr>
    </w:tblStylePr>
  </w:style>
  <w:style w:type="paragraph" w:styleId="ListNumber4">
    <w:name w:val="List Number 4"/>
    <w:basedOn w:val="Normal"/>
    <w:semiHidden/>
    <w:qFormat/>
    <w:rsid w:val="00166584"/>
    <w:pPr>
      <w:numPr>
        <w:ilvl w:val="3"/>
        <w:numId w:val="6"/>
      </w:numPr>
      <w:spacing w:before="60" w:after="120"/>
    </w:pPr>
  </w:style>
  <w:style w:type="paragraph" w:styleId="ListContinue4">
    <w:name w:val="List Continue 4"/>
    <w:basedOn w:val="Normal"/>
    <w:semiHidden/>
    <w:rsid w:val="00EA1853"/>
    <w:pPr>
      <w:spacing w:before="200" w:after="200"/>
      <w:ind w:left="1247"/>
    </w:pPr>
  </w:style>
  <w:style w:type="paragraph" w:styleId="ListNumber5">
    <w:name w:val="List Number 5"/>
    <w:basedOn w:val="Normal"/>
    <w:semiHidden/>
    <w:rsid w:val="000D2E62"/>
    <w:pPr>
      <w:spacing w:before="200" w:after="200"/>
    </w:pPr>
  </w:style>
  <w:style w:type="table" w:styleId="Table3Deffects1">
    <w:name w:val="Table 3D effects 1"/>
    <w:basedOn w:val="TableNormal"/>
    <w:rsid w:val="0003758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Continue5">
    <w:name w:val="List Continue 5"/>
    <w:basedOn w:val="Normal"/>
    <w:semiHidden/>
    <w:rsid w:val="00EA1853"/>
    <w:pPr>
      <w:spacing w:before="200" w:after="200"/>
      <w:ind w:left="1616"/>
    </w:pPr>
  </w:style>
  <w:style w:type="paragraph" w:styleId="ListBullet5">
    <w:name w:val="List Bullet 5"/>
    <w:basedOn w:val="Normal"/>
    <w:semiHidden/>
    <w:rsid w:val="009C7F8C"/>
    <w:pPr>
      <w:spacing w:after="40"/>
    </w:pPr>
  </w:style>
  <w:style w:type="paragraph" w:styleId="Caption">
    <w:name w:val="caption"/>
    <w:aliases w:val="cp,Caption -,VMW Caption,corps,Citrix Caption,05 Caption"/>
    <w:basedOn w:val="Normal"/>
    <w:next w:val="Normal"/>
    <w:link w:val="CaptionChar"/>
    <w:uiPriority w:val="99"/>
    <w:qFormat/>
    <w:rsid w:val="00E5130B"/>
    <w:pPr>
      <w:spacing w:before="240" w:after="200" w:line="240" w:lineRule="auto"/>
    </w:pPr>
    <w:rPr>
      <w:b/>
      <w:iCs/>
      <w:sz w:val="18"/>
      <w:szCs w:val="18"/>
    </w:rPr>
  </w:style>
  <w:style w:type="table" w:styleId="LightList">
    <w:name w:val="Light List"/>
    <w:basedOn w:val="TableNormal"/>
    <w:uiPriority w:val="61"/>
    <w:rsid w:val="000D2E62"/>
    <w:tblPr>
      <w:tblStyleRowBandSize w:val="1"/>
      <w:tblStyleColBandSize w:val="1"/>
      <w:tblBorders>
        <w:top w:val="single" w:sz="8" w:space="0" w:color="1E1E1E"/>
        <w:left w:val="single" w:sz="8" w:space="0" w:color="1E1E1E"/>
        <w:bottom w:val="single" w:sz="8" w:space="0" w:color="1E1E1E"/>
        <w:right w:val="single" w:sz="8" w:space="0" w:color="1E1E1E"/>
      </w:tblBorders>
    </w:tblPr>
    <w:tblStylePr w:type="firstRow">
      <w:pPr>
        <w:spacing w:before="0" w:after="0" w:line="240" w:lineRule="auto"/>
      </w:pPr>
      <w:rPr>
        <w:b/>
        <w:bCs/>
        <w:color w:val="FFFFFF"/>
      </w:rPr>
      <w:tblPr/>
      <w:tcPr>
        <w:shd w:val="clear" w:color="auto" w:fill="1E1E1E"/>
      </w:tcPr>
    </w:tblStylePr>
    <w:tblStylePr w:type="lastRow">
      <w:pPr>
        <w:spacing w:before="0" w:after="0" w:line="240" w:lineRule="auto"/>
      </w:pPr>
      <w:rPr>
        <w:b/>
        <w:bCs/>
      </w:rPr>
      <w:tblPr/>
      <w:tcPr>
        <w:tcBorders>
          <w:top w:val="double" w:sz="6" w:space="0" w:color="1E1E1E"/>
          <w:left w:val="single" w:sz="8" w:space="0" w:color="1E1E1E"/>
          <w:bottom w:val="single" w:sz="8" w:space="0" w:color="1E1E1E"/>
          <w:right w:val="single" w:sz="8" w:space="0" w:color="1E1E1E"/>
        </w:tcBorders>
      </w:tcPr>
    </w:tblStylePr>
    <w:tblStylePr w:type="firstCol">
      <w:rPr>
        <w:b/>
        <w:bCs/>
      </w:rPr>
    </w:tblStylePr>
    <w:tblStylePr w:type="lastCol">
      <w:rPr>
        <w:b/>
        <w:bCs/>
      </w:rPr>
    </w:tblStylePr>
    <w:tblStylePr w:type="band1Vert">
      <w:tblPr/>
      <w:tcPr>
        <w:tcBorders>
          <w:top w:val="single" w:sz="8" w:space="0" w:color="1E1E1E"/>
          <w:left w:val="single" w:sz="8" w:space="0" w:color="1E1E1E"/>
          <w:bottom w:val="single" w:sz="8" w:space="0" w:color="1E1E1E"/>
          <w:right w:val="single" w:sz="8" w:space="0" w:color="1E1E1E"/>
        </w:tcBorders>
      </w:tcPr>
    </w:tblStylePr>
    <w:tblStylePr w:type="band1Horz">
      <w:tblPr/>
      <w:tcPr>
        <w:tcBorders>
          <w:top w:val="single" w:sz="8" w:space="0" w:color="1E1E1E"/>
          <w:left w:val="single" w:sz="8" w:space="0" w:color="1E1E1E"/>
          <w:bottom w:val="single" w:sz="8" w:space="0" w:color="1E1E1E"/>
          <w:right w:val="single" w:sz="8" w:space="0" w:color="1E1E1E"/>
        </w:tcBorders>
      </w:tcPr>
    </w:tblStylePr>
  </w:style>
  <w:style w:type="table" w:styleId="TableGrid1">
    <w:name w:val="Table Grid 1"/>
    <w:basedOn w:val="TableNormal"/>
    <w:rsid w:val="00CC0FDA"/>
    <w:tblPr>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Pr>
    <w:tcPr>
      <w:shd w:val="clear" w:color="auto" w:fill="auto"/>
    </w:tcPr>
    <w:tblStylePr w:type="firstRow">
      <w:rPr>
        <w:b/>
      </w:r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TableListNumber">
    <w:name w:val="Table List Number"/>
    <w:basedOn w:val="TableBodyText"/>
    <w:semiHidden/>
    <w:qFormat/>
    <w:rsid w:val="006F670B"/>
    <w:pPr>
      <w:numPr>
        <w:numId w:val="5"/>
      </w:numPr>
      <w:spacing w:line="240" w:lineRule="auto"/>
    </w:pPr>
  </w:style>
  <w:style w:type="paragraph" w:customStyle="1" w:styleId="TableListNumber2">
    <w:name w:val="Table List Number 2"/>
    <w:basedOn w:val="TableListNumber"/>
    <w:semiHidden/>
    <w:qFormat/>
    <w:rsid w:val="006F670B"/>
    <w:pPr>
      <w:numPr>
        <w:ilvl w:val="1"/>
      </w:numPr>
    </w:pPr>
  </w:style>
  <w:style w:type="paragraph" w:customStyle="1" w:styleId="TableHeadingBlue">
    <w:name w:val="Table Heading Blue"/>
    <w:basedOn w:val="TableBodyText"/>
    <w:qFormat/>
    <w:rsid w:val="006F670B"/>
    <w:rPr>
      <w:color w:val="002776"/>
    </w:rPr>
  </w:style>
  <w:style w:type="table" w:customStyle="1" w:styleId="FooterTable">
    <w:name w:val="Footer Table"/>
    <w:basedOn w:val="TableNormal"/>
    <w:uiPriority w:val="99"/>
    <w:rsid w:val="00AB75BF"/>
    <w:rPr>
      <w:sz w:val="14"/>
    </w:rPr>
    <w:tblPr>
      <w:tblCellMar>
        <w:left w:w="0" w:type="dxa"/>
        <w:right w:w="0" w:type="dxa"/>
      </w:tblCellMar>
    </w:tblPr>
    <w:tcPr>
      <w:vAlign w:val="bottom"/>
    </w:tcPr>
  </w:style>
  <w:style w:type="character" w:styleId="FootnoteReference">
    <w:name w:val="footnote reference"/>
    <w:uiPriority w:val="99"/>
    <w:semiHidden/>
    <w:unhideWhenUsed/>
    <w:rsid w:val="0090090A"/>
    <w:rPr>
      <w:vertAlign w:val="superscript"/>
    </w:rPr>
  </w:style>
  <w:style w:type="paragraph" w:customStyle="1" w:styleId="TableListBullet2">
    <w:name w:val="Table List Bullet 2"/>
    <w:basedOn w:val="TableBodyText"/>
    <w:semiHidden/>
    <w:qFormat/>
    <w:rsid w:val="005F1098"/>
    <w:pPr>
      <w:numPr>
        <w:ilvl w:val="1"/>
        <w:numId w:val="4"/>
      </w:numPr>
    </w:pPr>
  </w:style>
  <w:style w:type="paragraph" w:customStyle="1" w:styleId="FooterLineBelow">
    <w:name w:val="Footer Line Below"/>
    <w:basedOn w:val="Footer"/>
    <w:next w:val="Footer"/>
    <w:uiPriority w:val="99"/>
    <w:rsid w:val="00C92E86"/>
    <w:pPr>
      <w:pBdr>
        <w:bottom w:val="single" w:sz="4" w:space="1" w:color="002776"/>
      </w:pBdr>
      <w:spacing w:after="120"/>
    </w:pPr>
  </w:style>
  <w:style w:type="table" w:customStyle="1" w:styleId="TableHeader">
    <w:name w:val="Table Header"/>
    <w:basedOn w:val="TableNormal"/>
    <w:uiPriority w:val="99"/>
    <w:rsid w:val="00816106"/>
    <w:tblPr>
      <w:tblBorders>
        <w:bottom w:val="single" w:sz="4" w:space="0" w:color="002776"/>
      </w:tblBorders>
      <w:tblCellMar>
        <w:top w:w="28" w:type="dxa"/>
        <w:left w:w="0" w:type="dxa"/>
        <w:bottom w:w="28" w:type="dxa"/>
        <w:right w:w="57" w:type="dxa"/>
      </w:tblCellMar>
    </w:tblPr>
    <w:tblStylePr w:type="lastRow">
      <w:pPr>
        <w:wordWrap/>
        <w:spacing w:afterLines="0"/>
        <w:jc w:val="left"/>
      </w:pPr>
      <w:tblPr/>
      <w:tcPr>
        <w:tcBorders>
          <w:top w:val="nil"/>
          <w:left w:val="nil"/>
          <w:bottom w:val="single" w:sz="4" w:space="0" w:color="002776"/>
          <w:right w:val="nil"/>
          <w:insideH w:val="nil"/>
          <w:insideV w:val="nil"/>
          <w:tl2br w:val="nil"/>
          <w:tr2bl w:val="nil"/>
        </w:tcBorders>
        <w:tcMar>
          <w:top w:w="0" w:type="nil"/>
          <w:left w:w="0" w:type="nil"/>
          <w:bottom w:w="227" w:type="dxa"/>
          <w:right w:w="0" w:type="nil"/>
        </w:tcMar>
        <w:vAlign w:val="bottom"/>
      </w:tcPr>
    </w:tblStylePr>
  </w:style>
  <w:style w:type="paragraph" w:customStyle="1" w:styleId="FooterRightinFrame">
    <w:name w:val="Footer Right in Frame"/>
    <w:basedOn w:val="Footer"/>
    <w:uiPriority w:val="99"/>
    <w:rsid w:val="00C92E86"/>
    <w:pPr>
      <w:framePr w:w="5670" w:wrap="around" w:vAnchor="text" w:hAnchor="margin" w:xAlign="right" w:y="-339" w:anchorLock="1"/>
      <w:jc w:val="right"/>
    </w:pPr>
  </w:style>
  <w:style w:type="table" w:customStyle="1" w:styleId="AVTable2">
    <w:name w:val="AV Table 2"/>
    <w:basedOn w:val="TableNormal"/>
    <w:uiPriority w:val="99"/>
    <w:rsid w:val="006A4297"/>
    <w:pPr>
      <w:spacing w:before="30" w:after="30"/>
      <w:ind w:left="57" w:right="57"/>
    </w:pPr>
    <w:tblPr>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rPr>
        <w:b/>
        <w:color w:val="002776"/>
      </w:rPr>
      <w:tblPr/>
      <w:trPr>
        <w:tblHeader/>
      </w:trPr>
      <w:tcPr>
        <w:tcBorders>
          <w:top w:val="nil"/>
          <w:left w:val="nil"/>
          <w:bottom w:val="single" w:sz="4" w:space="0" w:color="002776"/>
          <w:right w:val="nil"/>
          <w:insideH w:val="nil"/>
          <w:insideV w:val="nil"/>
          <w:tl2br w:val="nil"/>
          <w:tr2bl w:val="nil"/>
        </w:tcBorders>
      </w:tcPr>
    </w:tblStylePr>
  </w:style>
  <w:style w:type="table" w:customStyle="1" w:styleId="AVTable1">
    <w:name w:val="AV Table 1"/>
    <w:basedOn w:val="TableNormal"/>
    <w:uiPriority w:val="99"/>
    <w:rsid w:val="0042535C"/>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customStyle="1" w:styleId="BodyText10ptAbove">
    <w:name w:val="Body Text 10pt Above"/>
    <w:basedOn w:val="BodyText"/>
    <w:next w:val="BodyText"/>
    <w:qFormat/>
    <w:rsid w:val="00380837"/>
    <w:pPr>
      <w:spacing w:before="200"/>
    </w:pPr>
    <w:rPr>
      <w:rFonts w:eastAsia="Cambria"/>
    </w:rPr>
  </w:style>
  <w:style w:type="paragraph" w:customStyle="1" w:styleId="Default">
    <w:name w:val="Default"/>
    <w:rsid w:val="00056D89"/>
    <w:pPr>
      <w:autoSpaceDE w:val="0"/>
      <w:autoSpaceDN w:val="0"/>
      <w:adjustRightInd w:val="0"/>
    </w:pPr>
    <w:rPr>
      <w:rFonts w:cs="Arial"/>
      <w:color w:val="000000"/>
      <w:sz w:val="24"/>
      <w:szCs w:val="24"/>
    </w:rPr>
  </w:style>
  <w:style w:type="paragraph" w:customStyle="1" w:styleId="BodyTextSmall">
    <w:name w:val="Body Text Small"/>
    <w:basedOn w:val="BodyText"/>
    <w:qFormat/>
    <w:rsid w:val="00D967BB"/>
    <w:pPr>
      <w:spacing w:after="60" w:line="220" w:lineRule="atLeast"/>
    </w:pPr>
    <w:rPr>
      <w:sz w:val="18"/>
    </w:rPr>
  </w:style>
  <w:style w:type="paragraph" w:customStyle="1" w:styleId="NoteText">
    <w:name w:val="Note Text"/>
    <w:basedOn w:val="BodyText"/>
    <w:qFormat/>
    <w:rsid w:val="000B31A1"/>
    <w:pPr>
      <w:spacing w:before="100" w:after="100" w:line="200" w:lineRule="atLeast"/>
    </w:pPr>
    <w:rPr>
      <w:sz w:val="16"/>
    </w:rPr>
  </w:style>
  <w:style w:type="paragraph" w:styleId="Subtitle">
    <w:name w:val="Subtitle"/>
    <w:basedOn w:val="Normal"/>
    <w:next w:val="Normal"/>
    <w:link w:val="SubtitleChar"/>
    <w:uiPriority w:val="11"/>
    <w:qFormat/>
    <w:rsid w:val="003748CA"/>
    <w:pPr>
      <w:numPr>
        <w:ilvl w:val="1"/>
      </w:numPr>
      <w:spacing w:after="160"/>
    </w:pPr>
    <w:rPr>
      <w:b/>
      <w:color w:val="002776"/>
      <w:spacing w:val="-4"/>
      <w:sz w:val="24"/>
    </w:rPr>
  </w:style>
  <w:style w:type="character" w:customStyle="1" w:styleId="SubtitleChar">
    <w:name w:val="Subtitle Char"/>
    <w:link w:val="Subtitle"/>
    <w:uiPriority w:val="11"/>
    <w:rsid w:val="003748CA"/>
    <w:rPr>
      <w:rFonts w:eastAsia="Times New Roman" w:cs="Times New Roman"/>
      <w:b/>
      <w:color w:val="002776"/>
      <w:spacing w:val="-4"/>
      <w:sz w:val="24"/>
    </w:rPr>
  </w:style>
  <w:style w:type="paragraph" w:styleId="CommentText">
    <w:name w:val="annotation text"/>
    <w:basedOn w:val="Normal"/>
    <w:link w:val="CommentTextChar"/>
    <w:uiPriority w:val="99"/>
    <w:unhideWhenUsed/>
    <w:rsid w:val="00A75F70"/>
    <w:rPr>
      <w:sz w:val="20"/>
      <w:szCs w:val="20"/>
    </w:rPr>
  </w:style>
  <w:style w:type="character" w:customStyle="1" w:styleId="CommentTextChar">
    <w:name w:val="Comment Text Char"/>
    <w:link w:val="CommentText"/>
    <w:uiPriority w:val="99"/>
    <w:rsid w:val="00A75F70"/>
    <w:rPr>
      <w:color w:val="1E1E1E"/>
    </w:rPr>
  </w:style>
  <w:style w:type="character" w:styleId="CommentReference">
    <w:name w:val="annotation reference"/>
    <w:uiPriority w:val="99"/>
    <w:semiHidden/>
    <w:rsid w:val="00A75F70"/>
    <w:rPr>
      <w:rFonts w:ascii="Arial" w:hAnsi="Arial" w:cs="Arial"/>
      <w:color w:val="FF0000"/>
      <w:sz w:val="24"/>
      <w:szCs w:val="16"/>
      <w:u w:val="single"/>
    </w:rPr>
  </w:style>
  <w:style w:type="paragraph" w:styleId="CommentSubject">
    <w:name w:val="annotation subject"/>
    <w:basedOn w:val="CommentText"/>
    <w:next w:val="CommentText"/>
    <w:link w:val="CommentSubjectChar"/>
    <w:uiPriority w:val="99"/>
    <w:semiHidden/>
    <w:unhideWhenUsed/>
    <w:rsid w:val="00A75F70"/>
    <w:rPr>
      <w:b/>
      <w:bCs/>
    </w:rPr>
  </w:style>
  <w:style w:type="character" w:customStyle="1" w:styleId="CommentSubjectChar">
    <w:name w:val="Comment Subject Char"/>
    <w:link w:val="CommentSubject"/>
    <w:uiPriority w:val="99"/>
    <w:semiHidden/>
    <w:rsid w:val="00A75F70"/>
    <w:rPr>
      <w:b/>
      <w:bCs/>
      <w:color w:val="1E1E1E"/>
    </w:rPr>
  </w:style>
  <w:style w:type="paragraph" w:styleId="NormalWeb">
    <w:name w:val="Normal (Web)"/>
    <w:basedOn w:val="Normal"/>
    <w:uiPriority w:val="99"/>
    <w:unhideWhenUsed/>
    <w:rsid w:val="00DB51D7"/>
    <w:pPr>
      <w:spacing w:before="100" w:beforeAutospacing="1" w:after="100" w:afterAutospacing="1" w:line="240" w:lineRule="auto"/>
    </w:pPr>
    <w:rPr>
      <w:rFonts w:ascii="Times New Roman" w:hAnsi="Times New Roman"/>
      <w:color w:val="auto"/>
      <w:sz w:val="24"/>
      <w:szCs w:val="24"/>
    </w:rPr>
  </w:style>
  <w:style w:type="table" w:customStyle="1" w:styleId="AVTable11">
    <w:name w:val="AV Table 11"/>
    <w:basedOn w:val="TableNormal"/>
    <w:uiPriority w:val="99"/>
    <w:rsid w:val="005D279D"/>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styleId="ListParagraph">
    <w:name w:val="List Paragraph"/>
    <w:aliases w:val="Bullet Number,lp1,List Paragraph1,lp11,List Paragraph11,Use Case List Paragraph,Bulleted List,List Paragraph 2,TD List Paragraph,Colorful List - Accent 11,Bullet 1,Equipment,Figure_name,Numbered Indented Text,Num Bullet 1"/>
    <w:basedOn w:val="Normal"/>
    <w:link w:val="ListParagraphChar"/>
    <w:uiPriority w:val="34"/>
    <w:qFormat/>
    <w:rsid w:val="00FF773E"/>
    <w:pPr>
      <w:ind w:left="720"/>
      <w:contextualSpacing/>
    </w:pPr>
  </w:style>
  <w:style w:type="character" w:customStyle="1" w:styleId="Instruction-red">
    <w:name w:val="Instruction - red"/>
    <w:basedOn w:val="DefaultParagraphFont"/>
    <w:uiPriority w:val="33"/>
    <w:qFormat/>
    <w:rsid w:val="00F24356"/>
    <w:rPr>
      <w:i/>
      <w:color w:val="ED7D31" w:themeColor="accent2"/>
    </w:rPr>
  </w:style>
  <w:style w:type="character" w:customStyle="1" w:styleId="cf01">
    <w:name w:val="cf01"/>
    <w:basedOn w:val="DefaultParagraphFont"/>
    <w:rsid w:val="002B4799"/>
    <w:rPr>
      <w:rFonts w:ascii="Segoe UI" w:hAnsi="Segoe UI" w:cs="Segoe UI" w:hint="default"/>
      <w:color w:val="1E1E1E"/>
      <w:sz w:val="18"/>
      <w:szCs w:val="18"/>
    </w:rPr>
  </w:style>
  <w:style w:type="table" w:customStyle="1" w:styleId="AVTable-headergrey">
    <w:name w:val="AV Table - header (grey)"/>
    <w:basedOn w:val="TableNormal"/>
    <w:uiPriority w:val="99"/>
    <w:rsid w:val="00EF7029"/>
    <w:pPr>
      <w:spacing w:after="120" w:line="259" w:lineRule="auto"/>
    </w:pPr>
    <w:rPr>
      <w:rFonts w:eastAsia="Arial"/>
      <w:szCs w:val="22"/>
      <w:lang w:eastAsia="en-US"/>
    </w:rPr>
    <w:tblPr>
      <w:tblInd w:w="108" w:type="dxa"/>
      <w:tblBorders>
        <w:top w:val="single" w:sz="4" w:space="0" w:color="7D7D7D"/>
        <w:bottom w:val="single" w:sz="4" w:space="0" w:color="7D7D7D"/>
        <w:insideH w:val="single" w:sz="4" w:space="0" w:color="7D7D7D"/>
      </w:tblBorders>
      <w:tblCellMar>
        <w:top w:w="108" w:type="dxa"/>
      </w:tblCellMar>
    </w:tblPr>
    <w:tblStylePr w:type="firstRow">
      <w:pPr>
        <w:keepNext/>
        <w:wordWrap/>
      </w:pPr>
      <w:rPr>
        <w:b/>
        <w:i w:val="0"/>
        <w:color w:val="FFFFFF"/>
      </w:rPr>
      <w:tblPr/>
      <w:trPr>
        <w:tblHeader/>
      </w:trPr>
      <w:tcPr>
        <w:shd w:val="clear" w:color="auto" w:fill="7D7D7D"/>
      </w:tcPr>
    </w:tblStylePr>
  </w:style>
  <w:style w:type="paragraph" w:customStyle="1" w:styleId="TableParagraph">
    <w:name w:val="Table Paragraph"/>
    <w:basedOn w:val="Normal"/>
    <w:uiPriority w:val="1"/>
    <w:qFormat/>
    <w:rsid w:val="00001628"/>
    <w:pPr>
      <w:widowControl w:val="0"/>
      <w:autoSpaceDE w:val="0"/>
      <w:autoSpaceDN w:val="0"/>
      <w:spacing w:line="240" w:lineRule="auto"/>
    </w:pPr>
    <w:rPr>
      <w:rFonts w:ascii="Montserrat Light" w:eastAsia="Arial" w:hAnsi="Montserrat Light" w:cs="Arial"/>
      <w:color w:val="auto"/>
      <w:sz w:val="18"/>
      <w:lang w:val="en-GB" w:eastAsia="en-GB" w:bidi="en-GB"/>
    </w:rPr>
  </w:style>
  <w:style w:type="paragraph" w:styleId="Quote">
    <w:name w:val="Quote"/>
    <w:basedOn w:val="Normal"/>
    <w:next w:val="Normal"/>
    <w:link w:val="QuoteChar"/>
    <w:uiPriority w:val="29"/>
    <w:qFormat/>
    <w:rsid w:val="00001628"/>
    <w:pPr>
      <w:widowControl w:val="0"/>
      <w:autoSpaceDE w:val="0"/>
      <w:autoSpaceDN w:val="0"/>
      <w:spacing w:after="240" w:line="269" w:lineRule="auto"/>
      <w:ind w:left="130" w:right="142"/>
    </w:pPr>
    <w:rPr>
      <w:rFonts w:ascii="Times New Roman" w:eastAsia="Arial" w:hAnsi="Montserrat Light" w:cs="Arial"/>
      <w:color w:val="FF1414"/>
      <w:sz w:val="28"/>
      <w:lang w:val="en-GB" w:eastAsia="en-GB" w:bidi="en-GB"/>
    </w:rPr>
  </w:style>
  <w:style w:type="character" w:customStyle="1" w:styleId="QuoteChar">
    <w:name w:val="Quote Char"/>
    <w:basedOn w:val="DefaultParagraphFont"/>
    <w:link w:val="Quote"/>
    <w:uiPriority w:val="29"/>
    <w:rsid w:val="00001628"/>
    <w:rPr>
      <w:rFonts w:ascii="Times New Roman" w:eastAsia="Arial" w:hAnsi="Montserrat Light" w:cs="Arial"/>
      <w:color w:val="FF1414"/>
      <w:sz w:val="28"/>
      <w:szCs w:val="22"/>
      <w:lang w:val="en-GB" w:eastAsia="en-GB" w:bidi="en-GB"/>
    </w:rPr>
  </w:style>
  <w:style w:type="paragraph" w:styleId="List">
    <w:name w:val="List"/>
    <w:basedOn w:val="ListParagraph"/>
    <w:uiPriority w:val="99"/>
    <w:unhideWhenUsed/>
    <w:rsid w:val="00001628"/>
    <w:pPr>
      <w:widowControl w:val="0"/>
      <w:tabs>
        <w:tab w:val="left" w:pos="301"/>
      </w:tabs>
      <w:autoSpaceDE w:val="0"/>
      <w:autoSpaceDN w:val="0"/>
      <w:spacing w:line="249" w:lineRule="auto"/>
      <w:ind w:left="300" w:right="294" w:hanging="170"/>
      <w:contextualSpacing w:val="0"/>
    </w:pPr>
    <w:rPr>
      <w:rFonts w:ascii="Montserrat Light" w:eastAsia="Arial" w:hAnsi="Montserrat Light" w:cs="Arial"/>
      <w:color w:val="auto"/>
      <w:sz w:val="20"/>
      <w:lang w:val="en-GB" w:eastAsia="en-GB" w:bidi="en-GB"/>
    </w:rPr>
  </w:style>
  <w:style w:type="paragraph" w:styleId="List2">
    <w:name w:val="List 2"/>
    <w:basedOn w:val="ListParagraph"/>
    <w:uiPriority w:val="99"/>
    <w:unhideWhenUsed/>
    <w:rsid w:val="00001628"/>
    <w:pPr>
      <w:widowControl w:val="0"/>
      <w:tabs>
        <w:tab w:val="left" w:pos="301"/>
      </w:tabs>
      <w:autoSpaceDE w:val="0"/>
      <w:autoSpaceDN w:val="0"/>
      <w:spacing w:line="249" w:lineRule="auto"/>
      <w:ind w:left="527" w:right="294" w:hanging="227"/>
      <w:contextualSpacing w:val="0"/>
    </w:pPr>
    <w:rPr>
      <w:rFonts w:ascii="Montserrat Light" w:eastAsia="Arial" w:hAnsi="Montserrat Light" w:cs="Arial"/>
      <w:color w:val="auto"/>
      <w:sz w:val="20"/>
      <w:lang w:val="en-GB" w:eastAsia="en-GB" w:bidi="en-GB"/>
    </w:rPr>
  </w:style>
  <w:style w:type="paragraph" w:customStyle="1" w:styleId="Title2">
    <w:name w:val="Title 2"/>
    <w:basedOn w:val="Normal"/>
    <w:qFormat/>
    <w:rsid w:val="00001628"/>
    <w:pPr>
      <w:widowControl w:val="0"/>
      <w:autoSpaceDE w:val="0"/>
      <w:autoSpaceDN w:val="0"/>
      <w:spacing w:before="69" w:line="254" w:lineRule="auto"/>
      <w:ind w:left="113"/>
    </w:pPr>
    <w:rPr>
      <w:rFonts w:ascii="Times New Roman" w:eastAsia="Arial" w:hAnsi="Montserrat Light" w:cs="Arial"/>
      <w:b/>
      <w:color w:val="FFFFFF"/>
      <w:spacing w:val="-9"/>
      <w:sz w:val="48"/>
      <w:shd w:val="clear" w:color="auto" w:fill="FF1414"/>
      <w:lang w:val="en-GB" w:eastAsia="en-GB" w:bidi="en-GB"/>
    </w:rPr>
  </w:style>
  <w:style w:type="character" w:styleId="Strong">
    <w:name w:val="Strong"/>
    <w:basedOn w:val="DefaultParagraphFont"/>
    <w:uiPriority w:val="22"/>
    <w:qFormat/>
    <w:rsid w:val="00001628"/>
    <w:rPr>
      <w:b/>
      <w:bCs/>
    </w:rPr>
  </w:style>
  <w:style w:type="paragraph" w:customStyle="1" w:styleId="msonospacing0">
    <w:name w:val="msonospacing"/>
    <w:basedOn w:val="Normal"/>
    <w:rsid w:val="00001628"/>
    <w:pPr>
      <w:widowControl w:val="0"/>
      <w:autoSpaceDE w:val="0"/>
      <w:autoSpaceDN w:val="0"/>
      <w:spacing w:before="100" w:beforeAutospacing="1" w:after="100" w:afterAutospacing="1" w:line="240" w:lineRule="auto"/>
    </w:pPr>
    <w:rPr>
      <w:rFonts w:ascii="Times New Roman" w:hAnsi="Times New Roman"/>
      <w:color w:val="auto"/>
      <w:sz w:val="24"/>
      <w:szCs w:val="24"/>
      <w:lang w:val="en-GB" w:eastAsia="en-GB" w:bidi="en-GB"/>
    </w:rPr>
  </w:style>
  <w:style w:type="table" w:customStyle="1" w:styleId="Logicalis">
    <w:name w:val="Logicalis"/>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cPr>
      <w:shd w:val="clear" w:color="auto" w:fill="auto"/>
    </w:tcPr>
    <w:tblStylePr w:type="firstRow">
      <w:rPr>
        <w:b/>
      </w:rPr>
      <w:tblPr/>
      <w:tcPr>
        <w:shd w:val="clear" w:color="auto" w:fill="FFC000" w:themeFill="accent4"/>
      </w:tcPr>
    </w:tblStylePr>
  </w:style>
  <w:style w:type="table" w:customStyle="1" w:styleId="Logicalis2">
    <w:name w:val="Logicalis2"/>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blStylePr w:type="firstCol">
      <w:rPr>
        <w:b/>
      </w:rPr>
      <w:tblPr/>
      <w:tcPr>
        <w:shd w:val="clear" w:color="auto" w:fill="FFC000" w:themeFill="accent4"/>
      </w:tcPr>
    </w:tblStylePr>
  </w:style>
  <w:style w:type="paragraph" w:customStyle="1" w:styleId="DHHSbody">
    <w:name w:val="DHHS body"/>
    <w:link w:val="DHHSbodyChar"/>
    <w:qFormat/>
    <w:rsid w:val="00001628"/>
    <w:pPr>
      <w:spacing w:after="120" w:line="270" w:lineRule="atLeast"/>
    </w:pPr>
    <w:rPr>
      <w:rFonts w:ascii="Montserrat Light" w:hAnsi="Montserrat Light"/>
      <w:sz w:val="18"/>
      <w:lang w:eastAsia="en-US"/>
    </w:rPr>
  </w:style>
  <w:style w:type="character" w:customStyle="1" w:styleId="DHHSbodyChar">
    <w:name w:val="DHHS body Char"/>
    <w:basedOn w:val="DefaultParagraphFont"/>
    <w:link w:val="DHHSbody"/>
    <w:locked/>
    <w:rsid w:val="00001628"/>
    <w:rPr>
      <w:rFonts w:ascii="Montserrat Light" w:hAnsi="Montserrat Light"/>
      <w:sz w:val="18"/>
      <w:lang w:eastAsia="en-US"/>
    </w:rPr>
  </w:style>
  <w:style w:type="numbering" w:customStyle="1" w:styleId="BulletList">
    <w:name w:val="Bullet List"/>
    <w:uiPriority w:val="99"/>
    <w:rsid w:val="00001628"/>
    <w:pPr>
      <w:numPr>
        <w:numId w:val="9"/>
      </w:numPr>
    </w:pPr>
  </w:style>
  <w:style w:type="character" w:customStyle="1" w:styleId="ext-preventionpolicy-customfield-displayname">
    <w:name w:val="ext-preventionpolicy-customfield-displayname"/>
    <w:basedOn w:val="DefaultParagraphFont"/>
    <w:rsid w:val="00001628"/>
  </w:style>
  <w:style w:type="table" w:styleId="TableGridLight">
    <w:name w:val="Grid Table Light"/>
    <w:basedOn w:val="TableNormal"/>
    <w:uiPriority w:val="40"/>
    <w:rsid w:val="00001628"/>
    <w:rPr>
      <w:rFonts w:ascii="Times New Roman" w:hAnsi="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001628"/>
    <w:rPr>
      <w:rFonts w:ascii="Courier New" w:eastAsia="Times New Roman" w:hAnsi="Courier New" w:cs="Courier New" w:hint="default"/>
      <w:sz w:val="20"/>
      <w:szCs w:val="20"/>
    </w:rPr>
  </w:style>
  <w:style w:type="paragraph" w:customStyle="1" w:styleId="DHHSnumberloweralpha">
    <w:name w:val="DHHS number lower alpha"/>
    <w:basedOn w:val="Normal"/>
    <w:uiPriority w:val="3"/>
    <w:rsid w:val="00001628"/>
    <w:pPr>
      <w:spacing w:after="120" w:line="270" w:lineRule="atLeast"/>
    </w:pPr>
    <w:rPr>
      <w:rFonts w:eastAsia="Times"/>
      <w:color w:val="auto"/>
      <w:sz w:val="20"/>
      <w:szCs w:val="20"/>
      <w:lang w:eastAsia="en-US"/>
    </w:rPr>
  </w:style>
  <w:style w:type="paragraph" w:customStyle="1" w:styleId="DHHSnumberloweralphaindent">
    <w:name w:val="DHHS number lower alpha indent"/>
    <w:basedOn w:val="Normal"/>
    <w:uiPriority w:val="3"/>
    <w:rsid w:val="00001628"/>
    <w:pPr>
      <w:spacing w:after="120" w:line="270" w:lineRule="atLeast"/>
    </w:pPr>
    <w:rPr>
      <w:rFonts w:eastAsia="Times"/>
      <w:color w:val="auto"/>
      <w:sz w:val="20"/>
      <w:szCs w:val="20"/>
      <w:lang w:eastAsia="en-US"/>
    </w:rPr>
  </w:style>
  <w:style w:type="character" w:styleId="FollowedHyperlink">
    <w:name w:val="FollowedHyperlink"/>
    <w:basedOn w:val="DefaultParagraphFont"/>
    <w:uiPriority w:val="99"/>
    <w:semiHidden/>
    <w:unhideWhenUsed/>
    <w:rsid w:val="00001628"/>
    <w:rPr>
      <w:color w:val="954F72" w:themeColor="followedHyperlink"/>
      <w:u w:val="single"/>
    </w:rPr>
  </w:style>
  <w:style w:type="paragraph" w:customStyle="1" w:styleId="DHHSbullet1">
    <w:name w:val="DHHS bullet 1"/>
    <w:basedOn w:val="DHHSbody"/>
    <w:qFormat/>
    <w:rsid w:val="00001628"/>
    <w:pPr>
      <w:numPr>
        <w:numId w:val="10"/>
      </w:numPr>
      <w:tabs>
        <w:tab w:val="num" w:pos="360"/>
      </w:tabs>
      <w:spacing w:after="40"/>
      <w:ind w:left="360" w:hanging="360"/>
    </w:pPr>
    <w:rPr>
      <w:rFonts w:ascii="Arial" w:eastAsia="Times" w:hAnsi="Arial"/>
      <w:sz w:val="20"/>
    </w:rPr>
  </w:style>
  <w:style w:type="paragraph" w:customStyle="1" w:styleId="DHHSbullet2">
    <w:name w:val="DHHS bullet 2"/>
    <w:basedOn w:val="DHHSbody"/>
    <w:uiPriority w:val="2"/>
    <w:qFormat/>
    <w:rsid w:val="00001628"/>
    <w:pPr>
      <w:numPr>
        <w:ilvl w:val="1"/>
        <w:numId w:val="10"/>
      </w:numPr>
      <w:tabs>
        <w:tab w:val="num" w:pos="360"/>
        <w:tab w:val="num" w:pos="454"/>
      </w:tabs>
      <w:spacing w:after="40"/>
      <w:ind w:left="360" w:hanging="360"/>
    </w:pPr>
    <w:rPr>
      <w:rFonts w:ascii="Arial" w:eastAsia="Times" w:hAnsi="Arial"/>
      <w:sz w:val="20"/>
    </w:rPr>
  </w:style>
  <w:style w:type="numbering" w:customStyle="1" w:styleId="ZZBullets">
    <w:name w:val="ZZ Bullets"/>
    <w:rsid w:val="00001628"/>
    <w:pPr>
      <w:numPr>
        <w:numId w:val="10"/>
      </w:numPr>
    </w:pPr>
  </w:style>
  <w:style w:type="character" w:customStyle="1" w:styleId="msportalfx-text-regular">
    <w:name w:val="msportalfx-text-regular"/>
    <w:basedOn w:val="DefaultParagraphFont"/>
    <w:rsid w:val="00001628"/>
  </w:style>
  <w:style w:type="table" w:styleId="PlainTable5">
    <w:name w:val="Plain Table 5"/>
    <w:basedOn w:val="TableNormal"/>
    <w:uiPriority w:val="45"/>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001628"/>
    <w:rPr>
      <w:color w:val="605E5C"/>
      <w:shd w:val="clear" w:color="auto" w:fill="E1DFDD"/>
    </w:rPr>
  </w:style>
  <w:style w:type="paragraph" w:customStyle="1" w:styleId="paragraph">
    <w:name w:val="paragraph"/>
    <w:basedOn w:val="Normal"/>
    <w:rsid w:val="00001628"/>
    <w:pPr>
      <w:spacing w:before="100" w:beforeAutospacing="1" w:after="100" w:afterAutospacing="1" w:line="240" w:lineRule="auto"/>
    </w:pPr>
    <w:rPr>
      <w:rFonts w:ascii="Times New Roman" w:hAnsi="Times New Roman"/>
      <w:color w:val="auto"/>
      <w:sz w:val="24"/>
      <w:szCs w:val="24"/>
    </w:rPr>
  </w:style>
  <w:style w:type="character" w:customStyle="1" w:styleId="normaltextrun">
    <w:name w:val="normaltextrun"/>
    <w:basedOn w:val="DefaultParagraphFont"/>
    <w:rsid w:val="00001628"/>
  </w:style>
  <w:style w:type="character" w:customStyle="1" w:styleId="eop">
    <w:name w:val="eop"/>
    <w:basedOn w:val="DefaultParagraphFont"/>
    <w:rsid w:val="00001628"/>
  </w:style>
  <w:style w:type="character" w:styleId="Emphasis">
    <w:name w:val="Emphasis"/>
    <w:basedOn w:val="DefaultParagraphFont"/>
    <w:uiPriority w:val="20"/>
    <w:qFormat/>
    <w:rsid w:val="00001628"/>
    <w:rPr>
      <w:i/>
      <w:iCs/>
    </w:rPr>
  </w:style>
  <w:style w:type="table" w:styleId="GridTable1Light">
    <w:name w:val="Grid Table 1 Light"/>
    <w:basedOn w:val="TableNormal"/>
    <w:uiPriority w:val="46"/>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i-provider">
    <w:name w:val="ui-provider"/>
    <w:basedOn w:val="DefaultParagraphFont"/>
    <w:rsid w:val="00001628"/>
  </w:style>
  <w:style w:type="character" w:customStyle="1" w:styleId="contentpasted0">
    <w:name w:val="contentpasted0"/>
    <w:basedOn w:val="DefaultParagraphFont"/>
    <w:rsid w:val="00001628"/>
  </w:style>
  <w:style w:type="character" w:customStyle="1" w:styleId="ListParagraphChar">
    <w:name w:val="List Paragraph Char"/>
    <w:aliases w:val="Bullet Number Char,lp1 Char,List Paragraph1 Char,lp11 Char,List Paragraph11 Char,Use Case List Paragraph Char,Bulleted List Char,List Paragraph 2 Char,TD List Paragraph Char,Colorful List - Accent 11 Char,Bullet 1 Char,Equipment Char"/>
    <w:basedOn w:val="DefaultParagraphFont"/>
    <w:link w:val="ListParagraph"/>
    <w:uiPriority w:val="34"/>
    <w:locked/>
    <w:rsid w:val="00001628"/>
    <w:rPr>
      <w:color w:val="1E1E1E"/>
      <w:sz w:val="22"/>
      <w:szCs w:val="22"/>
    </w:rPr>
  </w:style>
  <w:style w:type="character" w:customStyle="1" w:styleId="CaptionChar">
    <w:name w:val="Caption Char"/>
    <w:aliases w:val="cp Char,Caption - Char,VMW Caption Char,corps Char,Citrix Caption Char,05 Caption Char"/>
    <w:link w:val="Caption"/>
    <w:uiPriority w:val="99"/>
    <w:locked/>
    <w:rsid w:val="00001628"/>
    <w:rPr>
      <w:b/>
      <w:iCs/>
      <w:color w:val="1E1E1E"/>
      <w:sz w:val="18"/>
      <w:szCs w:val="18"/>
    </w:rPr>
  </w:style>
  <w:style w:type="character" w:customStyle="1" w:styleId="contentcontrolboundarysink">
    <w:name w:val="contentcontrolboundarysink"/>
    <w:basedOn w:val="DefaultParagraphFont"/>
    <w:rsid w:val="00631431"/>
  </w:style>
  <w:style w:type="character" w:customStyle="1" w:styleId="wacimagecontainer">
    <w:name w:val="wacimagecontainer"/>
    <w:basedOn w:val="DefaultParagraphFont"/>
    <w:rsid w:val="00631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5365">
      <w:bodyDiv w:val="1"/>
      <w:marLeft w:val="0"/>
      <w:marRight w:val="0"/>
      <w:marTop w:val="0"/>
      <w:marBottom w:val="0"/>
      <w:divBdr>
        <w:top w:val="none" w:sz="0" w:space="0" w:color="auto"/>
        <w:left w:val="none" w:sz="0" w:space="0" w:color="auto"/>
        <w:bottom w:val="none" w:sz="0" w:space="0" w:color="auto"/>
        <w:right w:val="none" w:sz="0" w:space="0" w:color="auto"/>
      </w:divBdr>
    </w:div>
    <w:div w:id="138692552">
      <w:bodyDiv w:val="1"/>
      <w:marLeft w:val="0"/>
      <w:marRight w:val="0"/>
      <w:marTop w:val="0"/>
      <w:marBottom w:val="0"/>
      <w:divBdr>
        <w:top w:val="none" w:sz="0" w:space="0" w:color="auto"/>
        <w:left w:val="none" w:sz="0" w:space="0" w:color="auto"/>
        <w:bottom w:val="none" w:sz="0" w:space="0" w:color="auto"/>
        <w:right w:val="none" w:sz="0" w:space="0" w:color="auto"/>
      </w:divBdr>
    </w:div>
    <w:div w:id="180441750">
      <w:bodyDiv w:val="1"/>
      <w:marLeft w:val="0"/>
      <w:marRight w:val="0"/>
      <w:marTop w:val="0"/>
      <w:marBottom w:val="0"/>
      <w:divBdr>
        <w:top w:val="none" w:sz="0" w:space="0" w:color="auto"/>
        <w:left w:val="none" w:sz="0" w:space="0" w:color="auto"/>
        <w:bottom w:val="none" w:sz="0" w:space="0" w:color="auto"/>
        <w:right w:val="none" w:sz="0" w:space="0" w:color="auto"/>
      </w:divBdr>
    </w:div>
    <w:div w:id="260376812">
      <w:bodyDiv w:val="1"/>
      <w:marLeft w:val="0"/>
      <w:marRight w:val="0"/>
      <w:marTop w:val="0"/>
      <w:marBottom w:val="0"/>
      <w:divBdr>
        <w:top w:val="none" w:sz="0" w:space="0" w:color="auto"/>
        <w:left w:val="none" w:sz="0" w:space="0" w:color="auto"/>
        <w:bottom w:val="none" w:sz="0" w:space="0" w:color="auto"/>
        <w:right w:val="none" w:sz="0" w:space="0" w:color="auto"/>
      </w:divBdr>
      <w:divsChild>
        <w:div w:id="216555664">
          <w:marLeft w:val="0"/>
          <w:marRight w:val="0"/>
          <w:marTop w:val="0"/>
          <w:marBottom w:val="0"/>
          <w:divBdr>
            <w:top w:val="none" w:sz="0" w:space="0" w:color="auto"/>
            <w:left w:val="none" w:sz="0" w:space="0" w:color="auto"/>
            <w:bottom w:val="none" w:sz="0" w:space="0" w:color="auto"/>
            <w:right w:val="none" w:sz="0" w:space="0" w:color="auto"/>
          </w:divBdr>
          <w:divsChild>
            <w:div w:id="51972984">
              <w:marLeft w:val="820"/>
              <w:marRight w:val="0"/>
              <w:marTop w:val="60"/>
              <w:marBottom w:val="0"/>
              <w:divBdr>
                <w:top w:val="none" w:sz="0" w:space="0" w:color="auto"/>
                <w:left w:val="none" w:sz="0" w:space="0" w:color="auto"/>
                <w:bottom w:val="none" w:sz="0" w:space="0" w:color="auto"/>
                <w:right w:val="none" w:sz="0" w:space="0" w:color="auto"/>
              </w:divBdr>
            </w:div>
          </w:divsChild>
        </w:div>
        <w:div w:id="1324241633">
          <w:marLeft w:val="0"/>
          <w:marRight w:val="0"/>
          <w:marTop w:val="0"/>
          <w:marBottom w:val="0"/>
          <w:divBdr>
            <w:top w:val="none" w:sz="0" w:space="0" w:color="auto"/>
            <w:left w:val="none" w:sz="0" w:space="0" w:color="auto"/>
            <w:bottom w:val="none" w:sz="0" w:space="0" w:color="auto"/>
            <w:right w:val="none" w:sz="0" w:space="0" w:color="auto"/>
          </w:divBdr>
          <w:divsChild>
            <w:div w:id="147862002">
              <w:marLeft w:val="0"/>
              <w:marRight w:val="0"/>
              <w:marTop w:val="0"/>
              <w:marBottom w:val="0"/>
              <w:divBdr>
                <w:top w:val="none" w:sz="0" w:space="0" w:color="auto"/>
                <w:left w:val="none" w:sz="0" w:space="0" w:color="auto"/>
                <w:bottom w:val="none" w:sz="0" w:space="0" w:color="auto"/>
                <w:right w:val="none" w:sz="0" w:space="0" w:color="auto"/>
              </w:divBdr>
            </w:div>
            <w:div w:id="840702766">
              <w:marLeft w:val="820"/>
              <w:marRight w:val="0"/>
              <w:marTop w:val="60"/>
              <w:marBottom w:val="0"/>
              <w:divBdr>
                <w:top w:val="none" w:sz="0" w:space="0" w:color="auto"/>
                <w:left w:val="none" w:sz="0" w:space="0" w:color="auto"/>
                <w:bottom w:val="none" w:sz="0" w:space="0" w:color="auto"/>
                <w:right w:val="none" w:sz="0" w:space="0" w:color="auto"/>
              </w:divBdr>
            </w:div>
          </w:divsChild>
        </w:div>
      </w:divsChild>
    </w:div>
    <w:div w:id="330838298">
      <w:bodyDiv w:val="1"/>
      <w:marLeft w:val="0"/>
      <w:marRight w:val="0"/>
      <w:marTop w:val="0"/>
      <w:marBottom w:val="0"/>
      <w:divBdr>
        <w:top w:val="none" w:sz="0" w:space="0" w:color="auto"/>
        <w:left w:val="none" w:sz="0" w:space="0" w:color="auto"/>
        <w:bottom w:val="none" w:sz="0" w:space="0" w:color="auto"/>
        <w:right w:val="none" w:sz="0" w:space="0" w:color="auto"/>
      </w:divBdr>
    </w:div>
    <w:div w:id="421686994">
      <w:bodyDiv w:val="1"/>
      <w:marLeft w:val="0"/>
      <w:marRight w:val="0"/>
      <w:marTop w:val="0"/>
      <w:marBottom w:val="0"/>
      <w:divBdr>
        <w:top w:val="none" w:sz="0" w:space="0" w:color="auto"/>
        <w:left w:val="none" w:sz="0" w:space="0" w:color="auto"/>
        <w:bottom w:val="none" w:sz="0" w:space="0" w:color="auto"/>
        <w:right w:val="none" w:sz="0" w:space="0" w:color="auto"/>
      </w:divBdr>
      <w:divsChild>
        <w:div w:id="1865705229">
          <w:marLeft w:val="0"/>
          <w:marRight w:val="0"/>
          <w:marTop w:val="0"/>
          <w:marBottom w:val="0"/>
          <w:divBdr>
            <w:top w:val="none" w:sz="0" w:space="0" w:color="auto"/>
            <w:left w:val="none" w:sz="0" w:space="0" w:color="auto"/>
            <w:bottom w:val="none" w:sz="0" w:space="0" w:color="auto"/>
            <w:right w:val="none" w:sz="0" w:space="0" w:color="auto"/>
          </w:divBdr>
        </w:div>
      </w:divsChild>
    </w:div>
    <w:div w:id="446434103">
      <w:bodyDiv w:val="1"/>
      <w:marLeft w:val="0"/>
      <w:marRight w:val="0"/>
      <w:marTop w:val="0"/>
      <w:marBottom w:val="0"/>
      <w:divBdr>
        <w:top w:val="none" w:sz="0" w:space="0" w:color="auto"/>
        <w:left w:val="none" w:sz="0" w:space="0" w:color="auto"/>
        <w:bottom w:val="none" w:sz="0" w:space="0" w:color="auto"/>
        <w:right w:val="none" w:sz="0" w:space="0" w:color="auto"/>
      </w:divBdr>
      <w:divsChild>
        <w:div w:id="244267650">
          <w:marLeft w:val="446"/>
          <w:marRight w:val="0"/>
          <w:marTop w:val="120"/>
          <w:marBottom w:val="120"/>
          <w:divBdr>
            <w:top w:val="none" w:sz="0" w:space="0" w:color="auto"/>
            <w:left w:val="none" w:sz="0" w:space="0" w:color="auto"/>
            <w:bottom w:val="none" w:sz="0" w:space="0" w:color="auto"/>
            <w:right w:val="none" w:sz="0" w:space="0" w:color="auto"/>
          </w:divBdr>
        </w:div>
        <w:div w:id="1168600266">
          <w:marLeft w:val="446"/>
          <w:marRight w:val="0"/>
          <w:marTop w:val="120"/>
          <w:marBottom w:val="120"/>
          <w:divBdr>
            <w:top w:val="none" w:sz="0" w:space="0" w:color="auto"/>
            <w:left w:val="none" w:sz="0" w:space="0" w:color="auto"/>
            <w:bottom w:val="none" w:sz="0" w:space="0" w:color="auto"/>
            <w:right w:val="none" w:sz="0" w:space="0" w:color="auto"/>
          </w:divBdr>
        </w:div>
        <w:div w:id="1507089460">
          <w:marLeft w:val="446"/>
          <w:marRight w:val="0"/>
          <w:marTop w:val="120"/>
          <w:marBottom w:val="120"/>
          <w:divBdr>
            <w:top w:val="none" w:sz="0" w:space="0" w:color="auto"/>
            <w:left w:val="none" w:sz="0" w:space="0" w:color="auto"/>
            <w:bottom w:val="none" w:sz="0" w:space="0" w:color="auto"/>
            <w:right w:val="none" w:sz="0" w:space="0" w:color="auto"/>
          </w:divBdr>
        </w:div>
        <w:div w:id="2021882840">
          <w:marLeft w:val="446"/>
          <w:marRight w:val="0"/>
          <w:marTop w:val="120"/>
          <w:marBottom w:val="120"/>
          <w:divBdr>
            <w:top w:val="none" w:sz="0" w:space="0" w:color="auto"/>
            <w:left w:val="none" w:sz="0" w:space="0" w:color="auto"/>
            <w:bottom w:val="none" w:sz="0" w:space="0" w:color="auto"/>
            <w:right w:val="none" w:sz="0" w:space="0" w:color="auto"/>
          </w:divBdr>
        </w:div>
      </w:divsChild>
    </w:div>
    <w:div w:id="556161653">
      <w:bodyDiv w:val="1"/>
      <w:marLeft w:val="0"/>
      <w:marRight w:val="0"/>
      <w:marTop w:val="0"/>
      <w:marBottom w:val="0"/>
      <w:divBdr>
        <w:top w:val="none" w:sz="0" w:space="0" w:color="auto"/>
        <w:left w:val="none" w:sz="0" w:space="0" w:color="auto"/>
        <w:bottom w:val="none" w:sz="0" w:space="0" w:color="auto"/>
        <w:right w:val="none" w:sz="0" w:space="0" w:color="auto"/>
      </w:divBdr>
    </w:div>
    <w:div w:id="564607596">
      <w:bodyDiv w:val="1"/>
      <w:marLeft w:val="0"/>
      <w:marRight w:val="0"/>
      <w:marTop w:val="0"/>
      <w:marBottom w:val="0"/>
      <w:divBdr>
        <w:top w:val="none" w:sz="0" w:space="0" w:color="auto"/>
        <w:left w:val="none" w:sz="0" w:space="0" w:color="auto"/>
        <w:bottom w:val="none" w:sz="0" w:space="0" w:color="auto"/>
        <w:right w:val="none" w:sz="0" w:space="0" w:color="auto"/>
      </w:divBdr>
    </w:div>
    <w:div w:id="630207697">
      <w:bodyDiv w:val="1"/>
      <w:marLeft w:val="0"/>
      <w:marRight w:val="0"/>
      <w:marTop w:val="0"/>
      <w:marBottom w:val="0"/>
      <w:divBdr>
        <w:top w:val="none" w:sz="0" w:space="0" w:color="auto"/>
        <w:left w:val="none" w:sz="0" w:space="0" w:color="auto"/>
        <w:bottom w:val="none" w:sz="0" w:space="0" w:color="auto"/>
        <w:right w:val="none" w:sz="0" w:space="0" w:color="auto"/>
      </w:divBdr>
    </w:div>
    <w:div w:id="664556327">
      <w:bodyDiv w:val="1"/>
      <w:marLeft w:val="0"/>
      <w:marRight w:val="0"/>
      <w:marTop w:val="0"/>
      <w:marBottom w:val="0"/>
      <w:divBdr>
        <w:top w:val="none" w:sz="0" w:space="0" w:color="auto"/>
        <w:left w:val="none" w:sz="0" w:space="0" w:color="auto"/>
        <w:bottom w:val="none" w:sz="0" w:space="0" w:color="auto"/>
        <w:right w:val="none" w:sz="0" w:space="0" w:color="auto"/>
      </w:divBdr>
      <w:divsChild>
        <w:div w:id="23412421">
          <w:marLeft w:val="446"/>
          <w:marRight w:val="0"/>
          <w:marTop w:val="120"/>
          <w:marBottom w:val="120"/>
          <w:divBdr>
            <w:top w:val="none" w:sz="0" w:space="0" w:color="auto"/>
            <w:left w:val="none" w:sz="0" w:space="0" w:color="auto"/>
            <w:bottom w:val="none" w:sz="0" w:space="0" w:color="auto"/>
            <w:right w:val="none" w:sz="0" w:space="0" w:color="auto"/>
          </w:divBdr>
        </w:div>
        <w:div w:id="208735375">
          <w:marLeft w:val="446"/>
          <w:marRight w:val="0"/>
          <w:marTop w:val="120"/>
          <w:marBottom w:val="120"/>
          <w:divBdr>
            <w:top w:val="none" w:sz="0" w:space="0" w:color="auto"/>
            <w:left w:val="none" w:sz="0" w:space="0" w:color="auto"/>
            <w:bottom w:val="none" w:sz="0" w:space="0" w:color="auto"/>
            <w:right w:val="none" w:sz="0" w:space="0" w:color="auto"/>
          </w:divBdr>
        </w:div>
        <w:div w:id="399404378">
          <w:marLeft w:val="446"/>
          <w:marRight w:val="0"/>
          <w:marTop w:val="120"/>
          <w:marBottom w:val="120"/>
          <w:divBdr>
            <w:top w:val="none" w:sz="0" w:space="0" w:color="auto"/>
            <w:left w:val="none" w:sz="0" w:space="0" w:color="auto"/>
            <w:bottom w:val="none" w:sz="0" w:space="0" w:color="auto"/>
            <w:right w:val="none" w:sz="0" w:space="0" w:color="auto"/>
          </w:divBdr>
        </w:div>
        <w:div w:id="822164319">
          <w:marLeft w:val="446"/>
          <w:marRight w:val="0"/>
          <w:marTop w:val="120"/>
          <w:marBottom w:val="120"/>
          <w:divBdr>
            <w:top w:val="none" w:sz="0" w:space="0" w:color="auto"/>
            <w:left w:val="none" w:sz="0" w:space="0" w:color="auto"/>
            <w:bottom w:val="none" w:sz="0" w:space="0" w:color="auto"/>
            <w:right w:val="none" w:sz="0" w:space="0" w:color="auto"/>
          </w:divBdr>
        </w:div>
        <w:div w:id="870072173">
          <w:marLeft w:val="446"/>
          <w:marRight w:val="0"/>
          <w:marTop w:val="120"/>
          <w:marBottom w:val="120"/>
          <w:divBdr>
            <w:top w:val="none" w:sz="0" w:space="0" w:color="auto"/>
            <w:left w:val="none" w:sz="0" w:space="0" w:color="auto"/>
            <w:bottom w:val="none" w:sz="0" w:space="0" w:color="auto"/>
            <w:right w:val="none" w:sz="0" w:space="0" w:color="auto"/>
          </w:divBdr>
        </w:div>
        <w:div w:id="908657479">
          <w:marLeft w:val="446"/>
          <w:marRight w:val="0"/>
          <w:marTop w:val="120"/>
          <w:marBottom w:val="120"/>
          <w:divBdr>
            <w:top w:val="none" w:sz="0" w:space="0" w:color="auto"/>
            <w:left w:val="none" w:sz="0" w:space="0" w:color="auto"/>
            <w:bottom w:val="none" w:sz="0" w:space="0" w:color="auto"/>
            <w:right w:val="none" w:sz="0" w:space="0" w:color="auto"/>
          </w:divBdr>
        </w:div>
        <w:div w:id="1081098926">
          <w:marLeft w:val="446"/>
          <w:marRight w:val="0"/>
          <w:marTop w:val="120"/>
          <w:marBottom w:val="120"/>
          <w:divBdr>
            <w:top w:val="none" w:sz="0" w:space="0" w:color="auto"/>
            <w:left w:val="none" w:sz="0" w:space="0" w:color="auto"/>
            <w:bottom w:val="none" w:sz="0" w:space="0" w:color="auto"/>
            <w:right w:val="none" w:sz="0" w:space="0" w:color="auto"/>
          </w:divBdr>
        </w:div>
        <w:div w:id="1232422061">
          <w:marLeft w:val="446"/>
          <w:marRight w:val="0"/>
          <w:marTop w:val="120"/>
          <w:marBottom w:val="120"/>
          <w:divBdr>
            <w:top w:val="none" w:sz="0" w:space="0" w:color="auto"/>
            <w:left w:val="none" w:sz="0" w:space="0" w:color="auto"/>
            <w:bottom w:val="none" w:sz="0" w:space="0" w:color="auto"/>
            <w:right w:val="none" w:sz="0" w:space="0" w:color="auto"/>
          </w:divBdr>
        </w:div>
      </w:divsChild>
    </w:div>
    <w:div w:id="833565416">
      <w:bodyDiv w:val="1"/>
      <w:marLeft w:val="0"/>
      <w:marRight w:val="0"/>
      <w:marTop w:val="0"/>
      <w:marBottom w:val="0"/>
      <w:divBdr>
        <w:top w:val="none" w:sz="0" w:space="0" w:color="auto"/>
        <w:left w:val="none" w:sz="0" w:space="0" w:color="auto"/>
        <w:bottom w:val="none" w:sz="0" w:space="0" w:color="auto"/>
        <w:right w:val="none" w:sz="0" w:space="0" w:color="auto"/>
      </w:divBdr>
    </w:div>
    <w:div w:id="836387799">
      <w:bodyDiv w:val="1"/>
      <w:marLeft w:val="0"/>
      <w:marRight w:val="0"/>
      <w:marTop w:val="0"/>
      <w:marBottom w:val="0"/>
      <w:divBdr>
        <w:top w:val="none" w:sz="0" w:space="0" w:color="auto"/>
        <w:left w:val="none" w:sz="0" w:space="0" w:color="auto"/>
        <w:bottom w:val="none" w:sz="0" w:space="0" w:color="auto"/>
        <w:right w:val="none" w:sz="0" w:space="0" w:color="auto"/>
      </w:divBdr>
      <w:divsChild>
        <w:div w:id="1709454304">
          <w:marLeft w:val="0"/>
          <w:marRight w:val="0"/>
          <w:marTop w:val="0"/>
          <w:marBottom w:val="0"/>
          <w:divBdr>
            <w:top w:val="none" w:sz="0" w:space="0" w:color="auto"/>
            <w:left w:val="none" w:sz="0" w:space="0" w:color="auto"/>
            <w:bottom w:val="none" w:sz="0" w:space="0" w:color="auto"/>
            <w:right w:val="none" w:sz="0" w:space="0" w:color="auto"/>
          </w:divBdr>
          <w:divsChild>
            <w:div w:id="961423058">
              <w:marLeft w:val="0"/>
              <w:marRight w:val="0"/>
              <w:marTop w:val="0"/>
              <w:marBottom w:val="0"/>
              <w:divBdr>
                <w:top w:val="none" w:sz="0" w:space="0" w:color="auto"/>
                <w:left w:val="none" w:sz="0" w:space="0" w:color="auto"/>
                <w:bottom w:val="none" w:sz="0" w:space="0" w:color="auto"/>
                <w:right w:val="none" w:sz="0" w:space="0" w:color="auto"/>
              </w:divBdr>
              <w:divsChild>
                <w:div w:id="1542093207">
                  <w:marLeft w:val="0"/>
                  <w:marRight w:val="0"/>
                  <w:marTop w:val="0"/>
                  <w:marBottom w:val="0"/>
                  <w:divBdr>
                    <w:top w:val="none" w:sz="0" w:space="0" w:color="auto"/>
                    <w:left w:val="none" w:sz="0" w:space="0" w:color="auto"/>
                    <w:bottom w:val="none" w:sz="0" w:space="0" w:color="auto"/>
                    <w:right w:val="none" w:sz="0" w:space="0" w:color="auto"/>
                  </w:divBdr>
                  <w:divsChild>
                    <w:div w:id="1925609689">
                      <w:marLeft w:val="0"/>
                      <w:marRight w:val="0"/>
                      <w:marTop w:val="0"/>
                      <w:marBottom w:val="0"/>
                      <w:divBdr>
                        <w:top w:val="none" w:sz="0" w:space="0" w:color="auto"/>
                        <w:left w:val="none" w:sz="0" w:space="0" w:color="auto"/>
                        <w:bottom w:val="none" w:sz="0" w:space="0" w:color="auto"/>
                        <w:right w:val="none" w:sz="0" w:space="0" w:color="auto"/>
                      </w:divBdr>
                      <w:divsChild>
                        <w:div w:id="1591811981">
                          <w:marLeft w:val="0"/>
                          <w:marRight w:val="0"/>
                          <w:marTop w:val="0"/>
                          <w:marBottom w:val="0"/>
                          <w:divBdr>
                            <w:top w:val="none" w:sz="0" w:space="0" w:color="auto"/>
                            <w:left w:val="none" w:sz="0" w:space="0" w:color="auto"/>
                            <w:bottom w:val="none" w:sz="0" w:space="0" w:color="auto"/>
                            <w:right w:val="none" w:sz="0" w:space="0" w:color="auto"/>
                          </w:divBdr>
                          <w:divsChild>
                            <w:div w:id="42560619">
                              <w:marLeft w:val="0"/>
                              <w:marRight w:val="5"/>
                              <w:marTop w:val="0"/>
                              <w:marBottom w:val="600"/>
                              <w:divBdr>
                                <w:top w:val="none" w:sz="0" w:space="0" w:color="auto"/>
                                <w:left w:val="none" w:sz="0" w:space="0" w:color="auto"/>
                                <w:bottom w:val="none" w:sz="0" w:space="0" w:color="auto"/>
                                <w:right w:val="none" w:sz="0" w:space="0" w:color="auto"/>
                              </w:divBdr>
                              <w:divsChild>
                                <w:div w:id="665327311">
                                  <w:marLeft w:val="0"/>
                                  <w:marRight w:val="0"/>
                                  <w:marTop w:val="0"/>
                                  <w:marBottom w:val="0"/>
                                  <w:divBdr>
                                    <w:top w:val="none" w:sz="0" w:space="0" w:color="auto"/>
                                    <w:left w:val="none" w:sz="0" w:space="0" w:color="auto"/>
                                    <w:bottom w:val="none" w:sz="0" w:space="0" w:color="auto"/>
                                    <w:right w:val="none" w:sz="0" w:space="0" w:color="auto"/>
                                  </w:divBdr>
                                  <w:divsChild>
                                    <w:div w:id="1149515714">
                                      <w:marLeft w:val="0"/>
                                      <w:marRight w:val="0"/>
                                      <w:marTop w:val="0"/>
                                      <w:marBottom w:val="0"/>
                                      <w:divBdr>
                                        <w:top w:val="none" w:sz="0" w:space="0" w:color="auto"/>
                                        <w:left w:val="none" w:sz="0" w:space="0" w:color="auto"/>
                                        <w:bottom w:val="none" w:sz="0" w:space="0" w:color="auto"/>
                                        <w:right w:val="none" w:sz="0" w:space="0" w:color="auto"/>
                                      </w:divBdr>
                                      <w:divsChild>
                                        <w:div w:id="1418164698">
                                          <w:marLeft w:val="0"/>
                                          <w:marRight w:val="0"/>
                                          <w:marTop w:val="0"/>
                                          <w:marBottom w:val="0"/>
                                          <w:divBdr>
                                            <w:top w:val="none" w:sz="0" w:space="0" w:color="auto"/>
                                            <w:left w:val="none" w:sz="0" w:space="0" w:color="auto"/>
                                            <w:bottom w:val="none" w:sz="0" w:space="0" w:color="auto"/>
                                            <w:right w:val="none" w:sz="0" w:space="0" w:color="auto"/>
                                          </w:divBdr>
                                          <w:divsChild>
                                            <w:div w:id="643856715">
                                              <w:marLeft w:val="0"/>
                                              <w:marRight w:val="0"/>
                                              <w:marTop w:val="0"/>
                                              <w:marBottom w:val="0"/>
                                              <w:divBdr>
                                                <w:top w:val="none" w:sz="0" w:space="0" w:color="auto"/>
                                                <w:left w:val="none" w:sz="0" w:space="0" w:color="auto"/>
                                                <w:bottom w:val="none" w:sz="0" w:space="0" w:color="auto"/>
                                                <w:right w:val="none" w:sz="0" w:space="0" w:color="auto"/>
                                              </w:divBdr>
                                              <w:divsChild>
                                                <w:div w:id="454058512">
                                                  <w:marLeft w:val="0"/>
                                                  <w:marRight w:val="0"/>
                                                  <w:marTop w:val="0"/>
                                                  <w:marBottom w:val="0"/>
                                                  <w:divBdr>
                                                    <w:top w:val="none" w:sz="0" w:space="0" w:color="auto"/>
                                                    <w:left w:val="none" w:sz="0" w:space="0" w:color="auto"/>
                                                    <w:bottom w:val="none" w:sz="0" w:space="0" w:color="auto"/>
                                                    <w:right w:val="none" w:sz="0" w:space="0" w:color="auto"/>
                                                  </w:divBdr>
                                                  <w:divsChild>
                                                    <w:div w:id="1063413261">
                                                      <w:marLeft w:val="0"/>
                                                      <w:marRight w:val="0"/>
                                                      <w:marTop w:val="0"/>
                                                      <w:marBottom w:val="0"/>
                                                      <w:divBdr>
                                                        <w:top w:val="none" w:sz="0" w:space="0" w:color="auto"/>
                                                        <w:left w:val="none" w:sz="0" w:space="0" w:color="auto"/>
                                                        <w:bottom w:val="none" w:sz="0" w:space="0" w:color="auto"/>
                                                        <w:right w:val="none" w:sz="0" w:space="0" w:color="auto"/>
                                                      </w:divBdr>
                                                      <w:divsChild>
                                                        <w:div w:id="1550264982">
                                                          <w:marLeft w:val="0"/>
                                                          <w:marRight w:val="0"/>
                                                          <w:marTop w:val="0"/>
                                                          <w:marBottom w:val="0"/>
                                                          <w:divBdr>
                                                            <w:top w:val="none" w:sz="0" w:space="0" w:color="auto"/>
                                                            <w:left w:val="none" w:sz="0" w:space="0" w:color="auto"/>
                                                            <w:bottom w:val="none" w:sz="0" w:space="0" w:color="auto"/>
                                                            <w:right w:val="none" w:sz="0" w:space="0" w:color="auto"/>
                                                          </w:divBdr>
                                                          <w:divsChild>
                                                            <w:div w:id="1480347316">
                                                              <w:marLeft w:val="0"/>
                                                              <w:marRight w:val="0"/>
                                                              <w:marTop w:val="0"/>
                                                              <w:marBottom w:val="0"/>
                                                              <w:divBdr>
                                                                <w:top w:val="none" w:sz="0" w:space="0" w:color="auto"/>
                                                                <w:left w:val="none" w:sz="0" w:space="0" w:color="auto"/>
                                                                <w:bottom w:val="none" w:sz="0" w:space="0" w:color="auto"/>
                                                                <w:right w:val="none" w:sz="0" w:space="0" w:color="auto"/>
                                                              </w:divBdr>
                                                              <w:divsChild>
                                                                <w:div w:id="1369573963">
                                                                  <w:marLeft w:val="0"/>
                                                                  <w:marRight w:val="0"/>
                                                                  <w:marTop w:val="0"/>
                                                                  <w:marBottom w:val="0"/>
                                                                  <w:divBdr>
                                                                    <w:top w:val="none" w:sz="0" w:space="0" w:color="auto"/>
                                                                    <w:left w:val="none" w:sz="0" w:space="0" w:color="auto"/>
                                                                    <w:bottom w:val="none" w:sz="0" w:space="0" w:color="auto"/>
                                                                    <w:right w:val="none" w:sz="0" w:space="0" w:color="auto"/>
                                                                  </w:divBdr>
                                                                  <w:divsChild>
                                                                    <w:div w:id="849879598">
                                                                      <w:marLeft w:val="0"/>
                                                                      <w:marRight w:val="0"/>
                                                                      <w:marTop w:val="0"/>
                                                                      <w:marBottom w:val="0"/>
                                                                      <w:divBdr>
                                                                        <w:top w:val="none" w:sz="0" w:space="0" w:color="auto"/>
                                                                        <w:left w:val="none" w:sz="0" w:space="0" w:color="auto"/>
                                                                        <w:bottom w:val="none" w:sz="0" w:space="0" w:color="auto"/>
                                                                        <w:right w:val="none" w:sz="0" w:space="0" w:color="auto"/>
                                                                      </w:divBdr>
                                                                      <w:divsChild>
                                                                        <w:div w:id="1667631239">
                                                                          <w:marLeft w:val="0"/>
                                                                          <w:marRight w:val="0"/>
                                                                          <w:marTop w:val="0"/>
                                                                          <w:marBottom w:val="0"/>
                                                                          <w:divBdr>
                                                                            <w:top w:val="none" w:sz="0" w:space="0" w:color="auto"/>
                                                                            <w:left w:val="none" w:sz="0" w:space="0" w:color="auto"/>
                                                                            <w:bottom w:val="none" w:sz="0" w:space="0" w:color="auto"/>
                                                                            <w:right w:val="none" w:sz="0" w:space="0" w:color="auto"/>
                                                                          </w:divBdr>
                                                                          <w:divsChild>
                                                                            <w:div w:id="224219381">
                                                                              <w:marLeft w:val="0"/>
                                                                              <w:marRight w:val="0"/>
                                                                              <w:marTop w:val="0"/>
                                                                              <w:marBottom w:val="0"/>
                                                                              <w:divBdr>
                                                                                <w:top w:val="none" w:sz="0" w:space="0" w:color="auto"/>
                                                                                <w:left w:val="none" w:sz="0" w:space="0" w:color="auto"/>
                                                                                <w:bottom w:val="none" w:sz="0" w:space="0" w:color="auto"/>
                                                                                <w:right w:val="none" w:sz="0" w:space="0" w:color="auto"/>
                                                                              </w:divBdr>
                                                                              <w:divsChild>
                                                                                <w:div w:id="14071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8877652">
      <w:bodyDiv w:val="1"/>
      <w:marLeft w:val="0"/>
      <w:marRight w:val="0"/>
      <w:marTop w:val="0"/>
      <w:marBottom w:val="0"/>
      <w:divBdr>
        <w:top w:val="none" w:sz="0" w:space="0" w:color="auto"/>
        <w:left w:val="none" w:sz="0" w:space="0" w:color="auto"/>
        <w:bottom w:val="none" w:sz="0" w:space="0" w:color="auto"/>
        <w:right w:val="none" w:sz="0" w:space="0" w:color="auto"/>
      </w:divBdr>
      <w:divsChild>
        <w:div w:id="77673310">
          <w:marLeft w:val="0"/>
          <w:marRight w:val="0"/>
          <w:marTop w:val="0"/>
          <w:marBottom w:val="0"/>
          <w:divBdr>
            <w:top w:val="none" w:sz="0" w:space="0" w:color="auto"/>
            <w:left w:val="none" w:sz="0" w:space="0" w:color="auto"/>
            <w:bottom w:val="none" w:sz="0" w:space="0" w:color="auto"/>
            <w:right w:val="none" w:sz="0" w:space="0" w:color="auto"/>
          </w:divBdr>
        </w:div>
      </w:divsChild>
    </w:div>
    <w:div w:id="959727583">
      <w:bodyDiv w:val="1"/>
      <w:marLeft w:val="0"/>
      <w:marRight w:val="0"/>
      <w:marTop w:val="0"/>
      <w:marBottom w:val="0"/>
      <w:divBdr>
        <w:top w:val="none" w:sz="0" w:space="0" w:color="auto"/>
        <w:left w:val="none" w:sz="0" w:space="0" w:color="auto"/>
        <w:bottom w:val="none" w:sz="0" w:space="0" w:color="auto"/>
        <w:right w:val="none" w:sz="0" w:space="0" w:color="auto"/>
      </w:divBdr>
    </w:div>
    <w:div w:id="1002124997">
      <w:bodyDiv w:val="1"/>
      <w:marLeft w:val="0"/>
      <w:marRight w:val="0"/>
      <w:marTop w:val="0"/>
      <w:marBottom w:val="0"/>
      <w:divBdr>
        <w:top w:val="none" w:sz="0" w:space="0" w:color="auto"/>
        <w:left w:val="none" w:sz="0" w:space="0" w:color="auto"/>
        <w:bottom w:val="none" w:sz="0" w:space="0" w:color="auto"/>
        <w:right w:val="none" w:sz="0" w:space="0" w:color="auto"/>
      </w:divBdr>
    </w:div>
    <w:div w:id="1005327318">
      <w:bodyDiv w:val="1"/>
      <w:marLeft w:val="0"/>
      <w:marRight w:val="0"/>
      <w:marTop w:val="0"/>
      <w:marBottom w:val="0"/>
      <w:divBdr>
        <w:top w:val="none" w:sz="0" w:space="0" w:color="auto"/>
        <w:left w:val="none" w:sz="0" w:space="0" w:color="auto"/>
        <w:bottom w:val="none" w:sz="0" w:space="0" w:color="auto"/>
        <w:right w:val="none" w:sz="0" w:space="0" w:color="auto"/>
      </w:divBdr>
    </w:div>
    <w:div w:id="1045713987">
      <w:bodyDiv w:val="1"/>
      <w:marLeft w:val="0"/>
      <w:marRight w:val="0"/>
      <w:marTop w:val="0"/>
      <w:marBottom w:val="0"/>
      <w:divBdr>
        <w:top w:val="none" w:sz="0" w:space="0" w:color="auto"/>
        <w:left w:val="none" w:sz="0" w:space="0" w:color="auto"/>
        <w:bottom w:val="none" w:sz="0" w:space="0" w:color="auto"/>
        <w:right w:val="none" w:sz="0" w:space="0" w:color="auto"/>
      </w:divBdr>
    </w:div>
    <w:div w:id="1061170170">
      <w:bodyDiv w:val="1"/>
      <w:marLeft w:val="0"/>
      <w:marRight w:val="0"/>
      <w:marTop w:val="0"/>
      <w:marBottom w:val="0"/>
      <w:divBdr>
        <w:top w:val="none" w:sz="0" w:space="0" w:color="auto"/>
        <w:left w:val="none" w:sz="0" w:space="0" w:color="auto"/>
        <w:bottom w:val="none" w:sz="0" w:space="0" w:color="auto"/>
        <w:right w:val="none" w:sz="0" w:space="0" w:color="auto"/>
      </w:divBdr>
    </w:div>
    <w:div w:id="1214196989">
      <w:bodyDiv w:val="1"/>
      <w:marLeft w:val="0"/>
      <w:marRight w:val="0"/>
      <w:marTop w:val="0"/>
      <w:marBottom w:val="0"/>
      <w:divBdr>
        <w:top w:val="none" w:sz="0" w:space="0" w:color="auto"/>
        <w:left w:val="none" w:sz="0" w:space="0" w:color="auto"/>
        <w:bottom w:val="none" w:sz="0" w:space="0" w:color="auto"/>
        <w:right w:val="none" w:sz="0" w:space="0" w:color="auto"/>
      </w:divBdr>
    </w:div>
    <w:div w:id="1237856813">
      <w:bodyDiv w:val="1"/>
      <w:marLeft w:val="0"/>
      <w:marRight w:val="0"/>
      <w:marTop w:val="0"/>
      <w:marBottom w:val="0"/>
      <w:divBdr>
        <w:top w:val="none" w:sz="0" w:space="0" w:color="auto"/>
        <w:left w:val="none" w:sz="0" w:space="0" w:color="auto"/>
        <w:bottom w:val="none" w:sz="0" w:space="0" w:color="auto"/>
        <w:right w:val="none" w:sz="0" w:space="0" w:color="auto"/>
      </w:divBdr>
    </w:div>
    <w:div w:id="1259172350">
      <w:bodyDiv w:val="1"/>
      <w:marLeft w:val="0"/>
      <w:marRight w:val="0"/>
      <w:marTop w:val="0"/>
      <w:marBottom w:val="0"/>
      <w:divBdr>
        <w:top w:val="none" w:sz="0" w:space="0" w:color="auto"/>
        <w:left w:val="none" w:sz="0" w:space="0" w:color="auto"/>
        <w:bottom w:val="none" w:sz="0" w:space="0" w:color="auto"/>
        <w:right w:val="none" w:sz="0" w:space="0" w:color="auto"/>
      </w:divBdr>
    </w:div>
    <w:div w:id="1265117344">
      <w:bodyDiv w:val="1"/>
      <w:marLeft w:val="0"/>
      <w:marRight w:val="0"/>
      <w:marTop w:val="0"/>
      <w:marBottom w:val="0"/>
      <w:divBdr>
        <w:top w:val="none" w:sz="0" w:space="0" w:color="auto"/>
        <w:left w:val="none" w:sz="0" w:space="0" w:color="auto"/>
        <w:bottom w:val="none" w:sz="0" w:space="0" w:color="auto"/>
        <w:right w:val="none" w:sz="0" w:space="0" w:color="auto"/>
      </w:divBdr>
    </w:div>
    <w:div w:id="1407648785">
      <w:bodyDiv w:val="1"/>
      <w:marLeft w:val="0"/>
      <w:marRight w:val="0"/>
      <w:marTop w:val="0"/>
      <w:marBottom w:val="0"/>
      <w:divBdr>
        <w:top w:val="none" w:sz="0" w:space="0" w:color="auto"/>
        <w:left w:val="none" w:sz="0" w:space="0" w:color="auto"/>
        <w:bottom w:val="none" w:sz="0" w:space="0" w:color="auto"/>
        <w:right w:val="none" w:sz="0" w:space="0" w:color="auto"/>
      </w:divBdr>
    </w:div>
    <w:div w:id="1468815599">
      <w:bodyDiv w:val="1"/>
      <w:marLeft w:val="0"/>
      <w:marRight w:val="0"/>
      <w:marTop w:val="0"/>
      <w:marBottom w:val="0"/>
      <w:divBdr>
        <w:top w:val="none" w:sz="0" w:space="0" w:color="auto"/>
        <w:left w:val="none" w:sz="0" w:space="0" w:color="auto"/>
        <w:bottom w:val="none" w:sz="0" w:space="0" w:color="auto"/>
        <w:right w:val="none" w:sz="0" w:space="0" w:color="auto"/>
      </w:divBdr>
      <w:divsChild>
        <w:div w:id="2145852247">
          <w:marLeft w:val="0"/>
          <w:marRight w:val="0"/>
          <w:marTop w:val="0"/>
          <w:marBottom w:val="0"/>
          <w:divBdr>
            <w:top w:val="none" w:sz="0" w:space="0" w:color="auto"/>
            <w:left w:val="none" w:sz="0" w:space="0" w:color="auto"/>
            <w:bottom w:val="none" w:sz="0" w:space="0" w:color="auto"/>
            <w:right w:val="none" w:sz="0" w:space="0" w:color="auto"/>
          </w:divBdr>
        </w:div>
        <w:div w:id="1587182312">
          <w:marLeft w:val="0"/>
          <w:marRight w:val="0"/>
          <w:marTop w:val="0"/>
          <w:marBottom w:val="0"/>
          <w:divBdr>
            <w:top w:val="none" w:sz="0" w:space="0" w:color="auto"/>
            <w:left w:val="none" w:sz="0" w:space="0" w:color="auto"/>
            <w:bottom w:val="none" w:sz="0" w:space="0" w:color="auto"/>
            <w:right w:val="none" w:sz="0" w:space="0" w:color="auto"/>
          </w:divBdr>
        </w:div>
        <w:div w:id="1324429317">
          <w:marLeft w:val="0"/>
          <w:marRight w:val="0"/>
          <w:marTop w:val="0"/>
          <w:marBottom w:val="0"/>
          <w:divBdr>
            <w:top w:val="none" w:sz="0" w:space="0" w:color="auto"/>
            <w:left w:val="none" w:sz="0" w:space="0" w:color="auto"/>
            <w:bottom w:val="none" w:sz="0" w:space="0" w:color="auto"/>
            <w:right w:val="none" w:sz="0" w:space="0" w:color="auto"/>
          </w:divBdr>
        </w:div>
        <w:div w:id="976253093">
          <w:marLeft w:val="0"/>
          <w:marRight w:val="0"/>
          <w:marTop w:val="0"/>
          <w:marBottom w:val="0"/>
          <w:divBdr>
            <w:top w:val="none" w:sz="0" w:space="0" w:color="auto"/>
            <w:left w:val="none" w:sz="0" w:space="0" w:color="auto"/>
            <w:bottom w:val="none" w:sz="0" w:space="0" w:color="auto"/>
            <w:right w:val="none" w:sz="0" w:space="0" w:color="auto"/>
          </w:divBdr>
        </w:div>
        <w:div w:id="942610323">
          <w:marLeft w:val="0"/>
          <w:marRight w:val="0"/>
          <w:marTop w:val="0"/>
          <w:marBottom w:val="0"/>
          <w:divBdr>
            <w:top w:val="none" w:sz="0" w:space="0" w:color="auto"/>
            <w:left w:val="none" w:sz="0" w:space="0" w:color="auto"/>
            <w:bottom w:val="none" w:sz="0" w:space="0" w:color="auto"/>
            <w:right w:val="none" w:sz="0" w:space="0" w:color="auto"/>
          </w:divBdr>
          <w:divsChild>
            <w:div w:id="274799389">
              <w:marLeft w:val="-75"/>
              <w:marRight w:val="0"/>
              <w:marTop w:val="30"/>
              <w:marBottom w:val="30"/>
              <w:divBdr>
                <w:top w:val="none" w:sz="0" w:space="0" w:color="auto"/>
                <w:left w:val="none" w:sz="0" w:space="0" w:color="auto"/>
                <w:bottom w:val="none" w:sz="0" w:space="0" w:color="auto"/>
                <w:right w:val="none" w:sz="0" w:space="0" w:color="auto"/>
              </w:divBdr>
              <w:divsChild>
                <w:div w:id="1062364435">
                  <w:marLeft w:val="0"/>
                  <w:marRight w:val="0"/>
                  <w:marTop w:val="0"/>
                  <w:marBottom w:val="0"/>
                  <w:divBdr>
                    <w:top w:val="none" w:sz="0" w:space="0" w:color="auto"/>
                    <w:left w:val="none" w:sz="0" w:space="0" w:color="auto"/>
                    <w:bottom w:val="none" w:sz="0" w:space="0" w:color="auto"/>
                    <w:right w:val="none" w:sz="0" w:space="0" w:color="auto"/>
                  </w:divBdr>
                  <w:divsChild>
                    <w:div w:id="354691377">
                      <w:marLeft w:val="0"/>
                      <w:marRight w:val="0"/>
                      <w:marTop w:val="0"/>
                      <w:marBottom w:val="0"/>
                      <w:divBdr>
                        <w:top w:val="none" w:sz="0" w:space="0" w:color="auto"/>
                        <w:left w:val="none" w:sz="0" w:space="0" w:color="auto"/>
                        <w:bottom w:val="none" w:sz="0" w:space="0" w:color="auto"/>
                        <w:right w:val="none" w:sz="0" w:space="0" w:color="auto"/>
                      </w:divBdr>
                    </w:div>
                  </w:divsChild>
                </w:div>
                <w:div w:id="818309408">
                  <w:marLeft w:val="0"/>
                  <w:marRight w:val="0"/>
                  <w:marTop w:val="0"/>
                  <w:marBottom w:val="0"/>
                  <w:divBdr>
                    <w:top w:val="none" w:sz="0" w:space="0" w:color="auto"/>
                    <w:left w:val="none" w:sz="0" w:space="0" w:color="auto"/>
                    <w:bottom w:val="none" w:sz="0" w:space="0" w:color="auto"/>
                    <w:right w:val="none" w:sz="0" w:space="0" w:color="auto"/>
                  </w:divBdr>
                  <w:divsChild>
                    <w:div w:id="1053121150">
                      <w:marLeft w:val="0"/>
                      <w:marRight w:val="0"/>
                      <w:marTop w:val="0"/>
                      <w:marBottom w:val="0"/>
                      <w:divBdr>
                        <w:top w:val="none" w:sz="0" w:space="0" w:color="auto"/>
                        <w:left w:val="none" w:sz="0" w:space="0" w:color="auto"/>
                        <w:bottom w:val="none" w:sz="0" w:space="0" w:color="auto"/>
                        <w:right w:val="none" w:sz="0" w:space="0" w:color="auto"/>
                      </w:divBdr>
                    </w:div>
                  </w:divsChild>
                </w:div>
                <w:div w:id="963385147">
                  <w:marLeft w:val="0"/>
                  <w:marRight w:val="0"/>
                  <w:marTop w:val="0"/>
                  <w:marBottom w:val="0"/>
                  <w:divBdr>
                    <w:top w:val="none" w:sz="0" w:space="0" w:color="auto"/>
                    <w:left w:val="none" w:sz="0" w:space="0" w:color="auto"/>
                    <w:bottom w:val="none" w:sz="0" w:space="0" w:color="auto"/>
                    <w:right w:val="none" w:sz="0" w:space="0" w:color="auto"/>
                  </w:divBdr>
                  <w:divsChild>
                    <w:div w:id="652873370">
                      <w:marLeft w:val="0"/>
                      <w:marRight w:val="0"/>
                      <w:marTop w:val="0"/>
                      <w:marBottom w:val="0"/>
                      <w:divBdr>
                        <w:top w:val="none" w:sz="0" w:space="0" w:color="auto"/>
                        <w:left w:val="none" w:sz="0" w:space="0" w:color="auto"/>
                        <w:bottom w:val="none" w:sz="0" w:space="0" w:color="auto"/>
                        <w:right w:val="none" w:sz="0" w:space="0" w:color="auto"/>
                      </w:divBdr>
                    </w:div>
                  </w:divsChild>
                </w:div>
                <w:div w:id="290014128">
                  <w:marLeft w:val="0"/>
                  <w:marRight w:val="0"/>
                  <w:marTop w:val="0"/>
                  <w:marBottom w:val="0"/>
                  <w:divBdr>
                    <w:top w:val="none" w:sz="0" w:space="0" w:color="auto"/>
                    <w:left w:val="none" w:sz="0" w:space="0" w:color="auto"/>
                    <w:bottom w:val="none" w:sz="0" w:space="0" w:color="auto"/>
                    <w:right w:val="none" w:sz="0" w:space="0" w:color="auto"/>
                  </w:divBdr>
                  <w:divsChild>
                    <w:div w:id="11613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04407">
          <w:marLeft w:val="0"/>
          <w:marRight w:val="0"/>
          <w:marTop w:val="0"/>
          <w:marBottom w:val="0"/>
          <w:divBdr>
            <w:top w:val="none" w:sz="0" w:space="0" w:color="auto"/>
            <w:left w:val="none" w:sz="0" w:space="0" w:color="auto"/>
            <w:bottom w:val="none" w:sz="0" w:space="0" w:color="auto"/>
            <w:right w:val="none" w:sz="0" w:space="0" w:color="auto"/>
          </w:divBdr>
        </w:div>
        <w:div w:id="1469861606">
          <w:marLeft w:val="0"/>
          <w:marRight w:val="0"/>
          <w:marTop w:val="0"/>
          <w:marBottom w:val="0"/>
          <w:divBdr>
            <w:top w:val="none" w:sz="0" w:space="0" w:color="auto"/>
            <w:left w:val="none" w:sz="0" w:space="0" w:color="auto"/>
            <w:bottom w:val="none" w:sz="0" w:space="0" w:color="auto"/>
            <w:right w:val="none" w:sz="0" w:space="0" w:color="auto"/>
          </w:divBdr>
        </w:div>
        <w:div w:id="1987392619">
          <w:marLeft w:val="0"/>
          <w:marRight w:val="0"/>
          <w:marTop w:val="0"/>
          <w:marBottom w:val="0"/>
          <w:divBdr>
            <w:top w:val="none" w:sz="0" w:space="0" w:color="auto"/>
            <w:left w:val="none" w:sz="0" w:space="0" w:color="auto"/>
            <w:bottom w:val="none" w:sz="0" w:space="0" w:color="auto"/>
            <w:right w:val="none" w:sz="0" w:space="0" w:color="auto"/>
          </w:divBdr>
        </w:div>
        <w:div w:id="97600425">
          <w:marLeft w:val="0"/>
          <w:marRight w:val="0"/>
          <w:marTop w:val="0"/>
          <w:marBottom w:val="0"/>
          <w:divBdr>
            <w:top w:val="none" w:sz="0" w:space="0" w:color="auto"/>
            <w:left w:val="none" w:sz="0" w:space="0" w:color="auto"/>
            <w:bottom w:val="none" w:sz="0" w:space="0" w:color="auto"/>
            <w:right w:val="none" w:sz="0" w:space="0" w:color="auto"/>
          </w:divBdr>
        </w:div>
        <w:div w:id="1969435522">
          <w:marLeft w:val="0"/>
          <w:marRight w:val="0"/>
          <w:marTop w:val="0"/>
          <w:marBottom w:val="0"/>
          <w:divBdr>
            <w:top w:val="none" w:sz="0" w:space="0" w:color="auto"/>
            <w:left w:val="none" w:sz="0" w:space="0" w:color="auto"/>
            <w:bottom w:val="none" w:sz="0" w:space="0" w:color="auto"/>
            <w:right w:val="none" w:sz="0" w:space="0" w:color="auto"/>
          </w:divBdr>
          <w:divsChild>
            <w:div w:id="1026756919">
              <w:marLeft w:val="-75"/>
              <w:marRight w:val="0"/>
              <w:marTop w:val="30"/>
              <w:marBottom w:val="30"/>
              <w:divBdr>
                <w:top w:val="none" w:sz="0" w:space="0" w:color="auto"/>
                <w:left w:val="none" w:sz="0" w:space="0" w:color="auto"/>
                <w:bottom w:val="none" w:sz="0" w:space="0" w:color="auto"/>
                <w:right w:val="none" w:sz="0" w:space="0" w:color="auto"/>
              </w:divBdr>
              <w:divsChild>
                <w:div w:id="904560083">
                  <w:marLeft w:val="0"/>
                  <w:marRight w:val="0"/>
                  <w:marTop w:val="0"/>
                  <w:marBottom w:val="0"/>
                  <w:divBdr>
                    <w:top w:val="none" w:sz="0" w:space="0" w:color="auto"/>
                    <w:left w:val="none" w:sz="0" w:space="0" w:color="auto"/>
                    <w:bottom w:val="none" w:sz="0" w:space="0" w:color="auto"/>
                    <w:right w:val="none" w:sz="0" w:space="0" w:color="auto"/>
                  </w:divBdr>
                  <w:divsChild>
                    <w:div w:id="1273589709">
                      <w:marLeft w:val="0"/>
                      <w:marRight w:val="0"/>
                      <w:marTop w:val="0"/>
                      <w:marBottom w:val="0"/>
                      <w:divBdr>
                        <w:top w:val="none" w:sz="0" w:space="0" w:color="auto"/>
                        <w:left w:val="none" w:sz="0" w:space="0" w:color="auto"/>
                        <w:bottom w:val="none" w:sz="0" w:space="0" w:color="auto"/>
                        <w:right w:val="none" w:sz="0" w:space="0" w:color="auto"/>
                      </w:divBdr>
                    </w:div>
                  </w:divsChild>
                </w:div>
                <w:div w:id="1515681058">
                  <w:marLeft w:val="0"/>
                  <w:marRight w:val="0"/>
                  <w:marTop w:val="0"/>
                  <w:marBottom w:val="0"/>
                  <w:divBdr>
                    <w:top w:val="none" w:sz="0" w:space="0" w:color="auto"/>
                    <w:left w:val="none" w:sz="0" w:space="0" w:color="auto"/>
                    <w:bottom w:val="none" w:sz="0" w:space="0" w:color="auto"/>
                    <w:right w:val="none" w:sz="0" w:space="0" w:color="auto"/>
                  </w:divBdr>
                  <w:divsChild>
                    <w:div w:id="863598896">
                      <w:marLeft w:val="0"/>
                      <w:marRight w:val="0"/>
                      <w:marTop w:val="0"/>
                      <w:marBottom w:val="0"/>
                      <w:divBdr>
                        <w:top w:val="none" w:sz="0" w:space="0" w:color="auto"/>
                        <w:left w:val="none" w:sz="0" w:space="0" w:color="auto"/>
                        <w:bottom w:val="none" w:sz="0" w:space="0" w:color="auto"/>
                        <w:right w:val="none" w:sz="0" w:space="0" w:color="auto"/>
                      </w:divBdr>
                    </w:div>
                  </w:divsChild>
                </w:div>
                <w:div w:id="873809643">
                  <w:marLeft w:val="0"/>
                  <w:marRight w:val="0"/>
                  <w:marTop w:val="0"/>
                  <w:marBottom w:val="0"/>
                  <w:divBdr>
                    <w:top w:val="none" w:sz="0" w:space="0" w:color="auto"/>
                    <w:left w:val="none" w:sz="0" w:space="0" w:color="auto"/>
                    <w:bottom w:val="none" w:sz="0" w:space="0" w:color="auto"/>
                    <w:right w:val="none" w:sz="0" w:space="0" w:color="auto"/>
                  </w:divBdr>
                  <w:divsChild>
                    <w:div w:id="933899418">
                      <w:marLeft w:val="0"/>
                      <w:marRight w:val="0"/>
                      <w:marTop w:val="0"/>
                      <w:marBottom w:val="0"/>
                      <w:divBdr>
                        <w:top w:val="none" w:sz="0" w:space="0" w:color="auto"/>
                        <w:left w:val="none" w:sz="0" w:space="0" w:color="auto"/>
                        <w:bottom w:val="none" w:sz="0" w:space="0" w:color="auto"/>
                        <w:right w:val="none" w:sz="0" w:space="0" w:color="auto"/>
                      </w:divBdr>
                    </w:div>
                  </w:divsChild>
                </w:div>
                <w:div w:id="922879198">
                  <w:marLeft w:val="0"/>
                  <w:marRight w:val="0"/>
                  <w:marTop w:val="0"/>
                  <w:marBottom w:val="0"/>
                  <w:divBdr>
                    <w:top w:val="none" w:sz="0" w:space="0" w:color="auto"/>
                    <w:left w:val="none" w:sz="0" w:space="0" w:color="auto"/>
                    <w:bottom w:val="none" w:sz="0" w:space="0" w:color="auto"/>
                    <w:right w:val="none" w:sz="0" w:space="0" w:color="auto"/>
                  </w:divBdr>
                  <w:divsChild>
                    <w:div w:id="1101606963">
                      <w:marLeft w:val="0"/>
                      <w:marRight w:val="0"/>
                      <w:marTop w:val="0"/>
                      <w:marBottom w:val="0"/>
                      <w:divBdr>
                        <w:top w:val="none" w:sz="0" w:space="0" w:color="auto"/>
                        <w:left w:val="none" w:sz="0" w:space="0" w:color="auto"/>
                        <w:bottom w:val="none" w:sz="0" w:space="0" w:color="auto"/>
                        <w:right w:val="none" w:sz="0" w:space="0" w:color="auto"/>
                      </w:divBdr>
                    </w:div>
                  </w:divsChild>
                </w:div>
                <w:div w:id="1199397524">
                  <w:marLeft w:val="0"/>
                  <w:marRight w:val="0"/>
                  <w:marTop w:val="0"/>
                  <w:marBottom w:val="0"/>
                  <w:divBdr>
                    <w:top w:val="none" w:sz="0" w:space="0" w:color="auto"/>
                    <w:left w:val="none" w:sz="0" w:space="0" w:color="auto"/>
                    <w:bottom w:val="none" w:sz="0" w:space="0" w:color="auto"/>
                    <w:right w:val="none" w:sz="0" w:space="0" w:color="auto"/>
                  </w:divBdr>
                  <w:divsChild>
                    <w:div w:id="993028529">
                      <w:marLeft w:val="0"/>
                      <w:marRight w:val="0"/>
                      <w:marTop w:val="0"/>
                      <w:marBottom w:val="0"/>
                      <w:divBdr>
                        <w:top w:val="none" w:sz="0" w:space="0" w:color="auto"/>
                        <w:left w:val="none" w:sz="0" w:space="0" w:color="auto"/>
                        <w:bottom w:val="none" w:sz="0" w:space="0" w:color="auto"/>
                        <w:right w:val="none" w:sz="0" w:space="0" w:color="auto"/>
                      </w:divBdr>
                    </w:div>
                  </w:divsChild>
                </w:div>
                <w:div w:id="1212618485">
                  <w:marLeft w:val="0"/>
                  <w:marRight w:val="0"/>
                  <w:marTop w:val="0"/>
                  <w:marBottom w:val="0"/>
                  <w:divBdr>
                    <w:top w:val="none" w:sz="0" w:space="0" w:color="auto"/>
                    <w:left w:val="none" w:sz="0" w:space="0" w:color="auto"/>
                    <w:bottom w:val="none" w:sz="0" w:space="0" w:color="auto"/>
                    <w:right w:val="none" w:sz="0" w:space="0" w:color="auto"/>
                  </w:divBdr>
                  <w:divsChild>
                    <w:div w:id="172687502">
                      <w:marLeft w:val="0"/>
                      <w:marRight w:val="0"/>
                      <w:marTop w:val="0"/>
                      <w:marBottom w:val="0"/>
                      <w:divBdr>
                        <w:top w:val="none" w:sz="0" w:space="0" w:color="auto"/>
                        <w:left w:val="none" w:sz="0" w:space="0" w:color="auto"/>
                        <w:bottom w:val="none" w:sz="0" w:space="0" w:color="auto"/>
                        <w:right w:val="none" w:sz="0" w:space="0" w:color="auto"/>
                      </w:divBdr>
                    </w:div>
                  </w:divsChild>
                </w:div>
                <w:div w:id="869685169">
                  <w:marLeft w:val="0"/>
                  <w:marRight w:val="0"/>
                  <w:marTop w:val="0"/>
                  <w:marBottom w:val="0"/>
                  <w:divBdr>
                    <w:top w:val="none" w:sz="0" w:space="0" w:color="auto"/>
                    <w:left w:val="none" w:sz="0" w:space="0" w:color="auto"/>
                    <w:bottom w:val="none" w:sz="0" w:space="0" w:color="auto"/>
                    <w:right w:val="none" w:sz="0" w:space="0" w:color="auto"/>
                  </w:divBdr>
                  <w:divsChild>
                    <w:div w:id="1079012481">
                      <w:marLeft w:val="0"/>
                      <w:marRight w:val="0"/>
                      <w:marTop w:val="0"/>
                      <w:marBottom w:val="0"/>
                      <w:divBdr>
                        <w:top w:val="none" w:sz="0" w:space="0" w:color="auto"/>
                        <w:left w:val="none" w:sz="0" w:space="0" w:color="auto"/>
                        <w:bottom w:val="none" w:sz="0" w:space="0" w:color="auto"/>
                        <w:right w:val="none" w:sz="0" w:space="0" w:color="auto"/>
                      </w:divBdr>
                    </w:div>
                  </w:divsChild>
                </w:div>
                <w:div w:id="1113475274">
                  <w:marLeft w:val="0"/>
                  <w:marRight w:val="0"/>
                  <w:marTop w:val="0"/>
                  <w:marBottom w:val="0"/>
                  <w:divBdr>
                    <w:top w:val="none" w:sz="0" w:space="0" w:color="auto"/>
                    <w:left w:val="none" w:sz="0" w:space="0" w:color="auto"/>
                    <w:bottom w:val="none" w:sz="0" w:space="0" w:color="auto"/>
                    <w:right w:val="none" w:sz="0" w:space="0" w:color="auto"/>
                  </w:divBdr>
                  <w:divsChild>
                    <w:div w:id="11280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29487">
          <w:marLeft w:val="0"/>
          <w:marRight w:val="0"/>
          <w:marTop w:val="0"/>
          <w:marBottom w:val="0"/>
          <w:divBdr>
            <w:top w:val="none" w:sz="0" w:space="0" w:color="auto"/>
            <w:left w:val="none" w:sz="0" w:space="0" w:color="auto"/>
            <w:bottom w:val="none" w:sz="0" w:space="0" w:color="auto"/>
            <w:right w:val="none" w:sz="0" w:space="0" w:color="auto"/>
          </w:divBdr>
        </w:div>
        <w:div w:id="489685151">
          <w:marLeft w:val="0"/>
          <w:marRight w:val="0"/>
          <w:marTop w:val="0"/>
          <w:marBottom w:val="0"/>
          <w:divBdr>
            <w:top w:val="none" w:sz="0" w:space="0" w:color="auto"/>
            <w:left w:val="none" w:sz="0" w:space="0" w:color="auto"/>
            <w:bottom w:val="none" w:sz="0" w:space="0" w:color="auto"/>
            <w:right w:val="none" w:sz="0" w:space="0" w:color="auto"/>
          </w:divBdr>
        </w:div>
        <w:div w:id="1548369850">
          <w:marLeft w:val="0"/>
          <w:marRight w:val="0"/>
          <w:marTop w:val="0"/>
          <w:marBottom w:val="0"/>
          <w:divBdr>
            <w:top w:val="none" w:sz="0" w:space="0" w:color="auto"/>
            <w:left w:val="none" w:sz="0" w:space="0" w:color="auto"/>
            <w:bottom w:val="none" w:sz="0" w:space="0" w:color="auto"/>
            <w:right w:val="none" w:sz="0" w:space="0" w:color="auto"/>
          </w:divBdr>
        </w:div>
        <w:div w:id="1417705480">
          <w:marLeft w:val="0"/>
          <w:marRight w:val="0"/>
          <w:marTop w:val="0"/>
          <w:marBottom w:val="0"/>
          <w:divBdr>
            <w:top w:val="none" w:sz="0" w:space="0" w:color="auto"/>
            <w:left w:val="none" w:sz="0" w:space="0" w:color="auto"/>
            <w:bottom w:val="none" w:sz="0" w:space="0" w:color="auto"/>
            <w:right w:val="none" w:sz="0" w:space="0" w:color="auto"/>
          </w:divBdr>
        </w:div>
        <w:div w:id="1994332024">
          <w:marLeft w:val="0"/>
          <w:marRight w:val="0"/>
          <w:marTop w:val="0"/>
          <w:marBottom w:val="0"/>
          <w:divBdr>
            <w:top w:val="none" w:sz="0" w:space="0" w:color="auto"/>
            <w:left w:val="none" w:sz="0" w:space="0" w:color="auto"/>
            <w:bottom w:val="none" w:sz="0" w:space="0" w:color="auto"/>
            <w:right w:val="none" w:sz="0" w:space="0" w:color="auto"/>
          </w:divBdr>
          <w:divsChild>
            <w:div w:id="742751420">
              <w:marLeft w:val="-75"/>
              <w:marRight w:val="0"/>
              <w:marTop w:val="30"/>
              <w:marBottom w:val="30"/>
              <w:divBdr>
                <w:top w:val="none" w:sz="0" w:space="0" w:color="auto"/>
                <w:left w:val="none" w:sz="0" w:space="0" w:color="auto"/>
                <w:bottom w:val="none" w:sz="0" w:space="0" w:color="auto"/>
                <w:right w:val="none" w:sz="0" w:space="0" w:color="auto"/>
              </w:divBdr>
              <w:divsChild>
                <w:div w:id="1139802953">
                  <w:marLeft w:val="0"/>
                  <w:marRight w:val="0"/>
                  <w:marTop w:val="0"/>
                  <w:marBottom w:val="0"/>
                  <w:divBdr>
                    <w:top w:val="none" w:sz="0" w:space="0" w:color="auto"/>
                    <w:left w:val="none" w:sz="0" w:space="0" w:color="auto"/>
                    <w:bottom w:val="none" w:sz="0" w:space="0" w:color="auto"/>
                    <w:right w:val="none" w:sz="0" w:space="0" w:color="auto"/>
                  </w:divBdr>
                  <w:divsChild>
                    <w:div w:id="2048793640">
                      <w:marLeft w:val="0"/>
                      <w:marRight w:val="0"/>
                      <w:marTop w:val="0"/>
                      <w:marBottom w:val="0"/>
                      <w:divBdr>
                        <w:top w:val="none" w:sz="0" w:space="0" w:color="auto"/>
                        <w:left w:val="none" w:sz="0" w:space="0" w:color="auto"/>
                        <w:bottom w:val="none" w:sz="0" w:space="0" w:color="auto"/>
                        <w:right w:val="none" w:sz="0" w:space="0" w:color="auto"/>
                      </w:divBdr>
                    </w:div>
                  </w:divsChild>
                </w:div>
                <w:div w:id="2050718774">
                  <w:marLeft w:val="0"/>
                  <w:marRight w:val="0"/>
                  <w:marTop w:val="0"/>
                  <w:marBottom w:val="0"/>
                  <w:divBdr>
                    <w:top w:val="none" w:sz="0" w:space="0" w:color="auto"/>
                    <w:left w:val="none" w:sz="0" w:space="0" w:color="auto"/>
                    <w:bottom w:val="none" w:sz="0" w:space="0" w:color="auto"/>
                    <w:right w:val="none" w:sz="0" w:space="0" w:color="auto"/>
                  </w:divBdr>
                  <w:divsChild>
                    <w:div w:id="2138571205">
                      <w:marLeft w:val="0"/>
                      <w:marRight w:val="0"/>
                      <w:marTop w:val="0"/>
                      <w:marBottom w:val="0"/>
                      <w:divBdr>
                        <w:top w:val="none" w:sz="0" w:space="0" w:color="auto"/>
                        <w:left w:val="none" w:sz="0" w:space="0" w:color="auto"/>
                        <w:bottom w:val="none" w:sz="0" w:space="0" w:color="auto"/>
                        <w:right w:val="none" w:sz="0" w:space="0" w:color="auto"/>
                      </w:divBdr>
                    </w:div>
                  </w:divsChild>
                </w:div>
                <w:div w:id="157156101">
                  <w:marLeft w:val="0"/>
                  <w:marRight w:val="0"/>
                  <w:marTop w:val="0"/>
                  <w:marBottom w:val="0"/>
                  <w:divBdr>
                    <w:top w:val="none" w:sz="0" w:space="0" w:color="auto"/>
                    <w:left w:val="none" w:sz="0" w:space="0" w:color="auto"/>
                    <w:bottom w:val="none" w:sz="0" w:space="0" w:color="auto"/>
                    <w:right w:val="none" w:sz="0" w:space="0" w:color="auto"/>
                  </w:divBdr>
                  <w:divsChild>
                    <w:div w:id="1401175408">
                      <w:marLeft w:val="0"/>
                      <w:marRight w:val="0"/>
                      <w:marTop w:val="0"/>
                      <w:marBottom w:val="0"/>
                      <w:divBdr>
                        <w:top w:val="none" w:sz="0" w:space="0" w:color="auto"/>
                        <w:left w:val="none" w:sz="0" w:space="0" w:color="auto"/>
                        <w:bottom w:val="none" w:sz="0" w:space="0" w:color="auto"/>
                        <w:right w:val="none" w:sz="0" w:space="0" w:color="auto"/>
                      </w:divBdr>
                    </w:div>
                  </w:divsChild>
                </w:div>
                <w:div w:id="359475391">
                  <w:marLeft w:val="0"/>
                  <w:marRight w:val="0"/>
                  <w:marTop w:val="0"/>
                  <w:marBottom w:val="0"/>
                  <w:divBdr>
                    <w:top w:val="none" w:sz="0" w:space="0" w:color="auto"/>
                    <w:left w:val="none" w:sz="0" w:space="0" w:color="auto"/>
                    <w:bottom w:val="none" w:sz="0" w:space="0" w:color="auto"/>
                    <w:right w:val="none" w:sz="0" w:space="0" w:color="auto"/>
                  </w:divBdr>
                  <w:divsChild>
                    <w:div w:id="1874924382">
                      <w:marLeft w:val="0"/>
                      <w:marRight w:val="0"/>
                      <w:marTop w:val="0"/>
                      <w:marBottom w:val="0"/>
                      <w:divBdr>
                        <w:top w:val="none" w:sz="0" w:space="0" w:color="auto"/>
                        <w:left w:val="none" w:sz="0" w:space="0" w:color="auto"/>
                        <w:bottom w:val="none" w:sz="0" w:space="0" w:color="auto"/>
                        <w:right w:val="none" w:sz="0" w:space="0" w:color="auto"/>
                      </w:divBdr>
                    </w:div>
                  </w:divsChild>
                </w:div>
                <w:div w:id="1107459055">
                  <w:marLeft w:val="0"/>
                  <w:marRight w:val="0"/>
                  <w:marTop w:val="0"/>
                  <w:marBottom w:val="0"/>
                  <w:divBdr>
                    <w:top w:val="none" w:sz="0" w:space="0" w:color="auto"/>
                    <w:left w:val="none" w:sz="0" w:space="0" w:color="auto"/>
                    <w:bottom w:val="none" w:sz="0" w:space="0" w:color="auto"/>
                    <w:right w:val="none" w:sz="0" w:space="0" w:color="auto"/>
                  </w:divBdr>
                  <w:divsChild>
                    <w:div w:id="812406425">
                      <w:marLeft w:val="0"/>
                      <w:marRight w:val="0"/>
                      <w:marTop w:val="0"/>
                      <w:marBottom w:val="0"/>
                      <w:divBdr>
                        <w:top w:val="none" w:sz="0" w:space="0" w:color="auto"/>
                        <w:left w:val="none" w:sz="0" w:space="0" w:color="auto"/>
                        <w:bottom w:val="none" w:sz="0" w:space="0" w:color="auto"/>
                        <w:right w:val="none" w:sz="0" w:space="0" w:color="auto"/>
                      </w:divBdr>
                    </w:div>
                  </w:divsChild>
                </w:div>
                <w:div w:id="84310402">
                  <w:marLeft w:val="0"/>
                  <w:marRight w:val="0"/>
                  <w:marTop w:val="0"/>
                  <w:marBottom w:val="0"/>
                  <w:divBdr>
                    <w:top w:val="none" w:sz="0" w:space="0" w:color="auto"/>
                    <w:left w:val="none" w:sz="0" w:space="0" w:color="auto"/>
                    <w:bottom w:val="none" w:sz="0" w:space="0" w:color="auto"/>
                    <w:right w:val="none" w:sz="0" w:space="0" w:color="auto"/>
                  </w:divBdr>
                  <w:divsChild>
                    <w:div w:id="460196451">
                      <w:marLeft w:val="0"/>
                      <w:marRight w:val="0"/>
                      <w:marTop w:val="0"/>
                      <w:marBottom w:val="0"/>
                      <w:divBdr>
                        <w:top w:val="none" w:sz="0" w:space="0" w:color="auto"/>
                        <w:left w:val="none" w:sz="0" w:space="0" w:color="auto"/>
                        <w:bottom w:val="none" w:sz="0" w:space="0" w:color="auto"/>
                        <w:right w:val="none" w:sz="0" w:space="0" w:color="auto"/>
                      </w:divBdr>
                    </w:div>
                  </w:divsChild>
                </w:div>
                <w:div w:id="1360163716">
                  <w:marLeft w:val="0"/>
                  <w:marRight w:val="0"/>
                  <w:marTop w:val="0"/>
                  <w:marBottom w:val="0"/>
                  <w:divBdr>
                    <w:top w:val="none" w:sz="0" w:space="0" w:color="auto"/>
                    <w:left w:val="none" w:sz="0" w:space="0" w:color="auto"/>
                    <w:bottom w:val="none" w:sz="0" w:space="0" w:color="auto"/>
                    <w:right w:val="none" w:sz="0" w:space="0" w:color="auto"/>
                  </w:divBdr>
                  <w:divsChild>
                    <w:div w:id="341049843">
                      <w:marLeft w:val="0"/>
                      <w:marRight w:val="0"/>
                      <w:marTop w:val="0"/>
                      <w:marBottom w:val="0"/>
                      <w:divBdr>
                        <w:top w:val="none" w:sz="0" w:space="0" w:color="auto"/>
                        <w:left w:val="none" w:sz="0" w:space="0" w:color="auto"/>
                        <w:bottom w:val="none" w:sz="0" w:space="0" w:color="auto"/>
                        <w:right w:val="none" w:sz="0" w:space="0" w:color="auto"/>
                      </w:divBdr>
                    </w:div>
                  </w:divsChild>
                </w:div>
                <w:div w:id="792405632">
                  <w:marLeft w:val="0"/>
                  <w:marRight w:val="0"/>
                  <w:marTop w:val="0"/>
                  <w:marBottom w:val="0"/>
                  <w:divBdr>
                    <w:top w:val="none" w:sz="0" w:space="0" w:color="auto"/>
                    <w:left w:val="none" w:sz="0" w:space="0" w:color="auto"/>
                    <w:bottom w:val="none" w:sz="0" w:space="0" w:color="auto"/>
                    <w:right w:val="none" w:sz="0" w:space="0" w:color="auto"/>
                  </w:divBdr>
                  <w:divsChild>
                    <w:div w:id="11062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11309">
          <w:marLeft w:val="0"/>
          <w:marRight w:val="0"/>
          <w:marTop w:val="0"/>
          <w:marBottom w:val="0"/>
          <w:divBdr>
            <w:top w:val="none" w:sz="0" w:space="0" w:color="auto"/>
            <w:left w:val="none" w:sz="0" w:space="0" w:color="auto"/>
            <w:bottom w:val="none" w:sz="0" w:space="0" w:color="auto"/>
            <w:right w:val="none" w:sz="0" w:space="0" w:color="auto"/>
          </w:divBdr>
        </w:div>
        <w:div w:id="1973242997">
          <w:marLeft w:val="0"/>
          <w:marRight w:val="0"/>
          <w:marTop w:val="0"/>
          <w:marBottom w:val="0"/>
          <w:divBdr>
            <w:top w:val="none" w:sz="0" w:space="0" w:color="auto"/>
            <w:left w:val="none" w:sz="0" w:space="0" w:color="auto"/>
            <w:bottom w:val="none" w:sz="0" w:space="0" w:color="auto"/>
            <w:right w:val="none" w:sz="0" w:space="0" w:color="auto"/>
          </w:divBdr>
        </w:div>
        <w:div w:id="1040861328">
          <w:marLeft w:val="0"/>
          <w:marRight w:val="0"/>
          <w:marTop w:val="0"/>
          <w:marBottom w:val="0"/>
          <w:divBdr>
            <w:top w:val="none" w:sz="0" w:space="0" w:color="auto"/>
            <w:left w:val="none" w:sz="0" w:space="0" w:color="auto"/>
            <w:bottom w:val="none" w:sz="0" w:space="0" w:color="auto"/>
            <w:right w:val="none" w:sz="0" w:space="0" w:color="auto"/>
          </w:divBdr>
        </w:div>
      </w:divsChild>
    </w:div>
    <w:div w:id="1514690207">
      <w:bodyDiv w:val="1"/>
      <w:marLeft w:val="0"/>
      <w:marRight w:val="0"/>
      <w:marTop w:val="0"/>
      <w:marBottom w:val="0"/>
      <w:divBdr>
        <w:top w:val="none" w:sz="0" w:space="0" w:color="auto"/>
        <w:left w:val="none" w:sz="0" w:space="0" w:color="auto"/>
        <w:bottom w:val="none" w:sz="0" w:space="0" w:color="auto"/>
        <w:right w:val="none" w:sz="0" w:space="0" w:color="auto"/>
      </w:divBdr>
    </w:div>
    <w:div w:id="1574925281">
      <w:bodyDiv w:val="1"/>
      <w:marLeft w:val="0"/>
      <w:marRight w:val="0"/>
      <w:marTop w:val="0"/>
      <w:marBottom w:val="0"/>
      <w:divBdr>
        <w:top w:val="none" w:sz="0" w:space="0" w:color="auto"/>
        <w:left w:val="none" w:sz="0" w:space="0" w:color="auto"/>
        <w:bottom w:val="none" w:sz="0" w:space="0" w:color="auto"/>
        <w:right w:val="none" w:sz="0" w:space="0" w:color="auto"/>
      </w:divBdr>
    </w:div>
    <w:div w:id="1624967672">
      <w:bodyDiv w:val="1"/>
      <w:marLeft w:val="0"/>
      <w:marRight w:val="0"/>
      <w:marTop w:val="0"/>
      <w:marBottom w:val="0"/>
      <w:divBdr>
        <w:top w:val="none" w:sz="0" w:space="0" w:color="auto"/>
        <w:left w:val="none" w:sz="0" w:space="0" w:color="auto"/>
        <w:bottom w:val="none" w:sz="0" w:space="0" w:color="auto"/>
        <w:right w:val="none" w:sz="0" w:space="0" w:color="auto"/>
      </w:divBdr>
    </w:div>
    <w:div w:id="1819034119">
      <w:bodyDiv w:val="1"/>
      <w:marLeft w:val="0"/>
      <w:marRight w:val="0"/>
      <w:marTop w:val="0"/>
      <w:marBottom w:val="0"/>
      <w:divBdr>
        <w:top w:val="none" w:sz="0" w:space="0" w:color="auto"/>
        <w:left w:val="none" w:sz="0" w:space="0" w:color="auto"/>
        <w:bottom w:val="none" w:sz="0" w:space="0" w:color="auto"/>
        <w:right w:val="none" w:sz="0" w:space="0" w:color="auto"/>
      </w:divBdr>
      <w:divsChild>
        <w:div w:id="911159291">
          <w:marLeft w:val="0"/>
          <w:marRight w:val="0"/>
          <w:marTop w:val="0"/>
          <w:marBottom w:val="0"/>
          <w:divBdr>
            <w:top w:val="none" w:sz="0" w:space="0" w:color="auto"/>
            <w:left w:val="none" w:sz="0" w:space="0" w:color="auto"/>
            <w:bottom w:val="none" w:sz="0" w:space="0" w:color="auto"/>
            <w:right w:val="none" w:sz="0" w:space="0" w:color="auto"/>
          </w:divBdr>
        </w:div>
      </w:divsChild>
    </w:div>
    <w:div w:id="1898976427">
      <w:bodyDiv w:val="1"/>
      <w:marLeft w:val="0"/>
      <w:marRight w:val="0"/>
      <w:marTop w:val="0"/>
      <w:marBottom w:val="0"/>
      <w:divBdr>
        <w:top w:val="none" w:sz="0" w:space="0" w:color="auto"/>
        <w:left w:val="none" w:sz="0" w:space="0" w:color="auto"/>
        <w:bottom w:val="none" w:sz="0" w:space="0" w:color="auto"/>
        <w:right w:val="none" w:sz="0" w:space="0" w:color="auto"/>
      </w:divBdr>
    </w:div>
    <w:div w:id="1954363945">
      <w:bodyDiv w:val="1"/>
      <w:marLeft w:val="0"/>
      <w:marRight w:val="0"/>
      <w:marTop w:val="0"/>
      <w:marBottom w:val="0"/>
      <w:divBdr>
        <w:top w:val="none" w:sz="0" w:space="0" w:color="auto"/>
        <w:left w:val="none" w:sz="0" w:space="0" w:color="auto"/>
        <w:bottom w:val="none" w:sz="0" w:space="0" w:color="auto"/>
        <w:right w:val="none" w:sz="0" w:space="0" w:color="auto"/>
      </w:divBdr>
    </w:div>
    <w:div w:id="1983802804">
      <w:bodyDiv w:val="1"/>
      <w:marLeft w:val="0"/>
      <w:marRight w:val="0"/>
      <w:marTop w:val="0"/>
      <w:marBottom w:val="0"/>
      <w:divBdr>
        <w:top w:val="none" w:sz="0" w:space="0" w:color="auto"/>
        <w:left w:val="none" w:sz="0" w:space="0" w:color="auto"/>
        <w:bottom w:val="none" w:sz="0" w:space="0" w:color="auto"/>
        <w:right w:val="none" w:sz="0" w:space="0" w:color="auto"/>
      </w:divBdr>
    </w:div>
    <w:div w:id="2003198228">
      <w:bodyDiv w:val="1"/>
      <w:marLeft w:val="0"/>
      <w:marRight w:val="0"/>
      <w:marTop w:val="0"/>
      <w:marBottom w:val="0"/>
      <w:divBdr>
        <w:top w:val="none" w:sz="0" w:space="0" w:color="auto"/>
        <w:left w:val="none" w:sz="0" w:space="0" w:color="auto"/>
        <w:bottom w:val="none" w:sz="0" w:space="0" w:color="auto"/>
        <w:right w:val="none" w:sz="0" w:space="0" w:color="auto"/>
      </w:divBdr>
    </w:div>
    <w:div w:id="2013602882">
      <w:bodyDiv w:val="1"/>
      <w:marLeft w:val="0"/>
      <w:marRight w:val="0"/>
      <w:marTop w:val="0"/>
      <w:marBottom w:val="0"/>
      <w:divBdr>
        <w:top w:val="none" w:sz="0" w:space="0" w:color="auto"/>
        <w:left w:val="none" w:sz="0" w:space="0" w:color="auto"/>
        <w:bottom w:val="none" w:sz="0" w:space="0" w:color="auto"/>
        <w:right w:val="none" w:sz="0" w:space="0" w:color="auto"/>
      </w:divBdr>
    </w:div>
    <w:div w:id="2021344824">
      <w:bodyDiv w:val="1"/>
      <w:marLeft w:val="0"/>
      <w:marRight w:val="0"/>
      <w:marTop w:val="0"/>
      <w:marBottom w:val="0"/>
      <w:divBdr>
        <w:top w:val="none" w:sz="0" w:space="0" w:color="auto"/>
        <w:left w:val="none" w:sz="0" w:space="0" w:color="auto"/>
        <w:bottom w:val="none" w:sz="0" w:space="0" w:color="auto"/>
        <w:right w:val="none" w:sz="0" w:space="0" w:color="auto"/>
      </w:divBdr>
    </w:div>
    <w:div w:id="2031224112">
      <w:bodyDiv w:val="1"/>
      <w:marLeft w:val="0"/>
      <w:marRight w:val="0"/>
      <w:marTop w:val="0"/>
      <w:marBottom w:val="0"/>
      <w:divBdr>
        <w:top w:val="none" w:sz="0" w:space="0" w:color="auto"/>
        <w:left w:val="none" w:sz="0" w:space="0" w:color="auto"/>
        <w:bottom w:val="none" w:sz="0" w:space="0" w:color="auto"/>
        <w:right w:val="none" w:sz="0" w:space="0" w:color="auto"/>
      </w:divBdr>
    </w:div>
    <w:div w:id="2045591460">
      <w:bodyDiv w:val="1"/>
      <w:marLeft w:val="0"/>
      <w:marRight w:val="0"/>
      <w:marTop w:val="0"/>
      <w:marBottom w:val="0"/>
      <w:divBdr>
        <w:top w:val="none" w:sz="0" w:space="0" w:color="auto"/>
        <w:left w:val="none" w:sz="0" w:space="0" w:color="auto"/>
        <w:bottom w:val="none" w:sz="0" w:space="0" w:color="auto"/>
        <w:right w:val="none" w:sz="0" w:space="0" w:color="auto"/>
      </w:divBdr>
    </w:div>
    <w:div w:id="208171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learn.microsoft.com/en-us/azure/well-architected/" TargetMode="External"/><Relationship Id="rId18" Type="http://schemas.openxmlformats.org/officeDocument/2006/relationships/header" Target="header1.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2.emf"/><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learn.microsoft.com/en-us/azure/well-architected/"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learn.microsoft.com/en-us/azure/well-architected/"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4.emf"/><Relationship Id="rId23" Type="http://schemas.openxmlformats.org/officeDocument/2006/relationships/image" Target="media/image3.emf"/><Relationship Id="rId15" Type="http://schemas.openxmlformats.org/officeDocument/2006/relationships/hyperlink" Target="https://learn.microsoft.com/en-us/azure/well-architected/" TargetMode="Externa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learn.microsoft.com/en-us/azure/well-architected/" TargetMode="External"/><Relationship Id="rId22" Type="http://schemas.openxmlformats.org/officeDocument/2006/relationships/package" Target="embeddings/Microsoft_Visio_Drawing.vsdx"/><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ona\Documents\Custom%20Templates\Clients\HM%20Group\Ambulance%20Victoria\AV%20Minutes%20-%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017CA8471B49ECB537303FB0DFBC2F"/>
        <w:category>
          <w:name w:val="General"/>
          <w:gallery w:val="placeholder"/>
        </w:category>
        <w:types>
          <w:type w:val="bbPlcHdr"/>
        </w:types>
        <w:behaviors>
          <w:behavior w:val="content"/>
        </w:behaviors>
        <w:guid w:val="{E8C78629-43C0-4BBA-A00C-E3234FA875E0}"/>
      </w:docPartPr>
      <w:docPartBody>
        <w:p w:rsidR="00E97512" w:rsidRDefault="00E97512">
          <w:r w:rsidRPr="009952F1">
            <w:rPr>
              <w:rStyle w:val="PlaceholderText"/>
            </w:rPr>
            <w:t>[Category]</w:t>
          </w:r>
        </w:p>
      </w:docPartBody>
    </w:docPart>
    <w:docPart>
      <w:docPartPr>
        <w:name w:val="B5C0482329834EE1A60E88EBDF81000A"/>
        <w:category>
          <w:name w:val="General"/>
          <w:gallery w:val="placeholder"/>
        </w:category>
        <w:types>
          <w:type w:val="bbPlcHdr"/>
        </w:types>
        <w:behaviors>
          <w:behavior w:val="content"/>
        </w:behaviors>
        <w:guid w:val="{FE8FBAE8-FB8E-416D-B462-0C26D921A997}"/>
      </w:docPartPr>
      <w:docPartBody>
        <w:p w:rsidR="00E97512" w:rsidRDefault="00E97512">
          <w:r w:rsidRPr="009952F1">
            <w:rPr>
              <w:rStyle w:val="PlaceholderText"/>
            </w:rPr>
            <w:t>[Category]</w:t>
          </w:r>
        </w:p>
      </w:docPartBody>
    </w:docPart>
    <w:docPart>
      <w:docPartPr>
        <w:name w:val="0064A2760B724EA3A40B31F84C444E97"/>
        <w:category>
          <w:name w:val="General"/>
          <w:gallery w:val="placeholder"/>
        </w:category>
        <w:types>
          <w:type w:val="bbPlcHdr"/>
        </w:types>
        <w:behaviors>
          <w:behavior w:val="content"/>
        </w:behaviors>
        <w:guid w:val="{7CDFC52F-1138-40DD-95E0-DB3420426E9C}"/>
      </w:docPartPr>
      <w:docPartBody>
        <w:p w:rsidR="00E97512" w:rsidRDefault="00E97512">
          <w:r w:rsidRPr="009952F1">
            <w:rPr>
              <w:rStyle w:val="PlaceholderText"/>
            </w:rPr>
            <w:t>[Category]</w:t>
          </w:r>
        </w:p>
      </w:docPartBody>
    </w:docPart>
    <w:docPart>
      <w:docPartPr>
        <w:name w:val="B16C187CB1B840A6ACF890BB050AA79F"/>
        <w:category>
          <w:name w:val="General"/>
          <w:gallery w:val="placeholder"/>
        </w:category>
        <w:types>
          <w:type w:val="bbPlcHdr"/>
        </w:types>
        <w:behaviors>
          <w:behavior w:val="content"/>
        </w:behaviors>
        <w:guid w:val="{357EF0F6-1199-400A-99B4-15A9C90F3737}"/>
      </w:docPartPr>
      <w:docPartBody>
        <w:p w:rsidR="00E97512" w:rsidRDefault="00E97512">
          <w:r w:rsidRPr="009952F1">
            <w:rPr>
              <w:rStyle w:val="PlaceholderText"/>
            </w:rPr>
            <w:t>[Category]</w:t>
          </w:r>
        </w:p>
      </w:docPartBody>
    </w:docPart>
    <w:docPart>
      <w:docPartPr>
        <w:name w:val="D9E56228D9974E3085B649B42A8EF781"/>
        <w:category>
          <w:name w:val="General"/>
          <w:gallery w:val="placeholder"/>
        </w:category>
        <w:types>
          <w:type w:val="bbPlcHdr"/>
        </w:types>
        <w:behaviors>
          <w:behavior w:val="content"/>
        </w:behaviors>
        <w:guid w:val="{5936358C-2316-4651-A661-8E488EAD2E2A}"/>
      </w:docPartPr>
      <w:docPartBody>
        <w:p w:rsidR="00E97512" w:rsidRDefault="00E97512">
          <w:r w:rsidRPr="009952F1">
            <w:rPr>
              <w:rStyle w:val="PlaceholderText"/>
            </w:rPr>
            <w:t>[Category]</w:t>
          </w:r>
        </w:p>
      </w:docPartBody>
    </w:docPart>
    <w:docPart>
      <w:docPartPr>
        <w:name w:val="BFA7FF9D9C50452BBD58FDDBB01EA00E"/>
        <w:category>
          <w:name w:val="General"/>
          <w:gallery w:val="placeholder"/>
        </w:category>
        <w:types>
          <w:type w:val="bbPlcHdr"/>
        </w:types>
        <w:behaviors>
          <w:behavior w:val="content"/>
        </w:behaviors>
        <w:guid w:val="{B233BE0C-A0F0-49E9-A404-153FE80B3A60}"/>
      </w:docPartPr>
      <w:docPartBody>
        <w:p w:rsidR="00E97512" w:rsidRDefault="00E97512">
          <w:r w:rsidRPr="009952F1">
            <w:rPr>
              <w:rStyle w:val="PlaceholderText"/>
            </w:rPr>
            <w:t>[Category]</w:t>
          </w:r>
        </w:p>
      </w:docPartBody>
    </w:docPart>
    <w:docPart>
      <w:docPartPr>
        <w:name w:val="7D8AB166FDBF4183AA016543B82A9FFC"/>
        <w:category>
          <w:name w:val="General"/>
          <w:gallery w:val="placeholder"/>
        </w:category>
        <w:types>
          <w:type w:val="bbPlcHdr"/>
        </w:types>
        <w:behaviors>
          <w:behavior w:val="content"/>
        </w:behaviors>
        <w:guid w:val="{1C76BDC3-A7D0-444F-933A-561D2DB46EE4}"/>
      </w:docPartPr>
      <w:docPartBody>
        <w:p w:rsidR="00E97512" w:rsidRDefault="00E97512">
          <w:r w:rsidRPr="009952F1">
            <w:rPr>
              <w:rStyle w:val="PlaceholderText"/>
            </w:rPr>
            <w:t>[Category]</w:t>
          </w:r>
        </w:p>
      </w:docPartBody>
    </w:docPart>
    <w:docPart>
      <w:docPartPr>
        <w:name w:val="8987F6D817A74C75B0B3D9B30D825EDA"/>
        <w:category>
          <w:name w:val="General"/>
          <w:gallery w:val="placeholder"/>
        </w:category>
        <w:types>
          <w:type w:val="bbPlcHdr"/>
        </w:types>
        <w:behaviors>
          <w:behavior w:val="content"/>
        </w:behaviors>
        <w:guid w:val="{C5783453-0F60-45A2-9CEB-063F05293F4E}"/>
      </w:docPartPr>
      <w:docPartBody>
        <w:p w:rsidR="00E97512" w:rsidRDefault="00E97512">
          <w:r w:rsidRPr="009952F1">
            <w:rPr>
              <w:rStyle w:val="PlaceholderText"/>
            </w:rPr>
            <w:t>[Category]</w:t>
          </w:r>
        </w:p>
      </w:docPartBody>
    </w:docPart>
    <w:docPart>
      <w:docPartPr>
        <w:name w:val="F54A5B903D4749C3A641D9D468B075D8"/>
        <w:category>
          <w:name w:val="General"/>
          <w:gallery w:val="placeholder"/>
        </w:category>
        <w:types>
          <w:type w:val="bbPlcHdr"/>
        </w:types>
        <w:behaviors>
          <w:behavior w:val="content"/>
        </w:behaviors>
        <w:guid w:val="{042E6701-E4FB-4814-ACCC-227E9968FFB1}"/>
      </w:docPartPr>
      <w:docPartBody>
        <w:p w:rsidR="00E97512" w:rsidRDefault="00E97512">
          <w:r w:rsidRPr="009952F1">
            <w:rPr>
              <w:rStyle w:val="PlaceholderText"/>
            </w:rPr>
            <w:t>[Category]</w:t>
          </w:r>
        </w:p>
      </w:docPartBody>
    </w:docPart>
    <w:docPart>
      <w:docPartPr>
        <w:name w:val="F4B10846AE8045F686BC9A340730A776"/>
        <w:category>
          <w:name w:val="General"/>
          <w:gallery w:val="placeholder"/>
        </w:category>
        <w:types>
          <w:type w:val="bbPlcHdr"/>
        </w:types>
        <w:behaviors>
          <w:behavior w:val="content"/>
        </w:behaviors>
        <w:guid w:val="{0FB53810-3C7A-4B93-A780-B03126FE84D1}"/>
      </w:docPartPr>
      <w:docPartBody>
        <w:p w:rsidR="00E97512" w:rsidRDefault="00E97512" w:rsidP="00E97512">
          <w:pPr>
            <w:pStyle w:val="F4B10846AE8045F686BC9A340730A776"/>
          </w:pPr>
          <w:r w:rsidRPr="009952F1">
            <w:rPr>
              <w:rStyle w:val="PlaceholderText"/>
            </w:rPr>
            <w:t>[Category]</w:t>
          </w:r>
        </w:p>
      </w:docPartBody>
    </w:docPart>
    <w:docPart>
      <w:docPartPr>
        <w:name w:val="7D06014B09F64926ADE235135EFF3339"/>
        <w:category>
          <w:name w:val="General"/>
          <w:gallery w:val="placeholder"/>
        </w:category>
        <w:types>
          <w:type w:val="bbPlcHdr"/>
        </w:types>
        <w:behaviors>
          <w:behavior w:val="content"/>
        </w:behaviors>
        <w:guid w:val="{60BAEA6B-116A-469E-9DAA-B229BE0484C0}"/>
      </w:docPartPr>
      <w:docPartBody>
        <w:p w:rsidR="00E97512" w:rsidRDefault="00E97512" w:rsidP="00E97512">
          <w:pPr>
            <w:pStyle w:val="7D06014B09F64926ADE235135EFF3339"/>
          </w:pPr>
          <w:r w:rsidRPr="009952F1">
            <w:rPr>
              <w:rStyle w:val="PlaceholderText"/>
            </w:rPr>
            <w:t>[Category]</w:t>
          </w:r>
        </w:p>
      </w:docPartBody>
    </w:docPart>
    <w:docPart>
      <w:docPartPr>
        <w:name w:val="A63BF81D7D6F445BB779CB093B380196"/>
        <w:category>
          <w:name w:val="General"/>
          <w:gallery w:val="placeholder"/>
        </w:category>
        <w:types>
          <w:type w:val="bbPlcHdr"/>
        </w:types>
        <w:behaviors>
          <w:behavior w:val="content"/>
        </w:behaviors>
        <w:guid w:val="{BF0507FE-88C7-49E4-B416-06FDC00F3112}"/>
      </w:docPartPr>
      <w:docPartBody>
        <w:p w:rsidR="00B060B6" w:rsidRDefault="00B060B6">
          <w:r w:rsidRPr="002F5369">
            <w:rPr>
              <w:rStyle w:val="PlaceholderText"/>
            </w:rPr>
            <w:t>[Category]</w:t>
          </w:r>
        </w:p>
      </w:docPartBody>
    </w:docPart>
    <w:docPart>
      <w:docPartPr>
        <w:name w:val="808F9FF91B1047CC9D0BCB7C4C23F697"/>
        <w:category>
          <w:name w:val="General"/>
          <w:gallery w:val="placeholder"/>
        </w:category>
        <w:types>
          <w:type w:val="bbPlcHdr"/>
        </w:types>
        <w:behaviors>
          <w:behavior w:val="content"/>
        </w:behaviors>
        <w:guid w:val="{47CDC953-4F58-4DDE-9EA1-2CE58C75C9A6}"/>
      </w:docPartPr>
      <w:docPartBody>
        <w:p w:rsidR="00B060B6" w:rsidRDefault="00B060B6" w:rsidP="00B060B6">
          <w:pPr>
            <w:pStyle w:val="808F9FF91B1047CC9D0BCB7C4C23F697"/>
          </w:pPr>
          <w:r w:rsidRPr="009952F1">
            <w:rPr>
              <w:rStyle w:val="PlaceholderText"/>
            </w:rPr>
            <w:t>[Category]</w:t>
          </w:r>
        </w:p>
      </w:docPartBody>
    </w:docPart>
    <w:docPart>
      <w:docPartPr>
        <w:name w:val="82D67BFF1DEE48C88EF0E1BE889A714E"/>
        <w:category>
          <w:name w:val="General"/>
          <w:gallery w:val="placeholder"/>
        </w:category>
        <w:types>
          <w:type w:val="bbPlcHdr"/>
        </w:types>
        <w:behaviors>
          <w:behavior w:val="content"/>
        </w:behaviors>
        <w:guid w:val="{A820C192-16DE-4D0B-834A-F16E7B5B7D48}"/>
      </w:docPartPr>
      <w:docPartBody>
        <w:p w:rsidR="00F513E2" w:rsidRDefault="00F513E2">
          <w:r w:rsidRPr="00423255">
            <w:rPr>
              <w:rStyle w:val="PlaceholderText"/>
            </w:rPr>
            <w:t>[Category]</w:t>
          </w:r>
        </w:p>
      </w:docPartBody>
    </w:docPart>
    <w:docPart>
      <w:docPartPr>
        <w:name w:val="607AC228CE4948DAB2A7E367778F46D4"/>
        <w:category>
          <w:name w:val="General"/>
          <w:gallery w:val="placeholder"/>
        </w:category>
        <w:types>
          <w:type w:val="bbPlcHdr"/>
        </w:types>
        <w:behaviors>
          <w:behavior w:val="content"/>
        </w:behaviors>
        <w:guid w:val="{9E1E633E-7901-4813-A549-F2F1F6E61AA2}"/>
      </w:docPartPr>
      <w:docPartBody>
        <w:p w:rsidR="00D738BF" w:rsidRDefault="00D738BF" w:rsidP="00D738BF">
          <w:pPr>
            <w:pStyle w:val="607AC228CE4948DAB2A7E367778F46D4"/>
          </w:pPr>
          <w:r w:rsidRPr="00632EA5">
            <w:rPr>
              <w:rStyle w:val="PlaceholderText"/>
            </w:rPr>
            <w:t>[Company]</w:t>
          </w:r>
        </w:p>
      </w:docPartBody>
    </w:docPart>
    <w:docPart>
      <w:docPartPr>
        <w:name w:val="21A99E5DA7744CCABB1E3952B713B09E"/>
        <w:category>
          <w:name w:val="General"/>
          <w:gallery w:val="placeholder"/>
        </w:category>
        <w:types>
          <w:type w:val="bbPlcHdr"/>
        </w:types>
        <w:behaviors>
          <w:behavior w:val="content"/>
        </w:behaviors>
        <w:guid w:val="{C48F641D-CC6D-4263-AAB6-E14A92ECB5A5}"/>
      </w:docPartPr>
      <w:docPartBody>
        <w:p w:rsidR="00D738BF" w:rsidRDefault="00D738BF" w:rsidP="00D738BF">
          <w:pPr>
            <w:pStyle w:val="21A99E5DA7744CCABB1E3952B713B09E"/>
          </w:pPr>
          <w:r w:rsidRPr="00632EA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altName w:val="Calibri"/>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12"/>
    <w:rsid w:val="00B060B6"/>
    <w:rsid w:val="00D738BF"/>
    <w:rsid w:val="00E97512"/>
    <w:rsid w:val="00F513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1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738BF"/>
    <w:rPr>
      <w:color w:val="808080"/>
    </w:rPr>
  </w:style>
  <w:style w:type="paragraph" w:customStyle="1" w:styleId="F4B10846AE8045F686BC9A340730A776">
    <w:name w:val="F4B10846AE8045F686BC9A340730A776"/>
    <w:rsid w:val="00E97512"/>
  </w:style>
  <w:style w:type="paragraph" w:customStyle="1" w:styleId="7D06014B09F64926ADE235135EFF3339">
    <w:name w:val="7D06014B09F64926ADE235135EFF3339"/>
    <w:rsid w:val="00E97512"/>
  </w:style>
  <w:style w:type="paragraph" w:customStyle="1" w:styleId="808F9FF91B1047CC9D0BCB7C4C23F697">
    <w:name w:val="808F9FF91B1047CC9D0BCB7C4C23F697"/>
    <w:rsid w:val="00B060B6"/>
  </w:style>
  <w:style w:type="paragraph" w:customStyle="1" w:styleId="607AC228CE4948DAB2A7E367778F46D4">
    <w:name w:val="607AC228CE4948DAB2A7E367778F46D4"/>
    <w:rsid w:val="00D738BF"/>
  </w:style>
  <w:style w:type="paragraph" w:customStyle="1" w:styleId="21A99E5DA7744CCABB1E3952B713B09E">
    <w:name w:val="21A99E5DA7744CCABB1E3952B713B09E"/>
    <w:rsid w:val="00D738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1d46b71-8d19-4ba4-9bcd-0417e0ffc728" xsi:nil="true"/>
    <lcf76f155ced4ddcb4097134ff3c332f xmlns="a8a8f4e2-5308-4208-a0f7-1a7d273df425">
      <Terms xmlns="http://schemas.microsoft.com/office/infopath/2007/PartnerControls"/>
    </lcf76f155ced4ddcb4097134ff3c332f>
  </documentManagement>
</p:properties>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B99BB2F88AC28438B07E2795BD3CCD5" ma:contentTypeVersion="12" ma:contentTypeDescription="Create a new document." ma:contentTypeScope="" ma:versionID="9fe0f53f01c87c0f5a7445abd1e46e84">
  <xsd:schema xmlns:xsd="http://www.w3.org/2001/XMLSchema" xmlns:xs="http://www.w3.org/2001/XMLSchema" xmlns:p="http://schemas.microsoft.com/office/2006/metadata/properties" xmlns:ns2="a8a8f4e2-5308-4208-a0f7-1a7d273df425" xmlns:ns3="51d46b71-8d19-4ba4-9bcd-0417e0ffc728" targetNamespace="http://schemas.microsoft.com/office/2006/metadata/properties" ma:root="true" ma:fieldsID="0a8f61bbe1d3d95389286f4127bdf593" ns2:_="" ns3:_="">
    <xsd:import namespace="a8a8f4e2-5308-4208-a0f7-1a7d273df425"/>
    <xsd:import namespace="51d46b71-8d19-4ba4-9bcd-0417e0ffc7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8f4e2-5308-4208-a0f7-1a7d273d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f3d45a2-7b76-4312-aa59-d4ffa5683d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d46b71-8d19-4ba4-9bcd-0417e0ffc7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c5c280d-37be-4683-b655-ec67faf96960}" ma:internalName="TaxCatchAll" ma:showField="CatchAllData" ma:web="51d46b71-8d19-4ba4-9bcd-0417e0ffc7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280AB2-2595-4316-A2A9-8A73151EC043}">
  <ds:schemaRefs>
    <ds:schemaRef ds:uri="http://schemas.microsoft.com/office/2006/documentManagement/types"/>
    <ds:schemaRef ds:uri="http://schemas.microsoft.com/office/2006/metadata/properties"/>
    <ds:schemaRef ds:uri="http://www.w3.org/XML/1998/namespace"/>
    <ds:schemaRef ds:uri="http://purl.org/dc/terms/"/>
    <ds:schemaRef ds:uri="http://purl.org/dc/elements/1.1/"/>
    <ds:schemaRef ds:uri="http://schemas.microsoft.com/office/infopath/2007/PartnerControls"/>
    <ds:schemaRef ds:uri="http://schemas.openxmlformats.org/package/2006/metadata/core-properties"/>
    <ds:schemaRef ds:uri="3a3e0e97-082c-4dca-855c-35420d3b1d78"/>
    <ds:schemaRef ds:uri="c1a0068d-a3e3-49d0-881f-33e64a8fc858"/>
    <ds:schemaRef ds:uri="http://purl.org/dc/dcmitype/"/>
  </ds:schemaRefs>
</ds:datastoreItem>
</file>

<file path=customXml/itemProps2.xml><?xml version="1.0" encoding="utf-8"?>
<ds:datastoreItem xmlns:ds="http://schemas.openxmlformats.org/officeDocument/2006/customXml" ds:itemID="{AD27C404-6813-4BAE-A512-9750E79538B5}">
  <ds:schemaRefs>
    <ds:schemaRef ds:uri="http://schemas.microsoft.com/office/2006/coverPageProps"/>
  </ds:schemaRefs>
</ds:datastoreItem>
</file>

<file path=customXml/itemProps3.xml><?xml version="1.0" encoding="utf-8"?>
<ds:datastoreItem xmlns:ds="http://schemas.openxmlformats.org/officeDocument/2006/customXml" ds:itemID="{ED6AD7BF-EF6A-43CC-9DA9-1F916800658F}"/>
</file>

<file path=customXml/itemProps4.xml><?xml version="1.0" encoding="utf-8"?>
<ds:datastoreItem xmlns:ds="http://schemas.openxmlformats.org/officeDocument/2006/customXml" ds:itemID="{24A697A4-D15B-4037-A67E-6123567059DB}">
  <ds:schemaRefs>
    <ds:schemaRef ds:uri="http://schemas.microsoft.com/sharepoint/v3/contenttype/forms"/>
  </ds:schemaRefs>
</ds:datastoreItem>
</file>

<file path=customXml/itemProps5.xml><?xml version="1.0" encoding="utf-8"?>
<ds:datastoreItem xmlns:ds="http://schemas.openxmlformats.org/officeDocument/2006/customXml" ds:itemID="{B9FE4E3D-1DCC-41C9-8754-97C44B503C7C}">
  <ds:schemaRefs>
    <ds:schemaRef ds:uri="http://schemas.microsoft.com/sharepoint/events"/>
  </ds:schemaRefs>
</ds:datastoreItem>
</file>

<file path=customXml/itemProps6.xml><?xml version="1.0" encoding="utf-8"?>
<ds:datastoreItem xmlns:ds="http://schemas.openxmlformats.org/officeDocument/2006/customXml" ds:itemID="{CE6860AD-08F2-4BD9-A3C0-320EBE2D6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 Minutes - Executive</Template>
  <TotalTime>116</TotalTime>
  <Pages>17</Pages>
  <Words>2387</Words>
  <Characters>16283</Characters>
  <Application>Microsoft Office Word</Application>
  <DocSecurity>0</DocSecurity>
  <Lines>135</Lines>
  <Paragraphs>37</Paragraphs>
  <ScaleCrop>false</ScaleCrop>
  <Company>Ambulance Victoria</Company>
  <LinksUpToDate>false</LinksUpToDate>
  <CharactersWithSpaces>18633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Fiona;cpasselegue@metapm.com.au</dc:creator>
  <cp:keywords/>
  <cp:lastModifiedBy>Dani Nikolic</cp:lastModifiedBy>
  <cp:revision>92</cp:revision>
  <cp:lastPrinted>2018-06-29T23:11:00Z</cp:lastPrinted>
  <dcterms:created xsi:type="dcterms:W3CDTF">2023-12-15T03:18:00Z</dcterms:created>
  <dcterms:modified xsi:type="dcterms:W3CDTF">2023-12-21T04:42:00Z</dcterms:modified>
  <cp:category>DDoS Protection</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0x010100BB99BB2F88AC28438B07E2795BD3CCD5</vt:lpwstr>
  </property>
  <property fmtid="{D5CDD505-2E9C-101B-9397-08002B2CF9AE}" pid="3" name="MediaServiceImageTags">
    <vt:lpwstr/>
  </property>
  <property fmtid="{D5CDD505-2E9C-101B-9397-08002B2CF9AE}" pid="4" name="_dlc_DocIdItemGuid">
    <vt:lpwstr>27a90c23-1a05-4018-9ae2-5a48ef25644e</vt:lpwstr>
  </property>
  <property fmtid="{D5CDD505-2E9C-101B-9397-08002B2CF9AE}" pid="5" name="ResourceName">
    <vt:lpwstr>ResourceName</vt:lpwstr>
  </property>
</Properties>
</file>