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33B64" w:rsidR="00C97248" w:rsidP="008011F4" w:rsidRDefault="00C97248" w14:paraId="07069E6D" w14:textId="494AAB6D">
      <w:pPr>
        <w:rPr>
          <w:rFonts w:cs="Arial"/>
        </w:rPr>
      </w:pPr>
    </w:p>
    <w:p w:rsidRPr="00633B64" w:rsidR="00C97248" w:rsidP="008011F4" w:rsidRDefault="00C97248" w14:paraId="0AAD95E4" w14:textId="01909384">
      <w:pPr>
        <w:rPr>
          <w:rFonts w:cs="Arial"/>
        </w:rPr>
      </w:pPr>
    </w:p>
    <w:p w:rsidRPr="00633B64" w:rsidR="00C97248" w:rsidP="008011F4" w:rsidRDefault="00820A6B" w14:paraId="256C58DA" w14:textId="78BEEBF7">
      <w:pPr>
        <w:rPr>
          <w:rFonts w:cs="Arial"/>
        </w:rPr>
      </w:pPr>
      <w:r>
        <w:rPr>
          <w:rFonts w:cs="Arial"/>
          <w:noProof/>
        </w:rPr>
        <mc:AlternateContent>
          <mc:Choice Requires="wps">
            <w:drawing>
              <wp:anchor distT="0" distB="0" distL="114300" distR="114300" simplePos="0" relativeHeight="251658242"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240614">
              <v:shapetype id="_x0000_t6" coordsize="21600,21600" o:spt="6" path="m,l,21600r21600,xe" w14:anchorId="4B837172">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1"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782A58DB">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7391E">
                                  <w:rPr>
                                    <w:b/>
                                    <w:bCs/>
                                    <w:color w:val="FFFFFF" w:themeColor="background1"/>
                                    <w:sz w:val="48"/>
                                    <w:szCs w:val="48"/>
                                  </w:rPr>
                                  <w:t>Route Tables</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id="Rectangle 4" style="position:absolute;margin-left:.65pt;margin-top:16.7pt;width:594.7pt;height:70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782A58DB">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7391E">
                            <w:rPr>
                              <w:b/>
                              <w:bCs/>
                              <w:color w:val="FFFFFF" w:themeColor="background1"/>
                              <w:sz w:val="48"/>
                              <w:szCs w:val="48"/>
                            </w:rPr>
                            <w:t>Route Tables</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v:textbox>
                <w10:wrap anchorx="page"/>
              </v:rect>
            </w:pict>
          </mc:Fallback>
        </mc:AlternateContent>
      </w:r>
    </w:p>
    <w:p w:rsidRPr="00633B64" w:rsidR="00C97248" w:rsidP="008011F4" w:rsidRDefault="00C97248" w14:paraId="42BD9B2F" w14:textId="58CAD7A0">
      <w:pPr>
        <w:rPr>
          <w:rFonts w:cs="Arial"/>
        </w:rPr>
      </w:pPr>
    </w:p>
    <w:p w:rsidRPr="00633B64" w:rsidR="00C97248" w:rsidP="008011F4" w:rsidRDefault="00C97248" w14:paraId="6C95296B" w14:textId="5D8FDCB2">
      <w:pPr>
        <w:rPr>
          <w:rFonts w:cs="Arial"/>
        </w:rPr>
      </w:pPr>
    </w:p>
    <w:p w:rsidRPr="00633B64" w:rsidR="00C97248" w:rsidP="008011F4" w:rsidRDefault="00C97248" w14:paraId="3A06AFA7" w14:textId="62925B9A">
      <w:pPr>
        <w:rPr>
          <w:rFonts w:cs="Arial"/>
        </w:rPr>
      </w:pPr>
    </w:p>
    <w:p w:rsidRPr="00633B64" w:rsidR="00C97248" w:rsidP="008011F4" w:rsidRDefault="00C97248" w14:paraId="2475CC58" w14:textId="16D45AAA">
      <w:pPr>
        <w:rPr>
          <w:rFonts w:cs="Arial"/>
        </w:rPr>
      </w:pPr>
    </w:p>
    <w:p w:rsidRPr="00633B64" w:rsidR="00C97248" w:rsidP="008011F4" w:rsidRDefault="00C97248" w14:paraId="18FCD6D2" w14:textId="39949945">
      <w:pPr>
        <w:rPr>
          <w:rFonts w:cs="Arial"/>
        </w:rPr>
      </w:pPr>
    </w:p>
    <w:p w:rsidRPr="00633B64" w:rsidR="00C97248" w:rsidP="008011F4" w:rsidRDefault="00C97248" w14:paraId="7AFFF709" w14:textId="4620EBA3">
      <w:pPr>
        <w:rPr>
          <w:rFonts w:cs="Arial"/>
        </w:rPr>
      </w:pPr>
    </w:p>
    <w:p w:rsidRPr="00633B64" w:rsidR="00C97248" w:rsidP="008011F4" w:rsidRDefault="00C97248" w14:paraId="659D1A9A" w14:textId="69BBDE01">
      <w:pPr>
        <w:rPr>
          <w:rFonts w:cs="Arial"/>
        </w:rPr>
      </w:pPr>
    </w:p>
    <w:p w:rsidRPr="00633B64" w:rsidR="00C97248" w:rsidP="008011F4" w:rsidRDefault="00C97248" w14:paraId="7994F54C" w14:textId="332CBD29">
      <w:pPr>
        <w:rPr>
          <w:rFonts w:cs="Arial"/>
        </w:rPr>
      </w:pPr>
    </w:p>
    <w:p w:rsidRPr="00633B64" w:rsidR="00C97248" w:rsidP="008011F4" w:rsidRDefault="00C97248" w14:paraId="4A16C22D" w14:textId="14C00EBD">
      <w:pPr>
        <w:rPr>
          <w:rFonts w:cs="Arial"/>
        </w:rPr>
      </w:pPr>
    </w:p>
    <w:p w:rsidRPr="00633B64" w:rsidR="00C97248" w:rsidP="008011F4" w:rsidRDefault="00C97248" w14:paraId="1133A91A" w14:textId="1AEDCF5B">
      <w:pPr>
        <w:rPr>
          <w:rFonts w:cs="Arial"/>
        </w:rPr>
      </w:pPr>
    </w:p>
    <w:p w:rsidRPr="00633B64" w:rsidR="00C97248" w:rsidP="008011F4" w:rsidRDefault="00C97248" w14:paraId="26E4CCD3" w14:textId="6A844D2D">
      <w:pPr>
        <w:rPr>
          <w:rFonts w:cs="Arial"/>
        </w:rPr>
      </w:pPr>
    </w:p>
    <w:p w:rsidRPr="00633B64" w:rsidR="00C97248" w:rsidP="008011F4" w:rsidRDefault="00C97248" w14:paraId="3B1E258B" w14:textId="1EC45D87">
      <w:pPr>
        <w:rPr>
          <w:rFonts w:cs="Arial"/>
        </w:rPr>
      </w:pPr>
    </w:p>
    <w:p w:rsidRPr="00633B64" w:rsidR="00C97248" w:rsidP="008011F4" w:rsidRDefault="0051216D" w14:paraId="6C3578D9" w14:textId="0B8F6065">
      <w:pPr>
        <w:rPr>
          <w:rFonts w:cs="Arial"/>
        </w:rPr>
      </w:pPr>
      <w:r>
        <w:rPr>
          <w:rFonts w:cs="Arial"/>
        </w:rPr>
        <w:t>atabricks</w:t>
      </w:r>
    </w:p>
    <w:p w:rsidRPr="00633B64" w:rsidR="00C97248" w:rsidP="008011F4" w:rsidRDefault="00C97248" w14:paraId="331C9D20" w14:textId="41BF23AF">
      <w:pPr>
        <w:rPr>
          <w:rFonts w:cs="Arial"/>
        </w:rPr>
      </w:pPr>
    </w:p>
    <w:p w:rsidRPr="00633B64" w:rsidR="00C97248" w:rsidP="008011F4" w:rsidRDefault="00C97248" w14:paraId="712F9660" w14:textId="2F8CE086">
      <w:pPr>
        <w:rPr>
          <w:rFonts w:cs="Arial"/>
        </w:rPr>
      </w:pPr>
    </w:p>
    <w:p w:rsidRPr="00633B64" w:rsidR="00C97248" w:rsidP="008011F4" w:rsidRDefault="00C97248" w14:paraId="6FAFC3EC" w14:textId="471F660D">
      <w:pPr>
        <w:rPr>
          <w:rFonts w:cs="Arial"/>
        </w:rPr>
      </w:pPr>
    </w:p>
    <w:p w:rsidRPr="00633B64" w:rsidR="00C97248" w:rsidP="008011F4" w:rsidRDefault="00C97248" w14:paraId="19541AB3" w14:textId="77777777">
      <w:pPr>
        <w:rPr>
          <w:rFonts w:cs="Arial"/>
        </w:rPr>
      </w:pPr>
    </w:p>
    <w:p w:rsidRPr="00633B64" w:rsidR="00C97248" w:rsidP="008011F4" w:rsidRDefault="00C97248" w14:paraId="39603E98" w14:textId="77777777">
      <w:pPr>
        <w:rPr>
          <w:rFonts w:cs="Arial"/>
        </w:rPr>
      </w:pPr>
    </w:p>
    <w:p w:rsidRPr="00633B64" w:rsidR="00C97248" w:rsidP="008011F4" w:rsidRDefault="00C97248" w14:paraId="1A1B4035" w14:textId="59A40EE7">
      <w:pPr>
        <w:rPr>
          <w:rFonts w:cs="Arial"/>
        </w:rPr>
      </w:pPr>
    </w:p>
    <w:p w:rsidRPr="00633B64" w:rsidR="00C97248" w:rsidP="008011F4" w:rsidRDefault="00C97248" w14:paraId="5F694E52" w14:textId="77777777">
      <w:pPr>
        <w:rPr>
          <w:rFonts w:cs="Arial"/>
        </w:rPr>
      </w:pPr>
    </w:p>
    <w:p w:rsidRPr="00633B64" w:rsidR="00C97248" w:rsidP="008011F4" w:rsidRDefault="00C97248" w14:paraId="0A2436FF" w14:textId="77777777">
      <w:pPr>
        <w:rPr>
          <w:rFonts w:cs="Arial"/>
        </w:rPr>
      </w:pPr>
    </w:p>
    <w:p w:rsidRPr="00633B64" w:rsidR="00C97248" w:rsidP="008011F4" w:rsidRDefault="00C97248" w14:paraId="0AD18D18" w14:textId="77777777">
      <w:pPr>
        <w:rPr>
          <w:rFonts w:cs="Arial"/>
        </w:rPr>
      </w:pPr>
    </w:p>
    <w:p w:rsidRPr="00633B64" w:rsidR="00C97248" w:rsidP="008011F4" w:rsidRDefault="00C97248" w14:paraId="42D1765C" w14:textId="77777777">
      <w:pPr>
        <w:rPr>
          <w:rFonts w:cs="Arial"/>
        </w:rPr>
      </w:pPr>
    </w:p>
    <w:p w:rsidRPr="00633B64" w:rsidR="00C97248" w:rsidP="008011F4" w:rsidRDefault="00C97248" w14:paraId="0E304601" w14:textId="7576DA03">
      <w:pPr>
        <w:rPr>
          <w:rFonts w:cs="Arial"/>
        </w:rPr>
      </w:pPr>
    </w:p>
    <w:p w:rsidRPr="00633B64" w:rsidR="00C97248" w:rsidP="008011F4" w:rsidRDefault="00C97248" w14:paraId="59C80796" w14:textId="77777777">
      <w:pPr>
        <w:rPr>
          <w:rFonts w:cs="Arial"/>
        </w:rPr>
      </w:pPr>
    </w:p>
    <w:p w:rsidRPr="00633B64" w:rsidR="00C97248" w:rsidP="008011F4" w:rsidRDefault="00C97248" w14:paraId="19CD8F7C" w14:textId="77777777">
      <w:pPr>
        <w:rPr>
          <w:rFonts w:cs="Arial"/>
        </w:rPr>
      </w:pPr>
    </w:p>
    <w:p w:rsidRPr="00633B64" w:rsidR="00C97248" w:rsidP="008011F4" w:rsidRDefault="00C97248" w14:paraId="51B30381" w14:textId="77777777">
      <w:pPr>
        <w:rPr>
          <w:rFonts w:cs="Arial"/>
        </w:rPr>
      </w:pPr>
    </w:p>
    <w:p w:rsidRPr="00633B64" w:rsidR="00C97248" w:rsidP="008011F4" w:rsidRDefault="00C97248" w14:paraId="49625133" w14:textId="77777777">
      <w:pPr>
        <w:rPr>
          <w:rFonts w:cs="Arial"/>
        </w:rPr>
      </w:pPr>
    </w:p>
    <w:p w:rsidRPr="00633B64" w:rsidR="00C97248" w:rsidP="008011F4" w:rsidRDefault="00C97248" w14:paraId="1F0B8927" w14:textId="77777777">
      <w:pPr>
        <w:rPr>
          <w:rFonts w:cs="Arial"/>
        </w:rPr>
      </w:pPr>
    </w:p>
    <w:p w:rsidRPr="00633B64" w:rsidR="00C97248" w:rsidP="008011F4" w:rsidRDefault="00C97248" w14:paraId="4C44A0C9" w14:textId="2C70FE84">
      <w:pPr>
        <w:rPr>
          <w:rFonts w:cs="Arial"/>
        </w:rPr>
      </w:pPr>
    </w:p>
    <w:p w:rsidRPr="00633B64" w:rsidR="00C97248" w:rsidP="008011F4" w:rsidRDefault="00C97248" w14:paraId="483F2EB6" w14:textId="77777777">
      <w:pPr>
        <w:rPr>
          <w:rFonts w:cs="Arial"/>
        </w:rPr>
      </w:pPr>
    </w:p>
    <w:p w:rsidRPr="00633B64" w:rsidR="00C97248" w:rsidP="008011F4" w:rsidRDefault="00C97248" w14:paraId="1FB05581" w14:textId="77777777">
      <w:pPr>
        <w:rPr>
          <w:rFonts w:cs="Arial"/>
        </w:rPr>
      </w:pPr>
    </w:p>
    <w:p w:rsidRPr="00633B64" w:rsidR="00C97248" w:rsidP="008011F4" w:rsidRDefault="00C97248" w14:paraId="3373B105" w14:textId="24A48AC5">
      <w:pPr>
        <w:rPr>
          <w:rFonts w:cs="Arial"/>
        </w:rPr>
      </w:pPr>
    </w:p>
    <w:p w:rsidRPr="00633B64" w:rsidR="00C97248" w:rsidP="008011F4" w:rsidRDefault="00C97248" w14:paraId="4E5BBA3A" w14:textId="77777777">
      <w:pPr>
        <w:rPr>
          <w:rFonts w:cs="Arial"/>
        </w:rPr>
      </w:pPr>
    </w:p>
    <w:p w:rsidRPr="00633B64" w:rsidR="00C97248" w:rsidP="008011F4" w:rsidRDefault="00C97248" w14:paraId="27B67540" w14:textId="77777777">
      <w:pPr>
        <w:rPr>
          <w:rFonts w:cs="Arial"/>
        </w:rPr>
      </w:pPr>
    </w:p>
    <w:p w:rsidRPr="00633B64" w:rsidR="00C97248" w:rsidP="008011F4" w:rsidRDefault="00C97248" w14:paraId="73137FDF" w14:textId="77777777">
      <w:pPr>
        <w:rPr>
          <w:rFonts w:cs="Arial"/>
        </w:rPr>
      </w:pPr>
    </w:p>
    <w:p w:rsidRPr="00633B64" w:rsidR="00C97248" w:rsidP="008011F4" w:rsidRDefault="00C97248" w14:paraId="5DD1B224" w14:textId="05D2B4A1">
      <w:pPr>
        <w:rPr>
          <w:rFonts w:cs="Arial"/>
        </w:rPr>
      </w:pPr>
    </w:p>
    <w:p w:rsidRPr="00633B64" w:rsidR="00C97248" w:rsidP="008011F4" w:rsidRDefault="00C97248" w14:paraId="70D95119" w14:textId="77777777">
      <w:pPr>
        <w:rPr>
          <w:rFonts w:cs="Arial"/>
        </w:rPr>
      </w:pPr>
    </w:p>
    <w:p w:rsidRPr="00633B64" w:rsidR="00C97248" w:rsidP="008011F4" w:rsidRDefault="00C97248" w14:paraId="63D2C245" w14:textId="77777777">
      <w:pPr>
        <w:rPr>
          <w:rFonts w:cs="Arial"/>
        </w:rPr>
      </w:pPr>
    </w:p>
    <w:p w:rsidRPr="00633B64" w:rsidR="00C97248" w:rsidP="008011F4" w:rsidRDefault="00C97248" w14:paraId="20F3B875" w14:textId="77777777">
      <w:pPr>
        <w:rPr>
          <w:rFonts w:cs="Arial"/>
        </w:rPr>
      </w:pPr>
    </w:p>
    <w:p w:rsidRPr="00633B64" w:rsidR="00C97248" w:rsidP="008011F4" w:rsidRDefault="00C97248" w14:paraId="098AA5B1" w14:textId="77777777">
      <w:pPr>
        <w:rPr>
          <w:rFonts w:cs="Arial"/>
        </w:rPr>
      </w:pPr>
    </w:p>
    <w:p w:rsidRPr="00633B64" w:rsidR="00C97248" w:rsidP="008011F4" w:rsidRDefault="00C97248" w14:paraId="42C5E0D9" w14:textId="77777777">
      <w:pPr>
        <w:rPr>
          <w:rFonts w:cs="Arial"/>
        </w:rPr>
      </w:pPr>
    </w:p>
    <w:p w:rsidRPr="00633B64" w:rsidR="00C97248" w:rsidP="008011F4" w:rsidRDefault="00C97248" w14:paraId="5B3B73AE" w14:textId="77777777">
      <w:pPr>
        <w:rPr>
          <w:rFonts w:cs="Arial"/>
        </w:rPr>
      </w:pPr>
    </w:p>
    <w:p w:rsidRPr="00633B64" w:rsidR="00C97248" w:rsidP="008011F4" w:rsidRDefault="00C97248" w14:paraId="139BB563" w14:textId="59AB974B">
      <w:pPr>
        <w:rPr>
          <w:rFonts w:cs="Arial"/>
        </w:rPr>
      </w:pPr>
    </w:p>
    <w:p w:rsidRPr="00633B64" w:rsidR="00C97248" w:rsidP="008011F4" w:rsidRDefault="00C97248" w14:paraId="7078F5A8" w14:textId="77777777">
      <w:pPr>
        <w:rPr>
          <w:rFonts w:cs="Arial"/>
        </w:rPr>
      </w:pPr>
    </w:p>
    <w:p w:rsidRPr="00633B64" w:rsidR="00C97248" w:rsidP="008011F4" w:rsidRDefault="00C97248" w14:paraId="0A479C71" w14:textId="77777777">
      <w:pPr>
        <w:rPr>
          <w:rFonts w:cs="Arial"/>
        </w:rPr>
      </w:pPr>
    </w:p>
    <w:p w:rsidRPr="00633B64" w:rsidR="00C97248" w:rsidP="008011F4" w:rsidRDefault="00C97248" w14:paraId="2DC3F4D2" w14:textId="77777777">
      <w:pPr>
        <w:rPr>
          <w:rFonts w:cs="Arial"/>
        </w:rPr>
      </w:pPr>
    </w:p>
    <w:p w:rsidRPr="00633B64" w:rsidR="00C97248" w:rsidP="008011F4" w:rsidRDefault="00C97248" w14:paraId="34841F98" w14:textId="77777777">
      <w:pPr>
        <w:rPr>
          <w:rFonts w:cs="Arial"/>
        </w:rPr>
      </w:pPr>
    </w:p>
    <w:p w:rsidRPr="00633B64" w:rsidR="00C97248" w:rsidP="008011F4" w:rsidRDefault="00C97248" w14:paraId="2452D57E" w14:textId="77777777">
      <w:pPr>
        <w:rPr>
          <w:rFonts w:cs="Arial"/>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21"/>
        <w:gridCol w:w="6798"/>
      </w:tblGrid>
      <w:tr w:rsidRPr="00633B64" w:rsidR="00502938" w:rsidTr="00C67A35" w14:paraId="25E8C195" w14:textId="77777777">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rsidRPr="009B4234" w:rsidR="00502938" w:rsidP="00F94C6F" w:rsidRDefault="00502938" w14:paraId="6A32475E" w14:textId="77777777">
            <w:pPr>
              <w:pStyle w:val="BodyText"/>
              <w:rPr>
                <w:rFonts w:cs="Arial"/>
                <w:b w:val="0"/>
                <w:bCs/>
                <w:color w:val="FFFFFF" w:themeColor="background1"/>
              </w:rPr>
            </w:pPr>
            <w:r w:rsidRPr="009B4234">
              <w:rPr>
                <w:rFonts w:cs="Arial"/>
                <w:color w:val="FFFFFF" w:themeColor="background1"/>
                <w:sz w:val="28"/>
                <w:szCs w:val="28"/>
              </w:rPr>
              <w:lastRenderedPageBreak/>
              <w:t>IT Owner Details</w:t>
            </w:r>
          </w:p>
        </w:tc>
      </w:tr>
      <w:tr w:rsidRPr="00633B64" w:rsidR="00502938" w:rsidTr="00C67A35" w14:paraId="02911C77" w14:textId="77777777">
        <w:tc>
          <w:tcPr>
            <w:tcW w:w="2121" w:type="dxa"/>
            <w:shd w:val="clear" w:color="auto" w:fill="002060"/>
          </w:tcPr>
          <w:p w:rsidRPr="009B4234" w:rsidR="00502938" w:rsidP="00F94C6F" w:rsidRDefault="00502938" w14:paraId="6D574233" w14:textId="77777777">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rsidRPr="00D4463A" w:rsidR="00502938" w:rsidP="00F94C6F" w:rsidRDefault="00502938" w14:paraId="47938CE6" w14:textId="475A45B5">
            <w:pPr>
              <w:pStyle w:val="BodyText"/>
              <w:ind w:left="0"/>
              <w:rPr>
                <w:rFonts w:cs="Arial"/>
                <w:color w:val="FFFFFF" w:themeColor="background1"/>
              </w:rPr>
            </w:pPr>
            <w:r w:rsidRPr="00D4463A">
              <w:rPr>
                <w:rFonts w:cs="Arial"/>
                <w:color w:val="auto"/>
              </w:rPr>
              <w:t xml:space="preserve"> </w:t>
            </w:r>
            <w:r w:rsidRPr="00D4463A" w:rsidR="00697C15">
              <w:rPr>
                <w:rFonts w:cs="Arial"/>
                <w:color w:val="auto"/>
              </w:rPr>
              <w:t>DTS</w:t>
            </w:r>
          </w:p>
        </w:tc>
      </w:tr>
      <w:tr w:rsidRPr="00633B64" w:rsidR="00502938" w:rsidTr="00C67A35" w14:paraId="0B5A4FC1" w14:textId="77777777">
        <w:tc>
          <w:tcPr>
            <w:tcW w:w="2121" w:type="dxa"/>
            <w:shd w:val="clear" w:color="auto" w:fill="002060"/>
          </w:tcPr>
          <w:p w:rsidRPr="00B035CE" w:rsidR="00502938" w:rsidP="00F94C6F" w:rsidRDefault="00502938" w14:paraId="13FDAA98"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rsidRPr="00D4463A" w:rsidR="00502938" w:rsidP="00F94C6F" w:rsidRDefault="00502938" w14:paraId="058646E4" w14:textId="55A55074">
            <w:pPr>
              <w:pStyle w:val="BodyText"/>
              <w:ind w:left="0"/>
              <w:rPr>
                <w:rFonts w:cs="Arial"/>
              </w:rPr>
            </w:pPr>
            <w:r w:rsidRPr="00D4463A">
              <w:rPr>
                <w:rFonts w:cs="Arial"/>
              </w:rPr>
              <w:t xml:space="preserve"> </w:t>
            </w:r>
            <w:r w:rsidRPr="00D4463A" w:rsidR="00697C15">
              <w:rPr>
                <w:rFonts w:cs="Arial"/>
              </w:rPr>
              <w:t>Dominic Panzera</w:t>
            </w:r>
          </w:p>
        </w:tc>
      </w:tr>
      <w:tr w:rsidRPr="00633B64" w:rsidR="00502938" w:rsidTr="00C67A35" w14:paraId="3E8E1274" w14:textId="77777777">
        <w:tc>
          <w:tcPr>
            <w:tcW w:w="2121" w:type="dxa"/>
            <w:shd w:val="clear" w:color="auto" w:fill="002060"/>
          </w:tcPr>
          <w:p w:rsidRPr="00B035CE" w:rsidR="00502938" w:rsidP="00F94C6F" w:rsidRDefault="00502938" w14:paraId="22B25810"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6798" w:type="dxa"/>
          </w:tcPr>
          <w:p w:rsidRPr="00D4463A" w:rsidR="00502938" w:rsidP="00F94C6F" w:rsidRDefault="00697C15" w14:paraId="2EE91316" w14:textId="45FC134F">
            <w:pPr>
              <w:pStyle w:val="BodyText"/>
              <w:ind w:left="0"/>
              <w:rPr>
                <w:rFonts w:cs="Arial"/>
              </w:rPr>
            </w:pPr>
            <w:r w:rsidRPr="00D4463A">
              <w:rPr>
                <w:rFonts w:cs="Arial"/>
              </w:rPr>
              <w:t xml:space="preserve"> </w:t>
            </w:r>
          </w:p>
        </w:tc>
      </w:tr>
      <w:tr w:rsidRPr="00633B64" w:rsidR="00502938" w:rsidTr="00C67A35" w14:paraId="0FE462F9" w14:textId="77777777">
        <w:tc>
          <w:tcPr>
            <w:tcW w:w="2121" w:type="dxa"/>
            <w:shd w:val="clear" w:color="auto" w:fill="002060"/>
          </w:tcPr>
          <w:p w:rsidRPr="00B035CE" w:rsidR="00502938" w:rsidP="00F94C6F" w:rsidRDefault="00502938" w14:paraId="6B66AF59"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6798" w:type="dxa"/>
          </w:tcPr>
          <w:p w:rsidRPr="00D4463A" w:rsidR="00502938" w:rsidP="00F94C6F" w:rsidRDefault="00502938" w14:paraId="5D61E6E9" w14:textId="05A243FF">
            <w:pPr>
              <w:pStyle w:val="BodyText"/>
              <w:ind w:left="0"/>
              <w:rPr>
                <w:rFonts w:cs="Arial"/>
              </w:rPr>
            </w:pPr>
            <w:r w:rsidRPr="00D4463A">
              <w:rPr>
                <w:rFonts w:cs="Arial"/>
              </w:rPr>
              <w:t xml:space="preserve"> </w:t>
            </w:r>
          </w:p>
        </w:tc>
      </w:tr>
      <w:tr w:rsidRPr="00633B64" w:rsidR="00502938" w:rsidTr="00C67A35" w14:paraId="27DCA4A2" w14:textId="77777777">
        <w:tc>
          <w:tcPr>
            <w:tcW w:w="2121" w:type="dxa"/>
            <w:shd w:val="clear" w:color="auto" w:fill="002060"/>
          </w:tcPr>
          <w:p w:rsidRPr="00B035CE" w:rsidR="00502938" w:rsidP="00F94C6F" w:rsidRDefault="00502938" w14:paraId="47B59444"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rsidRPr="00D4463A" w:rsidR="00502938" w:rsidP="00F94C6F" w:rsidRDefault="00502938" w14:paraId="1C05DC2E" w14:textId="77777777">
            <w:pPr>
              <w:pStyle w:val="BodyText"/>
              <w:ind w:left="0"/>
              <w:rPr>
                <w:rFonts w:cs="Arial"/>
              </w:rPr>
            </w:pPr>
            <w:r w:rsidRPr="00D4463A">
              <w:rPr>
                <w:rFonts w:cs="Arial"/>
              </w:rPr>
              <w:t xml:space="preserve"> 375 Manningham Road, Doncaster, Victoria 3108</w:t>
            </w:r>
          </w:p>
        </w:tc>
      </w:tr>
    </w:tbl>
    <w:p w:rsidRPr="008D544B" w:rsidR="00502938" w:rsidP="00502938" w:rsidRDefault="00502938" w14:paraId="50EB2AEB" w14:textId="77777777">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083"/>
        <w:gridCol w:w="6836"/>
      </w:tblGrid>
      <w:tr w:rsidRPr="00D16BD2" w:rsidR="00502938" w:rsidTr="00F94C6F" w14:paraId="72C704D4" w14:textId="77777777">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rsidRPr="00D16BD2" w:rsidR="00502938" w:rsidP="00F94C6F" w:rsidRDefault="00502938" w14:paraId="17354C91" w14:textId="77777777">
            <w:pPr>
              <w:pStyle w:val="BodyText"/>
              <w:rPr>
                <w:rFonts w:cs="Arial"/>
                <w:color w:val="FFFFFF" w:themeColor="background1"/>
                <w:sz w:val="28"/>
                <w:szCs w:val="28"/>
              </w:rPr>
            </w:pPr>
            <w:r w:rsidRPr="00D16BD2">
              <w:rPr>
                <w:rFonts w:cs="Arial"/>
                <w:color w:val="FFFFFF" w:themeColor="background1"/>
                <w:sz w:val="28"/>
                <w:szCs w:val="28"/>
              </w:rPr>
              <w:t>Document Control</w:t>
            </w:r>
          </w:p>
        </w:tc>
      </w:tr>
      <w:tr w:rsidRPr="00D16BD2" w:rsidR="00502938" w:rsidTr="00F94C6F" w14:paraId="5BFC87D6" w14:textId="77777777">
        <w:tc>
          <w:tcPr>
            <w:tcW w:w="2288" w:type="dxa"/>
            <w:shd w:val="clear" w:color="auto" w:fill="002060"/>
          </w:tcPr>
          <w:p w:rsidRPr="00D16BD2" w:rsidR="00502938" w:rsidP="00F94C6F" w:rsidRDefault="00502938" w14:paraId="58113505" w14:textId="77777777">
            <w:pPr>
              <w:pStyle w:val="BodyText"/>
              <w:ind w:left="0"/>
              <w:rPr>
                <w:rFonts w:cs="Arial"/>
                <w:color w:val="auto"/>
              </w:rPr>
            </w:pPr>
            <w:r w:rsidRPr="00D16BD2">
              <w:rPr>
                <w:rFonts w:cs="Arial"/>
                <w:color w:val="auto"/>
              </w:rPr>
              <w:t xml:space="preserve"> Title</w:t>
            </w:r>
          </w:p>
        </w:tc>
        <w:tc>
          <w:tcPr>
            <w:tcW w:w="7812" w:type="dxa"/>
            <w:shd w:val="clear" w:color="auto" w:fill="auto"/>
          </w:tcPr>
          <w:p w:rsidRPr="00D16BD2" w:rsidR="00502938" w:rsidP="00F94C6F" w:rsidRDefault="00502938" w14:paraId="272BF256" w14:textId="4443B47F">
            <w:pPr>
              <w:pStyle w:val="BodyText"/>
              <w:ind w:left="0"/>
              <w:rPr>
                <w:rFonts w:cs="Arial"/>
                <w:b/>
                <w:bCs/>
              </w:rPr>
            </w:pPr>
            <w:r w:rsidRPr="00D16BD2">
              <w:rPr>
                <w:rFonts w:cs="Arial"/>
              </w:rPr>
              <w:t xml:space="preserve"> </w:t>
            </w:r>
            <w:r w:rsidRPr="00D16BD2" w:rsidR="003B06EB">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Pr="00D16BD2" w:rsidR="0027391E">
                  <w:rPr>
                    <w:rFonts w:cs="Arial"/>
                  </w:rPr>
                  <w:t>Route Tables</w:t>
                </w:r>
              </w:sdtContent>
            </w:sdt>
            <w:r w:rsidRPr="00D16BD2" w:rsidR="003B06EB">
              <w:rPr>
                <w:rFonts w:cs="Arial"/>
              </w:rPr>
              <w:t xml:space="preserve"> Core Service Design</w:t>
            </w:r>
          </w:p>
        </w:tc>
      </w:tr>
      <w:tr w:rsidRPr="00D16BD2" w:rsidR="00502938" w:rsidTr="00F94C6F" w14:paraId="57A54275" w14:textId="77777777">
        <w:tc>
          <w:tcPr>
            <w:tcW w:w="2288" w:type="dxa"/>
            <w:shd w:val="clear" w:color="auto" w:fill="002060"/>
          </w:tcPr>
          <w:p w:rsidRPr="00D16BD2" w:rsidR="00502938" w:rsidP="00F94C6F" w:rsidRDefault="00502938" w14:paraId="01F3F83C" w14:textId="77777777">
            <w:pPr>
              <w:pStyle w:val="BodyText"/>
              <w:ind w:left="0"/>
              <w:rPr>
                <w:rFonts w:cs="Arial"/>
                <w:b/>
                <w:color w:val="auto"/>
              </w:rPr>
            </w:pPr>
            <w:r w:rsidRPr="00D16BD2">
              <w:rPr>
                <w:rFonts w:cs="Arial"/>
                <w:b/>
                <w:color w:val="auto"/>
              </w:rPr>
              <w:t xml:space="preserve"> File Name</w:t>
            </w:r>
          </w:p>
        </w:tc>
        <w:tc>
          <w:tcPr>
            <w:tcW w:w="7812" w:type="dxa"/>
          </w:tcPr>
          <w:p w:rsidRPr="00D16BD2" w:rsidR="00502938" w:rsidP="00F94C6F" w:rsidRDefault="00502938" w14:paraId="0786C0F6" w14:textId="0D4DE43F">
            <w:pPr>
              <w:pStyle w:val="BodyText"/>
              <w:ind w:left="0"/>
              <w:rPr>
                <w:rFonts w:cs="Arial"/>
              </w:rPr>
            </w:pPr>
            <w:r w:rsidRPr="00D16BD2">
              <w:rPr>
                <w:rFonts w:cs="Arial"/>
              </w:rPr>
              <w:t xml:space="preserve"> </w:t>
            </w:r>
            <w:r w:rsidRPr="00D16BD2" w:rsidR="003B06EB">
              <w:rPr>
                <w:rFonts w:cs="Arial"/>
              </w:rPr>
              <w:t>Ambulance Victoria –</w:t>
            </w:r>
            <w:r w:rsidRPr="00D16BD2" w:rsidR="00874AFF">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Pr="00D16BD2" w:rsidR="0027391E">
                  <w:rPr>
                    <w:rFonts w:cs="Arial"/>
                  </w:rPr>
                  <w:t>Route Tables</w:t>
                </w:r>
              </w:sdtContent>
            </w:sdt>
            <w:r w:rsidRPr="00D16BD2" w:rsidR="00874AFF">
              <w:rPr>
                <w:rFonts w:cs="Arial"/>
              </w:rPr>
              <w:t xml:space="preserve"> </w:t>
            </w:r>
            <w:r w:rsidRPr="00D16BD2" w:rsidR="003B06EB">
              <w:rPr>
                <w:rFonts w:cs="Arial"/>
              </w:rPr>
              <w:t>Core Service Design</w:t>
            </w:r>
            <w:r w:rsidRPr="00D16BD2" w:rsidR="00D16BD2">
              <w:rPr>
                <w:rFonts w:cs="Arial"/>
              </w:rPr>
              <w:t xml:space="preserve"> v1.0</w:t>
            </w:r>
            <w:r w:rsidRPr="00D16BD2" w:rsidR="003B06EB">
              <w:rPr>
                <w:rFonts w:cs="Arial"/>
              </w:rPr>
              <w:t>.docx</w:t>
            </w:r>
          </w:p>
        </w:tc>
      </w:tr>
      <w:tr w:rsidRPr="00D16BD2" w:rsidR="00502938" w:rsidTr="00F94C6F" w14:paraId="2D038423" w14:textId="77777777">
        <w:tc>
          <w:tcPr>
            <w:tcW w:w="2288" w:type="dxa"/>
            <w:shd w:val="clear" w:color="auto" w:fill="002060"/>
          </w:tcPr>
          <w:p w:rsidRPr="00D16BD2" w:rsidR="00502938" w:rsidP="00F94C6F" w:rsidRDefault="00502938" w14:paraId="79F36FF6" w14:textId="77777777">
            <w:pPr>
              <w:pStyle w:val="BodyText"/>
              <w:ind w:left="0"/>
              <w:rPr>
                <w:rFonts w:cs="Arial"/>
                <w:b/>
                <w:color w:val="auto"/>
              </w:rPr>
            </w:pPr>
            <w:r w:rsidRPr="00D16BD2">
              <w:rPr>
                <w:rFonts w:cs="Arial"/>
                <w:b/>
                <w:color w:val="auto"/>
              </w:rPr>
              <w:t xml:space="preserve"> Version</w:t>
            </w:r>
          </w:p>
        </w:tc>
        <w:tc>
          <w:tcPr>
            <w:tcW w:w="7812" w:type="dxa"/>
          </w:tcPr>
          <w:p w:rsidRPr="00D16BD2" w:rsidR="00502938" w:rsidP="00F94C6F" w:rsidRDefault="00502938" w14:paraId="0B1B2FC0" w14:textId="3EDC68C2">
            <w:pPr>
              <w:pStyle w:val="BodyText"/>
              <w:ind w:left="0"/>
              <w:rPr>
                <w:rFonts w:cs="Arial"/>
              </w:rPr>
            </w:pPr>
            <w:r w:rsidRPr="00D16BD2">
              <w:rPr>
                <w:rFonts w:cs="Arial"/>
              </w:rPr>
              <w:t xml:space="preserve"> </w:t>
            </w:r>
            <w:r w:rsidRPr="00D16BD2" w:rsidR="00D16BD2">
              <w:rPr>
                <w:rFonts w:cs="Arial"/>
              </w:rPr>
              <w:t>1.0</w:t>
            </w:r>
          </w:p>
        </w:tc>
      </w:tr>
      <w:tr w:rsidRPr="00D16BD2" w:rsidR="00502938" w:rsidTr="00F94C6F" w14:paraId="646872E8" w14:textId="77777777">
        <w:tc>
          <w:tcPr>
            <w:tcW w:w="2288" w:type="dxa"/>
            <w:shd w:val="clear" w:color="auto" w:fill="002060"/>
          </w:tcPr>
          <w:p w:rsidRPr="00D16BD2" w:rsidR="00502938" w:rsidP="00F94C6F" w:rsidRDefault="00502938" w14:paraId="7AF0ECB5" w14:textId="77777777">
            <w:pPr>
              <w:pStyle w:val="BodyText"/>
              <w:ind w:left="0"/>
              <w:rPr>
                <w:rFonts w:cs="Arial"/>
                <w:b/>
                <w:color w:val="auto"/>
              </w:rPr>
            </w:pPr>
            <w:r w:rsidRPr="00D16BD2">
              <w:rPr>
                <w:rFonts w:cs="Arial"/>
                <w:b/>
                <w:color w:val="auto"/>
              </w:rPr>
              <w:t xml:space="preserve"> Status</w:t>
            </w:r>
          </w:p>
        </w:tc>
        <w:tc>
          <w:tcPr>
            <w:tcW w:w="7812" w:type="dxa"/>
          </w:tcPr>
          <w:p w:rsidRPr="00D16BD2" w:rsidR="00502938" w:rsidP="00F94C6F" w:rsidRDefault="00502938" w14:paraId="07B5CC3A" w14:textId="5F146EE1">
            <w:pPr>
              <w:pStyle w:val="BodyText"/>
              <w:ind w:left="0"/>
              <w:rPr>
                <w:rFonts w:cs="Arial"/>
              </w:rPr>
            </w:pPr>
            <w:r w:rsidRPr="00D16BD2">
              <w:rPr>
                <w:rFonts w:cs="Arial"/>
              </w:rPr>
              <w:t xml:space="preserve"> </w:t>
            </w:r>
            <w:r w:rsidRPr="00D16BD2" w:rsidR="00874AFF">
              <w:rPr>
                <w:rFonts w:cs="Arial"/>
              </w:rPr>
              <w:t>Released</w:t>
            </w:r>
          </w:p>
        </w:tc>
      </w:tr>
      <w:tr w:rsidRPr="00D16BD2" w:rsidR="00502938" w:rsidTr="00F94C6F" w14:paraId="1BC8196F" w14:textId="77777777">
        <w:trPr>
          <w:trHeight w:val="179"/>
        </w:trPr>
        <w:tc>
          <w:tcPr>
            <w:tcW w:w="2288" w:type="dxa"/>
            <w:shd w:val="clear" w:color="auto" w:fill="002060"/>
          </w:tcPr>
          <w:p w:rsidRPr="00D16BD2" w:rsidR="00502938" w:rsidP="00F94C6F" w:rsidRDefault="00502938" w14:paraId="160D2412" w14:textId="77777777">
            <w:pPr>
              <w:pStyle w:val="BodyText"/>
              <w:ind w:left="0"/>
              <w:rPr>
                <w:rFonts w:cs="Arial"/>
                <w:b/>
                <w:color w:val="auto"/>
              </w:rPr>
            </w:pPr>
            <w:r w:rsidRPr="00D16BD2">
              <w:rPr>
                <w:rFonts w:cs="Arial"/>
                <w:b/>
                <w:color w:val="auto"/>
              </w:rPr>
              <w:t xml:space="preserve"> Release Date</w:t>
            </w:r>
          </w:p>
        </w:tc>
        <w:tc>
          <w:tcPr>
            <w:tcW w:w="7812" w:type="dxa"/>
            <w:shd w:val="clear" w:color="auto" w:fill="auto"/>
          </w:tcPr>
          <w:p w:rsidRPr="00D16BD2" w:rsidR="00502938" w:rsidP="00F94C6F" w:rsidRDefault="00AF36E3" w14:paraId="112D8EB3" w14:textId="23AB2C1C">
            <w:pPr>
              <w:pStyle w:val="BodyText"/>
              <w:ind w:left="0"/>
              <w:rPr>
                <w:rFonts w:cs="Arial"/>
              </w:rPr>
            </w:pPr>
            <w:r>
              <w:rPr>
                <w:rFonts w:cs="Arial"/>
              </w:rPr>
              <w:t xml:space="preserve"> 14/12/2023</w:t>
            </w:r>
          </w:p>
        </w:tc>
      </w:tr>
    </w:tbl>
    <w:p w:rsidRPr="00D16BD2" w:rsidR="00502938" w:rsidP="00502938" w:rsidRDefault="00502938" w14:paraId="668477D6"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92"/>
        <w:gridCol w:w="2095"/>
        <w:gridCol w:w="2181"/>
        <w:gridCol w:w="2451"/>
      </w:tblGrid>
      <w:tr w:rsidRPr="00D16BD2" w:rsidR="00502938" w:rsidTr="00476ECC" w14:paraId="61AB52CE" w14:textId="77777777">
        <w:trPr>
          <w:cnfStyle w:val="100000000000" w:firstRow="1" w:lastRow="0" w:firstColumn="0" w:lastColumn="0" w:oddVBand="0" w:evenVBand="0" w:oddHBand="0" w:evenHBand="0" w:firstRowFirstColumn="0" w:firstRowLastColumn="0" w:lastRowFirstColumn="0" w:lastRowLastColumn="0"/>
        </w:trPr>
        <w:tc>
          <w:tcPr>
            <w:tcW w:w="2192" w:type="dxa"/>
            <w:tcBorders>
              <w:top w:val="single" w:color="A6A6A6" w:themeColor="background1" w:themeShade="A6" w:sz="4" w:space="0"/>
              <w:bottom w:val="single" w:color="A6A6A6" w:themeColor="background1" w:themeShade="A6" w:sz="4" w:space="0"/>
            </w:tcBorders>
            <w:shd w:val="clear" w:color="auto" w:fill="002060"/>
          </w:tcPr>
          <w:p w:rsidRPr="00D16BD2" w:rsidR="00502938" w:rsidP="00F94C6F" w:rsidRDefault="00502938" w14:paraId="02F635A5" w14:textId="77777777">
            <w:pPr>
              <w:pStyle w:val="BodyText"/>
              <w:rPr>
                <w:rFonts w:cs="Arial"/>
                <w:color w:val="auto"/>
              </w:rPr>
            </w:pPr>
            <w:r w:rsidRPr="00D16BD2">
              <w:rPr>
                <w:rFonts w:cs="Arial"/>
                <w:color w:val="FFFFFF" w:themeColor="background1"/>
                <w:sz w:val="28"/>
                <w:szCs w:val="28"/>
              </w:rPr>
              <w:t>Preparation</w:t>
            </w:r>
          </w:p>
        </w:tc>
        <w:tc>
          <w:tcPr>
            <w:tcW w:w="2095" w:type="dxa"/>
            <w:tcBorders>
              <w:top w:val="single" w:color="A6A6A6" w:themeColor="background1" w:themeShade="A6" w:sz="4" w:space="0"/>
              <w:bottom w:val="single" w:color="A6A6A6" w:themeColor="background1" w:themeShade="A6" w:sz="4" w:space="0"/>
            </w:tcBorders>
            <w:shd w:val="clear" w:color="auto" w:fill="002060"/>
          </w:tcPr>
          <w:p w:rsidRPr="00D16BD2" w:rsidR="00502938" w:rsidP="00F94C6F" w:rsidRDefault="00502938" w14:paraId="3A74B9CF" w14:textId="77777777">
            <w:pPr>
              <w:pStyle w:val="BodyText"/>
              <w:rPr>
                <w:rFonts w:cs="Arial"/>
                <w:color w:val="auto"/>
              </w:rPr>
            </w:pPr>
          </w:p>
        </w:tc>
        <w:tc>
          <w:tcPr>
            <w:tcW w:w="2181" w:type="dxa"/>
            <w:tcBorders>
              <w:top w:val="single" w:color="A6A6A6" w:themeColor="background1" w:themeShade="A6" w:sz="4" w:space="0"/>
              <w:bottom w:val="single" w:color="A6A6A6" w:themeColor="background1" w:themeShade="A6" w:sz="4" w:space="0"/>
            </w:tcBorders>
            <w:shd w:val="clear" w:color="auto" w:fill="002060"/>
          </w:tcPr>
          <w:p w:rsidRPr="00D16BD2" w:rsidR="00502938" w:rsidP="00F94C6F" w:rsidRDefault="00502938" w14:paraId="2B08FCE4" w14:textId="77777777">
            <w:pPr>
              <w:pStyle w:val="BodyText"/>
              <w:rPr>
                <w:rFonts w:cs="Arial"/>
                <w:b w:val="0"/>
                <w:color w:val="auto"/>
              </w:rPr>
            </w:pPr>
          </w:p>
        </w:tc>
        <w:tc>
          <w:tcPr>
            <w:tcW w:w="2451" w:type="dxa"/>
            <w:tcBorders>
              <w:top w:val="single" w:color="A6A6A6" w:themeColor="background1" w:themeShade="A6" w:sz="4" w:space="0"/>
              <w:bottom w:val="single" w:color="A6A6A6" w:themeColor="background1" w:themeShade="A6" w:sz="4" w:space="0"/>
            </w:tcBorders>
            <w:shd w:val="clear" w:color="auto" w:fill="002060"/>
          </w:tcPr>
          <w:p w:rsidRPr="00D16BD2" w:rsidR="00502938" w:rsidP="00F94C6F" w:rsidRDefault="00502938" w14:paraId="12DA7446" w14:textId="77777777">
            <w:pPr>
              <w:pStyle w:val="BodyText"/>
              <w:rPr>
                <w:rFonts w:cs="Arial"/>
                <w:b w:val="0"/>
                <w:color w:val="auto"/>
              </w:rPr>
            </w:pPr>
          </w:p>
        </w:tc>
      </w:tr>
      <w:tr w:rsidRPr="00D16BD2" w:rsidR="00502938" w:rsidTr="00476ECC" w14:paraId="4DD49E68" w14:textId="77777777">
        <w:tc>
          <w:tcPr>
            <w:tcW w:w="2192" w:type="dxa"/>
            <w:tcBorders>
              <w:top w:val="single" w:color="A6A6A6" w:themeColor="background1" w:themeShade="A6" w:sz="4" w:space="0"/>
              <w:bottom w:val="single" w:color="A6A6A6" w:themeColor="background1" w:themeShade="A6" w:sz="4" w:space="0"/>
            </w:tcBorders>
            <w:shd w:val="clear" w:color="auto" w:fill="002060"/>
          </w:tcPr>
          <w:p w:rsidRPr="00D16BD2" w:rsidR="00502938" w:rsidP="00F94C6F" w:rsidRDefault="00502938" w14:paraId="04949D94" w14:textId="77777777">
            <w:pPr>
              <w:pStyle w:val="BodyText"/>
              <w:ind w:left="0"/>
              <w:rPr>
                <w:rFonts w:cs="Arial"/>
                <w:b/>
                <w:bCs/>
                <w:color w:val="auto"/>
              </w:rPr>
            </w:pPr>
            <w:r w:rsidRPr="00D16BD2">
              <w:rPr>
                <w:rFonts w:cs="Arial"/>
                <w:b/>
                <w:bCs/>
                <w:color w:val="auto"/>
              </w:rPr>
              <w:t xml:space="preserve"> Prepared</w:t>
            </w:r>
          </w:p>
        </w:tc>
        <w:tc>
          <w:tcPr>
            <w:tcW w:w="2095" w:type="dxa"/>
            <w:tcBorders>
              <w:top w:val="single" w:color="A6A6A6" w:themeColor="background1" w:themeShade="A6" w:sz="4" w:space="0"/>
              <w:bottom w:val="single" w:color="A6A6A6" w:themeColor="background1" w:themeShade="A6" w:sz="4" w:space="0"/>
            </w:tcBorders>
            <w:shd w:val="clear" w:color="auto" w:fill="auto"/>
          </w:tcPr>
          <w:p w:rsidRPr="00D16BD2" w:rsidR="00502938" w:rsidP="00F94C6F" w:rsidRDefault="00D4463A" w14:paraId="546DEA17" w14:textId="5033C7A2">
            <w:pPr>
              <w:pStyle w:val="BodyText"/>
              <w:ind w:left="0"/>
              <w:rPr>
                <w:rFonts w:cs="Arial"/>
                <w:b/>
                <w:color w:val="auto"/>
              </w:rPr>
            </w:pPr>
            <w:r w:rsidRPr="00D16BD2">
              <w:rPr>
                <w:rFonts w:cs="Arial"/>
                <w:color w:val="auto"/>
              </w:rPr>
              <w:t xml:space="preserve"> </w:t>
            </w:r>
            <w:r w:rsidRPr="00D16BD2" w:rsidR="00476ECC">
              <w:rPr>
                <w:rFonts w:cs="Arial"/>
                <w:color w:val="auto"/>
              </w:rPr>
              <w:t xml:space="preserve"> </w:t>
            </w:r>
            <w:r w:rsidRPr="00D16BD2" w:rsidR="003F4E07">
              <w:rPr>
                <w:rFonts w:cs="Arial"/>
                <w:color w:val="auto"/>
              </w:rPr>
              <w:t>Anthony Nardone</w:t>
            </w:r>
          </w:p>
        </w:tc>
        <w:tc>
          <w:tcPr>
            <w:tcW w:w="2181" w:type="dxa"/>
            <w:tcBorders>
              <w:top w:val="single" w:color="A6A6A6" w:themeColor="background1" w:themeShade="A6" w:sz="4" w:space="0"/>
              <w:bottom w:val="single" w:color="A6A6A6" w:themeColor="background1" w:themeShade="A6" w:sz="4" w:space="0"/>
            </w:tcBorders>
            <w:shd w:val="clear" w:color="auto" w:fill="auto"/>
          </w:tcPr>
          <w:p w:rsidRPr="00D16BD2" w:rsidR="00502938" w:rsidP="00F94C6F" w:rsidRDefault="00502938" w14:paraId="17BA5E75" w14:textId="77777777">
            <w:pPr>
              <w:pStyle w:val="BodyText"/>
              <w:ind w:left="0"/>
              <w:rPr>
                <w:rFonts w:cs="Arial"/>
                <w:b/>
                <w:color w:val="auto"/>
              </w:rPr>
            </w:pPr>
          </w:p>
        </w:tc>
        <w:tc>
          <w:tcPr>
            <w:tcW w:w="2451" w:type="dxa"/>
            <w:tcBorders>
              <w:top w:val="single" w:color="A6A6A6" w:themeColor="background1" w:themeShade="A6" w:sz="4" w:space="0"/>
              <w:bottom w:val="single" w:color="A6A6A6" w:themeColor="background1" w:themeShade="A6" w:sz="4" w:space="0"/>
            </w:tcBorders>
            <w:shd w:val="clear" w:color="auto" w:fill="auto"/>
          </w:tcPr>
          <w:p w:rsidRPr="00D16BD2" w:rsidR="00502938" w:rsidP="00F94C6F" w:rsidRDefault="00502938" w14:paraId="63C669C5" w14:textId="77777777">
            <w:pPr>
              <w:pStyle w:val="BodyText"/>
              <w:ind w:left="0"/>
              <w:rPr>
                <w:rFonts w:cs="Arial"/>
                <w:b/>
                <w:color w:val="auto"/>
              </w:rPr>
            </w:pPr>
          </w:p>
        </w:tc>
      </w:tr>
      <w:tr w:rsidRPr="00633B64" w:rsidR="00502938" w:rsidTr="00476ECC" w14:paraId="05A399D3" w14:textId="77777777">
        <w:tc>
          <w:tcPr>
            <w:tcW w:w="2192" w:type="dxa"/>
            <w:tcBorders>
              <w:top w:val="single" w:color="A6A6A6" w:themeColor="background1" w:themeShade="A6" w:sz="4" w:space="0"/>
            </w:tcBorders>
            <w:shd w:val="clear" w:color="auto" w:fill="002060"/>
          </w:tcPr>
          <w:p w:rsidRPr="00D16BD2" w:rsidR="00502938" w:rsidP="00F94C6F" w:rsidRDefault="00502938" w14:paraId="70CDCE93" w14:textId="77777777">
            <w:pPr>
              <w:pStyle w:val="BodyText"/>
              <w:ind w:left="0"/>
              <w:rPr>
                <w:rFonts w:cs="Arial"/>
                <w:b/>
                <w:color w:val="auto"/>
              </w:rPr>
            </w:pPr>
            <w:r w:rsidRPr="00D16BD2">
              <w:rPr>
                <w:rFonts w:cs="Arial"/>
                <w:b/>
                <w:color w:val="auto"/>
              </w:rPr>
              <w:t xml:space="preserve"> Authorised</w:t>
            </w:r>
          </w:p>
        </w:tc>
        <w:tc>
          <w:tcPr>
            <w:tcW w:w="2095" w:type="dxa"/>
            <w:tcBorders>
              <w:top w:val="single" w:color="A6A6A6" w:themeColor="background1" w:themeShade="A6" w:sz="4" w:space="0"/>
            </w:tcBorders>
          </w:tcPr>
          <w:p w:rsidRPr="00D16BD2" w:rsidR="00502938" w:rsidP="00F94C6F" w:rsidRDefault="00502938" w14:paraId="227AD298" w14:textId="0D63FED4">
            <w:pPr>
              <w:pStyle w:val="BodyText"/>
              <w:ind w:left="0"/>
              <w:rPr>
                <w:rFonts w:cs="Arial"/>
                <w:color w:val="auto"/>
              </w:rPr>
            </w:pPr>
            <w:r w:rsidRPr="00D16BD2">
              <w:rPr>
                <w:rFonts w:cs="Arial"/>
                <w:color w:val="auto"/>
              </w:rPr>
              <w:t xml:space="preserve"> </w:t>
            </w:r>
            <w:r w:rsidRPr="00D16BD2" w:rsidR="00874AFF">
              <w:rPr>
                <w:rFonts w:cs="Arial"/>
                <w:color w:val="auto"/>
              </w:rPr>
              <w:t xml:space="preserve"> </w:t>
            </w:r>
            <w:r w:rsidRPr="00D16BD2" w:rsidR="00476ECC">
              <w:rPr>
                <w:rFonts w:cs="Arial"/>
                <w:color w:val="auto"/>
              </w:rPr>
              <w:t>Daniela Nikolic</w:t>
            </w:r>
          </w:p>
        </w:tc>
        <w:tc>
          <w:tcPr>
            <w:tcW w:w="2181" w:type="dxa"/>
            <w:tcBorders>
              <w:top w:val="single" w:color="A6A6A6" w:themeColor="background1" w:themeShade="A6" w:sz="4" w:space="0"/>
            </w:tcBorders>
          </w:tcPr>
          <w:p w:rsidRPr="00D16BD2" w:rsidR="00502938" w:rsidP="00F94C6F" w:rsidRDefault="00502938" w14:paraId="5CEDC7FD" w14:textId="77777777">
            <w:pPr>
              <w:pStyle w:val="BodyText"/>
              <w:ind w:left="0"/>
              <w:rPr>
                <w:rFonts w:cs="Arial"/>
                <w:color w:val="auto"/>
              </w:rPr>
            </w:pPr>
          </w:p>
        </w:tc>
        <w:tc>
          <w:tcPr>
            <w:tcW w:w="2451" w:type="dxa"/>
            <w:tcBorders>
              <w:top w:val="single" w:color="A6A6A6" w:themeColor="background1" w:themeShade="A6" w:sz="4" w:space="0"/>
            </w:tcBorders>
          </w:tcPr>
          <w:p w:rsidRPr="00633B64" w:rsidR="00502938" w:rsidP="00F94C6F" w:rsidRDefault="00502938" w14:paraId="291E2CA6" w14:textId="77777777">
            <w:pPr>
              <w:pStyle w:val="BodyText"/>
              <w:ind w:left="0"/>
              <w:rPr>
                <w:rFonts w:cs="Arial"/>
                <w:color w:val="auto"/>
              </w:rPr>
            </w:pPr>
          </w:p>
        </w:tc>
      </w:tr>
    </w:tbl>
    <w:p w:rsidRPr="003A738E" w:rsidR="00502938" w:rsidP="00502938" w:rsidRDefault="00502938" w14:paraId="447F65E3" w14:textId="77777777">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1669"/>
        <w:gridCol w:w="1463"/>
        <w:gridCol w:w="2038"/>
        <w:gridCol w:w="2060"/>
        <w:gridCol w:w="1689"/>
      </w:tblGrid>
      <w:tr w:rsidRPr="00633B64" w:rsidR="00502938" w:rsidTr="00F94C6F" w14:paraId="1EE9C45F" w14:textId="77777777">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6B7A8640" w14:textId="77777777">
            <w:pPr>
              <w:pStyle w:val="BodyText"/>
              <w:rPr>
                <w:rFonts w:cs="Arial"/>
                <w:color w:val="auto"/>
              </w:rPr>
            </w:pPr>
            <w:r w:rsidRPr="00F53D69">
              <w:rPr>
                <w:rFonts w:cs="Arial"/>
                <w:color w:val="FFFFFF" w:themeColor="background1"/>
                <w:sz w:val="28"/>
                <w:szCs w:val="28"/>
              </w:rPr>
              <w:t>Version Tracking</w:t>
            </w:r>
          </w:p>
        </w:tc>
        <w:tc>
          <w:tcPr>
            <w:tcW w:w="1844"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567D45C0" w14:textId="77777777">
            <w:pPr>
              <w:pStyle w:val="BodyText"/>
              <w:rPr>
                <w:rFonts w:cs="Arial"/>
                <w:color w:val="auto"/>
              </w:rPr>
            </w:pPr>
          </w:p>
        </w:tc>
      </w:tr>
      <w:tr w:rsidRPr="00633B64" w:rsidR="00502938" w:rsidTr="00F94C6F" w14:paraId="0FF91FC6" w14:textId="77777777">
        <w:tc>
          <w:tcPr>
            <w:tcW w:w="1923"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091F4064" w14:textId="77777777">
            <w:pPr>
              <w:pStyle w:val="BodyText"/>
              <w:ind w:left="0"/>
              <w:rPr>
                <w:rFonts w:cs="Arial"/>
                <w:color w:val="auto"/>
              </w:rPr>
            </w:pPr>
            <w:r>
              <w:rPr>
                <w:rFonts w:cs="Arial"/>
                <w:color w:val="auto"/>
              </w:rPr>
              <w:t xml:space="preserve"> </w:t>
            </w:r>
            <w:r w:rsidRPr="00633B64">
              <w:rPr>
                <w:rFonts w:cs="Arial"/>
                <w:color w:val="auto"/>
              </w:rPr>
              <w:t>Version</w:t>
            </w:r>
          </w:p>
        </w:tc>
        <w:tc>
          <w:tcPr>
            <w:tcW w:w="1617"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0EF5E192" w14:textId="77777777">
            <w:pPr>
              <w:pStyle w:val="BodyText"/>
              <w:ind w:left="0"/>
              <w:rPr>
                <w:rFonts w:cs="Arial"/>
                <w:color w:val="auto"/>
              </w:rPr>
            </w:pPr>
            <w:r w:rsidRPr="00633B64">
              <w:rPr>
                <w:rFonts w:cs="Arial"/>
                <w:color w:val="auto"/>
              </w:rPr>
              <w:t>Remarks</w:t>
            </w:r>
          </w:p>
        </w:tc>
        <w:tc>
          <w:tcPr>
            <w:tcW w:w="2306"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09DB5C15" w14:textId="77777777">
            <w:pPr>
              <w:pStyle w:val="BodyText"/>
              <w:ind w:left="0"/>
              <w:rPr>
                <w:rFonts w:cs="Arial"/>
                <w:color w:val="auto"/>
              </w:rPr>
            </w:pPr>
            <w:r w:rsidRPr="00633B64">
              <w:rPr>
                <w:rFonts w:cs="Arial"/>
                <w:color w:val="auto"/>
              </w:rPr>
              <w:t>Change Requested</w:t>
            </w:r>
          </w:p>
        </w:tc>
        <w:tc>
          <w:tcPr>
            <w:tcW w:w="2410"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3F685464" w14:textId="77777777">
            <w:pPr>
              <w:pStyle w:val="BodyText"/>
              <w:ind w:left="0"/>
              <w:rPr>
                <w:rFonts w:cs="Arial"/>
                <w:color w:val="auto"/>
              </w:rPr>
            </w:pPr>
            <w:r w:rsidRPr="00633B64">
              <w:rPr>
                <w:rFonts w:cs="Arial"/>
                <w:color w:val="auto"/>
              </w:rPr>
              <w:t>Pages Affected</w:t>
            </w:r>
          </w:p>
        </w:tc>
        <w:tc>
          <w:tcPr>
            <w:tcW w:w="1844"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207A541A" w14:textId="77777777">
            <w:pPr>
              <w:pStyle w:val="BodyText"/>
              <w:ind w:left="0"/>
              <w:rPr>
                <w:rFonts w:cs="Arial"/>
                <w:color w:val="auto"/>
              </w:rPr>
            </w:pPr>
            <w:r w:rsidRPr="00633B64">
              <w:rPr>
                <w:rFonts w:cs="Arial"/>
                <w:color w:val="auto"/>
              </w:rPr>
              <w:t>Release</w:t>
            </w:r>
            <w:r>
              <w:rPr>
                <w:rFonts w:cs="Arial"/>
                <w:color w:val="auto"/>
              </w:rPr>
              <w:t xml:space="preserve"> Date</w:t>
            </w:r>
          </w:p>
        </w:tc>
      </w:tr>
      <w:tr w:rsidRPr="00633B64" w:rsidR="00502938" w:rsidTr="00F94C6F" w14:paraId="7E572129" w14:textId="77777777">
        <w:tc>
          <w:tcPr>
            <w:tcW w:w="1923" w:type="dxa"/>
            <w:tcBorders>
              <w:top w:val="single" w:color="A6A6A6" w:themeColor="background1" w:themeShade="A6" w:sz="4" w:space="0"/>
            </w:tcBorders>
            <w:shd w:val="clear" w:color="auto" w:fill="auto"/>
          </w:tcPr>
          <w:p w:rsidRPr="00633B64" w:rsidR="00502938" w:rsidP="00F94C6F" w:rsidRDefault="00502938" w14:paraId="6344967D" w14:textId="77777777">
            <w:pPr>
              <w:pStyle w:val="BodyText"/>
              <w:ind w:left="0"/>
              <w:rPr>
                <w:rFonts w:cs="Arial"/>
                <w:color w:val="auto"/>
              </w:rPr>
            </w:pPr>
            <w:r>
              <w:rPr>
                <w:rFonts w:cs="Arial"/>
                <w:color w:val="auto"/>
              </w:rPr>
              <w:t xml:space="preserve"> </w:t>
            </w:r>
            <w:r w:rsidRPr="00633B64">
              <w:rPr>
                <w:rFonts w:cs="Arial"/>
                <w:color w:val="auto"/>
              </w:rPr>
              <w:t>1.0</w:t>
            </w:r>
          </w:p>
        </w:tc>
        <w:tc>
          <w:tcPr>
            <w:tcW w:w="1617" w:type="dxa"/>
            <w:tcBorders>
              <w:top w:val="single" w:color="A6A6A6" w:themeColor="background1" w:themeShade="A6" w:sz="4" w:space="0"/>
            </w:tcBorders>
          </w:tcPr>
          <w:p w:rsidRPr="00633B64" w:rsidR="00502938" w:rsidP="00F94C6F" w:rsidRDefault="00502938" w14:paraId="594E3604" w14:textId="77777777">
            <w:pPr>
              <w:pStyle w:val="BodyText"/>
              <w:ind w:left="0"/>
              <w:rPr>
                <w:rFonts w:cs="Arial"/>
                <w:color w:val="auto"/>
              </w:rPr>
            </w:pPr>
            <w:r w:rsidRPr="00633B64">
              <w:rPr>
                <w:rFonts w:cs="Arial"/>
                <w:color w:val="auto"/>
              </w:rPr>
              <w:t>Initial Release</w:t>
            </w:r>
          </w:p>
        </w:tc>
        <w:tc>
          <w:tcPr>
            <w:tcW w:w="2306" w:type="dxa"/>
            <w:tcBorders>
              <w:top w:val="single" w:color="A6A6A6" w:themeColor="background1" w:themeShade="A6" w:sz="4" w:space="0"/>
            </w:tcBorders>
          </w:tcPr>
          <w:p w:rsidRPr="00633B64" w:rsidR="00502938" w:rsidP="00F94C6F" w:rsidRDefault="00502938" w14:paraId="287B13EB" w14:textId="77777777">
            <w:pPr>
              <w:pStyle w:val="BodyText"/>
              <w:ind w:left="0"/>
              <w:rPr>
                <w:rFonts w:cs="Arial"/>
                <w:color w:val="auto"/>
              </w:rPr>
            </w:pPr>
            <w:r w:rsidRPr="00633B64">
              <w:rPr>
                <w:rFonts w:cs="Arial"/>
                <w:color w:val="auto"/>
              </w:rPr>
              <w:t>N/A</w:t>
            </w:r>
          </w:p>
        </w:tc>
        <w:tc>
          <w:tcPr>
            <w:tcW w:w="2410" w:type="dxa"/>
            <w:tcBorders>
              <w:top w:val="single" w:color="A6A6A6" w:themeColor="background1" w:themeShade="A6" w:sz="4" w:space="0"/>
            </w:tcBorders>
          </w:tcPr>
          <w:p w:rsidRPr="007959C0" w:rsidR="00502938" w:rsidP="00F94C6F" w:rsidRDefault="00502938" w14:paraId="14B7D765" w14:textId="77777777">
            <w:pPr>
              <w:pStyle w:val="BodyText"/>
              <w:ind w:left="0"/>
              <w:rPr>
                <w:rFonts w:cs="Arial"/>
                <w:color w:val="auto"/>
              </w:rPr>
            </w:pPr>
            <w:r w:rsidRPr="007959C0">
              <w:rPr>
                <w:rFonts w:cs="Arial"/>
                <w:color w:val="auto"/>
              </w:rPr>
              <w:t>All</w:t>
            </w:r>
          </w:p>
        </w:tc>
        <w:tc>
          <w:tcPr>
            <w:tcW w:w="1844" w:type="dxa"/>
            <w:tcBorders>
              <w:top w:val="single" w:color="A6A6A6" w:themeColor="background1" w:themeShade="A6" w:sz="4" w:space="0"/>
            </w:tcBorders>
          </w:tcPr>
          <w:p w:rsidRPr="007959C0" w:rsidR="00502938" w:rsidP="00F94C6F" w:rsidRDefault="00D4463A" w14:paraId="6BCEF9EE" w14:textId="1B148FF7">
            <w:pPr>
              <w:pStyle w:val="BodyText"/>
              <w:ind w:left="0"/>
              <w:rPr>
                <w:rFonts w:cs="Arial"/>
                <w:color w:val="auto"/>
              </w:rPr>
            </w:pPr>
            <w:r w:rsidRPr="007959C0">
              <w:rPr>
                <w:rFonts w:cs="Arial"/>
                <w:color w:val="auto"/>
              </w:rPr>
              <w:t>14/12/2023</w:t>
            </w:r>
          </w:p>
        </w:tc>
      </w:tr>
    </w:tbl>
    <w:p w:rsidRPr="00633B64" w:rsidR="00001628" w:rsidP="00001628" w:rsidRDefault="00001628" w14:paraId="67B85EE3" w14:textId="77777777">
      <w:pPr>
        <w:pStyle w:val="BodyText"/>
        <w:rPr>
          <w:rFonts w:cs="Arial"/>
        </w:rPr>
      </w:pPr>
    </w:p>
    <w:p w:rsidR="00001628" w:rsidP="00001628" w:rsidRDefault="00001628" w14:paraId="271D177D" w14:textId="77777777">
      <w:pPr>
        <w:pStyle w:val="BodyText"/>
        <w:rPr>
          <w:rFonts w:cs="Arial"/>
        </w:rPr>
      </w:pPr>
    </w:p>
    <w:p w:rsidR="003B06EB" w:rsidP="00001628" w:rsidRDefault="003B06EB" w14:paraId="53CBF2A6" w14:textId="77777777">
      <w:pPr>
        <w:pStyle w:val="BodyText"/>
        <w:rPr>
          <w:rFonts w:cs="Arial"/>
        </w:rPr>
      </w:pPr>
    </w:p>
    <w:p w:rsidR="003B06EB" w:rsidP="00001628" w:rsidRDefault="003B06EB" w14:paraId="7AFD3ED2" w14:textId="77777777">
      <w:pPr>
        <w:pStyle w:val="BodyText"/>
        <w:rPr>
          <w:rFonts w:cs="Arial"/>
        </w:rPr>
      </w:pPr>
    </w:p>
    <w:p w:rsidR="003B06EB" w:rsidP="00001628" w:rsidRDefault="003B06EB" w14:paraId="5A1B22E7" w14:textId="77777777">
      <w:pPr>
        <w:pStyle w:val="BodyText"/>
        <w:rPr>
          <w:rFonts w:cs="Arial"/>
        </w:rPr>
      </w:pPr>
    </w:p>
    <w:p w:rsidR="003B06EB" w:rsidP="00001628" w:rsidRDefault="003B06EB" w14:paraId="2F9BCD11" w14:textId="77777777">
      <w:pPr>
        <w:pStyle w:val="BodyText"/>
        <w:rPr>
          <w:rFonts w:cs="Arial"/>
        </w:rPr>
      </w:pPr>
    </w:p>
    <w:p w:rsidR="003B06EB" w:rsidP="00001628" w:rsidRDefault="003B06EB" w14:paraId="13904CF7" w14:textId="77777777">
      <w:pPr>
        <w:pStyle w:val="BodyText"/>
        <w:rPr>
          <w:rFonts w:cs="Arial"/>
        </w:rPr>
      </w:pPr>
    </w:p>
    <w:p w:rsidR="00C67A35" w:rsidP="00001628" w:rsidRDefault="00C67A35" w14:paraId="1BEE418D" w14:textId="77777777">
      <w:pPr>
        <w:pStyle w:val="BodyText"/>
        <w:rPr>
          <w:rFonts w:cs="Arial"/>
        </w:rPr>
      </w:pPr>
    </w:p>
    <w:p w:rsidR="003B06EB" w:rsidP="00001628" w:rsidRDefault="003B06EB" w14:paraId="75D58880" w14:textId="77777777">
      <w:pPr>
        <w:pStyle w:val="BodyText"/>
        <w:rPr>
          <w:rFonts w:cs="Arial"/>
        </w:rPr>
      </w:pPr>
    </w:p>
    <w:p w:rsidR="003B06EB" w:rsidP="00001628" w:rsidRDefault="003B06EB" w14:paraId="5D9FB5DD" w14:textId="77777777">
      <w:pPr>
        <w:pStyle w:val="BodyText"/>
        <w:rPr>
          <w:rFonts w:cs="Arial"/>
        </w:rPr>
      </w:pPr>
    </w:p>
    <w:p w:rsidR="00820A6B" w:rsidP="00001628" w:rsidRDefault="00820A6B" w14:paraId="64B60DEE" w14:textId="77777777">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rsidR="00B035CE" w:rsidP="00B035CE" w:rsidRDefault="00B035CE" w14:paraId="381D96EB" w14:textId="6F37CEB0">
          <w:pPr>
            <w:pStyle w:val="TOCHeading"/>
            <w:spacing w:after="0"/>
          </w:pPr>
          <w:r>
            <w:t>Table of Contents</w:t>
          </w:r>
        </w:p>
        <w:p w:rsidRPr="003A738E" w:rsidR="003A738E" w:rsidP="003A738E" w:rsidRDefault="003A738E" w14:paraId="120651D2" w14:textId="77777777"/>
        <w:p w:rsidR="00712E02" w:rsidRDefault="00B035CE" w14:paraId="495F2A0C" w14:textId="01D6DA5C">
          <w:pPr>
            <w:pStyle w:val="TOC1"/>
            <w:tabs>
              <w:tab w:val="left" w:pos="851"/>
            </w:tabs>
            <w:rPr>
              <w:rFonts w:asciiTheme="minorHAnsi" w:hAnsiTheme="minorHAnsi" w:eastAsiaTheme="minorEastAsia" w:cstheme="minorBidi"/>
              <w:color w:val="auto"/>
              <w:kern w:val="2"/>
              <w14:ligatures w14:val="standardContextual"/>
            </w:rPr>
          </w:pPr>
          <w:r>
            <w:fldChar w:fldCharType="begin"/>
          </w:r>
          <w:r>
            <w:instrText xml:space="preserve"> TOC \o "1-3" \h \z \u </w:instrText>
          </w:r>
          <w:r>
            <w:fldChar w:fldCharType="separate"/>
          </w:r>
          <w:hyperlink w:history="1" w:anchor="_Toc153456378">
            <w:r w:rsidRPr="00D04C85" w:rsidR="00712E02">
              <w:rPr>
                <w:rStyle w:val="Hyperlink"/>
                <w:rFonts w:cs="Arial"/>
              </w:rPr>
              <w:t>1.</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Overview</w:t>
            </w:r>
            <w:r w:rsidR="00712E02">
              <w:rPr>
                <w:webHidden/>
              </w:rPr>
              <w:tab/>
            </w:r>
            <w:r w:rsidR="00712E02">
              <w:rPr>
                <w:webHidden/>
              </w:rPr>
              <w:fldChar w:fldCharType="begin"/>
            </w:r>
            <w:r w:rsidR="00712E02">
              <w:rPr>
                <w:webHidden/>
              </w:rPr>
              <w:instrText xml:space="preserve"> PAGEREF _Toc153456378 \h </w:instrText>
            </w:r>
            <w:r w:rsidR="00712E02">
              <w:rPr>
                <w:webHidden/>
              </w:rPr>
            </w:r>
            <w:r w:rsidR="00712E02">
              <w:rPr>
                <w:webHidden/>
              </w:rPr>
              <w:fldChar w:fldCharType="separate"/>
            </w:r>
            <w:r w:rsidR="00712E02">
              <w:rPr>
                <w:webHidden/>
              </w:rPr>
              <w:t>5</w:t>
            </w:r>
            <w:r w:rsidR="00712E02">
              <w:rPr>
                <w:webHidden/>
              </w:rPr>
              <w:fldChar w:fldCharType="end"/>
            </w:r>
          </w:hyperlink>
        </w:p>
        <w:p w:rsidR="00712E02" w:rsidRDefault="00000000" w14:paraId="62DCDF35" w14:textId="32559154">
          <w:pPr>
            <w:pStyle w:val="TOC2"/>
            <w:rPr>
              <w:rFonts w:asciiTheme="minorHAnsi" w:hAnsiTheme="minorHAnsi" w:eastAsiaTheme="minorEastAsia" w:cstheme="minorBidi"/>
              <w:color w:val="auto"/>
              <w:kern w:val="2"/>
              <w14:ligatures w14:val="standardContextual"/>
            </w:rPr>
          </w:pPr>
          <w:hyperlink w:history="1" w:anchor="_Toc153456379">
            <w:r w:rsidRPr="00D04C85" w:rsidR="00712E02">
              <w:rPr>
                <w:rStyle w:val="Hyperlink"/>
                <w:rFonts w:cs="Arial"/>
                <w:spacing w:val="-8"/>
              </w:rPr>
              <w:t>1.1</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Purpose and Audience</w:t>
            </w:r>
            <w:r w:rsidR="00712E02">
              <w:rPr>
                <w:webHidden/>
              </w:rPr>
              <w:tab/>
            </w:r>
            <w:r w:rsidR="00712E02">
              <w:rPr>
                <w:webHidden/>
              </w:rPr>
              <w:fldChar w:fldCharType="begin"/>
            </w:r>
            <w:r w:rsidR="00712E02">
              <w:rPr>
                <w:webHidden/>
              </w:rPr>
              <w:instrText xml:space="preserve"> PAGEREF _Toc153456379 \h </w:instrText>
            </w:r>
            <w:r w:rsidR="00712E02">
              <w:rPr>
                <w:webHidden/>
              </w:rPr>
            </w:r>
            <w:r w:rsidR="00712E02">
              <w:rPr>
                <w:webHidden/>
              </w:rPr>
              <w:fldChar w:fldCharType="separate"/>
            </w:r>
            <w:r w:rsidR="00712E02">
              <w:rPr>
                <w:webHidden/>
              </w:rPr>
              <w:t>5</w:t>
            </w:r>
            <w:r w:rsidR="00712E02">
              <w:rPr>
                <w:webHidden/>
              </w:rPr>
              <w:fldChar w:fldCharType="end"/>
            </w:r>
          </w:hyperlink>
        </w:p>
        <w:p w:rsidR="00712E02" w:rsidRDefault="00000000" w14:paraId="4E6BCDB8" w14:textId="7F18F6E1">
          <w:pPr>
            <w:pStyle w:val="TOC2"/>
            <w:rPr>
              <w:rFonts w:asciiTheme="minorHAnsi" w:hAnsiTheme="minorHAnsi" w:eastAsiaTheme="minorEastAsia" w:cstheme="minorBidi"/>
              <w:color w:val="auto"/>
              <w:kern w:val="2"/>
              <w14:ligatures w14:val="standardContextual"/>
            </w:rPr>
          </w:pPr>
          <w:hyperlink w:history="1" w:anchor="_Toc153456380">
            <w:r w:rsidRPr="00D04C85" w:rsidR="00712E02">
              <w:rPr>
                <w:rStyle w:val="Hyperlink"/>
                <w:rFonts w:cs="Arial"/>
                <w:spacing w:val="-8"/>
              </w:rPr>
              <w:t>1.2</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Scope and Key Deliverables</w:t>
            </w:r>
            <w:r w:rsidR="00712E02">
              <w:rPr>
                <w:webHidden/>
              </w:rPr>
              <w:tab/>
            </w:r>
            <w:r w:rsidR="00712E02">
              <w:rPr>
                <w:webHidden/>
              </w:rPr>
              <w:fldChar w:fldCharType="begin"/>
            </w:r>
            <w:r w:rsidR="00712E02">
              <w:rPr>
                <w:webHidden/>
              </w:rPr>
              <w:instrText xml:space="preserve"> PAGEREF _Toc153456380 \h </w:instrText>
            </w:r>
            <w:r w:rsidR="00712E02">
              <w:rPr>
                <w:webHidden/>
              </w:rPr>
            </w:r>
            <w:r w:rsidR="00712E02">
              <w:rPr>
                <w:webHidden/>
              </w:rPr>
              <w:fldChar w:fldCharType="separate"/>
            </w:r>
            <w:r w:rsidR="00712E02">
              <w:rPr>
                <w:webHidden/>
              </w:rPr>
              <w:t>5</w:t>
            </w:r>
            <w:r w:rsidR="00712E02">
              <w:rPr>
                <w:webHidden/>
              </w:rPr>
              <w:fldChar w:fldCharType="end"/>
            </w:r>
          </w:hyperlink>
        </w:p>
        <w:p w:rsidR="00712E02" w:rsidRDefault="00000000" w14:paraId="18BFE10A" w14:textId="687947F0">
          <w:pPr>
            <w:pStyle w:val="TOC2"/>
            <w:rPr>
              <w:rFonts w:asciiTheme="minorHAnsi" w:hAnsiTheme="minorHAnsi" w:eastAsiaTheme="minorEastAsia" w:cstheme="minorBidi"/>
              <w:color w:val="auto"/>
              <w:kern w:val="2"/>
              <w14:ligatures w14:val="standardContextual"/>
            </w:rPr>
          </w:pPr>
          <w:hyperlink w:history="1" w:anchor="_Toc153456381">
            <w:r w:rsidRPr="00D04C85" w:rsidR="00712E02">
              <w:rPr>
                <w:rStyle w:val="Hyperlink"/>
                <w:rFonts w:cs="Arial"/>
                <w:spacing w:val="-8"/>
              </w:rPr>
              <w:t>1.3</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Glossary and Definitions</w:t>
            </w:r>
            <w:r w:rsidR="00712E02">
              <w:rPr>
                <w:webHidden/>
              </w:rPr>
              <w:tab/>
            </w:r>
            <w:r w:rsidR="00712E02">
              <w:rPr>
                <w:webHidden/>
              </w:rPr>
              <w:fldChar w:fldCharType="begin"/>
            </w:r>
            <w:r w:rsidR="00712E02">
              <w:rPr>
                <w:webHidden/>
              </w:rPr>
              <w:instrText xml:space="preserve"> PAGEREF _Toc153456381 \h </w:instrText>
            </w:r>
            <w:r w:rsidR="00712E02">
              <w:rPr>
                <w:webHidden/>
              </w:rPr>
            </w:r>
            <w:r w:rsidR="00712E02">
              <w:rPr>
                <w:webHidden/>
              </w:rPr>
              <w:fldChar w:fldCharType="separate"/>
            </w:r>
            <w:r w:rsidR="00712E02">
              <w:rPr>
                <w:webHidden/>
              </w:rPr>
              <w:t>6</w:t>
            </w:r>
            <w:r w:rsidR="00712E02">
              <w:rPr>
                <w:webHidden/>
              </w:rPr>
              <w:fldChar w:fldCharType="end"/>
            </w:r>
          </w:hyperlink>
        </w:p>
        <w:p w:rsidR="00712E02" w:rsidRDefault="00000000" w14:paraId="14290444" w14:textId="2EE076FD">
          <w:pPr>
            <w:pStyle w:val="TOC1"/>
            <w:tabs>
              <w:tab w:val="left" w:pos="851"/>
            </w:tabs>
            <w:rPr>
              <w:rFonts w:asciiTheme="minorHAnsi" w:hAnsiTheme="minorHAnsi" w:eastAsiaTheme="minorEastAsia" w:cstheme="minorBidi"/>
              <w:color w:val="auto"/>
              <w:kern w:val="2"/>
              <w14:ligatures w14:val="standardContextual"/>
            </w:rPr>
          </w:pPr>
          <w:hyperlink w:history="1" w:anchor="_Toc153456382">
            <w:r w:rsidRPr="00D04C85" w:rsidR="00712E02">
              <w:rPr>
                <w:rStyle w:val="Hyperlink"/>
                <w:rFonts w:cs="Arial"/>
              </w:rPr>
              <w:t>2.</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Executive Summary</w:t>
            </w:r>
            <w:r w:rsidR="00712E02">
              <w:rPr>
                <w:webHidden/>
              </w:rPr>
              <w:tab/>
            </w:r>
            <w:r w:rsidR="00712E02">
              <w:rPr>
                <w:webHidden/>
              </w:rPr>
              <w:fldChar w:fldCharType="begin"/>
            </w:r>
            <w:r w:rsidR="00712E02">
              <w:rPr>
                <w:webHidden/>
              </w:rPr>
              <w:instrText xml:space="preserve"> PAGEREF _Toc153456382 \h </w:instrText>
            </w:r>
            <w:r w:rsidR="00712E02">
              <w:rPr>
                <w:webHidden/>
              </w:rPr>
            </w:r>
            <w:r w:rsidR="00712E02">
              <w:rPr>
                <w:webHidden/>
              </w:rPr>
              <w:fldChar w:fldCharType="separate"/>
            </w:r>
            <w:r w:rsidR="00712E02">
              <w:rPr>
                <w:webHidden/>
              </w:rPr>
              <w:t>7</w:t>
            </w:r>
            <w:r w:rsidR="00712E02">
              <w:rPr>
                <w:webHidden/>
              </w:rPr>
              <w:fldChar w:fldCharType="end"/>
            </w:r>
          </w:hyperlink>
        </w:p>
        <w:p w:rsidR="00712E02" w:rsidRDefault="00000000" w14:paraId="0495710F" w14:textId="6E6CD3C5">
          <w:pPr>
            <w:pStyle w:val="TOC1"/>
            <w:tabs>
              <w:tab w:val="left" w:pos="851"/>
            </w:tabs>
            <w:rPr>
              <w:rFonts w:asciiTheme="minorHAnsi" w:hAnsiTheme="minorHAnsi" w:eastAsiaTheme="minorEastAsia" w:cstheme="minorBidi"/>
              <w:color w:val="auto"/>
              <w:kern w:val="2"/>
              <w14:ligatures w14:val="standardContextual"/>
            </w:rPr>
          </w:pPr>
          <w:hyperlink w:history="1" w:anchor="_Toc153456383">
            <w:r w:rsidRPr="00D04C85" w:rsidR="00712E02">
              <w:rPr>
                <w:rStyle w:val="Hyperlink"/>
                <w:rFonts w:cs="Arial"/>
              </w:rPr>
              <w:t>3.</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Resource Cost</w:t>
            </w:r>
            <w:r w:rsidR="00712E02">
              <w:rPr>
                <w:webHidden/>
              </w:rPr>
              <w:tab/>
            </w:r>
            <w:r w:rsidR="00712E02">
              <w:rPr>
                <w:webHidden/>
              </w:rPr>
              <w:fldChar w:fldCharType="begin"/>
            </w:r>
            <w:r w:rsidR="00712E02">
              <w:rPr>
                <w:webHidden/>
              </w:rPr>
              <w:instrText xml:space="preserve"> PAGEREF _Toc153456383 \h </w:instrText>
            </w:r>
            <w:r w:rsidR="00712E02">
              <w:rPr>
                <w:webHidden/>
              </w:rPr>
            </w:r>
            <w:r w:rsidR="00712E02">
              <w:rPr>
                <w:webHidden/>
              </w:rPr>
              <w:fldChar w:fldCharType="separate"/>
            </w:r>
            <w:r w:rsidR="00712E02">
              <w:rPr>
                <w:webHidden/>
              </w:rPr>
              <w:t>7</w:t>
            </w:r>
            <w:r w:rsidR="00712E02">
              <w:rPr>
                <w:webHidden/>
              </w:rPr>
              <w:fldChar w:fldCharType="end"/>
            </w:r>
          </w:hyperlink>
        </w:p>
        <w:p w:rsidR="00712E02" w:rsidRDefault="00000000" w14:paraId="741F0372" w14:textId="4E7559E4">
          <w:pPr>
            <w:pStyle w:val="TOC1"/>
            <w:tabs>
              <w:tab w:val="left" w:pos="851"/>
            </w:tabs>
            <w:rPr>
              <w:rFonts w:asciiTheme="minorHAnsi" w:hAnsiTheme="minorHAnsi" w:eastAsiaTheme="minorEastAsia" w:cstheme="minorBidi"/>
              <w:color w:val="auto"/>
              <w:kern w:val="2"/>
              <w14:ligatures w14:val="standardContextual"/>
            </w:rPr>
          </w:pPr>
          <w:hyperlink w:history="1" w:anchor="_Toc153456384">
            <w:r w:rsidRPr="00D04C85" w:rsidR="00712E02">
              <w:rPr>
                <w:rStyle w:val="Hyperlink"/>
                <w:rFonts w:cs="Arial"/>
              </w:rPr>
              <w:t>4.</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WAF and Security Control Alignment</w:t>
            </w:r>
            <w:r w:rsidR="00712E02">
              <w:rPr>
                <w:webHidden/>
              </w:rPr>
              <w:tab/>
            </w:r>
            <w:r w:rsidR="00712E02">
              <w:rPr>
                <w:webHidden/>
              </w:rPr>
              <w:fldChar w:fldCharType="begin"/>
            </w:r>
            <w:r w:rsidR="00712E02">
              <w:rPr>
                <w:webHidden/>
              </w:rPr>
              <w:instrText xml:space="preserve"> PAGEREF _Toc153456384 \h </w:instrText>
            </w:r>
            <w:r w:rsidR="00712E02">
              <w:rPr>
                <w:webHidden/>
              </w:rPr>
            </w:r>
            <w:r w:rsidR="00712E02">
              <w:rPr>
                <w:webHidden/>
              </w:rPr>
              <w:fldChar w:fldCharType="separate"/>
            </w:r>
            <w:r w:rsidR="00712E02">
              <w:rPr>
                <w:webHidden/>
              </w:rPr>
              <w:t>8</w:t>
            </w:r>
            <w:r w:rsidR="00712E02">
              <w:rPr>
                <w:webHidden/>
              </w:rPr>
              <w:fldChar w:fldCharType="end"/>
            </w:r>
          </w:hyperlink>
        </w:p>
        <w:p w:rsidR="00712E02" w:rsidRDefault="00000000" w14:paraId="64D412B0" w14:textId="53BD3A29">
          <w:pPr>
            <w:pStyle w:val="TOC2"/>
            <w:rPr>
              <w:rFonts w:asciiTheme="minorHAnsi" w:hAnsiTheme="minorHAnsi" w:eastAsiaTheme="minorEastAsia" w:cstheme="minorBidi"/>
              <w:color w:val="auto"/>
              <w:kern w:val="2"/>
              <w14:ligatures w14:val="standardContextual"/>
            </w:rPr>
          </w:pPr>
          <w:hyperlink w:history="1" w:anchor="_Toc153456385">
            <w:r w:rsidRPr="00D04C85" w:rsidR="00712E02">
              <w:rPr>
                <w:rStyle w:val="Hyperlink"/>
                <w:spacing w:val="-8"/>
              </w:rPr>
              <w:t>4.1</w:t>
            </w:r>
            <w:r w:rsidR="00712E02">
              <w:rPr>
                <w:rFonts w:asciiTheme="minorHAnsi" w:hAnsiTheme="minorHAnsi" w:eastAsiaTheme="minorEastAsia" w:cstheme="minorBidi"/>
                <w:color w:val="auto"/>
                <w:kern w:val="2"/>
                <w14:ligatures w14:val="standardContextual"/>
              </w:rPr>
              <w:tab/>
            </w:r>
            <w:r w:rsidRPr="00D04C85" w:rsidR="00712E02">
              <w:rPr>
                <w:rStyle w:val="Hyperlink"/>
              </w:rPr>
              <w:t>Reliability</w:t>
            </w:r>
            <w:r w:rsidR="00712E02">
              <w:rPr>
                <w:webHidden/>
              </w:rPr>
              <w:tab/>
            </w:r>
            <w:r w:rsidR="00712E02">
              <w:rPr>
                <w:webHidden/>
              </w:rPr>
              <w:fldChar w:fldCharType="begin"/>
            </w:r>
            <w:r w:rsidR="00712E02">
              <w:rPr>
                <w:webHidden/>
              </w:rPr>
              <w:instrText xml:space="preserve"> PAGEREF _Toc153456385 \h </w:instrText>
            </w:r>
            <w:r w:rsidR="00712E02">
              <w:rPr>
                <w:webHidden/>
              </w:rPr>
            </w:r>
            <w:r w:rsidR="00712E02">
              <w:rPr>
                <w:webHidden/>
              </w:rPr>
              <w:fldChar w:fldCharType="separate"/>
            </w:r>
            <w:r w:rsidR="00712E02">
              <w:rPr>
                <w:webHidden/>
              </w:rPr>
              <w:t>8</w:t>
            </w:r>
            <w:r w:rsidR="00712E02">
              <w:rPr>
                <w:webHidden/>
              </w:rPr>
              <w:fldChar w:fldCharType="end"/>
            </w:r>
          </w:hyperlink>
        </w:p>
        <w:p w:rsidR="00712E02" w:rsidRDefault="00000000" w14:paraId="36DDE7E5" w14:textId="2FCF1298">
          <w:pPr>
            <w:pStyle w:val="TOC3"/>
            <w:tabs>
              <w:tab w:val="left" w:pos="2552"/>
            </w:tabs>
            <w:rPr>
              <w:rFonts w:asciiTheme="minorHAnsi" w:hAnsiTheme="minorHAnsi" w:eastAsiaTheme="minorEastAsia" w:cstheme="minorBidi"/>
              <w:color w:val="auto"/>
              <w:kern w:val="2"/>
              <w14:ligatures w14:val="standardContextual"/>
            </w:rPr>
          </w:pPr>
          <w:hyperlink w:history="1" w:anchor="_Toc153456386">
            <w:r w:rsidRPr="00D04C85" w:rsidR="00712E02">
              <w:rPr>
                <w:rStyle w:val="Hyperlink"/>
              </w:rPr>
              <w:t>4.1.1</w:t>
            </w:r>
            <w:r w:rsidR="00712E02">
              <w:rPr>
                <w:rFonts w:asciiTheme="minorHAnsi" w:hAnsiTheme="minorHAnsi" w:eastAsiaTheme="minorEastAsia" w:cstheme="minorBidi"/>
                <w:color w:val="auto"/>
                <w:kern w:val="2"/>
                <w14:ligatures w14:val="standardContextual"/>
              </w:rPr>
              <w:tab/>
            </w:r>
            <w:r w:rsidRPr="00D04C85" w:rsidR="00712E02">
              <w:rPr>
                <w:rStyle w:val="Hyperlink"/>
              </w:rPr>
              <w:t>Overview</w:t>
            </w:r>
            <w:r w:rsidR="00712E02">
              <w:rPr>
                <w:webHidden/>
              </w:rPr>
              <w:tab/>
            </w:r>
            <w:r w:rsidR="00712E02">
              <w:rPr>
                <w:webHidden/>
              </w:rPr>
              <w:fldChar w:fldCharType="begin"/>
            </w:r>
            <w:r w:rsidR="00712E02">
              <w:rPr>
                <w:webHidden/>
              </w:rPr>
              <w:instrText xml:space="preserve"> PAGEREF _Toc153456386 \h </w:instrText>
            </w:r>
            <w:r w:rsidR="00712E02">
              <w:rPr>
                <w:webHidden/>
              </w:rPr>
            </w:r>
            <w:r w:rsidR="00712E02">
              <w:rPr>
                <w:webHidden/>
              </w:rPr>
              <w:fldChar w:fldCharType="separate"/>
            </w:r>
            <w:r w:rsidR="00712E02">
              <w:rPr>
                <w:webHidden/>
              </w:rPr>
              <w:t>8</w:t>
            </w:r>
            <w:r w:rsidR="00712E02">
              <w:rPr>
                <w:webHidden/>
              </w:rPr>
              <w:fldChar w:fldCharType="end"/>
            </w:r>
          </w:hyperlink>
        </w:p>
        <w:p w:rsidR="00712E02" w:rsidRDefault="00000000" w14:paraId="7A15FCA0" w14:textId="07004026">
          <w:pPr>
            <w:pStyle w:val="TOC3"/>
            <w:tabs>
              <w:tab w:val="left" w:pos="2552"/>
            </w:tabs>
            <w:rPr>
              <w:rFonts w:asciiTheme="minorHAnsi" w:hAnsiTheme="minorHAnsi" w:eastAsiaTheme="minorEastAsia" w:cstheme="minorBidi"/>
              <w:color w:val="auto"/>
              <w:kern w:val="2"/>
              <w14:ligatures w14:val="standardContextual"/>
            </w:rPr>
          </w:pPr>
          <w:hyperlink w:history="1" w:anchor="_Toc153456387">
            <w:r w:rsidRPr="00D04C85" w:rsidR="00712E02">
              <w:rPr>
                <w:rStyle w:val="Hyperlink"/>
              </w:rPr>
              <w:t>4.1.2</w:t>
            </w:r>
            <w:r w:rsidR="00712E02">
              <w:rPr>
                <w:rFonts w:asciiTheme="minorHAnsi" w:hAnsiTheme="minorHAnsi" w:eastAsiaTheme="minorEastAsia" w:cstheme="minorBidi"/>
                <w:color w:val="auto"/>
                <w:kern w:val="2"/>
                <w14:ligatures w14:val="standardContextual"/>
              </w:rPr>
              <w:tab/>
            </w:r>
            <w:r w:rsidRPr="00D04C85" w:rsidR="00712E02">
              <w:rPr>
                <w:rStyle w:val="Hyperlink"/>
              </w:rPr>
              <w:t>Route Tables Reliability Checklist</w:t>
            </w:r>
            <w:r w:rsidR="00712E02">
              <w:rPr>
                <w:webHidden/>
              </w:rPr>
              <w:tab/>
            </w:r>
            <w:r w:rsidR="00712E02">
              <w:rPr>
                <w:webHidden/>
              </w:rPr>
              <w:fldChar w:fldCharType="begin"/>
            </w:r>
            <w:r w:rsidR="00712E02">
              <w:rPr>
                <w:webHidden/>
              </w:rPr>
              <w:instrText xml:space="preserve"> PAGEREF _Toc153456387 \h </w:instrText>
            </w:r>
            <w:r w:rsidR="00712E02">
              <w:rPr>
                <w:webHidden/>
              </w:rPr>
            </w:r>
            <w:r w:rsidR="00712E02">
              <w:rPr>
                <w:webHidden/>
              </w:rPr>
              <w:fldChar w:fldCharType="separate"/>
            </w:r>
            <w:r w:rsidR="00712E02">
              <w:rPr>
                <w:webHidden/>
              </w:rPr>
              <w:t>8</w:t>
            </w:r>
            <w:r w:rsidR="00712E02">
              <w:rPr>
                <w:webHidden/>
              </w:rPr>
              <w:fldChar w:fldCharType="end"/>
            </w:r>
          </w:hyperlink>
        </w:p>
        <w:p w:rsidR="00712E02" w:rsidRDefault="00000000" w14:paraId="38898E6C" w14:textId="72C004DC">
          <w:pPr>
            <w:pStyle w:val="TOC2"/>
            <w:rPr>
              <w:rFonts w:asciiTheme="minorHAnsi" w:hAnsiTheme="minorHAnsi" w:eastAsiaTheme="minorEastAsia" w:cstheme="minorBidi"/>
              <w:color w:val="auto"/>
              <w:kern w:val="2"/>
              <w14:ligatures w14:val="standardContextual"/>
            </w:rPr>
          </w:pPr>
          <w:hyperlink w:history="1" w:anchor="_Toc153456388">
            <w:r w:rsidRPr="00D04C85" w:rsidR="00712E02">
              <w:rPr>
                <w:rStyle w:val="Hyperlink"/>
                <w:spacing w:val="-8"/>
              </w:rPr>
              <w:t>4.2</w:t>
            </w:r>
            <w:r w:rsidR="00712E02">
              <w:rPr>
                <w:rFonts w:asciiTheme="minorHAnsi" w:hAnsiTheme="minorHAnsi" w:eastAsiaTheme="minorEastAsia" w:cstheme="minorBidi"/>
                <w:color w:val="auto"/>
                <w:kern w:val="2"/>
                <w14:ligatures w14:val="standardContextual"/>
              </w:rPr>
              <w:tab/>
            </w:r>
            <w:r w:rsidRPr="00D04C85" w:rsidR="00712E02">
              <w:rPr>
                <w:rStyle w:val="Hyperlink"/>
              </w:rPr>
              <w:t>Cost Optimisation</w:t>
            </w:r>
            <w:r w:rsidR="00712E02">
              <w:rPr>
                <w:webHidden/>
              </w:rPr>
              <w:tab/>
            </w:r>
            <w:r w:rsidR="00712E02">
              <w:rPr>
                <w:webHidden/>
              </w:rPr>
              <w:fldChar w:fldCharType="begin"/>
            </w:r>
            <w:r w:rsidR="00712E02">
              <w:rPr>
                <w:webHidden/>
              </w:rPr>
              <w:instrText xml:space="preserve"> PAGEREF _Toc153456388 \h </w:instrText>
            </w:r>
            <w:r w:rsidR="00712E02">
              <w:rPr>
                <w:webHidden/>
              </w:rPr>
            </w:r>
            <w:r w:rsidR="00712E02">
              <w:rPr>
                <w:webHidden/>
              </w:rPr>
              <w:fldChar w:fldCharType="separate"/>
            </w:r>
            <w:r w:rsidR="00712E02">
              <w:rPr>
                <w:webHidden/>
              </w:rPr>
              <w:t>9</w:t>
            </w:r>
            <w:r w:rsidR="00712E02">
              <w:rPr>
                <w:webHidden/>
              </w:rPr>
              <w:fldChar w:fldCharType="end"/>
            </w:r>
          </w:hyperlink>
        </w:p>
        <w:p w:rsidR="00712E02" w:rsidRDefault="00000000" w14:paraId="1029884C" w14:textId="354DC114">
          <w:pPr>
            <w:pStyle w:val="TOC3"/>
            <w:tabs>
              <w:tab w:val="left" w:pos="2552"/>
            </w:tabs>
            <w:rPr>
              <w:rFonts w:asciiTheme="minorHAnsi" w:hAnsiTheme="minorHAnsi" w:eastAsiaTheme="minorEastAsia" w:cstheme="minorBidi"/>
              <w:color w:val="auto"/>
              <w:kern w:val="2"/>
              <w14:ligatures w14:val="standardContextual"/>
            </w:rPr>
          </w:pPr>
          <w:hyperlink w:history="1" w:anchor="_Toc153456389">
            <w:r w:rsidRPr="00D04C85" w:rsidR="00712E02">
              <w:rPr>
                <w:rStyle w:val="Hyperlink"/>
              </w:rPr>
              <w:t>4.2.1</w:t>
            </w:r>
            <w:r w:rsidR="00712E02">
              <w:rPr>
                <w:rFonts w:asciiTheme="minorHAnsi" w:hAnsiTheme="minorHAnsi" w:eastAsiaTheme="minorEastAsia" w:cstheme="minorBidi"/>
                <w:color w:val="auto"/>
                <w:kern w:val="2"/>
                <w14:ligatures w14:val="standardContextual"/>
              </w:rPr>
              <w:tab/>
            </w:r>
            <w:r w:rsidRPr="00D04C85" w:rsidR="00712E02">
              <w:rPr>
                <w:rStyle w:val="Hyperlink"/>
              </w:rPr>
              <w:t>Overview</w:t>
            </w:r>
            <w:r w:rsidR="00712E02">
              <w:rPr>
                <w:webHidden/>
              </w:rPr>
              <w:tab/>
            </w:r>
            <w:r w:rsidR="00712E02">
              <w:rPr>
                <w:webHidden/>
              </w:rPr>
              <w:fldChar w:fldCharType="begin"/>
            </w:r>
            <w:r w:rsidR="00712E02">
              <w:rPr>
                <w:webHidden/>
              </w:rPr>
              <w:instrText xml:space="preserve"> PAGEREF _Toc153456389 \h </w:instrText>
            </w:r>
            <w:r w:rsidR="00712E02">
              <w:rPr>
                <w:webHidden/>
              </w:rPr>
            </w:r>
            <w:r w:rsidR="00712E02">
              <w:rPr>
                <w:webHidden/>
              </w:rPr>
              <w:fldChar w:fldCharType="separate"/>
            </w:r>
            <w:r w:rsidR="00712E02">
              <w:rPr>
                <w:webHidden/>
              </w:rPr>
              <w:t>9</w:t>
            </w:r>
            <w:r w:rsidR="00712E02">
              <w:rPr>
                <w:webHidden/>
              </w:rPr>
              <w:fldChar w:fldCharType="end"/>
            </w:r>
          </w:hyperlink>
        </w:p>
        <w:p w:rsidR="00712E02" w:rsidRDefault="00000000" w14:paraId="245E94E4" w14:textId="50E33E20">
          <w:pPr>
            <w:pStyle w:val="TOC3"/>
            <w:tabs>
              <w:tab w:val="left" w:pos="2552"/>
            </w:tabs>
            <w:rPr>
              <w:rFonts w:asciiTheme="minorHAnsi" w:hAnsiTheme="minorHAnsi" w:eastAsiaTheme="minorEastAsia" w:cstheme="minorBidi"/>
              <w:color w:val="auto"/>
              <w:kern w:val="2"/>
              <w14:ligatures w14:val="standardContextual"/>
            </w:rPr>
          </w:pPr>
          <w:hyperlink w:history="1" w:anchor="_Toc153456390">
            <w:r w:rsidRPr="00D04C85" w:rsidR="00712E02">
              <w:rPr>
                <w:rStyle w:val="Hyperlink"/>
              </w:rPr>
              <w:t>4.2.2</w:t>
            </w:r>
            <w:r w:rsidR="00712E02">
              <w:rPr>
                <w:rFonts w:asciiTheme="minorHAnsi" w:hAnsiTheme="minorHAnsi" w:eastAsiaTheme="minorEastAsia" w:cstheme="minorBidi"/>
                <w:color w:val="auto"/>
                <w:kern w:val="2"/>
                <w14:ligatures w14:val="standardContextual"/>
              </w:rPr>
              <w:tab/>
            </w:r>
            <w:r w:rsidRPr="00D04C85" w:rsidR="00712E02">
              <w:rPr>
                <w:rStyle w:val="Hyperlink"/>
              </w:rPr>
              <w:t>Route Tables Cost Optimisation Checklist</w:t>
            </w:r>
            <w:r w:rsidR="00712E02">
              <w:rPr>
                <w:webHidden/>
              </w:rPr>
              <w:tab/>
            </w:r>
            <w:r w:rsidR="00712E02">
              <w:rPr>
                <w:webHidden/>
              </w:rPr>
              <w:fldChar w:fldCharType="begin"/>
            </w:r>
            <w:r w:rsidR="00712E02">
              <w:rPr>
                <w:webHidden/>
              </w:rPr>
              <w:instrText xml:space="preserve"> PAGEREF _Toc153456390 \h </w:instrText>
            </w:r>
            <w:r w:rsidR="00712E02">
              <w:rPr>
                <w:webHidden/>
              </w:rPr>
            </w:r>
            <w:r w:rsidR="00712E02">
              <w:rPr>
                <w:webHidden/>
              </w:rPr>
              <w:fldChar w:fldCharType="separate"/>
            </w:r>
            <w:r w:rsidR="00712E02">
              <w:rPr>
                <w:webHidden/>
              </w:rPr>
              <w:t>9</w:t>
            </w:r>
            <w:r w:rsidR="00712E02">
              <w:rPr>
                <w:webHidden/>
              </w:rPr>
              <w:fldChar w:fldCharType="end"/>
            </w:r>
          </w:hyperlink>
        </w:p>
        <w:p w:rsidR="00712E02" w:rsidRDefault="00000000" w14:paraId="5B82BB07" w14:textId="7F6E81D0">
          <w:pPr>
            <w:pStyle w:val="TOC2"/>
            <w:rPr>
              <w:rFonts w:asciiTheme="minorHAnsi" w:hAnsiTheme="minorHAnsi" w:eastAsiaTheme="minorEastAsia" w:cstheme="minorBidi"/>
              <w:color w:val="auto"/>
              <w:kern w:val="2"/>
              <w14:ligatures w14:val="standardContextual"/>
            </w:rPr>
          </w:pPr>
          <w:hyperlink w:history="1" w:anchor="_Toc153456391">
            <w:r w:rsidRPr="00D04C85" w:rsidR="00712E02">
              <w:rPr>
                <w:rStyle w:val="Hyperlink"/>
                <w:spacing w:val="-8"/>
              </w:rPr>
              <w:t>4.3</w:t>
            </w:r>
            <w:r w:rsidR="00712E02">
              <w:rPr>
                <w:rFonts w:asciiTheme="minorHAnsi" w:hAnsiTheme="minorHAnsi" w:eastAsiaTheme="minorEastAsia" w:cstheme="minorBidi"/>
                <w:color w:val="auto"/>
                <w:kern w:val="2"/>
                <w14:ligatures w14:val="standardContextual"/>
              </w:rPr>
              <w:tab/>
            </w:r>
            <w:r w:rsidRPr="00D04C85" w:rsidR="00712E02">
              <w:rPr>
                <w:rStyle w:val="Hyperlink"/>
              </w:rPr>
              <w:t>Operational Excellence</w:t>
            </w:r>
            <w:r w:rsidR="00712E02">
              <w:rPr>
                <w:webHidden/>
              </w:rPr>
              <w:tab/>
            </w:r>
            <w:r w:rsidR="00712E02">
              <w:rPr>
                <w:webHidden/>
              </w:rPr>
              <w:fldChar w:fldCharType="begin"/>
            </w:r>
            <w:r w:rsidR="00712E02">
              <w:rPr>
                <w:webHidden/>
              </w:rPr>
              <w:instrText xml:space="preserve"> PAGEREF _Toc153456391 \h </w:instrText>
            </w:r>
            <w:r w:rsidR="00712E02">
              <w:rPr>
                <w:webHidden/>
              </w:rPr>
            </w:r>
            <w:r w:rsidR="00712E02">
              <w:rPr>
                <w:webHidden/>
              </w:rPr>
              <w:fldChar w:fldCharType="separate"/>
            </w:r>
            <w:r w:rsidR="00712E02">
              <w:rPr>
                <w:webHidden/>
              </w:rPr>
              <w:t>9</w:t>
            </w:r>
            <w:r w:rsidR="00712E02">
              <w:rPr>
                <w:webHidden/>
              </w:rPr>
              <w:fldChar w:fldCharType="end"/>
            </w:r>
          </w:hyperlink>
        </w:p>
        <w:p w:rsidR="00712E02" w:rsidRDefault="00000000" w14:paraId="414DF155" w14:textId="4E2D87F9">
          <w:pPr>
            <w:pStyle w:val="TOC3"/>
            <w:tabs>
              <w:tab w:val="left" w:pos="2552"/>
            </w:tabs>
            <w:rPr>
              <w:rFonts w:asciiTheme="minorHAnsi" w:hAnsiTheme="minorHAnsi" w:eastAsiaTheme="minorEastAsia" w:cstheme="minorBidi"/>
              <w:color w:val="auto"/>
              <w:kern w:val="2"/>
              <w14:ligatures w14:val="standardContextual"/>
            </w:rPr>
          </w:pPr>
          <w:hyperlink w:history="1" w:anchor="_Toc153456392">
            <w:r w:rsidRPr="00D04C85" w:rsidR="00712E02">
              <w:rPr>
                <w:rStyle w:val="Hyperlink"/>
              </w:rPr>
              <w:t>4.3.1</w:t>
            </w:r>
            <w:r w:rsidR="00712E02">
              <w:rPr>
                <w:rFonts w:asciiTheme="minorHAnsi" w:hAnsiTheme="minorHAnsi" w:eastAsiaTheme="minorEastAsia" w:cstheme="minorBidi"/>
                <w:color w:val="auto"/>
                <w:kern w:val="2"/>
                <w14:ligatures w14:val="standardContextual"/>
              </w:rPr>
              <w:tab/>
            </w:r>
            <w:r w:rsidRPr="00D04C85" w:rsidR="00712E02">
              <w:rPr>
                <w:rStyle w:val="Hyperlink"/>
              </w:rPr>
              <w:t>Overview</w:t>
            </w:r>
            <w:r w:rsidR="00712E02">
              <w:rPr>
                <w:webHidden/>
              </w:rPr>
              <w:tab/>
            </w:r>
            <w:r w:rsidR="00712E02">
              <w:rPr>
                <w:webHidden/>
              </w:rPr>
              <w:fldChar w:fldCharType="begin"/>
            </w:r>
            <w:r w:rsidR="00712E02">
              <w:rPr>
                <w:webHidden/>
              </w:rPr>
              <w:instrText xml:space="preserve"> PAGEREF _Toc153456392 \h </w:instrText>
            </w:r>
            <w:r w:rsidR="00712E02">
              <w:rPr>
                <w:webHidden/>
              </w:rPr>
            </w:r>
            <w:r w:rsidR="00712E02">
              <w:rPr>
                <w:webHidden/>
              </w:rPr>
              <w:fldChar w:fldCharType="separate"/>
            </w:r>
            <w:r w:rsidR="00712E02">
              <w:rPr>
                <w:webHidden/>
              </w:rPr>
              <w:t>9</w:t>
            </w:r>
            <w:r w:rsidR="00712E02">
              <w:rPr>
                <w:webHidden/>
              </w:rPr>
              <w:fldChar w:fldCharType="end"/>
            </w:r>
          </w:hyperlink>
        </w:p>
        <w:p w:rsidR="00712E02" w:rsidRDefault="00000000" w14:paraId="66301208" w14:textId="2B806A4B">
          <w:pPr>
            <w:pStyle w:val="TOC3"/>
            <w:tabs>
              <w:tab w:val="left" w:pos="2552"/>
            </w:tabs>
            <w:rPr>
              <w:rFonts w:asciiTheme="minorHAnsi" w:hAnsiTheme="minorHAnsi" w:eastAsiaTheme="minorEastAsia" w:cstheme="minorBidi"/>
              <w:color w:val="auto"/>
              <w:kern w:val="2"/>
              <w14:ligatures w14:val="standardContextual"/>
            </w:rPr>
          </w:pPr>
          <w:hyperlink w:history="1" w:anchor="_Toc153456393">
            <w:r w:rsidRPr="00D04C85" w:rsidR="00712E02">
              <w:rPr>
                <w:rStyle w:val="Hyperlink"/>
              </w:rPr>
              <w:t>4.3.2</w:t>
            </w:r>
            <w:r w:rsidR="00712E02">
              <w:rPr>
                <w:rFonts w:asciiTheme="minorHAnsi" w:hAnsiTheme="minorHAnsi" w:eastAsiaTheme="minorEastAsia" w:cstheme="minorBidi"/>
                <w:color w:val="auto"/>
                <w:kern w:val="2"/>
                <w14:ligatures w14:val="standardContextual"/>
              </w:rPr>
              <w:tab/>
            </w:r>
            <w:r w:rsidRPr="00D04C85" w:rsidR="00712E02">
              <w:rPr>
                <w:rStyle w:val="Hyperlink"/>
              </w:rPr>
              <w:t>Route Tables Operational Excellence Checklist</w:t>
            </w:r>
            <w:r w:rsidR="00712E02">
              <w:rPr>
                <w:webHidden/>
              </w:rPr>
              <w:tab/>
            </w:r>
            <w:r w:rsidR="00712E02">
              <w:rPr>
                <w:webHidden/>
              </w:rPr>
              <w:fldChar w:fldCharType="begin"/>
            </w:r>
            <w:r w:rsidR="00712E02">
              <w:rPr>
                <w:webHidden/>
              </w:rPr>
              <w:instrText xml:space="preserve"> PAGEREF _Toc153456393 \h </w:instrText>
            </w:r>
            <w:r w:rsidR="00712E02">
              <w:rPr>
                <w:webHidden/>
              </w:rPr>
            </w:r>
            <w:r w:rsidR="00712E02">
              <w:rPr>
                <w:webHidden/>
              </w:rPr>
              <w:fldChar w:fldCharType="separate"/>
            </w:r>
            <w:r w:rsidR="00712E02">
              <w:rPr>
                <w:webHidden/>
              </w:rPr>
              <w:t>9</w:t>
            </w:r>
            <w:r w:rsidR="00712E02">
              <w:rPr>
                <w:webHidden/>
              </w:rPr>
              <w:fldChar w:fldCharType="end"/>
            </w:r>
          </w:hyperlink>
        </w:p>
        <w:p w:rsidR="00712E02" w:rsidRDefault="00000000" w14:paraId="5D30BA09" w14:textId="10B233ED">
          <w:pPr>
            <w:pStyle w:val="TOC2"/>
            <w:rPr>
              <w:rFonts w:asciiTheme="minorHAnsi" w:hAnsiTheme="minorHAnsi" w:eastAsiaTheme="minorEastAsia" w:cstheme="minorBidi"/>
              <w:color w:val="auto"/>
              <w:kern w:val="2"/>
              <w14:ligatures w14:val="standardContextual"/>
            </w:rPr>
          </w:pPr>
          <w:hyperlink w:history="1" w:anchor="_Toc153456394">
            <w:r w:rsidRPr="00D04C85" w:rsidR="00712E02">
              <w:rPr>
                <w:rStyle w:val="Hyperlink"/>
                <w:spacing w:val="-8"/>
              </w:rPr>
              <w:t>4.4</w:t>
            </w:r>
            <w:r w:rsidR="00712E02">
              <w:rPr>
                <w:rFonts w:asciiTheme="minorHAnsi" w:hAnsiTheme="minorHAnsi" w:eastAsiaTheme="minorEastAsia" w:cstheme="minorBidi"/>
                <w:color w:val="auto"/>
                <w:kern w:val="2"/>
                <w14:ligatures w14:val="standardContextual"/>
              </w:rPr>
              <w:tab/>
            </w:r>
            <w:r w:rsidRPr="00D04C85" w:rsidR="00712E02">
              <w:rPr>
                <w:rStyle w:val="Hyperlink"/>
              </w:rPr>
              <w:t>Performance Efficiency</w:t>
            </w:r>
            <w:r w:rsidR="00712E02">
              <w:rPr>
                <w:webHidden/>
              </w:rPr>
              <w:tab/>
            </w:r>
            <w:r w:rsidR="00712E02">
              <w:rPr>
                <w:webHidden/>
              </w:rPr>
              <w:fldChar w:fldCharType="begin"/>
            </w:r>
            <w:r w:rsidR="00712E02">
              <w:rPr>
                <w:webHidden/>
              </w:rPr>
              <w:instrText xml:space="preserve"> PAGEREF _Toc153456394 \h </w:instrText>
            </w:r>
            <w:r w:rsidR="00712E02">
              <w:rPr>
                <w:webHidden/>
              </w:rPr>
            </w:r>
            <w:r w:rsidR="00712E02">
              <w:rPr>
                <w:webHidden/>
              </w:rPr>
              <w:fldChar w:fldCharType="separate"/>
            </w:r>
            <w:r w:rsidR="00712E02">
              <w:rPr>
                <w:webHidden/>
              </w:rPr>
              <w:t>10</w:t>
            </w:r>
            <w:r w:rsidR="00712E02">
              <w:rPr>
                <w:webHidden/>
              </w:rPr>
              <w:fldChar w:fldCharType="end"/>
            </w:r>
          </w:hyperlink>
        </w:p>
        <w:p w:rsidR="00712E02" w:rsidRDefault="00000000" w14:paraId="315DD226" w14:textId="6C5AE998">
          <w:pPr>
            <w:pStyle w:val="TOC3"/>
            <w:tabs>
              <w:tab w:val="left" w:pos="2552"/>
            </w:tabs>
            <w:rPr>
              <w:rFonts w:asciiTheme="minorHAnsi" w:hAnsiTheme="minorHAnsi" w:eastAsiaTheme="minorEastAsia" w:cstheme="minorBidi"/>
              <w:color w:val="auto"/>
              <w:kern w:val="2"/>
              <w14:ligatures w14:val="standardContextual"/>
            </w:rPr>
          </w:pPr>
          <w:hyperlink w:history="1" w:anchor="_Toc153456395">
            <w:r w:rsidRPr="00D04C85" w:rsidR="00712E02">
              <w:rPr>
                <w:rStyle w:val="Hyperlink"/>
              </w:rPr>
              <w:t>4.4.1</w:t>
            </w:r>
            <w:r w:rsidR="00712E02">
              <w:rPr>
                <w:rFonts w:asciiTheme="minorHAnsi" w:hAnsiTheme="minorHAnsi" w:eastAsiaTheme="minorEastAsia" w:cstheme="minorBidi"/>
                <w:color w:val="auto"/>
                <w:kern w:val="2"/>
                <w14:ligatures w14:val="standardContextual"/>
              </w:rPr>
              <w:tab/>
            </w:r>
            <w:r w:rsidRPr="00D04C85" w:rsidR="00712E02">
              <w:rPr>
                <w:rStyle w:val="Hyperlink"/>
              </w:rPr>
              <w:t>Overview</w:t>
            </w:r>
            <w:r w:rsidR="00712E02">
              <w:rPr>
                <w:webHidden/>
              </w:rPr>
              <w:tab/>
            </w:r>
            <w:r w:rsidR="00712E02">
              <w:rPr>
                <w:webHidden/>
              </w:rPr>
              <w:fldChar w:fldCharType="begin"/>
            </w:r>
            <w:r w:rsidR="00712E02">
              <w:rPr>
                <w:webHidden/>
              </w:rPr>
              <w:instrText xml:space="preserve"> PAGEREF _Toc153456395 \h </w:instrText>
            </w:r>
            <w:r w:rsidR="00712E02">
              <w:rPr>
                <w:webHidden/>
              </w:rPr>
            </w:r>
            <w:r w:rsidR="00712E02">
              <w:rPr>
                <w:webHidden/>
              </w:rPr>
              <w:fldChar w:fldCharType="separate"/>
            </w:r>
            <w:r w:rsidR="00712E02">
              <w:rPr>
                <w:webHidden/>
              </w:rPr>
              <w:t>10</w:t>
            </w:r>
            <w:r w:rsidR="00712E02">
              <w:rPr>
                <w:webHidden/>
              </w:rPr>
              <w:fldChar w:fldCharType="end"/>
            </w:r>
          </w:hyperlink>
        </w:p>
        <w:p w:rsidR="00712E02" w:rsidRDefault="00000000" w14:paraId="7753BE57" w14:textId="6A72A20D">
          <w:pPr>
            <w:pStyle w:val="TOC3"/>
            <w:tabs>
              <w:tab w:val="left" w:pos="2552"/>
            </w:tabs>
            <w:rPr>
              <w:rFonts w:asciiTheme="minorHAnsi" w:hAnsiTheme="minorHAnsi" w:eastAsiaTheme="minorEastAsia" w:cstheme="minorBidi"/>
              <w:color w:val="auto"/>
              <w:kern w:val="2"/>
              <w14:ligatures w14:val="standardContextual"/>
            </w:rPr>
          </w:pPr>
          <w:hyperlink w:history="1" w:anchor="_Toc153456396">
            <w:r w:rsidRPr="00D04C85" w:rsidR="00712E02">
              <w:rPr>
                <w:rStyle w:val="Hyperlink"/>
              </w:rPr>
              <w:t>4.4.2</w:t>
            </w:r>
            <w:r w:rsidR="00712E02">
              <w:rPr>
                <w:rFonts w:asciiTheme="minorHAnsi" w:hAnsiTheme="minorHAnsi" w:eastAsiaTheme="minorEastAsia" w:cstheme="minorBidi"/>
                <w:color w:val="auto"/>
                <w:kern w:val="2"/>
                <w14:ligatures w14:val="standardContextual"/>
              </w:rPr>
              <w:tab/>
            </w:r>
            <w:r w:rsidRPr="00D04C85" w:rsidR="00712E02">
              <w:rPr>
                <w:rStyle w:val="Hyperlink"/>
              </w:rPr>
              <w:t>Route Tables Performance Efficiency Checklist</w:t>
            </w:r>
            <w:r w:rsidR="00712E02">
              <w:rPr>
                <w:webHidden/>
              </w:rPr>
              <w:tab/>
            </w:r>
            <w:r w:rsidR="00712E02">
              <w:rPr>
                <w:webHidden/>
              </w:rPr>
              <w:fldChar w:fldCharType="begin"/>
            </w:r>
            <w:r w:rsidR="00712E02">
              <w:rPr>
                <w:webHidden/>
              </w:rPr>
              <w:instrText xml:space="preserve"> PAGEREF _Toc153456396 \h </w:instrText>
            </w:r>
            <w:r w:rsidR="00712E02">
              <w:rPr>
                <w:webHidden/>
              </w:rPr>
            </w:r>
            <w:r w:rsidR="00712E02">
              <w:rPr>
                <w:webHidden/>
              </w:rPr>
              <w:fldChar w:fldCharType="separate"/>
            </w:r>
            <w:r w:rsidR="00712E02">
              <w:rPr>
                <w:webHidden/>
              </w:rPr>
              <w:t>10</w:t>
            </w:r>
            <w:r w:rsidR="00712E02">
              <w:rPr>
                <w:webHidden/>
              </w:rPr>
              <w:fldChar w:fldCharType="end"/>
            </w:r>
          </w:hyperlink>
        </w:p>
        <w:p w:rsidR="00712E02" w:rsidRDefault="00000000" w14:paraId="62B9F4D5" w14:textId="22DBC0F0">
          <w:pPr>
            <w:pStyle w:val="TOC2"/>
            <w:rPr>
              <w:rFonts w:asciiTheme="minorHAnsi" w:hAnsiTheme="minorHAnsi" w:eastAsiaTheme="minorEastAsia" w:cstheme="minorBidi"/>
              <w:color w:val="auto"/>
              <w:kern w:val="2"/>
              <w14:ligatures w14:val="standardContextual"/>
            </w:rPr>
          </w:pPr>
          <w:hyperlink w:history="1" w:anchor="_Toc153456397">
            <w:r w:rsidRPr="00D04C85" w:rsidR="00712E02">
              <w:rPr>
                <w:rStyle w:val="Hyperlink"/>
                <w:spacing w:val="-8"/>
              </w:rPr>
              <w:t>4.5</w:t>
            </w:r>
            <w:r w:rsidR="00712E02">
              <w:rPr>
                <w:rFonts w:asciiTheme="minorHAnsi" w:hAnsiTheme="minorHAnsi" w:eastAsiaTheme="minorEastAsia" w:cstheme="minorBidi"/>
                <w:color w:val="auto"/>
                <w:kern w:val="2"/>
                <w14:ligatures w14:val="standardContextual"/>
              </w:rPr>
              <w:tab/>
            </w:r>
            <w:r w:rsidRPr="00D04C85" w:rsidR="00712E02">
              <w:rPr>
                <w:rStyle w:val="Hyperlink"/>
              </w:rPr>
              <w:t>Security</w:t>
            </w:r>
            <w:r w:rsidR="00712E02">
              <w:rPr>
                <w:webHidden/>
              </w:rPr>
              <w:tab/>
            </w:r>
            <w:r w:rsidR="00712E02">
              <w:rPr>
                <w:webHidden/>
              </w:rPr>
              <w:fldChar w:fldCharType="begin"/>
            </w:r>
            <w:r w:rsidR="00712E02">
              <w:rPr>
                <w:webHidden/>
              </w:rPr>
              <w:instrText xml:space="preserve"> PAGEREF _Toc153456397 \h </w:instrText>
            </w:r>
            <w:r w:rsidR="00712E02">
              <w:rPr>
                <w:webHidden/>
              </w:rPr>
            </w:r>
            <w:r w:rsidR="00712E02">
              <w:rPr>
                <w:webHidden/>
              </w:rPr>
              <w:fldChar w:fldCharType="separate"/>
            </w:r>
            <w:r w:rsidR="00712E02">
              <w:rPr>
                <w:webHidden/>
              </w:rPr>
              <w:t>10</w:t>
            </w:r>
            <w:r w:rsidR="00712E02">
              <w:rPr>
                <w:webHidden/>
              </w:rPr>
              <w:fldChar w:fldCharType="end"/>
            </w:r>
          </w:hyperlink>
        </w:p>
        <w:p w:rsidR="00712E02" w:rsidRDefault="00000000" w14:paraId="12F27882" w14:textId="22C6EA3C">
          <w:pPr>
            <w:pStyle w:val="TOC3"/>
            <w:tabs>
              <w:tab w:val="left" w:pos="2552"/>
            </w:tabs>
            <w:rPr>
              <w:rFonts w:asciiTheme="minorHAnsi" w:hAnsiTheme="minorHAnsi" w:eastAsiaTheme="minorEastAsia" w:cstheme="minorBidi"/>
              <w:color w:val="auto"/>
              <w:kern w:val="2"/>
              <w14:ligatures w14:val="standardContextual"/>
            </w:rPr>
          </w:pPr>
          <w:hyperlink w:history="1" w:anchor="_Toc153456398">
            <w:r w:rsidRPr="00D04C85" w:rsidR="00712E02">
              <w:rPr>
                <w:rStyle w:val="Hyperlink"/>
              </w:rPr>
              <w:t>4.5.1</w:t>
            </w:r>
            <w:r w:rsidR="00712E02">
              <w:rPr>
                <w:rFonts w:asciiTheme="minorHAnsi" w:hAnsiTheme="minorHAnsi" w:eastAsiaTheme="minorEastAsia" w:cstheme="minorBidi"/>
                <w:color w:val="auto"/>
                <w:kern w:val="2"/>
                <w14:ligatures w14:val="standardContextual"/>
              </w:rPr>
              <w:tab/>
            </w:r>
            <w:r w:rsidRPr="00D04C85" w:rsidR="00712E02">
              <w:rPr>
                <w:rStyle w:val="Hyperlink"/>
              </w:rPr>
              <w:t>Overview</w:t>
            </w:r>
            <w:r w:rsidR="00712E02">
              <w:rPr>
                <w:webHidden/>
              </w:rPr>
              <w:tab/>
            </w:r>
            <w:r w:rsidR="00712E02">
              <w:rPr>
                <w:webHidden/>
              </w:rPr>
              <w:fldChar w:fldCharType="begin"/>
            </w:r>
            <w:r w:rsidR="00712E02">
              <w:rPr>
                <w:webHidden/>
              </w:rPr>
              <w:instrText xml:space="preserve"> PAGEREF _Toc153456398 \h </w:instrText>
            </w:r>
            <w:r w:rsidR="00712E02">
              <w:rPr>
                <w:webHidden/>
              </w:rPr>
            </w:r>
            <w:r w:rsidR="00712E02">
              <w:rPr>
                <w:webHidden/>
              </w:rPr>
              <w:fldChar w:fldCharType="separate"/>
            </w:r>
            <w:r w:rsidR="00712E02">
              <w:rPr>
                <w:webHidden/>
              </w:rPr>
              <w:t>10</w:t>
            </w:r>
            <w:r w:rsidR="00712E02">
              <w:rPr>
                <w:webHidden/>
              </w:rPr>
              <w:fldChar w:fldCharType="end"/>
            </w:r>
          </w:hyperlink>
        </w:p>
        <w:p w:rsidR="00712E02" w:rsidRDefault="00000000" w14:paraId="7B05C0A1" w14:textId="2D40A32D">
          <w:pPr>
            <w:pStyle w:val="TOC3"/>
            <w:tabs>
              <w:tab w:val="left" w:pos="2552"/>
            </w:tabs>
            <w:rPr>
              <w:rFonts w:asciiTheme="minorHAnsi" w:hAnsiTheme="minorHAnsi" w:eastAsiaTheme="minorEastAsia" w:cstheme="minorBidi"/>
              <w:color w:val="auto"/>
              <w:kern w:val="2"/>
              <w14:ligatures w14:val="standardContextual"/>
            </w:rPr>
          </w:pPr>
          <w:hyperlink w:history="1" w:anchor="_Toc153456399">
            <w:r w:rsidRPr="00D04C85" w:rsidR="00712E02">
              <w:rPr>
                <w:rStyle w:val="Hyperlink"/>
              </w:rPr>
              <w:t>4.5.2</w:t>
            </w:r>
            <w:r w:rsidR="00712E02">
              <w:rPr>
                <w:rFonts w:asciiTheme="minorHAnsi" w:hAnsiTheme="minorHAnsi" w:eastAsiaTheme="minorEastAsia" w:cstheme="minorBidi"/>
                <w:color w:val="auto"/>
                <w:kern w:val="2"/>
                <w14:ligatures w14:val="standardContextual"/>
              </w:rPr>
              <w:tab/>
            </w:r>
            <w:r w:rsidRPr="00D04C85" w:rsidR="00712E02">
              <w:rPr>
                <w:rStyle w:val="Hyperlink"/>
              </w:rPr>
              <w:t>Route Tables Security Checklist</w:t>
            </w:r>
            <w:r w:rsidR="00712E02">
              <w:rPr>
                <w:webHidden/>
              </w:rPr>
              <w:tab/>
            </w:r>
            <w:r w:rsidR="00712E02">
              <w:rPr>
                <w:webHidden/>
              </w:rPr>
              <w:fldChar w:fldCharType="begin"/>
            </w:r>
            <w:r w:rsidR="00712E02">
              <w:rPr>
                <w:webHidden/>
              </w:rPr>
              <w:instrText xml:space="preserve"> PAGEREF _Toc153456399 \h </w:instrText>
            </w:r>
            <w:r w:rsidR="00712E02">
              <w:rPr>
                <w:webHidden/>
              </w:rPr>
            </w:r>
            <w:r w:rsidR="00712E02">
              <w:rPr>
                <w:webHidden/>
              </w:rPr>
              <w:fldChar w:fldCharType="separate"/>
            </w:r>
            <w:r w:rsidR="00712E02">
              <w:rPr>
                <w:webHidden/>
              </w:rPr>
              <w:t>10</w:t>
            </w:r>
            <w:r w:rsidR="00712E02">
              <w:rPr>
                <w:webHidden/>
              </w:rPr>
              <w:fldChar w:fldCharType="end"/>
            </w:r>
          </w:hyperlink>
        </w:p>
        <w:p w:rsidR="00712E02" w:rsidRDefault="00000000" w14:paraId="26BBE38A" w14:textId="215E47EC">
          <w:pPr>
            <w:pStyle w:val="TOC1"/>
            <w:tabs>
              <w:tab w:val="left" w:pos="851"/>
            </w:tabs>
            <w:rPr>
              <w:rFonts w:asciiTheme="minorHAnsi" w:hAnsiTheme="minorHAnsi" w:eastAsiaTheme="minorEastAsia" w:cstheme="minorBidi"/>
              <w:color w:val="auto"/>
              <w:kern w:val="2"/>
              <w14:ligatures w14:val="standardContextual"/>
            </w:rPr>
          </w:pPr>
          <w:hyperlink w:history="1" w:anchor="_Toc153456400">
            <w:r w:rsidRPr="00D04C85" w:rsidR="00712E02">
              <w:rPr>
                <w:rStyle w:val="Hyperlink"/>
                <w:rFonts w:cs="Arial"/>
              </w:rPr>
              <w:t>5.</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Architecture Summary</w:t>
            </w:r>
            <w:r w:rsidR="00712E02">
              <w:rPr>
                <w:webHidden/>
              </w:rPr>
              <w:tab/>
            </w:r>
            <w:r w:rsidR="00712E02">
              <w:rPr>
                <w:webHidden/>
              </w:rPr>
              <w:fldChar w:fldCharType="begin"/>
            </w:r>
            <w:r w:rsidR="00712E02">
              <w:rPr>
                <w:webHidden/>
              </w:rPr>
              <w:instrText xml:space="preserve"> PAGEREF _Toc153456400 \h </w:instrText>
            </w:r>
            <w:r w:rsidR="00712E02">
              <w:rPr>
                <w:webHidden/>
              </w:rPr>
            </w:r>
            <w:r w:rsidR="00712E02">
              <w:rPr>
                <w:webHidden/>
              </w:rPr>
              <w:fldChar w:fldCharType="separate"/>
            </w:r>
            <w:r w:rsidR="00712E02">
              <w:rPr>
                <w:webHidden/>
              </w:rPr>
              <w:t>11</w:t>
            </w:r>
            <w:r w:rsidR="00712E02">
              <w:rPr>
                <w:webHidden/>
              </w:rPr>
              <w:fldChar w:fldCharType="end"/>
            </w:r>
          </w:hyperlink>
        </w:p>
        <w:p w:rsidR="00712E02" w:rsidRDefault="00000000" w14:paraId="1114F323" w14:textId="2844341D">
          <w:pPr>
            <w:pStyle w:val="TOC2"/>
            <w:rPr>
              <w:rFonts w:asciiTheme="minorHAnsi" w:hAnsiTheme="minorHAnsi" w:eastAsiaTheme="minorEastAsia" w:cstheme="minorBidi"/>
              <w:color w:val="auto"/>
              <w:kern w:val="2"/>
              <w14:ligatures w14:val="standardContextual"/>
            </w:rPr>
          </w:pPr>
          <w:hyperlink w:history="1" w:anchor="_Toc153456401">
            <w:r w:rsidRPr="00D04C85" w:rsidR="00712E02">
              <w:rPr>
                <w:rStyle w:val="Hyperlink"/>
                <w:spacing w:val="-8"/>
              </w:rPr>
              <w:t>5.1</w:t>
            </w:r>
            <w:r w:rsidR="00712E02">
              <w:rPr>
                <w:rFonts w:asciiTheme="minorHAnsi" w:hAnsiTheme="minorHAnsi" w:eastAsiaTheme="minorEastAsia" w:cstheme="minorBidi"/>
                <w:color w:val="auto"/>
                <w:kern w:val="2"/>
                <w14:ligatures w14:val="standardContextual"/>
              </w:rPr>
              <w:tab/>
            </w:r>
            <w:r w:rsidRPr="00D04C85" w:rsidR="00712E02">
              <w:rPr>
                <w:rStyle w:val="Hyperlink"/>
              </w:rPr>
              <w:t>Resource Overview</w:t>
            </w:r>
            <w:r w:rsidR="00712E02">
              <w:rPr>
                <w:webHidden/>
              </w:rPr>
              <w:tab/>
            </w:r>
            <w:r w:rsidR="00712E02">
              <w:rPr>
                <w:webHidden/>
              </w:rPr>
              <w:fldChar w:fldCharType="begin"/>
            </w:r>
            <w:r w:rsidR="00712E02">
              <w:rPr>
                <w:webHidden/>
              </w:rPr>
              <w:instrText xml:space="preserve"> PAGEREF _Toc153456401 \h </w:instrText>
            </w:r>
            <w:r w:rsidR="00712E02">
              <w:rPr>
                <w:webHidden/>
              </w:rPr>
            </w:r>
            <w:r w:rsidR="00712E02">
              <w:rPr>
                <w:webHidden/>
              </w:rPr>
              <w:fldChar w:fldCharType="separate"/>
            </w:r>
            <w:r w:rsidR="00712E02">
              <w:rPr>
                <w:webHidden/>
              </w:rPr>
              <w:t>11</w:t>
            </w:r>
            <w:r w:rsidR="00712E02">
              <w:rPr>
                <w:webHidden/>
              </w:rPr>
              <w:fldChar w:fldCharType="end"/>
            </w:r>
          </w:hyperlink>
        </w:p>
        <w:p w:rsidR="00712E02" w:rsidRDefault="00000000" w14:paraId="6BC03C8F" w14:textId="16F0F756">
          <w:pPr>
            <w:pStyle w:val="TOC2"/>
            <w:rPr>
              <w:rFonts w:asciiTheme="minorHAnsi" w:hAnsiTheme="minorHAnsi" w:eastAsiaTheme="minorEastAsia" w:cstheme="minorBidi"/>
              <w:color w:val="auto"/>
              <w:kern w:val="2"/>
              <w14:ligatures w14:val="standardContextual"/>
            </w:rPr>
          </w:pPr>
          <w:hyperlink w:history="1" w:anchor="_Toc153456402">
            <w:r w:rsidRPr="00D04C85" w:rsidR="00712E02">
              <w:rPr>
                <w:rStyle w:val="Hyperlink"/>
                <w:spacing w:val="-8"/>
              </w:rPr>
              <w:t>5.2</w:t>
            </w:r>
            <w:r w:rsidR="00712E02">
              <w:rPr>
                <w:rFonts w:asciiTheme="minorHAnsi" w:hAnsiTheme="minorHAnsi" w:eastAsiaTheme="minorEastAsia" w:cstheme="minorBidi"/>
                <w:color w:val="auto"/>
                <w:kern w:val="2"/>
                <w14:ligatures w14:val="standardContextual"/>
              </w:rPr>
              <w:tab/>
            </w:r>
            <w:r w:rsidRPr="00D04C85" w:rsidR="00712E02">
              <w:rPr>
                <w:rStyle w:val="Hyperlink"/>
              </w:rPr>
              <w:t>Solution Diagram</w:t>
            </w:r>
            <w:r w:rsidR="00712E02">
              <w:rPr>
                <w:webHidden/>
              </w:rPr>
              <w:tab/>
            </w:r>
            <w:r w:rsidR="00712E02">
              <w:rPr>
                <w:webHidden/>
              </w:rPr>
              <w:fldChar w:fldCharType="begin"/>
            </w:r>
            <w:r w:rsidR="00712E02">
              <w:rPr>
                <w:webHidden/>
              </w:rPr>
              <w:instrText xml:space="preserve"> PAGEREF _Toc153456402 \h </w:instrText>
            </w:r>
            <w:r w:rsidR="00712E02">
              <w:rPr>
                <w:webHidden/>
              </w:rPr>
            </w:r>
            <w:r w:rsidR="00712E02">
              <w:rPr>
                <w:webHidden/>
              </w:rPr>
              <w:fldChar w:fldCharType="separate"/>
            </w:r>
            <w:r w:rsidR="00712E02">
              <w:rPr>
                <w:webHidden/>
              </w:rPr>
              <w:t>12</w:t>
            </w:r>
            <w:r w:rsidR="00712E02">
              <w:rPr>
                <w:webHidden/>
              </w:rPr>
              <w:fldChar w:fldCharType="end"/>
            </w:r>
          </w:hyperlink>
        </w:p>
        <w:p w:rsidR="00712E02" w:rsidRDefault="00000000" w14:paraId="48E038A7" w14:textId="4D2DA6C4">
          <w:pPr>
            <w:pStyle w:val="TOC2"/>
            <w:rPr>
              <w:rFonts w:asciiTheme="minorHAnsi" w:hAnsiTheme="minorHAnsi" w:eastAsiaTheme="minorEastAsia" w:cstheme="minorBidi"/>
              <w:color w:val="auto"/>
              <w:kern w:val="2"/>
              <w14:ligatures w14:val="standardContextual"/>
            </w:rPr>
          </w:pPr>
          <w:hyperlink w:history="1" w:anchor="_Toc153456403">
            <w:r w:rsidRPr="00D04C85" w:rsidR="00712E02">
              <w:rPr>
                <w:rStyle w:val="Hyperlink"/>
                <w:spacing w:val="-8"/>
              </w:rPr>
              <w:t>5.3</w:t>
            </w:r>
            <w:r w:rsidR="00712E02">
              <w:rPr>
                <w:rFonts w:asciiTheme="minorHAnsi" w:hAnsiTheme="minorHAnsi" w:eastAsiaTheme="minorEastAsia" w:cstheme="minorBidi"/>
                <w:color w:val="auto"/>
                <w:kern w:val="2"/>
                <w14:ligatures w14:val="standardContextual"/>
              </w:rPr>
              <w:tab/>
            </w:r>
            <w:r w:rsidRPr="00D04C85" w:rsidR="00712E02">
              <w:rPr>
                <w:rStyle w:val="Hyperlink"/>
              </w:rPr>
              <w:t>RBAC</w:t>
            </w:r>
            <w:r w:rsidR="00712E02">
              <w:rPr>
                <w:webHidden/>
              </w:rPr>
              <w:tab/>
            </w:r>
            <w:r w:rsidR="00712E02">
              <w:rPr>
                <w:webHidden/>
              </w:rPr>
              <w:fldChar w:fldCharType="begin"/>
            </w:r>
            <w:r w:rsidR="00712E02">
              <w:rPr>
                <w:webHidden/>
              </w:rPr>
              <w:instrText xml:space="preserve"> PAGEREF _Toc153456403 \h </w:instrText>
            </w:r>
            <w:r w:rsidR="00712E02">
              <w:rPr>
                <w:webHidden/>
              </w:rPr>
            </w:r>
            <w:r w:rsidR="00712E02">
              <w:rPr>
                <w:webHidden/>
              </w:rPr>
              <w:fldChar w:fldCharType="separate"/>
            </w:r>
            <w:r w:rsidR="00712E02">
              <w:rPr>
                <w:webHidden/>
              </w:rPr>
              <w:t>13</w:t>
            </w:r>
            <w:r w:rsidR="00712E02">
              <w:rPr>
                <w:webHidden/>
              </w:rPr>
              <w:fldChar w:fldCharType="end"/>
            </w:r>
          </w:hyperlink>
        </w:p>
        <w:p w:rsidR="00712E02" w:rsidRDefault="00000000" w14:paraId="5CEA3E80" w14:textId="2D6310BA">
          <w:pPr>
            <w:pStyle w:val="TOC2"/>
            <w:rPr>
              <w:rFonts w:asciiTheme="minorHAnsi" w:hAnsiTheme="minorHAnsi" w:eastAsiaTheme="minorEastAsia" w:cstheme="minorBidi"/>
              <w:color w:val="auto"/>
              <w:kern w:val="2"/>
              <w14:ligatures w14:val="standardContextual"/>
            </w:rPr>
          </w:pPr>
          <w:hyperlink w:history="1" w:anchor="_Toc153456404">
            <w:r w:rsidRPr="00D04C85" w:rsidR="00712E02">
              <w:rPr>
                <w:rStyle w:val="Hyperlink"/>
                <w:spacing w:val="-8"/>
              </w:rPr>
              <w:t>5.4</w:t>
            </w:r>
            <w:r w:rsidR="00712E02">
              <w:rPr>
                <w:rFonts w:asciiTheme="minorHAnsi" w:hAnsiTheme="minorHAnsi" w:eastAsiaTheme="minorEastAsia" w:cstheme="minorBidi"/>
                <w:color w:val="auto"/>
                <w:kern w:val="2"/>
                <w14:ligatures w14:val="standardContextual"/>
              </w:rPr>
              <w:tab/>
            </w:r>
            <w:r w:rsidRPr="00D04C85" w:rsidR="00712E02">
              <w:rPr>
                <w:rStyle w:val="Hyperlink"/>
              </w:rPr>
              <w:t>Design Decisions and Justifications</w:t>
            </w:r>
            <w:r w:rsidR="00712E02">
              <w:rPr>
                <w:webHidden/>
              </w:rPr>
              <w:tab/>
            </w:r>
            <w:r w:rsidR="00712E02">
              <w:rPr>
                <w:webHidden/>
              </w:rPr>
              <w:fldChar w:fldCharType="begin"/>
            </w:r>
            <w:r w:rsidR="00712E02">
              <w:rPr>
                <w:webHidden/>
              </w:rPr>
              <w:instrText xml:space="preserve"> PAGEREF _Toc153456404 \h </w:instrText>
            </w:r>
            <w:r w:rsidR="00712E02">
              <w:rPr>
                <w:webHidden/>
              </w:rPr>
            </w:r>
            <w:r w:rsidR="00712E02">
              <w:rPr>
                <w:webHidden/>
              </w:rPr>
              <w:fldChar w:fldCharType="separate"/>
            </w:r>
            <w:r w:rsidR="00712E02">
              <w:rPr>
                <w:webHidden/>
              </w:rPr>
              <w:t>13</w:t>
            </w:r>
            <w:r w:rsidR="00712E02">
              <w:rPr>
                <w:webHidden/>
              </w:rPr>
              <w:fldChar w:fldCharType="end"/>
            </w:r>
          </w:hyperlink>
        </w:p>
        <w:p w:rsidR="00712E02" w:rsidRDefault="00000000" w14:paraId="216C9A8E" w14:textId="42B0D13D">
          <w:pPr>
            <w:pStyle w:val="TOC3"/>
            <w:tabs>
              <w:tab w:val="left" w:pos="2552"/>
            </w:tabs>
            <w:rPr>
              <w:rFonts w:asciiTheme="minorHAnsi" w:hAnsiTheme="minorHAnsi" w:eastAsiaTheme="minorEastAsia" w:cstheme="minorBidi"/>
              <w:color w:val="auto"/>
              <w:kern w:val="2"/>
              <w14:ligatures w14:val="standardContextual"/>
            </w:rPr>
          </w:pPr>
          <w:hyperlink w:history="1" w:anchor="_Toc153456405">
            <w:r w:rsidRPr="00D04C85" w:rsidR="00712E02">
              <w:rPr>
                <w:rStyle w:val="Hyperlink"/>
              </w:rPr>
              <w:t>5.4.1</w:t>
            </w:r>
            <w:r w:rsidR="00712E02">
              <w:rPr>
                <w:rFonts w:asciiTheme="minorHAnsi" w:hAnsiTheme="minorHAnsi" w:eastAsiaTheme="minorEastAsia" w:cstheme="minorBidi"/>
                <w:color w:val="auto"/>
                <w:kern w:val="2"/>
                <w14:ligatures w14:val="standardContextual"/>
              </w:rPr>
              <w:tab/>
            </w:r>
            <w:r w:rsidRPr="00D04C85" w:rsidR="00712E02">
              <w:rPr>
                <w:rStyle w:val="Hyperlink"/>
              </w:rPr>
              <w:t>Route Table Subnet Association</w:t>
            </w:r>
            <w:r w:rsidR="00712E02">
              <w:rPr>
                <w:webHidden/>
              </w:rPr>
              <w:tab/>
            </w:r>
            <w:r w:rsidR="00712E02">
              <w:rPr>
                <w:webHidden/>
              </w:rPr>
              <w:fldChar w:fldCharType="begin"/>
            </w:r>
            <w:r w:rsidR="00712E02">
              <w:rPr>
                <w:webHidden/>
              </w:rPr>
              <w:instrText xml:space="preserve"> PAGEREF _Toc153456405 \h </w:instrText>
            </w:r>
            <w:r w:rsidR="00712E02">
              <w:rPr>
                <w:webHidden/>
              </w:rPr>
            </w:r>
            <w:r w:rsidR="00712E02">
              <w:rPr>
                <w:webHidden/>
              </w:rPr>
              <w:fldChar w:fldCharType="separate"/>
            </w:r>
            <w:r w:rsidR="00712E02">
              <w:rPr>
                <w:webHidden/>
              </w:rPr>
              <w:t>13</w:t>
            </w:r>
            <w:r w:rsidR="00712E02">
              <w:rPr>
                <w:webHidden/>
              </w:rPr>
              <w:fldChar w:fldCharType="end"/>
            </w:r>
          </w:hyperlink>
        </w:p>
        <w:p w:rsidR="00712E02" w:rsidRDefault="00000000" w14:paraId="5E71FC32" w14:textId="33DA3E6F">
          <w:pPr>
            <w:pStyle w:val="TOC3"/>
            <w:tabs>
              <w:tab w:val="left" w:pos="2552"/>
            </w:tabs>
            <w:rPr>
              <w:rFonts w:asciiTheme="minorHAnsi" w:hAnsiTheme="minorHAnsi" w:eastAsiaTheme="minorEastAsia" w:cstheme="minorBidi"/>
              <w:color w:val="auto"/>
              <w:kern w:val="2"/>
              <w14:ligatures w14:val="standardContextual"/>
            </w:rPr>
          </w:pPr>
          <w:hyperlink w:history="1" w:anchor="_Toc153456406">
            <w:r w:rsidRPr="00D04C85" w:rsidR="00712E02">
              <w:rPr>
                <w:rStyle w:val="Hyperlink"/>
              </w:rPr>
              <w:t>5.4.2</w:t>
            </w:r>
            <w:r w:rsidR="00712E02">
              <w:rPr>
                <w:rFonts w:asciiTheme="minorHAnsi" w:hAnsiTheme="minorHAnsi" w:eastAsiaTheme="minorEastAsia" w:cstheme="minorBidi"/>
                <w:color w:val="auto"/>
                <w:kern w:val="2"/>
                <w14:ligatures w14:val="standardContextual"/>
              </w:rPr>
              <w:tab/>
            </w:r>
            <w:r w:rsidRPr="00D04C85" w:rsidR="00712E02">
              <w:rPr>
                <w:rStyle w:val="Hyperlink"/>
              </w:rPr>
              <w:t>Secure Network Architecture</w:t>
            </w:r>
            <w:r w:rsidR="00712E02">
              <w:rPr>
                <w:webHidden/>
              </w:rPr>
              <w:tab/>
            </w:r>
            <w:r w:rsidR="00712E02">
              <w:rPr>
                <w:webHidden/>
              </w:rPr>
              <w:fldChar w:fldCharType="begin"/>
            </w:r>
            <w:r w:rsidR="00712E02">
              <w:rPr>
                <w:webHidden/>
              </w:rPr>
              <w:instrText xml:space="preserve"> PAGEREF _Toc153456406 \h </w:instrText>
            </w:r>
            <w:r w:rsidR="00712E02">
              <w:rPr>
                <w:webHidden/>
              </w:rPr>
            </w:r>
            <w:r w:rsidR="00712E02">
              <w:rPr>
                <w:webHidden/>
              </w:rPr>
              <w:fldChar w:fldCharType="separate"/>
            </w:r>
            <w:r w:rsidR="00712E02">
              <w:rPr>
                <w:webHidden/>
              </w:rPr>
              <w:t>13</w:t>
            </w:r>
            <w:r w:rsidR="00712E02">
              <w:rPr>
                <w:webHidden/>
              </w:rPr>
              <w:fldChar w:fldCharType="end"/>
            </w:r>
          </w:hyperlink>
        </w:p>
        <w:p w:rsidR="00712E02" w:rsidRDefault="00000000" w14:paraId="55E4F65C" w14:textId="055CD59F">
          <w:pPr>
            <w:pStyle w:val="TOC1"/>
            <w:tabs>
              <w:tab w:val="left" w:pos="851"/>
            </w:tabs>
            <w:rPr>
              <w:rFonts w:asciiTheme="minorHAnsi" w:hAnsiTheme="minorHAnsi" w:eastAsiaTheme="minorEastAsia" w:cstheme="minorBidi"/>
              <w:color w:val="auto"/>
              <w:kern w:val="2"/>
              <w14:ligatures w14:val="standardContextual"/>
            </w:rPr>
          </w:pPr>
          <w:hyperlink w:history="1" w:anchor="_Toc153456407">
            <w:r w:rsidRPr="00D04C85" w:rsidR="00712E02">
              <w:rPr>
                <w:rStyle w:val="Hyperlink"/>
                <w:rFonts w:cs="Arial"/>
              </w:rPr>
              <w:t>6.</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Azure Policies</w:t>
            </w:r>
            <w:r w:rsidR="00712E02">
              <w:rPr>
                <w:webHidden/>
              </w:rPr>
              <w:tab/>
            </w:r>
            <w:r w:rsidR="00712E02">
              <w:rPr>
                <w:webHidden/>
              </w:rPr>
              <w:fldChar w:fldCharType="begin"/>
            </w:r>
            <w:r w:rsidR="00712E02">
              <w:rPr>
                <w:webHidden/>
              </w:rPr>
              <w:instrText xml:space="preserve"> PAGEREF _Toc153456407 \h </w:instrText>
            </w:r>
            <w:r w:rsidR="00712E02">
              <w:rPr>
                <w:webHidden/>
              </w:rPr>
            </w:r>
            <w:r w:rsidR="00712E02">
              <w:rPr>
                <w:webHidden/>
              </w:rPr>
              <w:fldChar w:fldCharType="separate"/>
            </w:r>
            <w:r w:rsidR="00712E02">
              <w:rPr>
                <w:webHidden/>
              </w:rPr>
              <w:t>13</w:t>
            </w:r>
            <w:r w:rsidR="00712E02">
              <w:rPr>
                <w:webHidden/>
              </w:rPr>
              <w:fldChar w:fldCharType="end"/>
            </w:r>
          </w:hyperlink>
        </w:p>
        <w:p w:rsidR="00712E02" w:rsidRDefault="00000000" w14:paraId="4BCC0C5A" w14:textId="41648756">
          <w:pPr>
            <w:pStyle w:val="TOC1"/>
            <w:tabs>
              <w:tab w:val="left" w:pos="851"/>
            </w:tabs>
            <w:rPr>
              <w:rFonts w:asciiTheme="minorHAnsi" w:hAnsiTheme="minorHAnsi" w:eastAsiaTheme="minorEastAsia" w:cstheme="minorBidi"/>
              <w:color w:val="auto"/>
              <w:kern w:val="2"/>
              <w14:ligatures w14:val="standardContextual"/>
            </w:rPr>
          </w:pPr>
          <w:hyperlink w:history="1" w:anchor="_Toc153456408">
            <w:r w:rsidRPr="00D04C85" w:rsidR="00712E02">
              <w:rPr>
                <w:rStyle w:val="Hyperlink"/>
                <w:rFonts w:cs="Arial"/>
              </w:rPr>
              <w:t>7.</w:t>
            </w:r>
            <w:r w:rsidR="00712E02">
              <w:rPr>
                <w:rFonts w:asciiTheme="minorHAnsi" w:hAnsiTheme="minorHAnsi" w:eastAsiaTheme="minorEastAsia" w:cstheme="minorBidi"/>
                <w:color w:val="auto"/>
                <w:kern w:val="2"/>
                <w14:ligatures w14:val="standardContextual"/>
              </w:rPr>
              <w:tab/>
            </w:r>
            <w:r w:rsidRPr="00D04C85" w:rsidR="00712E02">
              <w:rPr>
                <w:rStyle w:val="Hyperlink"/>
                <w:rFonts w:cs="Arial"/>
              </w:rPr>
              <w:t>Configuration Templates</w:t>
            </w:r>
            <w:r w:rsidR="00712E02">
              <w:rPr>
                <w:webHidden/>
              </w:rPr>
              <w:tab/>
            </w:r>
            <w:r w:rsidR="00712E02">
              <w:rPr>
                <w:webHidden/>
              </w:rPr>
              <w:fldChar w:fldCharType="begin"/>
            </w:r>
            <w:r w:rsidR="00712E02">
              <w:rPr>
                <w:webHidden/>
              </w:rPr>
              <w:instrText xml:space="preserve"> PAGEREF _Toc153456408 \h </w:instrText>
            </w:r>
            <w:r w:rsidR="00712E02">
              <w:rPr>
                <w:webHidden/>
              </w:rPr>
            </w:r>
            <w:r w:rsidR="00712E02">
              <w:rPr>
                <w:webHidden/>
              </w:rPr>
              <w:fldChar w:fldCharType="separate"/>
            </w:r>
            <w:r w:rsidR="00712E02">
              <w:rPr>
                <w:webHidden/>
              </w:rPr>
              <w:t>14</w:t>
            </w:r>
            <w:r w:rsidR="00712E02">
              <w:rPr>
                <w:webHidden/>
              </w:rPr>
              <w:fldChar w:fldCharType="end"/>
            </w:r>
          </w:hyperlink>
        </w:p>
        <w:p w:rsidR="00712E02" w:rsidRDefault="00000000" w14:paraId="6E02A5DE" w14:textId="2ACF4121">
          <w:pPr>
            <w:pStyle w:val="TOC2"/>
            <w:rPr>
              <w:rFonts w:asciiTheme="minorHAnsi" w:hAnsiTheme="minorHAnsi" w:eastAsiaTheme="minorEastAsia" w:cstheme="minorBidi"/>
              <w:color w:val="auto"/>
              <w:kern w:val="2"/>
              <w14:ligatures w14:val="standardContextual"/>
            </w:rPr>
          </w:pPr>
          <w:hyperlink w:history="1" w:anchor="_Toc153456409">
            <w:r w:rsidRPr="00D04C85" w:rsidR="00712E02">
              <w:rPr>
                <w:rStyle w:val="Hyperlink"/>
                <w:spacing w:val="-8"/>
              </w:rPr>
              <w:t>7.1</w:t>
            </w:r>
            <w:r w:rsidR="00712E02">
              <w:rPr>
                <w:rFonts w:asciiTheme="minorHAnsi" w:hAnsiTheme="minorHAnsi" w:eastAsiaTheme="minorEastAsia" w:cstheme="minorBidi"/>
                <w:color w:val="auto"/>
                <w:kern w:val="2"/>
                <w14:ligatures w14:val="standardContextual"/>
              </w:rPr>
              <w:tab/>
            </w:r>
            <w:r w:rsidRPr="00D04C85" w:rsidR="00712E02">
              <w:rPr>
                <w:rStyle w:val="Hyperlink"/>
              </w:rPr>
              <w:t>Primary Region Spoke Route Table</w:t>
            </w:r>
            <w:r w:rsidR="00712E02">
              <w:rPr>
                <w:webHidden/>
              </w:rPr>
              <w:tab/>
            </w:r>
            <w:r w:rsidR="00712E02">
              <w:rPr>
                <w:webHidden/>
              </w:rPr>
              <w:fldChar w:fldCharType="begin"/>
            </w:r>
            <w:r w:rsidR="00712E02">
              <w:rPr>
                <w:webHidden/>
              </w:rPr>
              <w:instrText xml:space="preserve"> PAGEREF _Toc153456409 \h </w:instrText>
            </w:r>
            <w:r w:rsidR="00712E02">
              <w:rPr>
                <w:webHidden/>
              </w:rPr>
            </w:r>
            <w:r w:rsidR="00712E02">
              <w:rPr>
                <w:webHidden/>
              </w:rPr>
              <w:fldChar w:fldCharType="separate"/>
            </w:r>
            <w:r w:rsidR="00712E02">
              <w:rPr>
                <w:webHidden/>
              </w:rPr>
              <w:t>14</w:t>
            </w:r>
            <w:r w:rsidR="00712E02">
              <w:rPr>
                <w:webHidden/>
              </w:rPr>
              <w:fldChar w:fldCharType="end"/>
            </w:r>
          </w:hyperlink>
        </w:p>
        <w:p w:rsidR="00712E02" w:rsidRDefault="00000000" w14:paraId="76A2394B" w14:textId="6D06C819">
          <w:pPr>
            <w:pStyle w:val="TOC2"/>
            <w:rPr>
              <w:rFonts w:asciiTheme="minorHAnsi" w:hAnsiTheme="minorHAnsi" w:eastAsiaTheme="minorEastAsia" w:cstheme="minorBidi"/>
              <w:color w:val="auto"/>
              <w:kern w:val="2"/>
              <w14:ligatures w14:val="standardContextual"/>
            </w:rPr>
          </w:pPr>
          <w:hyperlink w:history="1" w:anchor="_Toc153456410">
            <w:r w:rsidRPr="00D04C85" w:rsidR="00712E02">
              <w:rPr>
                <w:rStyle w:val="Hyperlink"/>
                <w:spacing w:val="-8"/>
              </w:rPr>
              <w:t>7.2</w:t>
            </w:r>
            <w:r w:rsidR="00712E02">
              <w:rPr>
                <w:rFonts w:asciiTheme="minorHAnsi" w:hAnsiTheme="minorHAnsi" w:eastAsiaTheme="minorEastAsia" w:cstheme="minorBidi"/>
                <w:color w:val="auto"/>
                <w:kern w:val="2"/>
                <w14:ligatures w14:val="standardContextual"/>
              </w:rPr>
              <w:tab/>
            </w:r>
            <w:r w:rsidRPr="00D04C85" w:rsidR="00712E02">
              <w:rPr>
                <w:rStyle w:val="Hyperlink"/>
              </w:rPr>
              <w:t>Secondary Region Spoke Route Table</w:t>
            </w:r>
            <w:r w:rsidR="00712E02">
              <w:rPr>
                <w:webHidden/>
              </w:rPr>
              <w:tab/>
            </w:r>
            <w:r w:rsidR="00712E02">
              <w:rPr>
                <w:webHidden/>
              </w:rPr>
              <w:fldChar w:fldCharType="begin"/>
            </w:r>
            <w:r w:rsidR="00712E02">
              <w:rPr>
                <w:webHidden/>
              </w:rPr>
              <w:instrText xml:space="preserve"> PAGEREF _Toc153456410 \h </w:instrText>
            </w:r>
            <w:r w:rsidR="00712E02">
              <w:rPr>
                <w:webHidden/>
              </w:rPr>
            </w:r>
            <w:r w:rsidR="00712E02">
              <w:rPr>
                <w:webHidden/>
              </w:rPr>
              <w:fldChar w:fldCharType="separate"/>
            </w:r>
            <w:r w:rsidR="00712E02">
              <w:rPr>
                <w:webHidden/>
              </w:rPr>
              <w:t>14</w:t>
            </w:r>
            <w:r w:rsidR="00712E02">
              <w:rPr>
                <w:webHidden/>
              </w:rPr>
              <w:fldChar w:fldCharType="end"/>
            </w:r>
          </w:hyperlink>
        </w:p>
        <w:p w:rsidR="00712E02" w:rsidRDefault="00000000" w14:paraId="487CF7FE" w14:textId="78CAC8C9">
          <w:pPr>
            <w:pStyle w:val="TOC2"/>
            <w:rPr>
              <w:rFonts w:asciiTheme="minorHAnsi" w:hAnsiTheme="minorHAnsi" w:eastAsiaTheme="minorEastAsia" w:cstheme="minorBidi"/>
              <w:color w:val="auto"/>
              <w:kern w:val="2"/>
              <w14:ligatures w14:val="standardContextual"/>
            </w:rPr>
          </w:pPr>
          <w:hyperlink w:history="1" w:anchor="_Toc153456411">
            <w:r w:rsidRPr="00D04C85" w:rsidR="00712E02">
              <w:rPr>
                <w:rStyle w:val="Hyperlink"/>
                <w:spacing w:val="-8"/>
              </w:rPr>
              <w:t>7.3</w:t>
            </w:r>
            <w:r w:rsidR="00712E02">
              <w:rPr>
                <w:rFonts w:asciiTheme="minorHAnsi" w:hAnsiTheme="minorHAnsi" w:eastAsiaTheme="minorEastAsia" w:cstheme="minorBidi"/>
                <w:color w:val="auto"/>
                <w:kern w:val="2"/>
                <w14:ligatures w14:val="standardContextual"/>
              </w:rPr>
              <w:tab/>
            </w:r>
            <w:r w:rsidRPr="00D04C85" w:rsidR="00712E02">
              <w:rPr>
                <w:rStyle w:val="Hyperlink"/>
              </w:rPr>
              <w:t>Hub Network Route Table Updates</w:t>
            </w:r>
            <w:r w:rsidR="00712E02">
              <w:rPr>
                <w:webHidden/>
              </w:rPr>
              <w:tab/>
            </w:r>
            <w:r w:rsidR="00712E02">
              <w:rPr>
                <w:webHidden/>
              </w:rPr>
              <w:fldChar w:fldCharType="begin"/>
            </w:r>
            <w:r w:rsidR="00712E02">
              <w:rPr>
                <w:webHidden/>
              </w:rPr>
              <w:instrText xml:space="preserve"> PAGEREF _Toc153456411 \h </w:instrText>
            </w:r>
            <w:r w:rsidR="00712E02">
              <w:rPr>
                <w:webHidden/>
              </w:rPr>
            </w:r>
            <w:r w:rsidR="00712E02">
              <w:rPr>
                <w:webHidden/>
              </w:rPr>
              <w:fldChar w:fldCharType="separate"/>
            </w:r>
            <w:r w:rsidR="00712E02">
              <w:rPr>
                <w:webHidden/>
              </w:rPr>
              <w:t>15</w:t>
            </w:r>
            <w:r w:rsidR="00712E02">
              <w:rPr>
                <w:webHidden/>
              </w:rPr>
              <w:fldChar w:fldCharType="end"/>
            </w:r>
          </w:hyperlink>
        </w:p>
        <w:p w:rsidR="00712E02" w:rsidRDefault="00000000" w14:paraId="7D42ADF3" w14:textId="7A0792C5">
          <w:pPr>
            <w:pStyle w:val="TOC1"/>
            <w:tabs>
              <w:tab w:val="left" w:pos="851"/>
            </w:tabs>
            <w:rPr>
              <w:rFonts w:asciiTheme="minorHAnsi" w:hAnsiTheme="minorHAnsi" w:eastAsiaTheme="minorEastAsia" w:cstheme="minorBidi"/>
              <w:color w:val="auto"/>
              <w:kern w:val="2"/>
              <w14:ligatures w14:val="standardContextual"/>
            </w:rPr>
          </w:pPr>
          <w:hyperlink w:history="1" w:anchor="_Toc153456412">
            <w:r w:rsidRPr="00D04C85" w:rsidR="00712E02">
              <w:rPr>
                <w:rStyle w:val="Hyperlink"/>
              </w:rPr>
              <w:t>8.</w:t>
            </w:r>
            <w:r w:rsidR="00712E02">
              <w:rPr>
                <w:rFonts w:asciiTheme="minorHAnsi" w:hAnsiTheme="minorHAnsi" w:eastAsiaTheme="minorEastAsia" w:cstheme="minorBidi"/>
                <w:color w:val="auto"/>
                <w:kern w:val="2"/>
                <w14:ligatures w14:val="standardContextual"/>
              </w:rPr>
              <w:tab/>
            </w:r>
            <w:r w:rsidRPr="00D04C85" w:rsidR="00712E02">
              <w:rPr>
                <w:rStyle w:val="Hyperlink"/>
              </w:rPr>
              <w:t>Acceptance</w:t>
            </w:r>
            <w:r w:rsidR="00712E02">
              <w:rPr>
                <w:webHidden/>
              </w:rPr>
              <w:tab/>
            </w:r>
            <w:r w:rsidR="00712E02">
              <w:rPr>
                <w:webHidden/>
              </w:rPr>
              <w:fldChar w:fldCharType="begin"/>
            </w:r>
            <w:r w:rsidR="00712E02">
              <w:rPr>
                <w:webHidden/>
              </w:rPr>
              <w:instrText xml:space="preserve"> PAGEREF _Toc153456412 \h </w:instrText>
            </w:r>
            <w:r w:rsidR="00712E02">
              <w:rPr>
                <w:webHidden/>
              </w:rPr>
            </w:r>
            <w:r w:rsidR="00712E02">
              <w:rPr>
                <w:webHidden/>
              </w:rPr>
              <w:fldChar w:fldCharType="separate"/>
            </w:r>
            <w:r w:rsidR="00712E02">
              <w:rPr>
                <w:webHidden/>
              </w:rPr>
              <w:t>16</w:t>
            </w:r>
            <w:r w:rsidR="00712E02">
              <w:rPr>
                <w:webHidden/>
              </w:rPr>
              <w:fldChar w:fldCharType="end"/>
            </w:r>
          </w:hyperlink>
        </w:p>
        <w:p w:rsidR="00B035CE" w:rsidP="00B035CE" w:rsidRDefault="00B035CE" w14:paraId="62338099" w14:textId="02184BF3">
          <w:pPr>
            <w:spacing w:line="360" w:lineRule="auto"/>
          </w:pPr>
          <w:r>
            <w:rPr>
              <w:b/>
              <w:bCs/>
              <w:noProof/>
            </w:rPr>
            <w:fldChar w:fldCharType="end"/>
          </w:r>
        </w:p>
      </w:sdtContent>
    </w:sdt>
    <w:p w:rsidR="00001628" w:rsidP="00001628" w:rsidRDefault="00001628" w14:paraId="0ABF6DF2" w14:textId="77777777">
      <w:pPr>
        <w:pStyle w:val="BodyText"/>
        <w:rPr>
          <w:rFonts w:cs="Arial"/>
          <w:szCs w:val="18"/>
        </w:rPr>
      </w:pPr>
      <w:r w:rsidRPr="00633B64">
        <w:rPr>
          <w:rFonts w:cs="Arial"/>
          <w:szCs w:val="18"/>
        </w:rPr>
        <w:br w:type="page"/>
      </w:r>
    </w:p>
    <w:p w:rsidR="00820A6B" w:rsidP="00820A6B" w:rsidRDefault="00820A6B" w14:paraId="6CFC6C72" w14:textId="77777777">
      <w:pPr>
        <w:pStyle w:val="BodyText10ptAbove"/>
        <w:spacing w:before="0" w:after="0"/>
      </w:pPr>
    </w:p>
    <w:p w:rsidRPr="00633B64" w:rsidR="00001628" w:rsidP="00820A6B" w:rsidRDefault="00001628" w14:paraId="6CE991D0" w14:textId="4E45C1CD">
      <w:pPr>
        <w:pStyle w:val="Heading1"/>
        <w:spacing w:before="0"/>
        <w:rPr>
          <w:rFonts w:cs="Arial"/>
        </w:rPr>
      </w:pPr>
      <w:bookmarkStart w:name="_Toc153456378" w:id="0"/>
      <w:r w:rsidRPr="00633B64">
        <w:rPr>
          <w:rFonts w:cs="Arial"/>
        </w:rPr>
        <w:t>Overview</w:t>
      </w:r>
      <w:bookmarkEnd w:id="0"/>
      <w:r w:rsidRPr="00633B64">
        <w:rPr>
          <w:rFonts w:cs="Arial"/>
        </w:rPr>
        <w:t xml:space="preserve"> </w:t>
      </w:r>
    </w:p>
    <w:p w:rsidR="00006C3A" w:rsidP="006952F9" w:rsidRDefault="00874AFF" w14:paraId="7A66AFA1" w14:textId="36F80EE8">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27391E">
            <w:rPr>
              <w:rFonts w:eastAsia="Arial"/>
              <w:sz w:val="22"/>
              <w:szCs w:val="28"/>
            </w:rPr>
            <w:t>Route Tables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to highlight the general process and requirements for building a</w:t>
      </w:r>
      <w:r w:rsidR="00071B72">
        <w:rPr>
          <w:rFonts w:eastAsia="Arial"/>
          <w:sz w:val="22"/>
          <w:szCs w:val="28"/>
        </w:rPr>
        <w:t xml:space="preserve"> Route Table</w:t>
      </w:r>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27391E">
            <w:rPr>
              <w:rFonts w:eastAsia="Arial"/>
              <w:sz w:val="22"/>
              <w:szCs w:val="28"/>
            </w:rPr>
            <w:t>Route Tables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rsidR="003B5B6A" w:rsidP="006952F9" w:rsidRDefault="003B5B6A" w14:paraId="3680C18E" w14:textId="677B89B8">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rsidRPr="00006C3A" w:rsidR="00FF54B2" w:rsidP="009937DD" w:rsidRDefault="00FF54B2" w14:paraId="08FE48B6" w14:textId="44DB9F34">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rsidRPr="00633B64" w:rsidR="00001628" w:rsidP="009937DD" w:rsidRDefault="00001628" w14:paraId="26A69B64" w14:textId="77777777">
      <w:pPr>
        <w:pStyle w:val="Heading2"/>
        <w:jc w:val="both"/>
        <w:rPr>
          <w:rFonts w:cs="Arial"/>
        </w:rPr>
      </w:pPr>
      <w:bookmarkStart w:name="_Toc153456379" w:id="1"/>
      <w:r w:rsidRPr="00633B64">
        <w:rPr>
          <w:rFonts w:cs="Arial"/>
        </w:rPr>
        <w:t>Purpose and Audience</w:t>
      </w:r>
      <w:bookmarkEnd w:id="1"/>
      <w:r w:rsidRPr="00633B64">
        <w:rPr>
          <w:rFonts w:cs="Arial"/>
        </w:rPr>
        <w:t xml:space="preserve"> </w:t>
      </w:r>
    </w:p>
    <w:p w:rsidR="00001628" w:rsidP="009937DD" w:rsidRDefault="00001628" w14:paraId="41910F89" w14:textId="516717B1">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rsidR="005376A9" w:rsidP="009937DD" w:rsidRDefault="005376A9" w14:paraId="143D5417" w14:textId="765373B9">
      <w:pPr>
        <w:pStyle w:val="ListBullet2"/>
        <w:numPr>
          <w:ilvl w:val="0"/>
          <w:numId w:val="0"/>
        </w:numPr>
        <w:jc w:val="both"/>
        <w:rPr>
          <w:rFonts w:cs="Arial"/>
        </w:rPr>
      </w:pPr>
      <w:r>
        <w:rPr>
          <w:rFonts w:cs="Arial"/>
        </w:rPr>
        <w:t xml:space="preserve">This design is </w:t>
      </w:r>
      <w:r w:rsidR="00AD3907">
        <w:rPr>
          <w:rFonts w:cs="Arial"/>
        </w:rPr>
        <w:t>intended to:</w:t>
      </w:r>
    </w:p>
    <w:p w:rsidR="00AD3907" w:rsidP="009937DD" w:rsidRDefault="00AD3907" w14:paraId="01236EDD" w14:textId="65609FE7">
      <w:pPr>
        <w:pStyle w:val="ListBullet2"/>
        <w:numPr>
          <w:ilvl w:val="0"/>
          <w:numId w:val="13"/>
        </w:numPr>
        <w:jc w:val="both"/>
        <w:rPr>
          <w:rFonts w:cs="Arial"/>
        </w:rPr>
      </w:pPr>
      <w:r>
        <w:rPr>
          <w:rFonts w:cs="Arial"/>
        </w:rPr>
        <w:t>Meet Microsoft WAF standards</w:t>
      </w:r>
      <w:r w:rsidR="00245C45">
        <w:rPr>
          <w:rFonts w:cs="Arial"/>
        </w:rPr>
        <w:t>.</w:t>
      </w:r>
    </w:p>
    <w:p w:rsidR="00AD3907" w:rsidP="009937DD" w:rsidRDefault="00AD3907" w14:paraId="24858D98" w14:textId="167D1436">
      <w:pPr>
        <w:pStyle w:val="ListBullet2"/>
        <w:numPr>
          <w:ilvl w:val="0"/>
          <w:numId w:val="13"/>
        </w:numPr>
        <w:jc w:val="both"/>
        <w:rPr>
          <w:rFonts w:cs="Arial"/>
        </w:rPr>
      </w:pPr>
      <w:r>
        <w:rPr>
          <w:rFonts w:cs="Arial"/>
        </w:rPr>
        <w:t>Meet the controls stipulated by the Department of Health</w:t>
      </w:r>
      <w:r w:rsidR="00245C45">
        <w:rPr>
          <w:rFonts w:cs="Arial"/>
        </w:rPr>
        <w:t>.</w:t>
      </w:r>
    </w:p>
    <w:p w:rsidR="00AD3907" w:rsidP="009937DD" w:rsidRDefault="00AD3907" w14:paraId="71367A14" w14:textId="46E33BE1">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rsidRPr="00AD3907" w:rsidR="00B21721" w:rsidP="009937DD" w:rsidRDefault="00B21721" w14:paraId="6F18F7CD" w14:textId="77777777">
      <w:pPr>
        <w:pStyle w:val="ListBullet2"/>
        <w:numPr>
          <w:ilvl w:val="0"/>
          <w:numId w:val="0"/>
        </w:numPr>
        <w:ind w:left="1080"/>
        <w:jc w:val="both"/>
        <w:rPr>
          <w:rFonts w:cs="Arial"/>
        </w:rPr>
      </w:pPr>
    </w:p>
    <w:p w:rsidRPr="00633B64" w:rsidR="00006C3A" w:rsidP="009937DD" w:rsidRDefault="00001628" w14:paraId="33587A66" w14:textId="79DAA0C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rsidR="00001628" w:rsidP="009937DD" w:rsidRDefault="00001628" w14:paraId="51A37964" w14:textId="2226EDB7">
      <w:pPr>
        <w:pStyle w:val="ListBullet2"/>
        <w:numPr>
          <w:ilvl w:val="1"/>
          <w:numId w:val="9"/>
        </w:numPr>
        <w:spacing w:before="0" w:after="40" w:line="240" w:lineRule="auto"/>
        <w:contextualSpacing/>
        <w:jc w:val="both"/>
        <w:rPr>
          <w:rFonts w:cs="Arial"/>
        </w:rPr>
      </w:pPr>
      <w:r w:rsidRPr="00633B64">
        <w:rPr>
          <w:rFonts w:cs="Arial"/>
        </w:rPr>
        <w:t>Ambulance Victoria IT staff</w:t>
      </w:r>
    </w:p>
    <w:p w:rsidRPr="000B5FB3" w:rsidR="000B5FB3" w:rsidP="009937DD" w:rsidRDefault="000B5FB3" w14:paraId="50AB00DC" w14:textId="77777777">
      <w:pPr>
        <w:pStyle w:val="ListBullet2"/>
        <w:numPr>
          <w:ilvl w:val="0"/>
          <w:numId w:val="0"/>
        </w:numPr>
        <w:spacing w:before="0" w:after="40" w:line="240" w:lineRule="auto"/>
        <w:ind w:left="1077"/>
        <w:contextualSpacing/>
        <w:jc w:val="both"/>
        <w:rPr>
          <w:rFonts w:cs="Arial"/>
        </w:rPr>
      </w:pPr>
    </w:p>
    <w:p w:rsidRPr="00633B64" w:rsidR="00001628" w:rsidP="009937DD" w:rsidRDefault="00001628" w14:paraId="0774CF97" w14:textId="77777777">
      <w:pPr>
        <w:pStyle w:val="ListBullet2"/>
        <w:numPr>
          <w:ilvl w:val="0"/>
          <w:numId w:val="0"/>
        </w:numPr>
        <w:jc w:val="both"/>
        <w:rPr>
          <w:rFonts w:cs="Arial"/>
        </w:rPr>
      </w:pPr>
      <w:r w:rsidRPr="00633B64">
        <w:rPr>
          <w:rFonts w:cs="Arial"/>
        </w:rPr>
        <w:t>It is assumed that the reader knows and is familiar with Azure Cloud concepts and related topics.</w:t>
      </w:r>
    </w:p>
    <w:p w:rsidRPr="00633B64" w:rsidR="00001628" w:rsidP="009937DD" w:rsidRDefault="00001628" w14:paraId="40D6382F" w14:textId="0AC0CDBA">
      <w:pPr>
        <w:pStyle w:val="Heading2"/>
        <w:jc w:val="both"/>
        <w:rPr>
          <w:rFonts w:cs="Arial"/>
        </w:rPr>
      </w:pPr>
      <w:r w:rsidRPr="00633B64">
        <w:rPr>
          <w:rFonts w:cs="Arial"/>
        </w:rPr>
        <w:t xml:space="preserve"> </w:t>
      </w:r>
      <w:bookmarkStart w:name="_Toc153456380" w:id="2"/>
      <w:r w:rsidRPr="00633B64">
        <w:rPr>
          <w:rFonts w:cs="Arial"/>
        </w:rPr>
        <w:t xml:space="preserve">Scope </w:t>
      </w:r>
      <w:r w:rsidR="000B5FB3">
        <w:rPr>
          <w:rFonts w:cs="Arial"/>
        </w:rPr>
        <w:t>and Key Deliverables</w:t>
      </w:r>
      <w:bookmarkEnd w:id="2"/>
    </w:p>
    <w:p w:rsidR="00B21721" w:rsidP="009937DD" w:rsidRDefault="00B21721" w14:paraId="1B652062" w14:textId="6D82916E">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27391E">
            <w:rPr>
              <w:rFonts w:cs="Arial"/>
            </w:rPr>
            <w:t>Route Tables</w:t>
          </w:r>
        </w:sdtContent>
      </w:sdt>
      <w:r>
        <w:rPr>
          <w:rFonts w:cs="Arial"/>
        </w:rPr>
        <w:t xml:space="preserve"> core service.</w:t>
      </w:r>
    </w:p>
    <w:p w:rsidR="00AF6110" w:rsidP="009937DD" w:rsidRDefault="00001628" w14:paraId="67F5A7DE" w14:textId="70D0A3CE">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rsidRPr="00974427" w:rsidR="00AF6110" w:rsidP="009937DD" w:rsidRDefault="00BF1F01" w14:paraId="16EAD968" w14:textId="699551CB">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rsidRPr="00974427" w:rsidR="00974427" w:rsidP="009937DD" w:rsidRDefault="00BF1F01" w14:paraId="44E0119F" w14:textId="77777777">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Pr="00974427" w:rsidR="00974427">
        <w:rPr>
          <w:rFonts w:cs="Arial"/>
        </w:rPr>
        <w:t>standard such as size</w:t>
      </w:r>
    </w:p>
    <w:p w:rsidR="00A81BF5" w:rsidP="009937DD" w:rsidRDefault="00974427" w14:paraId="62935C75" w14:textId="6EFE9049">
      <w:pPr>
        <w:pStyle w:val="ListBullet2"/>
        <w:numPr>
          <w:ilvl w:val="0"/>
          <w:numId w:val="12"/>
        </w:numPr>
        <w:jc w:val="both"/>
        <w:rPr>
          <w:rFonts w:cs="Arial"/>
        </w:rPr>
      </w:pPr>
      <w:r w:rsidRPr="00974427">
        <w:rPr>
          <w:rFonts w:cs="Arial"/>
        </w:rPr>
        <w:t>IaC templates for repeatable deployment of this core service</w:t>
      </w:r>
    </w:p>
    <w:p w:rsidR="00AE7D6D" w:rsidP="00AE7D6D" w:rsidRDefault="00AE7D6D" w14:paraId="0287FA8D" w14:textId="77777777">
      <w:pPr>
        <w:pStyle w:val="ListBullet2"/>
        <w:numPr>
          <w:ilvl w:val="0"/>
          <w:numId w:val="0"/>
        </w:numPr>
        <w:ind w:left="454" w:hanging="227"/>
        <w:jc w:val="both"/>
        <w:rPr>
          <w:rFonts w:cs="Arial"/>
        </w:rPr>
      </w:pPr>
    </w:p>
    <w:p w:rsidRPr="009937DD" w:rsidR="00AE7D6D" w:rsidP="00AE7D6D" w:rsidRDefault="00AE7D6D" w14:paraId="6087267D" w14:textId="77777777">
      <w:pPr>
        <w:pStyle w:val="ListBullet2"/>
        <w:numPr>
          <w:ilvl w:val="0"/>
          <w:numId w:val="0"/>
        </w:numPr>
        <w:ind w:left="454" w:hanging="227"/>
        <w:jc w:val="both"/>
        <w:rPr>
          <w:rFonts w:cs="Arial"/>
        </w:rPr>
      </w:pPr>
    </w:p>
    <w:p w:rsidRPr="00AE7D6D" w:rsidR="00A81BF5" w:rsidP="009937DD" w:rsidRDefault="00974427" w14:paraId="00C45B36" w14:textId="19A6BF83">
      <w:pPr>
        <w:pStyle w:val="Heading2"/>
        <w:rPr>
          <w:rFonts w:cs="Arial"/>
        </w:rPr>
      </w:pPr>
      <w:bookmarkStart w:name="_Toc153456381" w:id="3"/>
      <w:r w:rsidRPr="00AE7D6D">
        <w:rPr>
          <w:rFonts w:cs="Arial"/>
        </w:rPr>
        <w:lastRenderedPageBreak/>
        <w:t>Glossary and Definitions</w:t>
      </w:r>
      <w:bookmarkEnd w:id="3"/>
    </w:p>
    <w:tbl>
      <w:tblPr>
        <w:tblW w:w="8512" w:type="dxa"/>
        <w:tblInd w:w="1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3"/>
        <w:gridCol w:w="7229"/>
      </w:tblGrid>
      <w:tr w:rsidRPr="00611CBC" w:rsidR="00AE7D6D" w:rsidTr="00AE7D6D" w14:paraId="15CCD4E9" w14:textId="77777777">
        <w:trPr>
          <w:trHeight w:val="300"/>
        </w:trPr>
        <w:tc>
          <w:tcPr>
            <w:tcW w:w="1283" w:type="dxa"/>
            <w:tcBorders>
              <w:top w:val="nil"/>
              <w:left w:val="nil"/>
              <w:bottom w:val="single" w:color="808080" w:sz="6" w:space="0"/>
              <w:right w:val="nil"/>
            </w:tcBorders>
            <w:shd w:val="clear" w:color="auto" w:fill="002060"/>
            <w:vAlign w:val="center"/>
            <w:hideMark/>
          </w:tcPr>
          <w:p w:rsidRPr="00611CBC" w:rsidR="00AE7D6D" w:rsidP="00964045" w:rsidRDefault="00AE7D6D" w14:paraId="5BD73762" w14:textId="13538F2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color="808080" w:sz="6" w:space="0"/>
              <w:right w:val="nil"/>
            </w:tcBorders>
            <w:shd w:val="clear" w:color="auto" w:fill="002060"/>
            <w:vAlign w:val="center"/>
            <w:hideMark/>
          </w:tcPr>
          <w:p w:rsidRPr="00611CBC" w:rsidR="00AE7D6D" w:rsidP="00964045" w:rsidRDefault="00AE7D6D" w14:paraId="6A7496DF" w14:textId="77777777">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Pr="00611CBC" w:rsidR="00AE7D6D" w:rsidTr="00AE7D6D" w14:paraId="4478432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746FD6D4" w14:textId="1FB7047D">
            <w:pPr>
              <w:spacing w:line="240" w:lineRule="auto"/>
              <w:jc w:val="both"/>
              <w:textAlignment w:val="baseline"/>
              <w:rPr>
                <w:rFonts w:cs="Arial"/>
                <w:b/>
                <w:bCs/>
              </w:rPr>
            </w:pPr>
            <w:r>
              <w:rPr>
                <w:rFonts w:cs="Arial"/>
                <w:b/>
                <w:bCs/>
              </w:rPr>
              <w:t>AV</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01917669" w14:textId="5DEF584A">
            <w:pPr>
              <w:spacing w:line="240" w:lineRule="auto"/>
              <w:textAlignment w:val="baseline"/>
              <w:rPr>
                <w:rFonts w:cs="Arial"/>
                <w:lang w:val="en-US"/>
              </w:rPr>
            </w:pPr>
            <w:r>
              <w:rPr>
                <w:rFonts w:cs="Arial"/>
                <w:lang w:val="en-US"/>
              </w:rPr>
              <w:t>Ambulance Victoria</w:t>
            </w:r>
          </w:p>
        </w:tc>
      </w:tr>
      <w:tr w:rsidRPr="00611CBC" w:rsidR="00AE7D6D" w:rsidTr="00AE7D6D" w14:paraId="27ECDAE0" w14:textId="77777777">
        <w:trPr>
          <w:trHeight w:val="300"/>
        </w:trPr>
        <w:tc>
          <w:tcPr>
            <w:tcW w:w="1283" w:type="dxa"/>
            <w:tcBorders>
              <w:top w:val="single" w:color="808080" w:sz="6" w:space="0"/>
              <w:left w:val="nil"/>
              <w:bottom w:val="single" w:color="808080" w:sz="6" w:space="0"/>
              <w:right w:val="nil"/>
            </w:tcBorders>
            <w:shd w:val="clear" w:color="auto" w:fill="auto"/>
            <w:vAlign w:val="center"/>
            <w:hideMark/>
          </w:tcPr>
          <w:p w:rsidRPr="00611CBC" w:rsidR="00AE7D6D" w:rsidP="00964045" w:rsidRDefault="00AE7D6D" w14:paraId="6E10B7B2" w14:textId="62F155D3">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color="808080" w:sz="6" w:space="0"/>
              <w:left w:val="nil"/>
              <w:bottom w:val="single" w:color="808080" w:sz="6" w:space="0"/>
              <w:right w:val="nil"/>
            </w:tcBorders>
            <w:shd w:val="clear" w:color="auto" w:fill="auto"/>
            <w:vAlign w:val="center"/>
            <w:hideMark/>
          </w:tcPr>
          <w:p w:rsidRPr="00611CBC" w:rsidR="00AE7D6D" w:rsidP="00964045" w:rsidRDefault="00AE7D6D" w14:paraId="12642BB1" w14:textId="1BCD04DC">
            <w:pPr>
              <w:spacing w:line="240" w:lineRule="auto"/>
              <w:textAlignment w:val="baseline"/>
              <w:rPr>
                <w:rFonts w:ascii="Segoe UI" w:hAnsi="Segoe UI" w:cs="Segoe UI"/>
                <w:b/>
                <w:bCs/>
                <w:sz w:val="18"/>
                <w:szCs w:val="18"/>
              </w:rPr>
            </w:pPr>
            <w:r>
              <w:rPr>
                <w:rFonts w:cs="Arial"/>
                <w:lang w:val="en-US"/>
              </w:rPr>
              <w:t>Well Architected Framework</w:t>
            </w:r>
          </w:p>
        </w:tc>
      </w:tr>
      <w:tr w:rsidRPr="00611CBC" w:rsidR="00AE7D6D" w:rsidTr="00AE7D6D" w14:paraId="11792148"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59B871BF" w14:textId="3B81A32B">
            <w:pPr>
              <w:spacing w:line="240" w:lineRule="auto"/>
              <w:jc w:val="both"/>
              <w:textAlignment w:val="baseline"/>
              <w:rPr>
                <w:rFonts w:cs="Arial"/>
                <w:b/>
                <w:bCs/>
              </w:rPr>
            </w:pPr>
            <w:r>
              <w:rPr>
                <w:rFonts w:cs="Arial"/>
                <w:b/>
                <w:bCs/>
              </w:rPr>
              <w:t>CAF</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13F0A1BA" w14:textId="27EDDB1D">
            <w:pPr>
              <w:spacing w:line="240" w:lineRule="auto"/>
              <w:textAlignment w:val="baseline"/>
              <w:rPr>
                <w:rFonts w:cs="Arial"/>
                <w:lang w:val="en-US"/>
              </w:rPr>
            </w:pPr>
            <w:r>
              <w:rPr>
                <w:rFonts w:cs="Arial"/>
                <w:lang w:val="en-US"/>
              </w:rPr>
              <w:t>Cloud Adoption Framework</w:t>
            </w:r>
          </w:p>
        </w:tc>
      </w:tr>
      <w:tr w:rsidRPr="00611CBC" w:rsidR="00AE7D6D" w:rsidTr="00AE7D6D" w14:paraId="0386B5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11CBC" w:rsidR="00AE7D6D" w:rsidP="00964045" w:rsidRDefault="00AE7D6D" w14:paraId="44959858" w14:textId="55A2E662">
            <w:pPr>
              <w:spacing w:line="240" w:lineRule="auto"/>
              <w:jc w:val="both"/>
              <w:textAlignment w:val="baseline"/>
              <w:rPr>
                <w:rFonts w:cs="Arial"/>
                <w:b/>
                <w:bCs/>
                <w:lang w:val="en-US"/>
              </w:rPr>
            </w:pPr>
            <w:r>
              <w:rPr>
                <w:rFonts w:cs="Arial"/>
                <w:b/>
                <w:bCs/>
                <w:lang w:val="en-US"/>
              </w:rPr>
              <w:t>Level 1</w:t>
            </w:r>
          </w:p>
        </w:tc>
        <w:tc>
          <w:tcPr>
            <w:tcW w:w="7229" w:type="dxa"/>
            <w:tcBorders>
              <w:top w:val="single" w:color="808080" w:sz="6" w:space="0"/>
              <w:left w:val="nil"/>
              <w:bottom w:val="single" w:color="808080" w:sz="6" w:space="0"/>
              <w:right w:val="nil"/>
            </w:tcBorders>
            <w:shd w:val="clear" w:color="auto" w:fill="auto"/>
            <w:vAlign w:val="center"/>
          </w:tcPr>
          <w:p w:rsidRPr="00611CBC" w:rsidR="00AE7D6D" w:rsidP="00964045" w:rsidRDefault="00AE7D6D" w14:paraId="3A02410F" w14:textId="49CDDF88">
            <w:pPr>
              <w:spacing w:line="240" w:lineRule="auto"/>
              <w:textAlignment w:val="baseline"/>
              <w:rPr>
                <w:rFonts w:cs="Arial"/>
                <w:lang w:val="en-US"/>
              </w:rPr>
            </w:pPr>
            <w:r>
              <w:rPr>
                <w:rFonts w:cs="Arial"/>
                <w:lang w:val="en-US"/>
              </w:rPr>
              <w:t>Refers to a resource that has been designed to a CAF standard</w:t>
            </w:r>
          </w:p>
        </w:tc>
      </w:tr>
      <w:tr w:rsidRPr="00611CBC" w:rsidR="00AE7D6D" w:rsidTr="00AE7D6D" w14:paraId="6BC1FA1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11927954" w14:textId="3A9D5D92">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3B454702" w14:textId="2FD2F687">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rsidTr="00AE7D6D" w14:paraId="2BBDE80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61E0E87E" w14:textId="77777777">
            <w:pPr>
              <w:spacing w:line="240" w:lineRule="auto"/>
              <w:jc w:val="both"/>
              <w:textAlignment w:val="baseline"/>
              <w:rPr>
                <w:rFonts w:cs="Arial"/>
                <w:b/>
                <w:bCs/>
                <w:lang w:val="en-US"/>
              </w:rPr>
            </w:pPr>
            <w:r>
              <w:rPr>
                <w:rFonts w:cs="Arial"/>
                <w:b/>
                <w:bCs/>
                <w:lang w:val="en-US"/>
              </w:rPr>
              <w:t>AZ 2</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0C441A9E" w14:textId="0B2DC7C2">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rsidTr="00AE7D6D" w14:paraId="6E51B32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2F7A4894" w14:textId="77777777">
            <w:pPr>
              <w:spacing w:line="240" w:lineRule="auto"/>
              <w:jc w:val="both"/>
              <w:textAlignment w:val="baseline"/>
              <w:rPr>
                <w:rFonts w:cs="Arial"/>
                <w:b/>
                <w:bCs/>
                <w:lang w:val="en-US"/>
              </w:rPr>
            </w:pPr>
            <w:r>
              <w:rPr>
                <w:rFonts w:cs="Arial"/>
                <w:b/>
                <w:bCs/>
                <w:lang w:val="en-US"/>
              </w:rPr>
              <w:t>AZ 3</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013F23EC" w14:textId="570F0FB0">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rsidTr="00AE7D6D" w14:paraId="2C4AF98E"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7373CB37" w14:textId="1B53B7AD">
            <w:pPr>
              <w:spacing w:line="240" w:lineRule="auto"/>
              <w:jc w:val="both"/>
              <w:textAlignment w:val="baseline"/>
              <w:rPr>
                <w:rFonts w:cs="Arial"/>
                <w:b/>
                <w:bCs/>
                <w:lang w:val="en-US"/>
              </w:rPr>
            </w:pPr>
            <w:r>
              <w:rPr>
                <w:rFonts w:cs="Arial"/>
                <w:b/>
                <w:bCs/>
                <w:lang w:val="en-US"/>
              </w:rPr>
              <w:t>SLA</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3C47DF36" w14:textId="4E6F6572">
            <w:pPr>
              <w:spacing w:line="240" w:lineRule="auto"/>
              <w:textAlignment w:val="baseline"/>
              <w:rPr>
                <w:rFonts w:cs="Arial"/>
                <w:lang w:val="en-US"/>
              </w:rPr>
            </w:pPr>
            <w:r>
              <w:rPr>
                <w:rFonts w:cs="Arial"/>
                <w:lang w:val="en-US"/>
              </w:rPr>
              <w:t xml:space="preserve">Service Level Agreement as defined by Microsoft </w:t>
            </w:r>
          </w:p>
        </w:tc>
      </w:tr>
      <w:tr w:rsidR="00AE7D6D" w:rsidTr="00AE7D6D" w14:paraId="154E1CD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964045" w:rsidRDefault="00AE7D6D" w14:paraId="7755A8B0" w14:textId="635E1F26">
            <w:pPr>
              <w:spacing w:line="240" w:lineRule="auto"/>
              <w:jc w:val="both"/>
              <w:textAlignment w:val="baseline"/>
              <w:rPr>
                <w:rFonts w:cs="Arial"/>
                <w:b/>
                <w:bCs/>
                <w:lang w:val="en-US"/>
              </w:rPr>
            </w:pPr>
            <w:r>
              <w:rPr>
                <w:rFonts w:cs="Arial"/>
                <w:b/>
                <w:bCs/>
                <w:lang w:val="en-US"/>
              </w:rPr>
              <w:t>DH</w:t>
            </w:r>
          </w:p>
        </w:tc>
        <w:tc>
          <w:tcPr>
            <w:tcW w:w="7229" w:type="dxa"/>
            <w:tcBorders>
              <w:top w:val="single" w:color="808080" w:sz="6" w:space="0"/>
              <w:left w:val="nil"/>
              <w:bottom w:val="single" w:color="808080" w:sz="6" w:space="0"/>
              <w:right w:val="nil"/>
            </w:tcBorders>
            <w:shd w:val="clear" w:color="auto" w:fill="auto"/>
            <w:vAlign w:val="center"/>
          </w:tcPr>
          <w:p w:rsidR="00AE7D6D" w:rsidP="00964045" w:rsidRDefault="00AE7D6D" w14:paraId="2C3556C2" w14:textId="72F8D0B9">
            <w:pPr>
              <w:spacing w:line="240" w:lineRule="auto"/>
              <w:textAlignment w:val="baseline"/>
              <w:rPr>
                <w:rFonts w:cs="Arial"/>
                <w:lang w:val="en-US"/>
              </w:rPr>
            </w:pPr>
            <w:r>
              <w:rPr>
                <w:rFonts w:cs="Arial"/>
                <w:lang w:val="en-US"/>
              </w:rPr>
              <w:t>Department of Health</w:t>
            </w:r>
          </w:p>
        </w:tc>
      </w:tr>
      <w:tr w:rsidR="000B2BBB" w:rsidTr="00AE7D6D" w14:paraId="3B474DA6"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0B2BBB" w:rsidP="00964045" w:rsidRDefault="000B2BBB" w14:paraId="6064B1EC" w14:textId="04CE1E61">
            <w:pPr>
              <w:spacing w:line="240" w:lineRule="auto"/>
              <w:jc w:val="both"/>
              <w:textAlignment w:val="baseline"/>
              <w:rPr>
                <w:rFonts w:cs="Arial"/>
                <w:b/>
                <w:bCs/>
                <w:lang w:val="en-US"/>
              </w:rPr>
            </w:pPr>
            <w:r>
              <w:rPr>
                <w:rFonts w:cs="Arial"/>
                <w:b/>
                <w:bCs/>
                <w:lang w:val="en-US"/>
              </w:rPr>
              <w:t>IaC</w:t>
            </w:r>
          </w:p>
        </w:tc>
        <w:tc>
          <w:tcPr>
            <w:tcW w:w="7229" w:type="dxa"/>
            <w:tcBorders>
              <w:top w:val="single" w:color="808080" w:sz="6" w:space="0"/>
              <w:left w:val="nil"/>
              <w:bottom w:val="single" w:color="808080" w:sz="6" w:space="0"/>
              <w:right w:val="nil"/>
            </w:tcBorders>
            <w:shd w:val="clear" w:color="auto" w:fill="auto"/>
            <w:vAlign w:val="center"/>
          </w:tcPr>
          <w:p w:rsidR="000B2BBB" w:rsidP="00964045" w:rsidRDefault="000B2BBB" w14:paraId="120A96C9" w14:textId="73C910A3">
            <w:pPr>
              <w:spacing w:line="240" w:lineRule="auto"/>
              <w:textAlignment w:val="baseline"/>
              <w:rPr>
                <w:rFonts w:cs="Arial"/>
                <w:lang w:val="en-US"/>
              </w:rPr>
            </w:pPr>
            <w:r>
              <w:rPr>
                <w:rFonts w:cs="Arial"/>
                <w:lang w:val="en-US"/>
              </w:rPr>
              <w:t>Infrastructure as Code</w:t>
            </w:r>
          </w:p>
        </w:tc>
      </w:tr>
      <w:tr w:rsidR="00245C45" w:rsidTr="00AE7D6D" w14:paraId="19FC5A8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245C45" w:rsidP="00964045" w:rsidRDefault="00245C45" w14:paraId="456AFB2D" w14:textId="2D9C7977">
            <w:pPr>
              <w:spacing w:line="240" w:lineRule="auto"/>
              <w:jc w:val="both"/>
              <w:textAlignment w:val="baseline"/>
              <w:rPr>
                <w:rFonts w:cs="Arial"/>
                <w:b/>
                <w:bCs/>
                <w:lang w:val="en-US"/>
              </w:rPr>
            </w:pPr>
            <w:r>
              <w:rPr>
                <w:rFonts w:cs="Arial"/>
                <w:b/>
                <w:bCs/>
                <w:lang w:val="en-US"/>
              </w:rPr>
              <w:t>NSG</w:t>
            </w:r>
          </w:p>
        </w:tc>
        <w:tc>
          <w:tcPr>
            <w:tcW w:w="7229" w:type="dxa"/>
            <w:tcBorders>
              <w:top w:val="single" w:color="808080" w:sz="6" w:space="0"/>
              <w:left w:val="nil"/>
              <w:bottom w:val="single" w:color="808080" w:sz="6" w:space="0"/>
              <w:right w:val="nil"/>
            </w:tcBorders>
            <w:shd w:val="clear" w:color="auto" w:fill="auto"/>
            <w:vAlign w:val="center"/>
          </w:tcPr>
          <w:p w:rsidR="00245C45" w:rsidP="00D16BD2" w:rsidRDefault="00245C45" w14:paraId="3432BFFF" w14:textId="6166EE62">
            <w:pPr>
              <w:keepNext/>
              <w:spacing w:line="240" w:lineRule="auto"/>
              <w:textAlignment w:val="baseline"/>
              <w:rPr>
                <w:rFonts w:cs="Arial"/>
                <w:lang w:val="en-US"/>
              </w:rPr>
            </w:pPr>
            <w:r>
              <w:rPr>
                <w:rFonts w:cs="Arial"/>
                <w:lang w:val="en-US"/>
              </w:rPr>
              <w:t>Network Security Groups</w:t>
            </w:r>
          </w:p>
        </w:tc>
      </w:tr>
    </w:tbl>
    <w:p w:rsidR="00A81BF5" w:rsidP="00D16BD2" w:rsidRDefault="00D16BD2" w14:paraId="6B9B26CE" w14:textId="02C1DA2B">
      <w:pPr>
        <w:pStyle w:val="Caption"/>
        <w:jc w:val="center"/>
        <w:rPr>
          <w:rFonts w:cs="Arial"/>
          <w:highlight w:val="yellow"/>
        </w:rPr>
      </w:pPr>
      <w:r>
        <w:t xml:space="preserve">Table </w:t>
      </w:r>
      <w:r>
        <w:fldChar w:fldCharType="begin"/>
      </w:r>
      <w:r>
        <w:instrText>SEQ Table \* ARABIC</w:instrText>
      </w:r>
      <w:r>
        <w:fldChar w:fldCharType="separate"/>
      </w:r>
      <w:r w:rsidR="00680EAB">
        <w:rPr>
          <w:noProof/>
        </w:rPr>
        <w:t>1</w:t>
      </w:r>
      <w:r>
        <w:fldChar w:fldCharType="end"/>
      </w:r>
      <w:r>
        <w:t>: Glossary and Definitions</w:t>
      </w:r>
    </w:p>
    <w:p w:rsidR="007D289F" w:rsidP="00A81BF5" w:rsidRDefault="007D289F" w14:paraId="01D76809" w14:textId="77777777">
      <w:pPr>
        <w:pStyle w:val="ListBullet2"/>
        <w:numPr>
          <w:ilvl w:val="0"/>
          <w:numId w:val="0"/>
        </w:numPr>
        <w:ind w:left="454" w:hanging="227"/>
        <w:rPr>
          <w:rFonts w:cs="Arial"/>
          <w:highlight w:val="yellow"/>
        </w:rPr>
      </w:pPr>
    </w:p>
    <w:p w:rsidR="007D289F" w:rsidP="00A81BF5" w:rsidRDefault="007D289F" w14:paraId="2C3456DB" w14:textId="77777777">
      <w:pPr>
        <w:pStyle w:val="ListBullet2"/>
        <w:numPr>
          <w:ilvl w:val="0"/>
          <w:numId w:val="0"/>
        </w:numPr>
        <w:ind w:left="454" w:hanging="227"/>
        <w:rPr>
          <w:rFonts w:cs="Arial"/>
          <w:highlight w:val="yellow"/>
        </w:rPr>
      </w:pPr>
    </w:p>
    <w:p w:rsidR="007D289F" w:rsidP="00A81BF5" w:rsidRDefault="007D289F" w14:paraId="488AFFF0" w14:textId="77777777">
      <w:pPr>
        <w:pStyle w:val="ListBullet2"/>
        <w:numPr>
          <w:ilvl w:val="0"/>
          <w:numId w:val="0"/>
        </w:numPr>
        <w:ind w:left="454" w:hanging="227"/>
        <w:rPr>
          <w:rFonts w:cs="Arial"/>
          <w:highlight w:val="yellow"/>
        </w:rPr>
      </w:pPr>
    </w:p>
    <w:p w:rsidR="007D289F" w:rsidP="00A81BF5" w:rsidRDefault="007D289F" w14:paraId="3037C8BC" w14:textId="77777777">
      <w:pPr>
        <w:pStyle w:val="ListBullet2"/>
        <w:numPr>
          <w:ilvl w:val="0"/>
          <w:numId w:val="0"/>
        </w:numPr>
        <w:ind w:left="454" w:hanging="227"/>
        <w:rPr>
          <w:rFonts w:cs="Arial"/>
          <w:highlight w:val="yellow"/>
        </w:rPr>
      </w:pPr>
    </w:p>
    <w:p w:rsidR="007D289F" w:rsidP="00A81BF5" w:rsidRDefault="007D289F" w14:paraId="22FCDEAC" w14:textId="77777777">
      <w:pPr>
        <w:pStyle w:val="ListBullet2"/>
        <w:numPr>
          <w:ilvl w:val="0"/>
          <w:numId w:val="0"/>
        </w:numPr>
        <w:ind w:left="454" w:hanging="227"/>
        <w:rPr>
          <w:rFonts w:cs="Arial"/>
          <w:highlight w:val="yellow"/>
        </w:rPr>
      </w:pPr>
    </w:p>
    <w:p w:rsidR="007D289F" w:rsidP="00A81BF5" w:rsidRDefault="007D289F" w14:paraId="281F4C5E" w14:textId="77777777">
      <w:pPr>
        <w:pStyle w:val="ListBullet2"/>
        <w:numPr>
          <w:ilvl w:val="0"/>
          <w:numId w:val="0"/>
        </w:numPr>
        <w:ind w:left="454" w:hanging="227"/>
        <w:rPr>
          <w:rFonts w:cs="Arial"/>
          <w:highlight w:val="yellow"/>
        </w:rPr>
      </w:pPr>
    </w:p>
    <w:p w:rsidR="007D289F" w:rsidP="00A81BF5" w:rsidRDefault="007D289F" w14:paraId="394BB559" w14:textId="77777777">
      <w:pPr>
        <w:pStyle w:val="ListBullet2"/>
        <w:numPr>
          <w:ilvl w:val="0"/>
          <w:numId w:val="0"/>
        </w:numPr>
        <w:ind w:left="454" w:hanging="227"/>
        <w:rPr>
          <w:rFonts w:cs="Arial"/>
          <w:highlight w:val="yellow"/>
        </w:rPr>
      </w:pPr>
    </w:p>
    <w:p w:rsidR="007D289F" w:rsidP="00A81BF5" w:rsidRDefault="007D289F" w14:paraId="4FF0DF3A" w14:textId="77777777">
      <w:pPr>
        <w:pStyle w:val="ListBullet2"/>
        <w:numPr>
          <w:ilvl w:val="0"/>
          <w:numId w:val="0"/>
        </w:numPr>
        <w:ind w:left="454" w:hanging="227"/>
        <w:rPr>
          <w:rFonts w:cs="Arial"/>
          <w:highlight w:val="yellow"/>
        </w:rPr>
      </w:pPr>
    </w:p>
    <w:p w:rsidR="007D289F" w:rsidP="00A81BF5" w:rsidRDefault="007D289F" w14:paraId="69E86C10" w14:textId="77777777">
      <w:pPr>
        <w:pStyle w:val="ListBullet2"/>
        <w:numPr>
          <w:ilvl w:val="0"/>
          <w:numId w:val="0"/>
        </w:numPr>
        <w:ind w:left="454" w:hanging="227"/>
        <w:rPr>
          <w:rFonts w:cs="Arial"/>
          <w:highlight w:val="yellow"/>
        </w:rPr>
      </w:pPr>
    </w:p>
    <w:p w:rsidR="007D289F" w:rsidP="00A81BF5" w:rsidRDefault="007D289F" w14:paraId="49EBA125" w14:textId="77777777">
      <w:pPr>
        <w:pStyle w:val="ListBullet2"/>
        <w:numPr>
          <w:ilvl w:val="0"/>
          <w:numId w:val="0"/>
        </w:numPr>
        <w:ind w:left="454" w:hanging="227"/>
        <w:rPr>
          <w:rFonts w:cs="Arial"/>
          <w:highlight w:val="yellow"/>
        </w:rPr>
      </w:pPr>
    </w:p>
    <w:p w:rsidR="007D289F" w:rsidP="00A81BF5" w:rsidRDefault="007D289F" w14:paraId="204863BA" w14:textId="77777777">
      <w:pPr>
        <w:pStyle w:val="ListBullet2"/>
        <w:numPr>
          <w:ilvl w:val="0"/>
          <w:numId w:val="0"/>
        </w:numPr>
        <w:ind w:left="454" w:hanging="227"/>
        <w:rPr>
          <w:rFonts w:cs="Arial"/>
          <w:highlight w:val="yellow"/>
        </w:rPr>
      </w:pPr>
    </w:p>
    <w:p w:rsidR="007D289F" w:rsidP="00A81BF5" w:rsidRDefault="007D289F" w14:paraId="33AD0D19" w14:textId="77777777">
      <w:pPr>
        <w:pStyle w:val="ListBullet2"/>
        <w:numPr>
          <w:ilvl w:val="0"/>
          <w:numId w:val="0"/>
        </w:numPr>
        <w:ind w:left="454" w:hanging="227"/>
        <w:rPr>
          <w:rFonts w:cs="Arial"/>
          <w:highlight w:val="yellow"/>
        </w:rPr>
      </w:pPr>
    </w:p>
    <w:p w:rsidR="007D289F" w:rsidP="00A81BF5" w:rsidRDefault="007D289F" w14:paraId="52CDF479" w14:textId="77777777">
      <w:pPr>
        <w:pStyle w:val="ListBullet2"/>
        <w:numPr>
          <w:ilvl w:val="0"/>
          <w:numId w:val="0"/>
        </w:numPr>
        <w:ind w:left="454" w:hanging="227"/>
        <w:rPr>
          <w:rFonts w:cs="Arial"/>
          <w:highlight w:val="yellow"/>
        </w:rPr>
      </w:pPr>
    </w:p>
    <w:p w:rsidR="007D289F" w:rsidP="00A81BF5" w:rsidRDefault="007D289F" w14:paraId="55ACDD71" w14:textId="77777777">
      <w:pPr>
        <w:pStyle w:val="ListBullet2"/>
        <w:numPr>
          <w:ilvl w:val="0"/>
          <w:numId w:val="0"/>
        </w:numPr>
        <w:ind w:left="454" w:hanging="227"/>
        <w:rPr>
          <w:rFonts w:cs="Arial"/>
          <w:highlight w:val="yellow"/>
        </w:rPr>
      </w:pPr>
    </w:p>
    <w:p w:rsidR="007D289F" w:rsidP="00A81BF5" w:rsidRDefault="007D289F" w14:paraId="27470EFE" w14:textId="77777777">
      <w:pPr>
        <w:pStyle w:val="ListBullet2"/>
        <w:numPr>
          <w:ilvl w:val="0"/>
          <w:numId w:val="0"/>
        </w:numPr>
        <w:ind w:left="454" w:hanging="227"/>
        <w:rPr>
          <w:rFonts w:cs="Arial"/>
          <w:highlight w:val="yellow"/>
        </w:rPr>
      </w:pPr>
    </w:p>
    <w:p w:rsidR="007D289F" w:rsidP="00A81BF5" w:rsidRDefault="007D289F" w14:paraId="2CDB6A8C" w14:textId="77777777">
      <w:pPr>
        <w:pStyle w:val="ListBullet2"/>
        <w:numPr>
          <w:ilvl w:val="0"/>
          <w:numId w:val="0"/>
        </w:numPr>
        <w:ind w:left="454" w:hanging="227"/>
        <w:rPr>
          <w:rFonts w:cs="Arial"/>
          <w:highlight w:val="yellow"/>
        </w:rPr>
      </w:pPr>
    </w:p>
    <w:p w:rsidR="007D289F" w:rsidP="00A81BF5" w:rsidRDefault="007D289F" w14:paraId="71E9F2EB" w14:textId="77777777">
      <w:pPr>
        <w:pStyle w:val="ListBullet2"/>
        <w:numPr>
          <w:ilvl w:val="0"/>
          <w:numId w:val="0"/>
        </w:numPr>
        <w:ind w:left="454" w:hanging="227"/>
        <w:rPr>
          <w:rFonts w:cs="Arial"/>
          <w:highlight w:val="yellow"/>
        </w:rPr>
      </w:pPr>
    </w:p>
    <w:p w:rsidR="007D289F" w:rsidP="00A81BF5" w:rsidRDefault="007D289F" w14:paraId="4B363244" w14:textId="77777777">
      <w:pPr>
        <w:pStyle w:val="ListBullet2"/>
        <w:numPr>
          <w:ilvl w:val="0"/>
          <w:numId w:val="0"/>
        </w:numPr>
        <w:ind w:left="454" w:hanging="227"/>
        <w:rPr>
          <w:rFonts w:cs="Arial"/>
          <w:highlight w:val="yellow"/>
        </w:rPr>
      </w:pPr>
    </w:p>
    <w:p w:rsidR="007D289F" w:rsidP="00A81BF5" w:rsidRDefault="007D289F" w14:paraId="0C85B2DF" w14:textId="77777777">
      <w:pPr>
        <w:pStyle w:val="ListBullet2"/>
        <w:numPr>
          <w:ilvl w:val="0"/>
          <w:numId w:val="0"/>
        </w:numPr>
        <w:ind w:left="454" w:hanging="227"/>
        <w:rPr>
          <w:rFonts w:cs="Arial"/>
          <w:highlight w:val="yellow"/>
        </w:rPr>
      </w:pPr>
    </w:p>
    <w:p w:rsidR="007D289F" w:rsidP="00A81BF5" w:rsidRDefault="007D289F" w14:paraId="313604F2" w14:textId="77777777">
      <w:pPr>
        <w:pStyle w:val="ListBullet2"/>
        <w:numPr>
          <w:ilvl w:val="0"/>
          <w:numId w:val="0"/>
        </w:numPr>
        <w:ind w:left="454" w:hanging="227"/>
        <w:rPr>
          <w:rFonts w:cs="Arial"/>
          <w:highlight w:val="yellow"/>
        </w:rPr>
      </w:pPr>
    </w:p>
    <w:p w:rsidR="007D289F" w:rsidP="00A81BF5" w:rsidRDefault="007D289F" w14:paraId="6D1A26A9" w14:textId="77777777">
      <w:pPr>
        <w:pStyle w:val="ListBullet2"/>
        <w:numPr>
          <w:ilvl w:val="0"/>
          <w:numId w:val="0"/>
        </w:numPr>
        <w:ind w:left="454" w:hanging="227"/>
        <w:rPr>
          <w:rFonts w:cs="Arial"/>
          <w:highlight w:val="yellow"/>
        </w:rPr>
      </w:pPr>
    </w:p>
    <w:p w:rsidR="007D289F" w:rsidP="00A81BF5" w:rsidRDefault="007D289F" w14:paraId="270065AA" w14:textId="77777777">
      <w:pPr>
        <w:pStyle w:val="ListBullet2"/>
        <w:numPr>
          <w:ilvl w:val="0"/>
          <w:numId w:val="0"/>
        </w:numPr>
        <w:ind w:left="454" w:hanging="227"/>
        <w:rPr>
          <w:rFonts w:cs="Arial"/>
          <w:highlight w:val="yellow"/>
        </w:rPr>
      </w:pPr>
    </w:p>
    <w:p w:rsidR="007D289F" w:rsidP="00A81BF5" w:rsidRDefault="007D289F" w14:paraId="3531361C" w14:textId="77777777">
      <w:pPr>
        <w:pStyle w:val="ListBullet2"/>
        <w:numPr>
          <w:ilvl w:val="0"/>
          <w:numId w:val="0"/>
        </w:numPr>
        <w:ind w:left="454" w:hanging="227"/>
        <w:rPr>
          <w:rFonts w:cs="Arial"/>
          <w:highlight w:val="yellow"/>
        </w:rPr>
      </w:pPr>
    </w:p>
    <w:p w:rsidR="007D289F" w:rsidP="00A81BF5" w:rsidRDefault="007D289F" w14:paraId="11A98BBA" w14:textId="77777777">
      <w:pPr>
        <w:pStyle w:val="ListBullet2"/>
        <w:numPr>
          <w:ilvl w:val="0"/>
          <w:numId w:val="0"/>
        </w:numPr>
        <w:ind w:left="454" w:hanging="227"/>
        <w:rPr>
          <w:rFonts w:cs="Arial"/>
          <w:highlight w:val="yellow"/>
        </w:rPr>
      </w:pPr>
    </w:p>
    <w:p w:rsidRPr="00633B64" w:rsidR="00001628" w:rsidP="00001628" w:rsidRDefault="00001628" w14:paraId="6CF37BA3" w14:textId="397D42A3">
      <w:pPr>
        <w:pStyle w:val="Heading1"/>
        <w:rPr>
          <w:rFonts w:cs="Arial"/>
        </w:rPr>
      </w:pPr>
      <w:bookmarkStart w:name="_Toc153456382" w:id="4"/>
      <w:r w:rsidRPr="00633B64">
        <w:rPr>
          <w:rFonts w:cs="Arial"/>
        </w:rPr>
        <w:lastRenderedPageBreak/>
        <w:t>Executive Summar</w:t>
      </w:r>
      <w:r w:rsidR="00006C3A">
        <w:rPr>
          <w:rFonts w:cs="Arial"/>
        </w:rPr>
        <w:t>y</w:t>
      </w:r>
      <w:bookmarkEnd w:id="4"/>
    </w:p>
    <w:p w:rsidR="00245C45" w:rsidP="00F043C7" w:rsidRDefault="00245C45" w14:paraId="1CA06FD5" w14:textId="259D2B96">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27391E">
            <w:rPr>
              <w:rFonts w:cs="Arial"/>
            </w:rPr>
            <w:t>Route Tables</w:t>
          </w:r>
        </w:sdtContent>
      </w:sdt>
      <w:r w:rsidRPr="00245C45">
        <w:rPr>
          <w:rFonts w:cs="Arial"/>
        </w:rPr>
        <w:t xml:space="preserve"> Core Service. This service has been assessed against the five pillars of WAF as well as the Department of Health Security Controls. </w:t>
      </w:r>
    </w:p>
    <w:p w:rsidR="00245C45" w:rsidP="00F043C7" w:rsidRDefault="00245C45" w14:paraId="19A2BE95" w14:textId="77777777">
      <w:pPr>
        <w:jc w:val="both"/>
        <w:rPr>
          <w:rFonts w:cs="Arial"/>
        </w:rPr>
      </w:pPr>
    </w:p>
    <w:p w:rsidR="00245C45" w:rsidP="00245C45" w:rsidRDefault="00245C45" w14:paraId="23050421" w14:textId="71D02A16">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r w:rsidRPr="000D67F9">
        <w:rPr>
          <w:rFonts w:cs="Arial"/>
        </w:rPr>
        <w:t>.</w:t>
      </w:r>
      <w:r w:rsidRPr="000D67F9" w:rsidR="00AF565D">
        <w:rPr>
          <w:rFonts w:cs="Arial"/>
        </w:rPr>
        <w:t xml:space="preserve"> It was found that Reliability and Security pillars were applicable.</w:t>
      </w:r>
      <w:r w:rsidR="00AF565D">
        <w:rPr>
          <w:rFonts w:cs="Arial"/>
        </w:rPr>
        <w:t xml:space="preserve"> </w:t>
      </w:r>
    </w:p>
    <w:p w:rsidRPr="00515DC2" w:rsidR="00245C45" w:rsidP="009F3EA1" w:rsidRDefault="00245C45" w14:paraId="167C6C51" w14:textId="77777777">
      <w:pPr>
        <w:jc w:val="both"/>
        <w:rPr>
          <w:rFonts w:cs="Arial"/>
        </w:rPr>
      </w:pPr>
    </w:p>
    <w:p w:rsidRPr="00227585" w:rsidR="00A64AC5" w:rsidP="009F3EA1" w:rsidRDefault="00245C45" w14:paraId="1C24FD75" w14:textId="0FB5B7E4">
      <w:pPr>
        <w:pStyle w:val="BodyText"/>
        <w:jc w:val="both"/>
      </w:pPr>
      <w:r w:rsidRPr="00227585">
        <w:t>For</w:t>
      </w:r>
      <w:r w:rsidR="003E6D10">
        <w:t xml:space="preserve"> this service</w:t>
      </w:r>
      <w:r w:rsidRPr="00227585">
        <w:t xml:space="preserve"> the main baseline configurations include:</w:t>
      </w:r>
    </w:p>
    <w:p w:rsidR="00E15165" w:rsidP="009F3EA1" w:rsidRDefault="00E15165" w14:paraId="5D185CFE" w14:textId="1739B718">
      <w:pPr>
        <w:pStyle w:val="BodyText"/>
        <w:numPr>
          <w:ilvl w:val="0"/>
          <w:numId w:val="31"/>
        </w:numPr>
        <w:jc w:val="both"/>
      </w:pPr>
      <w:r w:rsidRPr="00E15165">
        <w:t xml:space="preserve">Each </w:t>
      </w:r>
      <w:r w:rsidR="000E031B">
        <w:t>R</w:t>
      </w:r>
      <w:r w:rsidRPr="00E15165">
        <w:t xml:space="preserve">oute </w:t>
      </w:r>
      <w:r w:rsidR="000E031B">
        <w:t>T</w:t>
      </w:r>
      <w:r w:rsidRPr="00E15165">
        <w:t>able must be applied to all Virtual Network Subnets</w:t>
      </w:r>
    </w:p>
    <w:p w:rsidRPr="000E031B" w:rsidR="0023687A" w:rsidP="009F3EA1" w:rsidRDefault="000E031B" w14:paraId="032BF484" w14:textId="358A1810">
      <w:pPr>
        <w:pStyle w:val="BodyText"/>
        <w:numPr>
          <w:ilvl w:val="0"/>
          <w:numId w:val="31"/>
        </w:numPr>
        <w:jc w:val="both"/>
      </w:pPr>
      <w:r w:rsidRPr="000E031B">
        <w:t xml:space="preserve">Each spoke </w:t>
      </w:r>
      <w:r w:rsidRPr="000E031B" w:rsidR="0023687A">
        <w:t xml:space="preserve">Route </w:t>
      </w:r>
      <w:r w:rsidRPr="000E031B">
        <w:t>T</w:t>
      </w:r>
      <w:r w:rsidRPr="000E031B" w:rsidR="0023687A">
        <w:t xml:space="preserve">able </w:t>
      </w:r>
      <w:r w:rsidRPr="000E031B" w:rsidR="00192CA7">
        <w:t xml:space="preserve">will </w:t>
      </w:r>
      <w:r w:rsidRPr="000E031B">
        <w:t>have the following baseline routes:</w:t>
      </w:r>
    </w:p>
    <w:p w:rsidRPr="000E031B" w:rsidR="000E031B" w:rsidP="009F3EA1" w:rsidRDefault="000E031B" w14:paraId="15153709" w14:textId="77777777">
      <w:pPr>
        <w:pStyle w:val="BodyText"/>
        <w:ind w:left="720"/>
        <w:jc w:val="both"/>
      </w:pPr>
    </w:p>
    <w:p w:rsidRPr="000E031B" w:rsidR="00BE2995" w:rsidP="009F3EA1" w:rsidRDefault="0055255B" w14:paraId="4965B683" w14:textId="233CEA16">
      <w:pPr>
        <w:pStyle w:val="BodyText"/>
        <w:jc w:val="both"/>
      </w:pPr>
      <w:r w:rsidRPr="000E031B">
        <w:t xml:space="preserve">(Primary Region) </w:t>
      </w:r>
      <w:r w:rsidRPr="000E031B" w:rsidR="00BE2995">
        <w:t>Australia Southeast Baseline Route Table</w:t>
      </w:r>
      <w:r w:rsidRPr="000E031B" w:rsidR="00044934">
        <w:t>:</w:t>
      </w:r>
    </w:p>
    <w:tbl>
      <w:tblPr>
        <w:tblStyle w:val="AVTable1"/>
        <w:tblW w:w="0" w:type="auto"/>
        <w:tblLook w:val="04A0" w:firstRow="1" w:lastRow="0" w:firstColumn="1" w:lastColumn="0" w:noHBand="0" w:noVBand="1"/>
      </w:tblPr>
      <w:tblGrid>
        <w:gridCol w:w="2256"/>
        <w:gridCol w:w="2257"/>
        <w:gridCol w:w="2257"/>
        <w:gridCol w:w="2257"/>
      </w:tblGrid>
      <w:tr w:rsidRPr="000E031B" w:rsidR="00192CA7" w:rsidTr="00192CA7" w14:paraId="2D2CC94E" w14:textId="77777777">
        <w:trPr>
          <w:cnfStyle w:val="100000000000" w:firstRow="1" w:lastRow="0" w:firstColumn="0" w:lastColumn="0" w:oddVBand="0" w:evenVBand="0" w:oddHBand="0" w:evenHBand="0" w:firstRowFirstColumn="0" w:firstRowLastColumn="0" w:lastRowFirstColumn="0" w:lastRowLastColumn="0"/>
        </w:trPr>
        <w:tc>
          <w:tcPr>
            <w:tcW w:w="2256" w:type="dxa"/>
          </w:tcPr>
          <w:p w:rsidRPr="000E031B" w:rsidR="00192CA7" w:rsidP="009F3EA1" w:rsidRDefault="000309FD" w14:paraId="15A1BDAF" w14:textId="4D7DF463">
            <w:pPr>
              <w:pStyle w:val="BodyText"/>
              <w:jc w:val="both"/>
              <w:rPr>
                <w:color w:val="FFFFFF" w:themeColor="background1"/>
              </w:rPr>
            </w:pPr>
            <w:r w:rsidRPr="000E031B">
              <w:rPr>
                <w:color w:val="FFFFFF" w:themeColor="background1"/>
              </w:rPr>
              <w:t>Name</w:t>
            </w:r>
          </w:p>
        </w:tc>
        <w:tc>
          <w:tcPr>
            <w:tcW w:w="2257" w:type="dxa"/>
          </w:tcPr>
          <w:p w:rsidRPr="000E031B" w:rsidR="00192CA7" w:rsidP="009F3EA1" w:rsidRDefault="000309FD" w14:paraId="78F6B07F" w14:textId="2AE8979F">
            <w:pPr>
              <w:pStyle w:val="BodyText"/>
              <w:jc w:val="both"/>
              <w:rPr>
                <w:color w:val="FFFFFF" w:themeColor="background1"/>
              </w:rPr>
            </w:pPr>
            <w:r w:rsidRPr="000E031B">
              <w:rPr>
                <w:color w:val="FFFFFF" w:themeColor="background1"/>
              </w:rPr>
              <w:t>Address Prefix</w:t>
            </w:r>
          </w:p>
        </w:tc>
        <w:tc>
          <w:tcPr>
            <w:tcW w:w="2257" w:type="dxa"/>
          </w:tcPr>
          <w:p w:rsidRPr="000E031B" w:rsidR="00192CA7" w:rsidP="009F3EA1" w:rsidRDefault="000309FD" w14:paraId="2ADDF4BE" w14:textId="740BB890">
            <w:pPr>
              <w:pStyle w:val="BodyText"/>
              <w:ind w:left="0"/>
              <w:jc w:val="both"/>
              <w:rPr>
                <w:color w:val="FFFFFF" w:themeColor="background1"/>
              </w:rPr>
            </w:pPr>
            <w:r w:rsidRPr="000E031B">
              <w:rPr>
                <w:color w:val="FFFFFF" w:themeColor="background1"/>
              </w:rPr>
              <w:t>Next hop type</w:t>
            </w:r>
          </w:p>
        </w:tc>
        <w:tc>
          <w:tcPr>
            <w:tcW w:w="2257" w:type="dxa"/>
          </w:tcPr>
          <w:p w:rsidRPr="000E031B" w:rsidR="00192CA7" w:rsidP="009F3EA1" w:rsidRDefault="000309FD" w14:paraId="2002F990" w14:textId="752ACCF8">
            <w:pPr>
              <w:pStyle w:val="BodyText"/>
              <w:jc w:val="both"/>
              <w:rPr>
                <w:color w:val="FFFFFF" w:themeColor="background1"/>
              </w:rPr>
            </w:pPr>
            <w:r w:rsidRPr="000E031B">
              <w:rPr>
                <w:color w:val="FFFFFF" w:themeColor="background1"/>
              </w:rPr>
              <w:t>Next hop IP address</w:t>
            </w:r>
          </w:p>
        </w:tc>
      </w:tr>
      <w:tr w:rsidRPr="000D67F9" w:rsidR="00192CA7" w:rsidTr="00192CA7" w14:paraId="606CB963" w14:textId="77777777">
        <w:tc>
          <w:tcPr>
            <w:tcW w:w="2256" w:type="dxa"/>
          </w:tcPr>
          <w:p w:rsidRPr="000D67F9" w:rsidR="00192CA7" w:rsidP="009F3EA1" w:rsidRDefault="000309FD" w14:paraId="2A336D75" w14:textId="32A2BE8B">
            <w:pPr>
              <w:pStyle w:val="BodyText"/>
              <w:jc w:val="both"/>
            </w:pPr>
            <w:r w:rsidRPr="000D67F9">
              <w:t>default-to-fw</w:t>
            </w:r>
          </w:p>
        </w:tc>
        <w:tc>
          <w:tcPr>
            <w:tcW w:w="2257" w:type="dxa"/>
          </w:tcPr>
          <w:p w:rsidRPr="000D67F9" w:rsidR="00192CA7" w:rsidP="009F3EA1" w:rsidRDefault="000309FD" w14:paraId="11FAFD38" w14:textId="63DB5F82">
            <w:pPr>
              <w:pStyle w:val="BodyText"/>
              <w:jc w:val="both"/>
            </w:pPr>
            <w:r w:rsidRPr="000D67F9">
              <w:t>0.0.0.0/0</w:t>
            </w:r>
          </w:p>
        </w:tc>
        <w:tc>
          <w:tcPr>
            <w:tcW w:w="2257" w:type="dxa"/>
          </w:tcPr>
          <w:p w:rsidRPr="000D67F9" w:rsidR="00192CA7" w:rsidP="009F3EA1" w:rsidRDefault="000309FD" w14:paraId="64D10D68" w14:textId="31AD9E36">
            <w:pPr>
              <w:pStyle w:val="BodyText"/>
              <w:jc w:val="both"/>
            </w:pPr>
            <w:r w:rsidRPr="000D67F9">
              <w:t>Virtual Appliance</w:t>
            </w:r>
          </w:p>
        </w:tc>
        <w:tc>
          <w:tcPr>
            <w:tcW w:w="2257" w:type="dxa"/>
          </w:tcPr>
          <w:p w:rsidRPr="000D67F9" w:rsidR="00192CA7" w:rsidP="009F3EA1" w:rsidRDefault="00BE2995" w14:paraId="42FC343C" w14:textId="01F4CB13">
            <w:pPr>
              <w:pStyle w:val="BodyText"/>
              <w:jc w:val="both"/>
            </w:pPr>
            <w:r w:rsidRPr="000D67F9">
              <w:t>10.253.16.4</w:t>
            </w:r>
          </w:p>
        </w:tc>
      </w:tr>
      <w:tr w:rsidRPr="000D67F9" w:rsidR="00192CA7" w:rsidTr="00192CA7" w14:paraId="6B9F87B6" w14:textId="77777777">
        <w:tc>
          <w:tcPr>
            <w:tcW w:w="2256" w:type="dxa"/>
          </w:tcPr>
          <w:p w:rsidRPr="000D67F9" w:rsidR="00192CA7" w:rsidP="009F3EA1" w:rsidRDefault="00A51748" w14:paraId="4610F1C4" w14:textId="08595FA2">
            <w:pPr>
              <w:pStyle w:val="BodyText"/>
              <w:jc w:val="both"/>
            </w:pPr>
            <w:r>
              <w:t>s</w:t>
            </w:r>
            <w:r w:rsidRPr="000D67F9" w:rsidR="000309FD">
              <w:t>ecured-to-fw</w:t>
            </w:r>
          </w:p>
        </w:tc>
        <w:tc>
          <w:tcPr>
            <w:tcW w:w="2257" w:type="dxa"/>
          </w:tcPr>
          <w:p w:rsidRPr="000D67F9" w:rsidR="00192CA7" w:rsidP="009F3EA1" w:rsidRDefault="00BE2995" w14:paraId="1317CE23" w14:textId="13959FA0">
            <w:pPr>
              <w:pStyle w:val="BodyText"/>
              <w:jc w:val="both"/>
            </w:pPr>
            <w:r w:rsidRPr="000D67F9">
              <w:t>10.253.0.0/20</w:t>
            </w:r>
          </w:p>
        </w:tc>
        <w:tc>
          <w:tcPr>
            <w:tcW w:w="2257" w:type="dxa"/>
          </w:tcPr>
          <w:p w:rsidRPr="000D67F9" w:rsidR="00192CA7" w:rsidP="009F3EA1" w:rsidRDefault="00BE2995" w14:paraId="134BD7B4" w14:textId="4DEF4F80">
            <w:pPr>
              <w:pStyle w:val="BodyText"/>
              <w:jc w:val="both"/>
            </w:pPr>
            <w:r w:rsidRPr="000D67F9">
              <w:t>Virtual Appliance</w:t>
            </w:r>
          </w:p>
        </w:tc>
        <w:tc>
          <w:tcPr>
            <w:tcW w:w="2257" w:type="dxa"/>
          </w:tcPr>
          <w:p w:rsidRPr="000D67F9" w:rsidR="00192CA7" w:rsidP="009F3EA1" w:rsidRDefault="00BE2995" w14:paraId="5F9ED6B3" w14:textId="482834A7">
            <w:pPr>
              <w:pStyle w:val="BodyText"/>
              <w:jc w:val="both"/>
            </w:pPr>
            <w:r w:rsidRPr="000D67F9">
              <w:t>10.253.16.4</w:t>
            </w:r>
          </w:p>
        </w:tc>
      </w:tr>
    </w:tbl>
    <w:p w:rsidRPr="000D67F9" w:rsidR="000E031B" w:rsidP="009F3EA1" w:rsidRDefault="000E031B" w14:paraId="48F811E6" w14:textId="77777777">
      <w:pPr>
        <w:pStyle w:val="BodyText"/>
        <w:jc w:val="both"/>
      </w:pPr>
    </w:p>
    <w:p w:rsidRPr="000D67F9" w:rsidR="00044934" w:rsidP="009F3EA1" w:rsidRDefault="0055255B" w14:paraId="2BE4C9DA" w14:textId="1F76BC6F">
      <w:pPr>
        <w:pStyle w:val="BodyText"/>
        <w:jc w:val="both"/>
      </w:pPr>
      <w:r w:rsidRPr="000D67F9">
        <w:t xml:space="preserve">(Secondary Region) </w:t>
      </w:r>
      <w:r w:rsidRPr="000D67F9" w:rsidR="00044934">
        <w:t>Australia East Baseline Route Table:</w:t>
      </w:r>
    </w:p>
    <w:tbl>
      <w:tblPr>
        <w:tblStyle w:val="AVTable1"/>
        <w:tblW w:w="0" w:type="auto"/>
        <w:tblLook w:val="04A0" w:firstRow="1" w:lastRow="0" w:firstColumn="1" w:lastColumn="0" w:noHBand="0" w:noVBand="1"/>
      </w:tblPr>
      <w:tblGrid>
        <w:gridCol w:w="2256"/>
        <w:gridCol w:w="2257"/>
        <w:gridCol w:w="2257"/>
        <w:gridCol w:w="2257"/>
      </w:tblGrid>
      <w:tr w:rsidRPr="000D67F9" w:rsidR="00044934" w:rsidTr="004200C0" w14:paraId="585DD1CD" w14:textId="77777777">
        <w:trPr>
          <w:cnfStyle w:val="100000000000" w:firstRow="1" w:lastRow="0" w:firstColumn="0" w:lastColumn="0" w:oddVBand="0" w:evenVBand="0" w:oddHBand="0" w:evenHBand="0" w:firstRowFirstColumn="0" w:firstRowLastColumn="0" w:lastRowFirstColumn="0" w:lastRowLastColumn="0"/>
        </w:trPr>
        <w:tc>
          <w:tcPr>
            <w:tcW w:w="2256" w:type="dxa"/>
          </w:tcPr>
          <w:p w:rsidRPr="000D67F9" w:rsidR="00044934" w:rsidP="009F3EA1" w:rsidRDefault="00044934" w14:paraId="03208132" w14:textId="77777777">
            <w:pPr>
              <w:pStyle w:val="BodyText"/>
              <w:jc w:val="both"/>
              <w:rPr>
                <w:color w:val="FFFFFF" w:themeColor="background1"/>
              </w:rPr>
            </w:pPr>
            <w:r w:rsidRPr="000D67F9">
              <w:rPr>
                <w:color w:val="FFFFFF" w:themeColor="background1"/>
              </w:rPr>
              <w:t>Name</w:t>
            </w:r>
          </w:p>
        </w:tc>
        <w:tc>
          <w:tcPr>
            <w:tcW w:w="2257" w:type="dxa"/>
          </w:tcPr>
          <w:p w:rsidRPr="000D67F9" w:rsidR="00044934" w:rsidP="009F3EA1" w:rsidRDefault="00044934" w14:paraId="11091C34" w14:textId="77777777">
            <w:pPr>
              <w:pStyle w:val="BodyText"/>
              <w:jc w:val="both"/>
              <w:rPr>
                <w:color w:val="FFFFFF" w:themeColor="background1"/>
              </w:rPr>
            </w:pPr>
            <w:r w:rsidRPr="000D67F9">
              <w:rPr>
                <w:color w:val="FFFFFF" w:themeColor="background1"/>
              </w:rPr>
              <w:t>Address Prefix</w:t>
            </w:r>
          </w:p>
        </w:tc>
        <w:tc>
          <w:tcPr>
            <w:tcW w:w="2257" w:type="dxa"/>
          </w:tcPr>
          <w:p w:rsidRPr="000D67F9" w:rsidR="00044934" w:rsidP="009F3EA1" w:rsidRDefault="00044934" w14:paraId="258BC3D9" w14:textId="77777777">
            <w:pPr>
              <w:pStyle w:val="BodyText"/>
              <w:ind w:left="0"/>
              <w:jc w:val="both"/>
              <w:rPr>
                <w:color w:val="FFFFFF" w:themeColor="background1"/>
              </w:rPr>
            </w:pPr>
            <w:r w:rsidRPr="000D67F9">
              <w:rPr>
                <w:color w:val="FFFFFF" w:themeColor="background1"/>
              </w:rPr>
              <w:t>Next hop type</w:t>
            </w:r>
          </w:p>
        </w:tc>
        <w:tc>
          <w:tcPr>
            <w:tcW w:w="2257" w:type="dxa"/>
          </w:tcPr>
          <w:p w:rsidRPr="000D67F9" w:rsidR="00044934" w:rsidP="009F3EA1" w:rsidRDefault="00044934" w14:paraId="7DE514D9" w14:textId="77777777">
            <w:pPr>
              <w:pStyle w:val="BodyText"/>
              <w:jc w:val="both"/>
              <w:rPr>
                <w:color w:val="FFFFFF" w:themeColor="background1"/>
              </w:rPr>
            </w:pPr>
            <w:r w:rsidRPr="000D67F9">
              <w:rPr>
                <w:color w:val="FFFFFF" w:themeColor="background1"/>
              </w:rPr>
              <w:t>Next hop IP address</w:t>
            </w:r>
          </w:p>
        </w:tc>
      </w:tr>
      <w:tr w:rsidRPr="000D67F9" w:rsidR="00044934" w:rsidTr="004200C0" w14:paraId="0FAC4265" w14:textId="77777777">
        <w:tc>
          <w:tcPr>
            <w:tcW w:w="2256" w:type="dxa"/>
          </w:tcPr>
          <w:p w:rsidRPr="000D67F9" w:rsidR="00044934" w:rsidP="009F3EA1" w:rsidRDefault="00044934" w14:paraId="224680D0" w14:textId="77777777">
            <w:pPr>
              <w:pStyle w:val="BodyText"/>
              <w:jc w:val="both"/>
            </w:pPr>
            <w:r w:rsidRPr="000D67F9">
              <w:t>default-to-fw</w:t>
            </w:r>
          </w:p>
        </w:tc>
        <w:tc>
          <w:tcPr>
            <w:tcW w:w="2257" w:type="dxa"/>
          </w:tcPr>
          <w:p w:rsidRPr="000D67F9" w:rsidR="00044934" w:rsidP="009F3EA1" w:rsidRDefault="00044934" w14:paraId="05C86F27" w14:textId="77777777">
            <w:pPr>
              <w:pStyle w:val="BodyText"/>
              <w:jc w:val="both"/>
            </w:pPr>
            <w:r w:rsidRPr="000D67F9">
              <w:t>0.0.0.0/0</w:t>
            </w:r>
          </w:p>
        </w:tc>
        <w:tc>
          <w:tcPr>
            <w:tcW w:w="2257" w:type="dxa"/>
          </w:tcPr>
          <w:p w:rsidRPr="000D67F9" w:rsidR="00044934" w:rsidP="009F3EA1" w:rsidRDefault="00044934" w14:paraId="755CD87F" w14:textId="77777777">
            <w:pPr>
              <w:pStyle w:val="BodyText"/>
              <w:jc w:val="both"/>
            </w:pPr>
            <w:r w:rsidRPr="000D67F9">
              <w:t>Virtual Appliance</w:t>
            </w:r>
          </w:p>
        </w:tc>
        <w:tc>
          <w:tcPr>
            <w:tcW w:w="2257" w:type="dxa"/>
          </w:tcPr>
          <w:p w:rsidRPr="000D67F9" w:rsidR="00044934" w:rsidP="009F3EA1" w:rsidRDefault="00044934" w14:paraId="05EA7C39" w14:textId="149E2E4C">
            <w:pPr>
              <w:pStyle w:val="BodyText"/>
              <w:jc w:val="both"/>
            </w:pPr>
            <w:r w:rsidRPr="000D67F9">
              <w:t>10.253.</w:t>
            </w:r>
            <w:r w:rsidRPr="000D67F9" w:rsidR="0055255B">
              <w:t>144.4</w:t>
            </w:r>
          </w:p>
        </w:tc>
      </w:tr>
      <w:tr w:rsidRPr="000D67F9" w:rsidR="00044934" w:rsidTr="004200C0" w14:paraId="57BDF83F" w14:textId="77777777">
        <w:tc>
          <w:tcPr>
            <w:tcW w:w="2256" w:type="dxa"/>
          </w:tcPr>
          <w:p w:rsidRPr="000D67F9" w:rsidR="00044934" w:rsidP="009F3EA1" w:rsidRDefault="00A51748" w14:paraId="5E7BCC32" w14:textId="17727B17">
            <w:pPr>
              <w:pStyle w:val="BodyText"/>
              <w:jc w:val="both"/>
            </w:pPr>
            <w:r>
              <w:t>s</w:t>
            </w:r>
            <w:r w:rsidRPr="000D67F9" w:rsidR="00044934">
              <w:t>ecured-to-fw</w:t>
            </w:r>
          </w:p>
        </w:tc>
        <w:tc>
          <w:tcPr>
            <w:tcW w:w="2257" w:type="dxa"/>
          </w:tcPr>
          <w:p w:rsidRPr="000D67F9" w:rsidR="00044934" w:rsidP="009F3EA1" w:rsidRDefault="00044934" w14:paraId="4E557A26" w14:textId="4669CF42">
            <w:pPr>
              <w:pStyle w:val="BodyText"/>
              <w:jc w:val="both"/>
            </w:pPr>
            <w:r w:rsidRPr="000D67F9">
              <w:t>10.253.</w:t>
            </w:r>
            <w:r w:rsidRPr="000D67F9" w:rsidR="0055255B">
              <w:t>128</w:t>
            </w:r>
            <w:r w:rsidRPr="000D67F9">
              <w:t>.0/20</w:t>
            </w:r>
          </w:p>
        </w:tc>
        <w:tc>
          <w:tcPr>
            <w:tcW w:w="2257" w:type="dxa"/>
          </w:tcPr>
          <w:p w:rsidRPr="000D67F9" w:rsidR="00044934" w:rsidP="009F3EA1" w:rsidRDefault="00044934" w14:paraId="403BD16E" w14:textId="77777777">
            <w:pPr>
              <w:pStyle w:val="BodyText"/>
              <w:jc w:val="both"/>
            </w:pPr>
            <w:r w:rsidRPr="000D67F9">
              <w:t>Virtual Appliance</w:t>
            </w:r>
          </w:p>
        </w:tc>
        <w:tc>
          <w:tcPr>
            <w:tcW w:w="2257" w:type="dxa"/>
          </w:tcPr>
          <w:p w:rsidRPr="000D67F9" w:rsidR="00044934" w:rsidP="009F3EA1" w:rsidRDefault="0055255B" w14:paraId="51DE49B1" w14:textId="673BE866">
            <w:pPr>
              <w:pStyle w:val="BodyText"/>
              <w:jc w:val="both"/>
            </w:pPr>
            <w:r w:rsidRPr="000D67F9">
              <w:t>10.253.144.4</w:t>
            </w:r>
          </w:p>
        </w:tc>
      </w:tr>
    </w:tbl>
    <w:p w:rsidR="00AF565D" w:rsidP="00AF565D" w:rsidRDefault="00AF565D" w14:paraId="526FC064" w14:textId="77777777">
      <w:pPr>
        <w:pStyle w:val="BodyText"/>
        <w:ind w:left="720"/>
        <w:jc w:val="both"/>
      </w:pPr>
    </w:p>
    <w:p w:rsidRPr="00850272" w:rsidR="009972C5" w:rsidP="009F3EA1" w:rsidRDefault="009972C5" w14:paraId="1CA7B3D4" w14:textId="3E22A70F">
      <w:pPr>
        <w:pStyle w:val="BodyText"/>
        <w:numPr>
          <w:ilvl w:val="0"/>
          <w:numId w:val="31"/>
        </w:numPr>
        <w:jc w:val="both"/>
      </w:pPr>
      <w:r>
        <w:t xml:space="preserve">Propagate gateway routes must be set to </w:t>
      </w:r>
      <w:r w:rsidRPr="006073D7">
        <w:rPr>
          <w:b/>
          <w:bCs/>
        </w:rPr>
        <w:t>No</w:t>
      </w:r>
    </w:p>
    <w:p w:rsidR="00D16BD2" w:rsidP="009F3EA1" w:rsidRDefault="00D16BD2" w14:paraId="4485C61C" w14:textId="2DA36DC5">
      <w:pPr>
        <w:pStyle w:val="BodyText"/>
        <w:numPr>
          <w:ilvl w:val="0"/>
          <w:numId w:val="31"/>
        </w:numPr>
        <w:jc w:val="both"/>
      </w:pPr>
      <w:r>
        <w:t xml:space="preserve">A work item to update the Connectivity hub route </w:t>
      </w:r>
      <w:commentRangeStart w:id="5"/>
      <w:r>
        <w:t>table</w:t>
      </w:r>
      <w:r w:rsidR="00950BE1">
        <w:t>s including any subnet route tables such as DMZ or Shared. This must be done</w:t>
      </w:r>
      <w:r>
        <w:t xml:space="preserve"> </w:t>
      </w:r>
      <w:commentRangeEnd w:id="5"/>
      <w:r>
        <w:rPr>
          <w:rStyle w:val="CommentReference"/>
        </w:rPr>
        <w:commentReference w:id="5"/>
      </w:r>
      <w:r>
        <w:t xml:space="preserve">for every new subnet </w:t>
      </w:r>
      <w:r w:rsidR="00FE1848">
        <w:t>must be done for every new network. The details of this have been captured in the Configuration Templates section</w:t>
      </w:r>
      <w:r w:rsidR="001075D9">
        <w:t xml:space="preserve">. </w:t>
      </w:r>
    </w:p>
    <w:p w:rsidR="00FE1014" w:rsidP="009F3EA1" w:rsidRDefault="00FE1014" w14:paraId="03838F75" w14:textId="11CB10B3">
      <w:pPr>
        <w:pStyle w:val="BodyText"/>
        <w:numPr>
          <w:ilvl w:val="0"/>
          <w:numId w:val="31"/>
        </w:numPr>
        <w:jc w:val="both"/>
        <w:rPr/>
      </w:pPr>
      <w:r w:rsidR="00FE1014">
        <w:rPr/>
        <w:t xml:space="preserve">Any additional user-defined routes bypassing hub networks for specific traffic patterns or scenarios not covered by this document must </w:t>
      </w:r>
      <w:r w:rsidR="00881048">
        <w:rPr/>
        <w:t xml:space="preserve">be approved as an exception before implementing. </w:t>
      </w:r>
      <w:commentRangeStart w:id="6"/>
      <w:commentRangeStart w:id="7"/>
      <w:commentRangeEnd w:id="6"/>
      <w:r>
        <w:rPr>
          <w:rStyle w:val="CommentReference"/>
        </w:rPr>
        <w:commentReference w:id="6"/>
      </w:r>
      <w:commentRangeEnd w:id="7"/>
      <w:r>
        <w:rPr>
          <w:rStyle w:val="CommentReference"/>
        </w:rPr>
        <w:commentReference w:id="7"/>
      </w:r>
    </w:p>
    <w:p w:rsidR="000E031B" w:rsidP="009F3EA1" w:rsidRDefault="000E031B" w14:paraId="1C0F9554" w14:textId="77777777">
      <w:pPr>
        <w:pStyle w:val="BodyText"/>
        <w:jc w:val="both"/>
      </w:pPr>
    </w:p>
    <w:p w:rsidR="000E031B" w:rsidP="009F3EA1" w:rsidRDefault="000E031B" w14:paraId="6AB44A14" w14:textId="3B1C51BC">
      <w:pPr>
        <w:pStyle w:val="BodyText"/>
        <w:jc w:val="both"/>
      </w:pPr>
      <w:r>
        <w:t xml:space="preserve">Note that due to the nature of this resource there is no distinction between Platinum, Gold, </w:t>
      </w:r>
      <w:r w:rsidR="000F5F03">
        <w:t>Silver,</w:t>
      </w:r>
      <w:r>
        <w:t xml:space="preserve"> or Bronze tiers. </w:t>
      </w:r>
    </w:p>
    <w:p w:rsidRPr="00633B64" w:rsidR="008211CA" w:rsidP="008211CA" w:rsidRDefault="008211CA" w14:paraId="34673AF0" w14:textId="4E80902F">
      <w:pPr>
        <w:pStyle w:val="Heading1"/>
        <w:rPr>
          <w:rFonts w:cs="Arial"/>
        </w:rPr>
      </w:pPr>
      <w:bookmarkStart w:name="_Toc153456383" w:id="8"/>
      <w:r>
        <w:rPr>
          <w:rFonts w:cs="Arial"/>
        </w:rPr>
        <w:lastRenderedPageBreak/>
        <w:t>Resource Cost</w:t>
      </w:r>
      <w:bookmarkEnd w:id="8"/>
    </w:p>
    <w:p w:rsidR="00E4425F" w:rsidP="001C26DD" w:rsidRDefault="000039AA" w14:paraId="7F2199D6" w14:textId="58C226E2">
      <w:pPr>
        <w:pStyle w:val="BodyText"/>
      </w:pPr>
      <w:r>
        <w:t>As of December 2023, t</w:t>
      </w:r>
      <w:r w:rsidRPr="00435B27" w:rsidR="00435B27">
        <w:t>here are no additional charges for creating route tables in Microsoft Azure</w:t>
      </w:r>
      <w:r w:rsidR="00A62405">
        <w:rPr>
          <w:rStyle w:val="FootnoteReference"/>
        </w:rPr>
        <w:footnoteReference w:id="3"/>
      </w:r>
      <w:r w:rsidR="00872BAE">
        <w:t xml:space="preserve">. </w:t>
      </w:r>
    </w:p>
    <w:p w:rsidR="00150AD0" w:rsidP="00150AD0" w:rsidRDefault="007D289F" w14:paraId="7CA67623" w14:textId="70C06BA1">
      <w:pPr>
        <w:pStyle w:val="Heading1"/>
        <w:jc w:val="both"/>
        <w:rPr>
          <w:rFonts w:cs="Arial"/>
        </w:rPr>
      </w:pPr>
      <w:bookmarkStart w:name="_Toc153456384" w:id="9"/>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9"/>
    </w:p>
    <w:p w:rsidRPr="00442D9E" w:rsidR="00442D9E" w:rsidP="00A93204" w:rsidRDefault="00442D9E" w14:paraId="363A318F" w14:textId="74BFFAC5">
      <w:pPr>
        <w:pStyle w:val="BodyText"/>
        <w:jc w:val="both"/>
      </w:pPr>
      <w:r>
        <w:t>The following are the five pillars of the Microsoft Well Architected Framework:</w:t>
      </w:r>
    </w:p>
    <w:p w:rsidRPr="00442D9E" w:rsidR="00442D9E" w:rsidP="00A93204" w:rsidRDefault="00000000" w14:paraId="47FAE910" w14:textId="77777777">
      <w:pPr>
        <w:pStyle w:val="ListParagraph"/>
        <w:numPr>
          <w:ilvl w:val="0"/>
          <w:numId w:val="15"/>
        </w:numPr>
        <w:jc w:val="both"/>
        <w:rPr>
          <w:rFonts w:cs="Arial"/>
        </w:rPr>
      </w:pPr>
      <w:hyperlink w:history="1" w:anchor="reliability" r:id="rId16">
        <w:r w:rsidRPr="00442D9E" w:rsidR="00442D9E">
          <w:rPr>
            <w:rFonts w:cs="Arial"/>
          </w:rPr>
          <w:t>Reliability</w:t>
        </w:r>
      </w:hyperlink>
    </w:p>
    <w:p w:rsidRPr="00442D9E" w:rsidR="00442D9E" w:rsidP="00A93204" w:rsidRDefault="00000000" w14:paraId="4D461E5F" w14:textId="77777777">
      <w:pPr>
        <w:pStyle w:val="ListParagraph"/>
        <w:numPr>
          <w:ilvl w:val="0"/>
          <w:numId w:val="15"/>
        </w:numPr>
        <w:jc w:val="both"/>
        <w:rPr>
          <w:rFonts w:cs="Arial"/>
        </w:rPr>
      </w:pPr>
      <w:hyperlink w:history="1" w:anchor="cost-optimization" r:id="rId17">
        <w:r w:rsidRPr="00442D9E" w:rsidR="00442D9E">
          <w:rPr>
            <w:rFonts w:cs="Arial"/>
          </w:rPr>
          <w:t>Cost optimization</w:t>
        </w:r>
      </w:hyperlink>
    </w:p>
    <w:p w:rsidRPr="00442D9E" w:rsidR="00442D9E" w:rsidP="00A93204" w:rsidRDefault="00000000" w14:paraId="16080B57" w14:textId="77777777">
      <w:pPr>
        <w:pStyle w:val="ListParagraph"/>
        <w:numPr>
          <w:ilvl w:val="0"/>
          <w:numId w:val="15"/>
        </w:numPr>
        <w:jc w:val="both"/>
        <w:rPr>
          <w:rFonts w:cs="Arial"/>
        </w:rPr>
      </w:pPr>
      <w:hyperlink w:history="1" w:anchor="operational-excellence" r:id="rId18">
        <w:r w:rsidRPr="00442D9E" w:rsidR="00442D9E">
          <w:rPr>
            <w:rFonts w:cs="Arial"/>
          </w:rPr>
          <w:t>Operational excellence</w:t>
        </w:r>
      </w:hyperlink>
    </w:p>
    <w:p w:rsidRPr="00442D9E" w:rsidR="00442D9E" w:rsidP="00A93204" w:rsidRDefault="00000000" w14:paraId="4DA7C080" w14:textId="77777777">
      <w:pPr>
        <w:pStyle w:val="ListParagraph"/>
        <w:numPr>
          <w:ilvl w:val="0"/>
          <w:numId w:val="15"/>
        </w:numPr>
        <w:jc w:val="both"/>
        <w:rPr>
          <w:rFonts w:cs="Arial"/>
        </w:rPr>
      </w:pPr>
      <w:hyperlink w:history="1" w:anchor="performance-efficiency" r:id="rId19">
        <w:r w:rsidRPr="00442D9E" w:rsidR="00442D9E">
          <w:rPr>
            <w:rFonts w:cs="Arial"/>
          </w:rPr>
          <w:t>Performance efficiency</w:t>
        </w:r>
      </w:hyperlink>
    </w:p>
    <w:p w:rsidR="00442D9E" w:rsidP="00A93204" w:rsidRDefault="00000000" w14:paraId="08564AE5" w14:textId="33FFA401">
      <w:pPr>
        <w:pStyle w:val="ListParagraph"/>
        <w:numPr>
          <w:ilvl w:val="0"/>
          <w:numId w:val="15"/>
        </w:numPr>
        <w:jc w:val="both"/>
        <w:rPr>
          <w:rFonts w:cs="Arial"/>
        </w:rPr>
      </w:pPr>
      <w:hyperlink w:history="1" w:anchor="security" r:id="rId20">
        <w:r w:rsidRPr="00442D9E" w:rsidR="00442D9E">
          <w:rPr>
            <w:rFonts w:cs="Arial"/>
          </w:rPr>
          <w:t>Security</w:t>
        </w:r>
      </w:hyperlink>
    </w:p>
    <w:p w:rsidRPr="00C07A2E" w:rsidR="00A57121" w:rsidP="00A57121" w:rsidRDefault="00A57121" w14:paraId="1702DF60" w14:textId="77777777">
      <w:pPr>
        <w:pStyle w:val="ListParagraph"/>
        <w:jc w:val="both"/>
        <w:rPr>
          <w:rFonts w:cs="Arial"/>
        </w:rPr>
      </w:pPr>
    </w:p>
    <w:p w:rsidR="00050F61" w:rsidP="00A93204" w:rsidRDefault="00442D9E" w14:paraId="116A9652" w14:textId="27FAE8A5">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rsidRPr="00050F61" w:rsidR="00150AD0" w:rsidP="00150AD0" w:rsidRDefault="00442D9E" w14:paraId="190F2144" w14:textId="581120F1">
      <w:pPr>
        <w:pStyle w:val="Heading2"/>
        <w:rPr>
          <w:sz w:val="40"/>
          <w:szCs w:val="40"/>
        </w:rPr>
      </w:pPr>
      <w:bookmarkStart w:name="_Toc153456385" w:id="10"/>
      <w:r w:rsidRPr="00050F61">
        <w:rPr>
          <w:sz w:val="40"/>
          <w:szCs w:val="40"/>
        </w:rPr>
        <w:t>Reliability</w:t>
      </w:r>
      <w:bookmarkEnd w:id="10"/>
    </w:p>
    <w:p w:rsidR="005C31FB" w:rsidP="009937DD" w:rsidRDefault="000F3B77" w14:paraId="37BED485" w14:textId="0FFDA7AB">
      <w:pPr>
        <w:pStyle w:val="Heading3"/>
        <w:numPr>
          <w:ilvl w:val="2"/>
          <w:numId w:val="7"/>
        </w:numPr>
      </w:pPr>
      <w:bookmarkStart w:name="_Toc153456386" w:id="11"/>
      <w:r w:rsidRPr="000F3B77">
        <w:t>Overview</w:t>
      </w:r>
      <w:bookmarkEnd w:id="11"/>
    </w:p>
    <w:p w:rsidR="000F3B77" w:rsidP="009937DD" w:rsidRDefault="00A93204" w14:paraId="29783C39" w14:textId="784DDF44">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rsidR="000F3B77" w:rsidP="000E1E10" w:rsidRDefault="000E1E10" w14:paraId="3410D7F3" w14:textId="0C2015C3">
      <w:pPr>
        <w:pStyle w:val="BodyText"/>
        <w:numPr>
          <w:ilvl w:val="0"/>
          <w:numId w:val="18"/>
        </w:numPr>
      </w:pPr>
      <w:r>
        <w:t>Design for business requirements</w:t>
      </w:r>
    </w:p>
    <w:p w:rsidR="000E1E10" w:rsidP="000E1E10" w:rsidRDefault="000E1E10" w14:paraId="105B21A1" w14:textId="5FB5B185">
      <w:pPr>
        <w:pStyle w:val="BodyText"/>
        <w:numPr>
          <w:ilvl w:val="0"/>
          <w:numId w:val="18"/>
        </w:numPr>
      </w:pPr>
      <w:r>
        <w:t>Design for failure</w:t>
      </w:r>
    </w:p>
    <w:p w:rsidR="000E1E10" w:rsidP="000E1E10" w:rsidRDefault="000E1E10" w14:paraId="312D9596" w14:textId="61B7AB4D">
      <w:pPr>
        <w:pStyle w:val="BodyText"/>
        <w:numPr>
          <w:ilvl w:val="0"/>
          <w:numId w:val="18"/>
        </w:numPr>
      </w:pPr>
      <w:r>
        <w:t>Observe application health</w:t>
      </w:r>
    </w:p>
    <w:p w:rsidR="00A57121" w:rsidP="003F755A" w:rsidRDefault="000E1E10" w14:paraId="2E0FCCB1" w14:textId="6B5BB1C3">
      <w:pPr>
        <w:pStyle w:val="BodyText"/>
        <w:numPr>
          <w:ilvl w:val="0"/>
          <w:numId w:val="18"/>
        </w:numPr>
      </w:pPr>
      <w:r>
        <w:t>Drive Automation</w:t>
      </w:r>
    </w:p>
    <w:bookmarkStart w:name="_Route_Tables_Reliability" w:id="12"/>
    <w:bookmarkStart w:name="_Toc153456387" w:id="13"/>
    <w:bookmarkEnd w:id="12"/>
    <w:p w:rsidR="00E14D42" w:rsidP="00087F3E" w:rsidRDefault="00000000" w14:paraId="7E917FA8" w14:textId="52A708B0">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27391E">
            <w:t>Route Tables</w:t>
          </w:r>
        </w:sdtContent>
      </w:sdt>
      <w:r w:rsidR="00A57121">
        <w:t xml:space="preserve"> </w:t>
      </w:r>
      <w:r w:rsidR="002348C5">
        <w:t>Reliability Checklist</w:t>
      </w:r>
      <w:bookmarkEnd w:id="13"/>
    </w:p>
    <w:p w:rsidR="002D691D" w:rsidP="000F3B77" w:rsidRDefault="008573CD" w14:paraId="31E851B6" w14:textId="527869E1">
      <w:pPr>
        <w:pStyle w:val="BodyText"/>
        <w:rPr>
          <w:highlight w:val="yellow"/>
        </w:rPr>
      </w:pPr>
      <w:r w:rsidRPr="008573CD">
        <w:t>Presented below is a reliability checklist for route tables in Azure, offering guidance to ensure correct configuration.</w:t>
      </w:r>
    </w:p>
    <w:tbl>
      <w:tblPr>
        <w:tblStyle w:val="AVTable1"/>
        <w:tblW w:w="9639" w:type="dxa"/>
        <w:tblLook w:val="04A0" w:firstRow="1" w:lastRow="0" w:firstColumn="1" w:lastColumn="0" w:noHBand="0" w:noVBand="1"/>
      </w:tblPr>
      <w:tblGrid>
        <w:gridCol w:w="808"/>
        <w:gridCol w:w="2298"/>
        <w:gridCol w:w="1538"/>
        <w:gridCol w:w="1550"/>
        <w:gridCol w:w="1459"/>
        <w:gridCol w:w="1986"/>
      </w:tblGrid>
      <w:tr w:rsidR="00A66410" w:rsidTr="006F7148" w14:paraId="46BA9F37" w14:textId="77777777">
        <w:trPr>
          <w:cnfStyle w:val="100000000000" w:firstRow="1" w:lastRow="0" w:firstColumn="0" w:lastColumn="0" w:oddVBand="0" w:evenVBand="0" w:oddHBand="0" w:evenHBand="0" w:firstRowFirstColumn="0" w:firstRowLastColumn="0" w:lastRowFirstColumn="0" w:lastRowLastColumn="0"/>
          <w:trHeight w:val="290"/>
        </w:trPr>
        <w:tc>
          <w:tcPr>
            <w:tcW w:w="792" w:type="dxa"/>
            <w:tcBorders>
              <w:bottom w:val="single" w:color="002776" w:sz="4" w:space="0"/>
            </w:tcBorders>
            <w:noWrap/>
            <w:hideMark/>
          </w:tcPr>
          <w:p w:rsidRPr="002348C5" w:rsidR="002D691D" w:rsidP="004200C0" w:rsidRDefault="002D691D" w14:paraId="22B0CAF5" w14:textId="77777777">
            <w:pPr>
              <w:pStyle w:val="BodyText"/>
              <w:rPr>
                <w:bCs/>
                <w:color w:val="FFFFFF" w:themeColor="background1"/>
              </w:rPr>
            </w:pPr>
            <w:r w:rsidRPr="002348C5">
              <w:rPr>
                <w:bCs/>
                <w:color w:val="FFFFFF" w:themeColor="background1"/>
              </w:rPr>
              <w:t>ID</w:t>
            </w:r>
          </w:p>
        </w:tc>
        <w:tc>
          <w:tcPr>
            <w:tcW w:w="2327" w:type="dxa"/>
            <w:tcBorders>
              <w:bottom w:val="single" w:color="002776" w:sz="4" w:space="0"/>
            </w:tcBorders>
            <w:hideMark/>
          </w:tcPr>
          <w:p w:rsidRPr="002348C5" w:rsidR="002D691D" w:rsidP="004200C0" w:rsidRDefault="002D691D" w14:paraId="7366E2F5" w14:textId="77777777">
            <w:pPr>
              <w:pStyle w:val="BodyText"/>
              <w:rPr>
                <w:bCs/>
                <w:color w:val="FFFFFF" w:themeColor="background1"/>
              </w:rPr>
            </w:pPr>
            <w:r w:rsidRPr="002348C5">
              <w:rPr>
                <w:bCs/>
                <w:color w:val="FFFFFF" w:themeColor="background1"/>
              </w:rPr>
              <w:t>Checklist Item</w:t>
            </w:r>
          </w:p>
        </w:tc>
        <w:tc>
          <w:tcPr>
            <w:tcW w:w="1522" w:type="dxa"/>
            <w:tcBorders>
              <w:bottom w:val="single" w:color="002776" w:sz="4" w:space="0"/>
            </w:tcBorders>
            <w:noWrap/>
            <w:hideMark/>
          </w:tcPr>
          <w:p w:rsidRPr="002348C5" w:rsidR="002D691D" w:rsidP="00142887" w:rsidRDefault="002D691D" w14:paraId="4D1DB58F" w14:textId="77777777">
            <w:pPr>
              <w:pStyle w:val="BodyText"/>
              <w:jc w:val="center"/>
              <w:rPr>
                <w:bCs/>
                <w:color w:val="FFFFFF" w:themeColor="background1"/>
              </w:rPr>
            </w:pPr>
            <w:r w:rsidRPr="002348C5">
              <w:rPr>
                <w:bCs/>
                <w:color w:val="FFFFFF" w:themeColor="background1"/>
              </w:rPr>
              <w:t>Applicable to AV</w:t>
            </w:r>
          </w:p>
        </w:tc>
        <w:tc>
          <w:tcPr>
            <w:tcW w:w="1534" w:type="dxa"/>
            <w:noWrap/>
            <w:hideMark/>
          </w:tcPr>
          <w:p w:rsidRPr="002348C5" w:rsidR="002D691D" w:rsidP="00142887" w:rsidRDefault="002D691D" w14:paraId="07CAFFCD" w14:textId="77777777">
            <w:pPr>
              <w:pStyle w:val="BodyText"/>
              <w:jc w:val="center"/>
              <w:rPr>
                <w:bCs/>
                <w:color w:val="FFFFFF" w:themeColor="background1"/>
              </w:rPr>
            </w:pPr>
            <w:r w:rsidRPr="002348C5">
              <w:rPr>
                <w:bCs/>
                <w:color w:val="FFFFFF" w:themeColor="background1"/>
              </w:rPr>
              <w:t>Built Into Design</w:t>
            </w:r>
          </w:p>
        </w:tc>
        <w:tc>
          <w:tcPr>
            <w:tcW w:w="1459" w:type="dxa"/>
          </w:tcPr>
          <w:p w:rsidR="002D691D" w:rsidP="00142887" w:rsidRDefault="002D691D" w14:paraId="11C40E94" w14:textId="77777777">
            <w:pPr>
              <w:pStyle w:val="BodyText"/>
              <w:jc w:val="center"/>
              <w:rPr>
                <w:color w:val="FFFFFF" w:themeColor="background1"/>
              </w:rPr>
            </w:pPr>
            <w:r w:rsidRPr="78DFCD18">
              <w:rPr>
                <w:color w:val="FFFFFF" w:themeColor="background1"/>
              </w:rPr>
              <w:t>Enforcement Option</w:t>
            </w:r>
          </w:p>
        </w:tc>
        <w:tc>
          <w:tcPr>
            <w:tcW w:w="2005" w:type="dxa"/>
          </w:tcPr>
          <w:p w:rsidR="002D691D" w:rsidP="00142887" w:rsidRDefault="002D691D" w14:paraId="296FF299" w14:textId="77777777">
            <w:pPr>
              <w:pStyle w:val="BodyText"/>
              <w:jc w:val="center"/>
              <w:rPr>
                <w:color w:val="FFFFFF" w:themeColor="background1"/>
              </w:rPr>
            </w:pPr>
            <w:r w:rsidRPr="78DFCD18">
              <w:rPr>
                <w:color w:val="FFFFFF" w:themeColor="background1"/>
              </w:rPr>
              <w:t>Applicability</w:t>
            </w:r>
          </w:p>
        </w:tc>
      </w:tr>
      <w:tr w:rsidR="00B646DE" w:rsidTr="006F7148" w14:paraId="59D0374C" w14:textId="77777777">
        <w:trPr>
          <w:trHeight w:val="290"/>
        </w:trPr>
        <w:tc>
          <w:tcPr>
            <w:tcW w:w="792" w:type="dxa"/>
            <w:tcBorders>
              <w:top w:val="single" w:color="auto" w:sz="4" w:space="0"/>
              <w:bottom w:val="single" w:color="auto" w:sz="4" w:space="0"/>
            </w:tcBorders>
            <w:noWrap/>
            <w:vAlign w:val="center"/>
          </w:tcPr>
          <w:p w:rsidR="00B646DE" w:rsidP="00B646DE" w:rsidRDefault="00B646DE" w14:paraId="6DE90721" w14:textId="18F9C3D5">
            <w:pPr>
              <w:pStyle w:val="BodyText"/>
              <w:rPr>
                <w:b/>
                <w:bCs/>
              </w:rPr>
            </w:pPr>
            <w:r>
              <w:rPr>
                <w:b/>
                <w:bCs/>
              </w:rPr>
              <w:t>R</w:t>
            </w:r>
            <w:r w:rsidR="00142887">
              <w:rPr>
                <w:b/>
                <w:bCs/>
              </w:rPr>
              <w:t>1</w:t>
            </w:r>
          </w:p>
        </w:tc>
        <w:tc>
          <w:tcPr>
            <w:tcW w:w="2327" w:type="dxa"/>
            <w:tcBorders>
              <w:top w:val="single" w:color="auto" w:sz="4" w:space="0"/>
              <w:bottom w:val="single" w:color="auto" w:sz="4" w:space="0"/>
            </w:tcBorders>
          </w:tcPr>
          <w:p w:rsidRPr="003E6ED6" w:rsidR="00B646DE" w:rsidP="00B646DE" w:rsidRDefault="00B646DE" w14:paraId="1FC37E3E" w14:textId="185A8956">
            <w:pPr>
              <w:pStyle w:val="BodyText"/>
              <w:rPr>
                <w:sz w:val="20"/>
                <w:szCs w:val="20"/>
              </w:rPr>
            </w:pPr>
            <w:r w:rsidRPr="002348C5">
              <w:rPr>
                <w:sz w:val="20"/>
                <w:szCs w:val="20"/>
              </w:rPr>
              <w:t xml:space="preserve">Ensure the communication between Azure PaaS services that have been injected into a Virtual Network is locked down within the Virtual Network using user-defined routes </w:t>
            </w:r>
            <w:r w:rsidRPr="002348C5">
              <w:rPr>
                <w:sz w:val="20"/>
                <w:szCs w:val="20"/>
              </w:rPr>
              <w:lastRenderedPageBreak/>
              <w:t>(UDRs) and network security groups (NSGs).</w:t>
            </w:r>
          </w:p>
        </w:tc>
        <w:tc>
          <w:tcPr>
            <w:tcW w:w="1522" w:type="dxa"/>
            <w:tcBorders>
              <w:top w:val="single" w:color="auto" w:sz="4" w:space="0"/>
              <w:bottom w:val="single" w:color="auto" w:sz="4" w:space="0"/>
            </w:tcBorders>
            <w:noWrap/>
            <w:vAlign w:val="center"/>
          </w:tcPr>
          <w:p w:rsidR="00B646DE" w:rsidP="00B646DE" w:rsidRDefault="00B646DE" w14:paraId="29CED0BD" w14:textId="73A6E0E1">
            <w:pPr>
              <w:pStyle w:val="BodyText"/>
              <w:jc w:val="center"/>
              <w:rPr>
                <w:sz w:val="20"/>
                <w:szCs w:val="20"/>
              </w:rPr>
            </w:pPr>
            <w:r>
              <w:rPr>
                <w:sz w:val="20"/>
                <w:szCs w:val="20"/>
              </w:rPr>
              <w:lastRenderedPageBreak/>
              <w:t>Yes</w:t>
            </w:r>
          </w:p>
        </w:tc>
        <w:tc>
          <w:tcPr>
            <w:tcW w:w="1534" w:type="dxa"/>
            <w:noWrap/>
            <w:vAlign w:val="center"/>
          </w:tcPr>
          <w:p w:rsidRPr="002348C5" w:rsidR="00B646DE" w:rsidP="00B646DE" w:rsidRDefault="00B646DE" w14:paraId="7E2AAFAF" w14:textId="46988C58">
            <w:pPr>
              <w:pStyle w:val="BodyText"/>
              <w:jc w:val="center"/>
              <w:rPr>
                <w:sz w:val="20"/>
                <w:szCs w:val="20"/>
              </w:rPr>
            </w:pPr>
            <w:r>
              <w:rPr>
                <w:sz w:val="20"/>
                <w:szCs w:val="20"/>
              </w:rPr>
              <w:t>Yes</w:t>
            </w:r>
          </w:p>
        </w:tc>
        <w:tc>
          <w:tcPr>
            <w:tcW w:w="1459" w:type="dxa"/>
            <w:vAlign w:val="center"/>
          </w:tcPr>
          <w:p w:rsidR="00B646DE" w:rsidP="00B646DE" w:rsidRDefault="00B646DE" w14:paraId="46A2C249" w14:textId="3892F241">
            <w:pPr>
              <w:pStyle w:val="BodyText"/>
              <w:jc w:val="center"/>
              <w:rPr>
                <w:sz w:val="20"/>
                <w:szCs w:val="20"/>
              </w:rPr>
            </w:pPr>
            <w:r>
              <w:rPr>
                <w:sz w:val="20"/>
                <w:szCs w:val="20"/>
              </w:rPr>
              <w:t>IaC</w:t>
            </w:r>
          </w:p>
        </w:tc>
        <w:tc>
          <w:tcPr>
            <w:tcW w:w="2005" w:type="dxa"/>
            <w:vAlign w:val="center"/>
          </w:tcPr>
          <w:p w:rsidR="00B646DE" w:rsidP="00AA2A94" w:rsidRDefault="00B646DE" w14:paraId="6D045225" w14:textId="23F379A8">
            <w:pPr>
              <w:pStyle w:val="BodyText"/>
              <w:keepNext/>
              <w:jc w:val="center"/>
              <w:rPr>
                <w:sz w:val="20"/>
                <w:szCs w:val="20"/>
              </w:rPr>
            </w:pPr>
            <w:r>
              <w:rPr>
                <w:sz w:val="20"/>
                <w:szCs w:val="20"/>
              </w:rPr>
              <w:t>At deployment of Virtual Network</w:t>
            </w:r>
          </w:p>
        </w:tc>
      </w:tr>
    </w:tbl>
    <w:p w:rsidR="00DD6259" w:rsidP="00AA2A94" w:rsidRDefault="00AA2A94" w14:paraId="0275DB6D" w14:textId="37C12A77">
      <w:pPr>
        <w:pStyle w:val="Caption"/>
        <w:jc w:val="center"/>
        <w:rPr>
          <w:b w:val="0"/>
          <w:bCs/>
        </w:rPr>
      </w:pPr>
      <w:r>
        <w:t xml:space="preserve">Table </w:t>
      </w:r>
      <w:r>
        <w:fldChar w:fldCharType="begin"/>
      </w:r>
      <w:r>
        <w:instrText>SEQ Table \* ARABIC</w:instrText>
      </w:r>
      <w:r>
        <w:fldChar w:fldCharType="separate"/>
      </w:r>
      <w:r w:rsidR="00680EAB">
        <w:rPr>
          <w:noProof/>
        </w:rPr>
        <w:t>2</w:t>
      </w:r>
      <w:r>
        <w:fldChar w:fldCharType="end"/>
      </w:r>
      <w:r>
        <w:t>: WAF Reliability Checklist Summary</w:t>
      </w:r>
    </w:p>
    <w:p w:rsidRPr="00050F61" w:rsidR="00442D9E" w:rsidP="00442D9E" w:rsidRDefault="00442D9E" w14:paraId="7A30FF92" w14:textId="1ACE6CCD">
      <w:pPr>
        <w:pStyle w:val="Heading2"/>
        <w:rPr>
          <w:sz w:val="40"/>
          <w:szCs w:val="40"/>
        </w:rPr>
      </w:pPr>
      <w:bookmarkStart w:name="_Toc153456388" w:id="14"/>
      <w:r w:rsidRPr="00050F61">
        <w:rPr>
          <w:sz w:val="40"/>
          <w:szCs w:val="40"/>
        </w:rPr>
        <w:t>Cost Optimisation</w:t>
      </w:r>
      <w:bookmarkEnd w:id="14"/>
    </w:p>
    <w:p w:rsidR="008710FF" w:rsidP="008710FF" w:rsidRDefault="008710FF" w14:paraId="71783352" w14:textId="77777777">
      <w:pPr>
        <w:pStyle w:val="Heading3"/>
        <w:numPr>
          <w:ilvl w:val="2"/>
          <w:numId w:val="7"/>
        </w:numPr>
      </w:pPr>
      <w:bookmarkStart w:name="_Toc152068612" w:id="15"/>
      <w:bookmarkStart w:name="_Toc153456389" w:id="16"/>
      <w:r w:rsidRPr="000F3B77">
        <w:t>Overview</w:t>
      </w:r>
      <w:bookmarkEnd w:id="15"/>
      <w:bookmarkEnd w:id="16"/>
    </w:p>
    <w:p w:rsidR="008710FF" w:rsidP="008710FF" w:rsidRDefault="008710FF" w14:paraId="2B55C23B" w14:textId="77777777">
      <w:pPr>
        <w:pStyle w:val="BodyText"/>
        <w:jc w:val="both"/>
      </w:pPr>
      <w:r>
        <w:t>The cost optimisation pillar is structured to support creating cost-effective workloads in the cloud</w:t>
      </w:r>
      <w:r>
        <w:rPr>
          <w:rStyle w:val="FootnoteReference"/>
        </w:rPr>
        <w:footnoteReference w:id="5"/>
      </w:r>
      <w:r>
        <w:t>. It looks at removal of unnecessary spend and improving operational efficiency. The principles of cost optimisation revolve around:</w:t>
      </w:r>
    </w:p>
    <w:p w:rsidR="008710FF" w:rsidP="008710FF" w:rsidRDefault="008710FF" w14:paraId="14092B93" w14:textId="77777777">
      <w:pPr>
        <w:pStyle w:val="BodyText"/>
        <w:numPr>
          <w:ilvl w:val="0"/>
          <w:numId w:val="25"/>
        </w:numPr>
      </w:pPr>
      <w:r>
        <w:t>Choosing the correct resources</w:t>
      </w:r>
    </w:p>
    <w:p w:rsidR="008710FF" w:rsidP="008710FF" w:rsidRDefault="008710FF" w14:paraId="3ED96D96" w14:textId="77777777">
      <w:pPr>
        <w:pStyle w:val="BodyText"/>
        <w:numPr>
          <w:ilvl w:val="0"/>
          <w:numId w:val="25"/>
        </w:numPr>
      </w:pPr>
      <w:r>
        <w:t>Setting up budgets and maintaining cost constraints</w:t>
      </w:r>
    </w:p>
    <w:p w:rsidR="008710FF" w:rsidP="008710FF" w:rsidRDefault="008710FF" w14:paraId="364DDC66" w14:textId="77777777">
      <w:pPr>
        <w:pStyle w:val="BodyText"/>
        <w:numPr>
          <w:ilvl w:val="0"/>
          <w:numId w:val="25"/>
        </w:numPr>
      </w:pPr>
      <w:r>
        <w:t>Dynamically allocate and deallocate resources</w:t>
      </w:r>
    </w:p>
    <w:p w:rsidR="008710FF" w:rsidP="008710FF" w:rsidRDefault="008710FF" w14:paraId="640D04C7" w14:textId="77777777">
      <w:pPr>
        <w:pStyle w:val="BodyText"/>
        <w:numPr>
          <w:ilvl w:val="0"/>
          <w:numId w:val="25"/>
        </w:numPr>
      </w:pPr>
      <w:r>
        <w:t>Optimising workloads whilst aiming for scalable costs</w:t>
      </w:r>
    </w:p>
    <w:p w:rsidR="008710FF" w:rsidP="008710FF" w:rsidRDefault="008710FF" w14:paraId="627D2A52" w14:textId="77777777">
      <w:pPr>
        <w:pStyle w:val="BodyText"/>
        <w:numPr>
          <w:ilvl w:val="0"/>
          <w:numId w:val="25"/>
        </w:numPr>
      </w:pPr>
      <w:r>
        <w:t>Continuously monitoring and cost managing</w:t>
      </w:r>
    </w:p>
    <w:bookmarkStart w:name="_Toc152068613" w:id="17"/>
    <w:bookmarkStart w:name="_Toc153456390" w:id="18"/>
    <w:p w:rsidR="008710FF" w:rsidP="008710FF" w:rsidRDefault="00000000" w14:paraId="76CD786F" w14:textId="549089AB">
      <w:pPr>
        <w:pStyle w:val="Heading3"/>
        <w:numPr>
          <w:ilvl w:val="2"/>
          <w:numId w:val="7"/>
        </w:numPr>
      </w:pPr>
      <w:sdt>
        <w:sdtPr>
          <w:alias w:val="Category"/>
          <w:tag w:val=""/>
          <w:id w:val="858239552"/>
          <w:placeholder>
            <w:docPart w:val="DC96B7C6724C4DB39D7134C9F3F1F129"/>
          </w:placeholder>
          <w:dataBinding w:prefixMappings="xmlns:ns0='http://purl.org/dc/elements/1.1/' xmlns:ns1='http://schemas.openxmlformats.org/package/2006/metadata/core-properties' " w:xpath="/ns1:coreProperties[1]/ns1:category[1]" w:storeItemID="{6C3C8BC8-F283-45AE-878A-BAB7291924A1}"/>
          <w:text/>
        </w:sdtPr>
        <w:sdtContent>
          <w:r w:rsidR="008710FF">
            <w:t>Route Tables</w:t>
          </w:r>
        </w:sdtContent>
      </w:sdt>
      <w:r w:rsidR="008710FF">
        <w:t xml:space="preserve"> Cost Optimisation Checklist</w:t>
      </w:r>
      <w:bookmarkEnd w:id="17"/>
      <w:bookmarkEnd w:id="18"/>
    </w:p>
    <w:p w:rsidR="008710FF" w:rsidP="002A4C2B" w:rsidRDefault="008710FF" w14:paraId="584A07EA" w14:textId="3E78BFCB">
      <w:pPr>
        <w:pStyle w:val="BodyText"/>
        <w:jc w:val="both"/>
      </w:pPr>
      <w:r>
        <w:t>There is no specific Cost Optimisation guidance for</w:t>
      </w:r>
      <w:r w:rsidR="002A4C2B">
        <w:t xml:space="preserve"> Route Tables as there is no cost associated with them. </w:t>
      </w:r>
      <w:r>
        <w:t xml:space="preserve"> </w:t>
      </w:r>
    </w:p>
    <w:p w:rsidR="00BE01BE" w:rsidP="00050F61" w:rsidRDefault="00BE01BE" w14:paraId="37D78A40" w14:textId="77777777">
      <w:pPr>
        <w:pStyle w:val="BodyText"/>
      </w:pPr>
    </w:p>
    <w:p w:rsidRPr="00050F61" w:rsidR="00442D9E" w:rsidP="00442D9E" w:rsidRDefault="00442D9E" w14:paraId="71DBA49E" w14:textId="090D1E75">
      <w:pPr>
        <w:pStyle w:val="Heading2"/>
        <w:rPr>
          <w:sz w:val="40"/>
          <w:szCs w:val="40"/>
        </w:rPr>
      </w:pPr>
      <w:bookmarkStart w:name="_Toc153456391" w:id="19"/>
      <w:r w:rsidRPr="00050F61">
        <w:rPr>
          <w:sz w:val="40"/>
          <w:szCs w:val="40"/>
        </w:rPr>
        <w:t>Operational Excellence</w:t>
      </w:r>
      <w:bookmarkEnd w:id="19"/>
    </w:p>
    <w:p w:rsidR="002348C5" w:rsidP="00ED3F28" w:rsidRDefault="002348C5" w14:paraId="05CC32DA" w14:textId="32EB56EE">
      <w:pPr>
        <w:pStyle w:val="Heading3"/>
        <w:numPr>
          <w:ilvl w:val="2"/>
          <w:numId w:val="7"/>
        </w:numPr>
      </w:pPr>
      <w:r>
        <w:t xml:space="preserve"> </w:t>
      </w:r>
      <w:bookmarkStart w:name="_Toc153456392" w:id="20"/>
      <w:r w:rsidRPr="002348C5">
        <w:t>Overview</w:t>
      </w:r>
      <w:bookmarkEnd w:id="20"/>
    </w:p>
    <w:p w:rsidR="00DA6DA9" w:rsidP="00DA6DA9" w:rsidRDefault="002348C5" w14:paraId="5946DCC1" w14:textId="77777777">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rsidR="00DA6DA9" w:rsidP="00DA6DA9" w:rsidRDefault="00DA6DA9" w14:paraId="5040A03E" w14:textId="77777777">
      <w:pPr>
        <w:pStyle w:val="BodyText"/>
        <w:numPr>
          <w:ilvl w:val="0"/>
          <w:numId w:val="29"/>
        </w:numPr>
        <w:jc w:val="both"/>
      </w:pPr>
      <w:r>
        <w:t>Optimise the build and release process (including CI/CD and IaC)</w:t>
      </w:r>
    </w:p>
    <w:p w:rsidR="002B1410" w:rsidP="00DA6DA9" w:rsidRDefault="00DA6DA9" w14:paraId="6039CD6D" w14:textId="5792EEA3">
      <w:pPr>
        <w:pStyle w:val="BodyText"/>
        <w:numPr>
          <w:ilvl w:val="0"/>
          <w:numId w:val="29"/>
        </w:numPr>
        <w:jc w:val="both"/>
      </w:pPr>
      <w:r>
        <w:t xml:space="preserve">Understand Operational Health </w:t>
      </w:r>
    </w:p>
    <w:p w:rsidR="00DA6DA9" w:rsidP="00DA6DA9" w:rsidRDefault="00DA6DA9" w14:paraId="2C5D3B47" w14:textId="1FAD8AD4">
      <w:pPr>
        <w:pStyle w:val="BodyText"/>
        <w:numPr>
          <w:ilvl w:val="0"/>
          <w:numId w:val="29"/>
        </w:numPr>
        <w:jc w:val="both"/>
      </w:pPr>
      <w:r>
        <w:t>Test recovery and failure</w:t>
      </w:r>
    </w:p>
    <w:p w:rsidR="00DA6DA9" w:rsidP="00DA6DA9" w:rsidRDefault="00DA6DA9" w14:paraId="07ED08F1" w14:textId="3D447B5E">
      <w:pPr>
        <w:pStyle w:val="BodyText"/>
        <w:numPr>
          <w:ilvl w:val="0"/>
          <w:numId w:val="29"/>
        </w:numPr>
        <w:jc w:val="both"/>
      </w:pPr>
      <w:r>
        <w:t>Focus on continuous improvement</w:t>
      </w:r>
    </w:p>
    <w:p w:rsidR="00DA6DA9" w:rsidP="00DA6DA9" w:rsidRDefault="00DA6DA9" w14:paraId="631FF509" w14:textId="0E7AE478">
      <w:pPr>
        <w:pStyle w:val="BodyText"/>
        <w:numPr>
          <w:ilvl w:val="0"/>
          <w:numId w:val="29"/>
        </w:numPr>
        <w:jc w:val="both"/>
      </w:pPr>
      <w:r>
        <w:t>Use loosely coupled architecture</w:t>
      </w:r>
    </w:p>
    <w:bookmarkStart w:name="_Toc153456393" w:id="21"/>
    <w:p w:rsidR="002B1410" w:rsidP="002B1410" w:rsidRDefault="00000000" w14:paraId="78EFAA12" w14:textId="22E9C492">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27391E">
            <w:t>Route Tables</w:t>
          </w:r>
        </w:sdtContent>
      </w:sdt>
      <w:r w:rsidR="002B1410">
        <w:t xml:space="preserve"> Operational Excellence Checklist</w:t>
      </w:r>
      <w:bookmarkEnd w:id="21"/>
    </w:p>
    <w:p w:rsidR="00761F9C" w:rsidP="00761F9C" w:rsidRDefault="00EF380B" w14:paraId="5938CEF7" w14:textId="2D5E2E1B">
      <w:pPr>
        <w:pStyle w:val="BodyText"/>
      </w:pPr>
      <w:r>
        <w:t xml:space="preserve">There is no specific guidance for Operational Excellence for Route Tables. </w:t>
      </w:r>
    </w:p>
    <w:p w:rsidR="00643E7E" w:rsidP="00761F9C" w:rsidRDefault="00643E7E" w14:paraId="52ED408C" w14:textId="77777777">
      <w:pPr>
        <w:pStyle w:val="BodyText"/>
      </w:pPr>
    </w:p>
    <w:p w:rsidR="00643E7E" w:rsidP="00761F9C" w:rsidRDefault="00643E7E" w14:paraId="0339C8A1" w14:textId="77777777">
      <w:pPr>
        <w:pStyle w:val="BodyText"/>
      </w:pPr>
    </w:p>
    <w:p w:rsidR="00643E7E" w:rsidP="00761F9C" w:rsidRDefault="00643E7E" w14:paraId="59EFED20" w14:textId="77777777">
      <w:pPr>
        <w:pStyle w:val="BodyText"/>
      </w:pPr>
    </w:p>
    <w:p w:rsidR="00643E7E" w:rsidP="00761F9C" w:rsidRDefault="00643E7E" w14:paraId="22D27C39" w14:textId="77777777">
      <w:pPr>
        <w:pStyle w:val="BodyText"/>
      </w:pPr>
    </w:p>
    <w:p w:rsidR="00643E7E" w:rsidP="00761F9C" w:rsidRDefault="00643E7E" w14:paraId="5A8F5614" w14:textId="77777777">
      <w:pPr>
        <w:pStyle w:val="BodyText"/>
      </w:pPr>
    </w:p>
    <w:p w:rsidR="00643E7E" w:rsidP="00761F9C" w:rsidRDefault="00643E7E" w14:paraId="65A043F9" w14:textId="77777777">
      <w:pPr>
        <w:pStyle w:val="BodyText"/>
      </w:pPr>
    </w:p>
    <w:p w:rsidR="00643E7E" w:rsidP="00761F9C" w:rsidRDefault="00643E7E" w14:paraId="37CD6066" w14:textId="77777777">
      <w:pPr>
        <w:pStyle w:val="BodyText"/>
      </w:pPr>
    </w:p>
    <w:p w:rsidRPr="00761F9C" w:rsidR="00761F9C" w:rsidP="00761F9C" w:rsidRDefault="00761F9C" w14:paraId="171067EC" w14:textId="77777777">
      <w:pPr>
        <w:pStyle w:val="BodyText"/>
      </w:pPr>
    </w:p>
    <w:p w:rsidRPr="00050F61" w:rsidR="00442D9E" w:rsidP="00442D9E" w:rsidRDefault="00442D9E" w14:paraId="2C368515" w14:textId="1C2173EF">
      <w:pPr>
        <w:pStyle w:val="Heading2"/>
        <w:rPr>
          <w:sz w:val="40"/>
          <w:szCs w:val="40"/>
        </w:rPr>
      </w:pPr>
      <w:bookmarkStart w:name="_Toc153456394" w:id="22"/>
      <w:r w:rsidRPr="00050F61">
        <w:rPr>
          <w:sz w:val="40"/>
          <w:szCs w:val="40"/>
        </w:rPr>
        <w:t>Performance Efficiency</w:t>
      </w:r>
      <w:bookmarkEnd w:id="22"/>
    </w:p>
    <w:p w:rsidR="00050F61" w:rsidP="00050F61" w:rsidRDefault="00050F61" w14:paraId="3A46ECA4" w14:textId="77777777">
      <w:pPr>
        <w:pStyle w:val="Heading3"/>
        <w:numPr>
          <w:ilvl w:val="2"/>
          <w:numId w:val="7"/>
        </w:numPr>
      </w:pPr>
      <w:bookmarkStart w:name="_Toc153456395" w:id="23"/>
      <w:r w:rsidRPr="002348C5">
        <w:t>Overview</w:t>
      </w:r>
      <w:bookmarkEnd w:id="23"/>
    </w:p>
    <w:p w:rsidR="0040068E" w:rsidP="005652BD" w:rsidRDefault="0040068E" w14:paraId="75800B31" w14:textId="10C4B923">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rsidR="005652BD" w:rsidP="005652BD" w:rsidRDefault="005652BD" w14:paraId="08055AAF" w14:textId="520078CF">
      <w:pPr>
        <w:pStyle w:val="BodyText"/>
        <w:numPr>
          <w:ilvl w:val="0"/>
          <w:numId w:val="30"/>
        </w:numPr>
        <w:jc w:val="both"/>
      </w:pPr>
      <w:r>
        <w:t>Design for horizontal scaling</w:t>
      </w:r>
    </w:p>
    <w:p w:rsidR="005652BD" w:rsidP="005652BD" w:rsidRDefault="005652BD" w14:paraId="7B7A9E3C" w14:textId="00803E23">
      <w:pPr>
        <w:pStyle w:val="BodyText"/>
        <w:numPr>
          <w:ilvl w:val="0"/>
          <w:numId w:val="30"/>
        </w:numPr>
        <w:jc w:val="both"/>
      </w:pPr>
      <w:r>
        <w:t>Run stress and performance tests</w:t>
      </w:r>
    </w:p>
    <w:p w:rsidRPr="0040068E" w:rsidR="005652BD" w:rsidP="005652BD" w:rsidRDefault="005652BD" w14:paraId="15535365" w14:textId="4FF186F1">
      <w:pPr>
        <w:pStyle w:val="BodyText"/>
        <w:numPr>
          <w:ilvl w:val="0"/>
          <w:numId w:val="30"/>
        </w:numPr>
        <w:jc w:val="both"/>
      </w:pPr>
      <w:r>
        <w:t>Continuously monitor performances, particularly in Production systems</w:t>
      </w:r>
    </w:p>
    <w:bookmarkStart w:name="_Toc153456396" w:id="24"/>
    <w:p w:rsidR="008E30DC" w:rsidP="00050F61" w:rsidRDefault="00000000" w14:paraId="33F4EEB7" w14:textId="157B090D">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27391E">
            <w:t>Route Tables</w:t>
          </w:r>
        </w:sdtContent>
      </w:sdt>
      <w:r w:rsidR="008E30DC">
        <w:t xml:space="preserve"> Performance Efficiency Checklist</w:t>
      </w:r>
      <w:bookmarkEnd w:id="24"/>
    </w:p>
    <w:p w:rsidR="001E4411" w:rsidP="001E4411" w:rsidRDefault="001E4411" w14:paraId="44297967" w14:textId="5E9BB712">
      <w:pPr>
        <w:pStyle w:val="BodyText"/>
      </w:pPr>
      <w:r>
        <w:t xml:space="preserve">There is no specific guidance for Performance Efficiency for Route Tables. </w:t>
      </w:r>
    </w:p>
    <w:p w:rsidRPr="001E4411" w:rsidR="00061E36" w:rsidP="001E4411" w:rsidRDefault="00061E36" w14:paraId="2599CA0C" w14:textId="77777777">
      <w:pPr>
        <w:pStyle w:val="BodyText"/>
      </w:pPr>
    </w:p>
    <w:p w:rsidRPr="00050F61" w:rsidR="00442D9E" w:rsidP="00F755AE" w:rsidRDefault="00442D9E" w14:paraId="1F6E6333" w14:textId="5710D6B5">
      <w:pPr>
        <w:pStyle w:val="Heading2"/>
        <w:rPr>
          <w:sz w:val="40"/>
          <w:szCs w:val="40"/>
        </w:rPr>
      </w:pPr>
      <w:bookmarkStart w:name="_Toc153456397" w:id="25"/>
      <w:r w:rsidRPr="00050F61">
        <w:rPr>
          <w:sz w:val="40"/>
          <w:szCs w:val="40"/>
        </w:rPr>
        <w:t>Security</w:t>
      </w:r>
      <w:bookmarkEnd w:id="25"/>
    </w:p>
    <w:p w:rsidR="00050F61" w:rsidP="007D289F" w:rsidRDefault="00050F61" w14:paraId="7C4DECDC" w14:textId="77777777">
      <w:pPr>
        <w:pStyle w:val="Heading3"/>
        <w:numPr>
          <w:ilvl w:val="2"/>
          <w:numId w:val="7"/>
        </w:numPr>
        <w:jc w:val="both"/>
      </w:pPr>
      <w:bookmarkStart w:name="_Toc153456398" w:id="26"/>
      <w:r w:rsidRPr="002348C5">
        <w:t>Overview</w:t>
      </w:r>
      <w:bookmarkEnd w:id="26"/>
    </w:p>
    <w:p w:rsidRPr="00050F61" w:rsidR="00050F61" w:rsidP="007D289F" w:rsidRDefault="00050F61" w14:paraId="358CF98A" w14:textId="32FBC435">
      <w:pPr>
        <w:pStyle w:val="BodyText"/>
        <w:jc w:val="both"/>
      </w:pPr>
      <w:r>
        <w:t xml:space="preserve">Security refers to the ability of the environment to resist and manage threats. </w:t>
      </w:r>
    </w:p>
    <w:p w:rsidR="002E0E7D" w:rsidP="007D289F" w:rsidRDefault="009937DD" w14:paraId="76FB9FC0" w14:textId="0B4B4364">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rsidR="00442D9E" w:rsidP="007D289F" w:rsidRDefault="002E0E7D" w14:paraId="3391C4A0" w14:textId="73451BB8">
      <w:pPr>
        <w:pStyle w:val="BodyText"/>
        <w:numPr>
          <w:ilvl w:val="0"/>
          <w:numId w:val="24"/>
        </w:numPr>
        <w:jc w:val="both"/>
      </w:pPr>
      <w:r>
        <w:t>Plan resources and how to harden them</w:t>
      </w:r>
    </w:p>
    <w:p w:rsidR="002E0E7D" w:rsidP="007D289F" w:rsidRDefault="002E0E7D" w14:paraId="2B0B69E2" w14:textId="3AAF3D5A">
      <w:pPr>
        <w:pStyle w:val="BodyText"/>
        <w:numPr>
          <w:ilvl w:val="0"/>
          <w:numId w:val="24"/>
        </w:numPr>
        <w:jc w:val="both"/>
      </w:pPr>
      <w:r>
        <w:t>Automate and use least privilege</w:t>
      </w:r>
    </w:p>
    <w:p w:rsidR="002E0E7D" w:rsidP="007D289F" w:rsidRDefault="002E0E7D" w14:paraId="508719ED" w14:textId="03575133">
      <w:pPr>
        <w:pStyle w:val="BodyText"/>
        <w:numPr>
          <w:ilvl w:val="0"/>
          <w:numId w:val="24"/>
        </w:numPr>
        <w:jc w:val="both"/>
      </w:pPr>
      <w:r>
        <w:t>Classify and encrypt data</w:t>
      </w:r>
    </w:p>
    <w:p w:rsidR="002E0E7D" w:rsidP="007D289F" w:rsidRDefault="002E0E7D" w14:paraId="79F3DF04" w14:textId="091468CF">
      <w:pPr>
        <w:pStyle w:val="BodyText"/>
        <w:numPr>
          <w:ilvl w:val="0"/>
          <w:numId w:val="24"/>
        </w:numPr>
        <w:jc w:val="both"/>
      </w:pPr>
      <w:r>
        <w:t>Monitor system security, plan incident response</w:t>
      </w:r>
    </w:p>
    <w:p w:rsidR="002E0E7D" w:rsidP="007D289F" w:rsidRDefault="002E0E7D" w14:paraId="40DE61C1" w14:textId="571B9B91">
      <w:pPr>
        <w:pStyle w:val="BodyText"/>
        <w:numPr>
          <w:ilvl w:val="0"/>
          <w:numId w:val="24"/>
        </w:numPr>
        <w:jc w:val="both"/>
      </w:pPr>
      <w:r>
        <w:t>Identify and protect endpoints</w:t>
      </w:r>
    </w:p>
    <w:p w:rsidR="002E0E7D" w:rsidP="007D289F" w:rsidRDefault="002E0E7D" w14:paraId="068450F2" w14:textId="3C6698B5">
      <w:pPr>
        <w:pStyle w:val="BodyText"/>
        <w:numPr>
          <w:ilvl w:val="0"/>
          <w:numId w:val="24"/>
        </w:numPr>
        <w:jc w:val="both"/>
      </w:pPr>
      <w:r>
        <w:t>Protect against code-level vulnerabilities</w:t>
      </w:r>
    </w:p>
    <w:p w:rsidR="002E0E7D" w:rsidP="007D289F" w:rsidRDefault="002E0E7D" w14:paraId="7B95182E" w14:textId="50202B89">
      <w:pPr>
        <w:pStyle w:val="BodyText"/>
        <w:numPr>
          <w:ilvl w:val="0"/>
          <w:numId w:val="24"/>
        </w:numPr>
        <w:jc w:val="both"/>
      </w:pPr>
      <w:r>
        <w:t>Model and test against potential threats</w:t>
      </w:r>
    </w:p>
    <w:p w:rsidR="009937DD" w:rsidP="007D289F" w:rsidRDefault="00050F61" w14:paraId="09968FAE" w14:textId="702E6462">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bookmarkStart w:name="_Route_Tables_Security" w:id="27"/>
    <w:bookmarkStart w:name="_Toc153456399" w:id="28"/>
    <w:bookmarkEnd w:id="27"/>
    <w:p w:rsidR="00DD6259" w:rsidP="00442D9E" w:rsidRDefault="00000000" w14:paraId="1F376AAC" w14:textId="214C6A3A">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27391E">
            <w:t>Route Tables</w:t>
          </w:r>
        </w:sdtContent>
      </w:sdt>
      <w:r w:rsidR="00DD6259">
        <w:t xml:space="preserve"> Security Checklist</w:t>
      </w:r>
      <w:bookmarkEnd w:id="28"/>
    </w:p>
    <w:tbl>
      <w:tblPr>
        <w:tblStyle w:val="AVTable1"/>
        <w:tblW w:w="5000" w:type="pct"/>
        <w:tblLayout w:type="fixed"/>
        <w:tblLook w:val="04A0" w:firstRow="1" w:lastRow="0" w:firstColumn="1" w:lastColumn="0" w:noHBand="0" w:noVBand="1"/>
      </w:tblPr>
      <w:tblGrid>
        <w:gridCol w:w="335"/>
        <w:gridCol w:w="2641"/>
        <w:gridCol w:w="1560"/>
        <w:gridCol w:w="1609"/>
        <w:gridCol w:w="1459"/>
        <w:gridCol w:w="1423"/>
      </w:tblGrid>
      <w:tr w:rsidRPr="002348C5" w:rsidR="000F5246" w:rsidTr="000F5246" w14:paraId="418BAEFC" w14:textId="77777777">
        <w:trPr>
          <w:cnfStyle w:val="100000000000" w:firstRow="1" w:lastRow="0" w:firstColumn="0" w:lastColumn="0" w:oddVBand="0" w:evenVBand="0" w:oddHBand="0" w:evenHBand="0" w:firstRowFirstColumn="0" w:firstRowLastColumn="0" w:lastRowFirstColumn="0" w:lastRowLastColumn="0"/>
          <w:trHeight w:val="290"/>
        </w:trPr>
        <w:tc>
          <w:tcPr>
            <w:tcW w:w="186" w:type="pct"/>
            <w:tcBorders>
              <w:bottom w:val="single" w:color="002776" w:sz="4" w:space="0"/>
            </w:tcBorders>
            <w:noWrap/>
            <w:hideMark/>
          </w:tcPr>
          <w:p w:rsidRPr="002348C5" w:rsidR="000F5246" w:rsidP="00964045" w:rsidRDefault="000F5246" w14:paraId="0C489489" w14:textId="77777777">
            <w:pPr>
              <w:pStyle w:val="BodyText"/>
              <w:rPr>
                <w:bCs/>
                <w:color w:val="FFFFFF" w:themeColor="background1"/>
              </w:rPr>
            </w:pPr>
            <w:r w:rsidRPr="002348C5">
              <w:rPr>
                <w:bCs/>
                <w:color w:val="FFFFFF" w:themeColor="background1"/>
              </w:rPr>
              <w:t>ID</w:t>
            </w:r>
          </w:p>
        </w:tc>
        <w:tc>
          <w:tcPr>
            <w:tcW w:w="1463" w:type="pct"/>
            <w:tcBorders>
              <w:bottom w:val="single" w:color="002776" w:sz="4" w:space="0"/>
            </w:tcBorders>
            <w:hideMark/>
          </w:tcPr>
          <w:p w:rsidRPr="002348C5" w:rsidR="000F5246" w:rsidP="00964045" w:rsidRDefault="000F5246" w14:paraId="5776F31B" w14:textId="0FDD419D">
            <w:pPr>
              <w:pStyle w:val="BodyText"/>
              <w:rPr>
                <w:bCs/>
                <w:color w:val="FFFFFF" w:themeColor="background1"/>
              </w:rPr>
            </w:pPr>
            <w:r w:rsidRPr="002348C5">
              <w:rPr>
                <w:bCs/>
                <w:color w:val="FFFFFF" w:themeColor="background1"/>
              </w:rPr>
              <w:t>Checklist Item</w:t>
            </w:r>
          </w:p>
        </w:tc>
        <w:tc>
          <w:tcPr>
            <w:tcW w:w="864" w:type="pct"/>
            <w:tcBorders>
              <w:bottom w:val="single" w:color="002776" w:sz="4" w:space="0"/>
            </w:tcBorders>
            <w:noWrap/>
            <w:hideMark/>
          </w:tcPr>
          <w:p w:rsidRPr="002348C5" w:rsidR="000F5246" w:rsidP="00964045" w:rsidRDefault="000F5246" w14:paraId="09593A83" w14:textId="77777777">
            <w:pPr>
              <w:pStyle w:val="BodyText"/>
              <w:rPr>
                <w:bCs/>
                <w:color w:val="FFFFFF" w:themeColor="background1"/>
              </w:rPr>
            </w:pPr>
            <w:r w:rsidRPr="002348C5">
              <w:rPr>
                <w:bCs/>
                <w:color w:val="FFFFFF" w:themeColor="background1"/>
              </w:rPr>
              <w:t>Applicable to AV</w:t>
            </w:r>
          </w:p>
        </w:tc>
        <w:tc>
          <w:tcPr>
            <w:tcW w:w="891" w:type="pct"/>
            <w:noWrap/>
            <w:hideMark/>
          </w:tcPr>
          <w:p w:rsidRPr="002348C5" w:rsidR="000F5246" w:rsidP="000F5246" w:rsidRDefault="000F5246" w14:paraId="3F26760D" w14:textId="7FEDECF5">
            <w:pPr>
              <w:pStyle w:val="BodyText"/>
              <w:rPr>
                <w:bCs/>
                <w:color w:val="FFFFFF" w:themeColor="background1"/>
              </w:rPr>
            </w:pPr>
            <w:r w:rsidRPr="002348C5">
              <w:rPr>
                <w:bCs/>
                <w:color w:val="FFFFFF" w:themeColor="background1"/>
              </w:rPr>
              <w:t xml:space="preserve">Built Into </w:t>
            </w:r>
            <w:r>
              <w:rPr>
                <w:bCs/>
                <w:color w:val="FFFFFF" w:themeColor="background1"/>
              </w:rPr>
              <w:t>Template</w:t>
            </w:r>
          </w:p>
        </w:tc>
        <w:tc>
          <w:tcPr>
            <w:tcW w:w="808" w:type="pct"/>
          </w:tcPr>
          <w:p w:rsidR="000F5246" w:rsidP="78DFCD18" w:rsidRDefault="000F5246" w14:paraId="163FCBF6" w14:textId="34CD39A1">
            <w:pPr>
              <w:pStyle w:val="BodyText"/>
              <w:rPr>
                <w:color w:val="FFFFFF" w:themeColor="background1"/>
              </w:rPr>
            </w:pPr>
            <w:r w:rsidRPr="78DFCD18">
              <w:rPr>
                <w:color w:val="FFFFFF" w:themeColor="background1"/>
              </w:rPr>
              <w:t>Enforcement Option</w:t>
            </w:r>
          </w:p>
        </w:tc>
        <w:tc>
          <w:tcPr>
            <w:tcW w:w="788" w:type="pct"/>
          </w:tcPr>
          <w:p w:rsidR="000F5246" w:rsidP="78DFCD18" w:rsidRDefault="000F5246" w14:paraId="075D33E1" w14:textId="50EA3AF0">
            <w:pPr>
              <w:pStyle w:val="BodyText"/>
              <w:rPr>
                <w:color w:val="FFFFFF" w:themeColor="background1"/>
              </w:rPr>
            </w:pPr>
            <w:r w:rsidRPr="78DFCD18">
              <w:rPr>
                <w:color w:val="FFFFFF" w:themeColor="background1"/>
              </w:rPr>
              <w:t>Applicability</w:t>
            </w:r>
          </w:p>
        </w:tc>
      </w:tr>
      <w:tr w:rsidRPr="002348C5" w:rsidR="00E104D7" w:rsidTr="000F5246" w14:paraId="16CC2A81" w14:textId="77777777">
        <w:trPr>
          <w:trHeight w:val="290"/>
        </w:trPr>
        <w:tc>
          <w:tcPr>
            <w:tcW w:w="186" w:type="pct"/>
            <w:tcBorders>
              <w:top w:val="single" w:color="auto" w:sz="4" w:space="0"/>
            </w:tcBorders>
            <w:noWrap/>
            <w:vAlign w:val="center"/>
            <w:hideMark/>
          </w:tcPr>
          <w:p w:rsidRPr="00602014" w:rsidR="00E104D7" w:rsidP="00E104D7" w:rsidRDefault="00E104D7" w14:paraId="47A3F97F" w14:textId="7FFE7BC8">
            <w:pPr>
              <w:pStyle w:val="BodyText"/>
              <w:rPr>
                <w:rFonts w:ascii="Calibri" w:hAnsi="Calibri" w:cs="Calibri"/>
                <w:b/>
                <w:bCs/>
                <w:color w:val="000000"/>
                <w:shd w:val="clear" w:color="auto" w:fill="FFFFFF"/>
              </w:rPr>
            </w:pPr>
            <w:r w:rsidRPr="00602014">
              <w:rPr>
                <w:rFonts w:ascii="Calibri" w:hAnsi="Calibri" w:cs="Calibri"/>
                <w:b/>
                <w:bCs/>
                <w:color w:val="000000"/>
                <w:shd w:val="clear" w:color="auto" w:fill="FFFFFF"/>
              </w:rPr>
              <w:t>S</w:t>
            </w:r>
            <w:r w:rsidR="00862FAD">
              <w:rPr>
                <w:rFonts w:ascii="Calibri" w:hAnsi="Calibri" w:cs="Calibri"/>
                <w:b/>
                <w:bCs/>
                <w:color w:val="000000"/>
                <w:shd w:val="clear" w:color="auto" w:fill="FFFFFF"/>
              </w:rPr>
              <w:t>1</w:t>
            </w:r>
          </w:p>
        </w:tc>
        <w:tc>
          <w:tcPr>
            <w:tcW w:w="1463" w:type="pct"/>
            <w:tcBorders>
              <w:top w:val="single" w:color="auto" w:sz="4" w:space="0"/>
            </w:tcBorders>
          </w:tcPr>
          <w:p w:rsidRPr="002348C5" w:rsidR="00E104D7" w:rsidP="00E104D7" w:rsidRDefault="00E104D7" w14:paraId="78A7558D" w14:textId="3BFCDE81">
            <w:pPr>
              <w:pStyle w:val="BodyText"/>
              <w:rPr>
                <w:sz w:val="20"/>
                <w:szCs w:val="20"/>
              </w:rPr>
            </w:pPr>
            <w:r w:rsidRPr="00BA211F">
              <w:rPr>
                <w:rFonts w:cs="Arial"/>
                <w:color w:val="000000"/>
                <w:sz w:val="20"/>
                <w:szCs w:val="20"/>
                <w:shd w:val="clear" w:color="auto" w:fill="FFFFFF"/>
              </w:rPr>
              <w:t>Establish, maintain and manage a secure network architecture. A secure network architecture must address segmentation, least privilege, and availability, at a minimum. Ensure explicit “deny all” is used on systems to prevent unauthorised outbound connections to the internet.</w:t>
            </w:r>
          </w:p>
        </w:tc>
        <w:tc>
          <w:tcPr>
            <w:tcW w:w="864" w:type="pct"/>
            <w:tcBorders>
              <w:top w:val="single" w:color="auto" w:sz="4" w:space="0"/>
            </w:tcBorders>
            <w:noWrap/>
            <w:vAlign w:val="center"/>
          </w:tcPr>
          <w:p w:rsidRPr="002348C5" w:rsidR="00E104D7" w:rsidP="00E104D7" w:rsidRDefault="00E104D7" w14:paraId="4689E8F3" w14:textId="3B6F5B3C">
            <w:pPr>
              <w:pStyle w:val="BodyText"/>
              <w:rPr>
                <w:sz w:val="20"/>
                <w:szCs w:val="20"/>
              </w:rPr>
            </w:pPr>
            <w:r>
              <w:rPr>
                <w:sz w:val="20"/>
                <w:szCs w:val="20"/>
              </w:rPr>
              <w:t>Yes</w:t>
            </w:r>
          </w:p>
        </w:tc>
        <w:tc>
          <w:tcPr>
            <w:tcW w:w="891" w:type="pct"/>
            <w:noWrap/>
            <w:vAlign w:val="center"/>
          </w:tcPr>
          <w:p w:rsidRPr="002348C5" w:rsidR="00E104D7" w:rsidP="00E104D7" w:rsidRDefault="00E104D7" w14:paraId="33BA8D51" w14:textId="4F589240">
            <w:pPr>
              <w:pStyle w:val="BodyText"/>
              <w:rPr>
                <w:sz w:val="20"/>
                <w:szCs w:val="20"/>
              </w:rPr>
            </w:pPr>
            <w:r>
              <w:rPr>
                <w:sz w:val="20"/>
                <w:szCs w:val="20"/>
              </w:rPr>
              <w:t>Yes</w:t>
            </w:r>
          </w:p>
        </w:tc>
        <w:tc>
          <w:tcPr>
            <w:tcW w:w="808" w:type="pct"/>
            <w:vAlign w:val="center"/>
          </w:tcPr>
          <w:p w:rsidR="00E104D7" w:rsidP="00E104D7" w:rsidRDefault="00E104D7" w14:paraId="32C0EDC3" w14:textId="2D8752D4">
            <w:pPr>
              <w:pStyle w:val="BodyText"/>
              <w:jc w:val="center"/>
              <w:rPr>
                <w:sz w:val="20"/>
                <w:szCs w:val="20"/>
              </w:rPr>
            </w:pPr>
            <w:r>
              <w:rPr>
                <w:sz w:val="20"/>
                <w:szCs w:val="20"/>
              </w:rPr>
              <w:t>IaC</w:t>
            </w:r>
          </w:p>
        </w:tc>
        <w:tc>
          <w:tcPr>
            <w:tcW w:w="788" w:type="pct"/>
            <w:vAlign w:val="center"/>
          </w:tcPr>
          <w:p w:rsidR="00E104D7" w:rsidP="00680EAB" w:rsidRDefault="00E104D7" w14:paraId="6A3906D0" w14:textId="5B506953">
            <w:pPr>
              <w:pStyle w:val="BodyText"/>
              <w:keepNext/>
              <w:jc w:val="center"/>
              <w:rPr>
                <w:sz w:val="20"/>
                <w:szCs w:val="20"/>
              </w:rPr>
            </w:pPr>
            <w:r>
              <w:rPr>
                <w:sz w:val="20"/>
                <w:szCs w:val="20"/>
              </w:rPr>
              <w:t>At Deployment</w:t>
            </w:r>
          </w:p>
        </w:tc>
      </w:tr>
    </w:tbl>
    <w:p w:rsidR="00DA6DA9" w:rsidP="00680EAB" w:rsidRDefault="00680EAB" w14:paraId="508FF57C" w14:textId="69F5F8CD">
      <w:pPr>
        <w:pStyle w:val="Caption"/>
        <w:jc w:val="center"/>
      </w:pPr>
      <w:r>
        <w:t xml:space="preserve">Table </w:t>
      </w:r>
      <w:r>
        <w:fldChar w:fldCharType="begin"/>
      </w:r>
      <w:r>
        <w:instrText>SEQ Table \* ARABIC</w:instrText>
      </w:r>
      <w:r>
        <w:fldChar w:fldCharType="separate"/>
      </w:r>
      <w:r>
        <w:rPr>
          <w:noProof/>
        </w:rPr>
        <w:t>3</w:t>
      </w:r>
      <w:r>
        <w:fldChar w:fldCharType="end"/>
      </w:r>
      <w:r>
        <w:t>: Security Checklist Summary</w:t>
      </w:r>
    </w:p>
    <w:p w:rsidRPr="00680EAB" w:rsidR="00680EAB" w:rsidP="00680EAB" w:rsidRDefault="00680EAB" w14:paraId="5473AA8F" w14:textId="77777777"/>
    <w:p w:rsidR="00997822" w:rsidP="00997822" w:rsidRDefault="00997822" w14:paraId="2BF29B00" w14:textId="77777777">
      <w:pPr>
        <w:pStyle w:val="Heading1"/>
        <w:jc w:val="both"/>
        <w:rPr>
          <w:rFonts w:cs="Arial"/>
        </w:rPr>
      </w:pPr>
      <w:bookmarkStart w:name="_Toc153456400" w:id="29"/>
      <w:r>
        <w:rPr>
          <w:rFonts w:cs="Arial"/>
        </w:rPr>
        <w:t>Architecture Summary</w:t>
      </w:r>
      <w:bookmarkEnd w:id="29"/>
    </w:p>
    <w:p w:rsidR="00997822" w:rsidP="00997822" w:rsidRDefault="00997822" w14:paraId="1531070D" w14:textId="77777777">
      <w:pPr>
        <w:pStyle w:val="Heading2"/>
      </w:pPr>
      <w:bookmarkStart w:name="_Toc150966124" w:id="30"/>
      <w:bookmarkStart w:name="_Toc153456401" w:id="31"/>
      <w:r>
        <w:t>Resource Overview</w:t>
      </w:r>
      <w:bookmarkEnd w:id="30"/>
      <w:bookmarkEnd w:id="31"/>
    </w:p>
    <w:p w:rsidR="00997822" w:rsidP="00942F88" w:rsidRDefault="00997822" w14:paraId="14E82C1B" w14:textId="2992E6A7">
      <w:pPr>
        <w:pStyle w:val="BodyText"/>
        <w:jc w:val="both"/>
      </w:pPr>
      <w:r>
        <w:t xml:space="preserve">Route Tables, </w:t>
      </w:r>
      <w:r w:rsidR="00997A78">
        <w:t>also known as</w:t>
      </w:r>
      <w:r>
        <w:t xml:space="preserve"> User-Defined Routes, are resources that allow the user to override the default Microsoft routing</w:t>
      </w:r>
      <w:r w:rsidR="00BF1D32">
        <w:rPr>
          <w:rStyle w:val="FootnoteReference"/>
        </w:rPr>
        <w:footnoteReference w:id="8"/>
      </w:r>
      <w:r>
        <w:t xml:space="preserve">. This allows </w:t>
      </w:r>
      <w:r w:rsidR="00997A78">
        <w:t>you greater control over virtual network traffic, and ensures that flow meets relevant security requirements, such as passing through the Firewall.</w:t>
      </w:r>
    </w:p>
    <w:p w:rsidR="003B476E" w:rsidP="00942F88" w:rsidRDefault="003745BF" w14:paraId="60E76BE1" w14:textId="77777777">
      <w:pPr>
        <w:pStyle w:val="BodyText"/>
        <w:jc w:val="both"/>
      </w:pPr>
      <w:r>
        <w:t xml:space="preserve">Each subnet must have an associated Route Table. The default routes for each region are listed in the </w:t>
      </w:r>
      <w:hyperlink w:history="1" w:anchor="_Configuration_Templates_1">
        <w:r w:rsidRPr="003745BF">
          <w:rPr>
            <w:rStyle w:val="Hyperlink"/>
          </w:rPr>
          <w:t>Configuration Templates</w:t>
        </w:r>
      </w:hyperlink>
      <w:r>
        <w:t xml:space="preserve"> section. Additionally, each time a new spoke network is added, the hub networks must have some of their Route Tables updated so that the new spoke networks have their routes propagated successfully throughout the network.</w:t>
      </w:r>
    </w:p>
    <w:p w:rsidR="00E77851" w:rsidP="00942F88" w:rsidRDefault="003B476E" w14:paraId="7A7738B1" w14:textId="441F4335">
      <w:pPr>
        <w:pStyle w:val="BodyText"/>
        <w:jc w:val="both"/>
      </w:pPr>
      <w:r>
        <w:t>The Route Tables must be configured correctly both in their own spoke, as well as in the hub networks, to ensure the symmetric routing is upheld through the Azure Firewall</w:t>
      </w:r>
      <w:r w:rsidR="00005B48">
        <w:t xml:space="preserve">. </w:t>
      </w:r>
    </w:p>
    <w:p w:rsidR="00942F88" w:rsidP="00942F88" w:rsidRDefault="00942F88" w14:paraId="4A338202" w14:textId="7A10510D">
      <w:pPr>
        <w:pStyle w:val="BodyText"/>
        <w:jc w:val="both"/>
      </w:pPr>
      <w:r>
        <w:t xml:space="preserve">In some cases, special routes will be required for Azure PaaS instances or any other non-standard routes. For Azure PaaS requirements Microsoft typically has guidance on the route required, such as for Azure Application Gateways and APIM. These routes are fine to be added so long as the design is approved and endorsed by the appropriate parties within Ambulance Victoria, and there is no other option to make the system operational. </w:t>
      </w:r>
    </w:p>
    <w:p w:rsidR="00E77851" w:rsidP="00942F88" w:rsidRDefault="00942F88" w14:paraId="12E4909F" w14:textId="2E47A69D">
      <w:pPr>
        <w:pStyle w:val="BodyText"/>
        <w:jc w:val="both"/>
      </w:pPr>
      <w:r>
        <w:t>The same is considered for special network routes such as ranges associated to an NVA or foreign networks that are not learnt as system routes. Again these will be included in the design phase for the deployment and added as approved.</w:t>
      </w:r>
    </w:p>
    <w:p w:rsidR="00E77851" w:rsidP="00442D9E" w:rsidRDefault="00E77851" w14:paraId="68D93D6E" w14:textId="77777777">
      <w:pPr>
        <w:pStyle w:val="BodyText"/>
      </w:pPr>
    </w:p>
    <w:p w:rsidR="00E77851" w:rsidP="00442D9E" w:rsidRDefault="00E77851" w14:paraId="0C131636" w14:textId="77777777">
      <w:pPr>
        <w:pStyle w:val="BodyText"/>
      </w:pPr>
    </w:p>
    <w:p w:rsidR="00E77851" w:rsidP="00442D9E" w:rsidRDefault="00E77851" w14:paraId="0A319B49" w14:textId="77777777">
      <w:pPr>
        <w:pStyle w:val="BodyText"/>
      </w:pPr>
    </w:p>
    <w:p w:rsidR="00997822" w:rsidP="00442D9E" w:rsidRDefault="00997822" w14:paraId="6B1B8ADD" w14:textId="77777777">
      <w:pPr>
        <w:pStyle w:val="BodyText"/>
        <w:sectPr w:rsidR="00997822" w:rsidSect="00C33283">
          <w:headerReference w:type="default" r:id="rId21"/>
          <w:footerReference w:type="default" r:id="rId22"/>
          <w:headerReference w:type="first" r:id="rId23"/>
          <w:type w:val="continuous"/>
          <w:pgSz w:w="11907" w:h="16839" w:orient="portrait" w:code="9"/>
          <w:pgMar w:top="1440" w:right="1440" w:bottom="1440" w:left="1440" w:header="454" w:footer="550" w:gutter="0"/>
          <w:cols w:space="708"/>
          <w:docGrid w:linePitch="360"/>
        </w:sectPr>
      </w:pPr>
    </w:p>
    <w:p w:rsidR="00997822" w:rsidP="0074639F" w:rsidRDefault="00997822" w14:paraId="53F8A5A3" w14:textId="77777777">
      <w:pPr>
        <w:pStyle w:val="Heading2"/>
      </w:pPr>
      <w:bookmarkStart w:name="_Toc153456402" w:id="32"/>
      <w:r>
        <w:lastRenderedPageBreak/>
        <w:t>Solution Diagram</w:t>
      </w:r>
      <w:bookmarkEnd w:id="32"/>
    </w:p>
    <w:p w:rsidRPr="00544E94" w:rsidR="00544E94" w:rsidP="00544E94" w:rsidRDefault="00544E94" w14:paraId="2785EC92" w14:textId="428903B6">
      <w:pPr>
        <w:pStyle w:val="BodyText"/>
        <w:sectPr w:rsidRPr="00544E94" w:rsidR="00544E94" w:rsidSect="00997822">
          <w:pgSz w:w="16839" w:h="11907" w:orient="landscape" w:code="9"/>
          <w:pgMar w:top="1440" w:right="1440" w:bottom="1440" w:left="1440" w:header="454" w:footer="550" w:gutter="0"/>
          <w:cols w:space="708"/>
          <w:docGrid w:linePitch="360"/>
        </w:sectPr>
      </w:pPr>
      <w:r>
        <w:rPr>
          <w:noProof/>
        </w:rPr>
        <mc:AlternateContent>
          <mc:Choice Requires="wps">
            <w:drawing>
              <wp:anchor distT="0" distB="0" distL="114300" distR="114300" simplePos="0" relativeHeight="251664896" behindDoc="0" locked="0" layoutInCell="1" allowOverlap="1" wp14:anchorId="63D26E5D" wp14:editId="20390C70">
                <wp:simplePos x="0" y="0"/>
                <wp:positionH relativeFrom="column">
                  <wp:posOffset>173990</wp:posOffset>
                </wp:positionH>
                <wp:positionV relativeFrom="paragraph">
                  <wp:posOffset>5003165</wp:posOffset>
                </wp:positionV>
                <wp:extent cx="8515350" cy="635"/>
                <wp:effectExtent l="0" t="0" r="0" b="0"/>
                <wp:wrapNone/>
                <wp:docPr id="161567787" name="Text Box 1"/>
                <wp:cNvGraphicFramePr/>
                <a:graphic xmlns:a="http://schemas.openxmlformats.org/drawingml/2006/main">
                  <a:graphicData uri="http://schemas.microsoft.com/office/word/2010/wordprocessingShape">
                    <wps:wsp>
                      <wps:cNvSpPr txBox="1"/>
                      <wps:spPr>
                        <a:xfrm>
                          <a:off x="0" y="0"/>
                          <a:ext cx="8515350" cy="635"/>
                        </a:xfrm>
                        <a:prstGeom prst="rect">
                          <a:avLst/>
                        </a:prstGeom>
                        <a:solidFill>
                          <a:prstClr val="white"/>
                        </a:solidFill>
                        <a:ln>
                          <a:noFill/>
                        </a:ln>
                      </wps:spPr>
                      <wps:txbx>
                        <w:txbxContent>
                          <w:p w:rsidRPr="00B46CA3" w:rsidR="00544E94" w:rsidP="00544E94" w:rsidRDefault="00544E94" w14:paraId="56C8439F" w14:textId="7AD803BE">
                            <w:pPr>
                              <w:pStyle w:val="Caption"/>
                              <w:jc w:val="center"/>
                              <w:rPr>
                                <w:noProof/>
                              </w:rPr>
                            </w:pPr>
                            <w:r>
                              <w:t xml:space="preserve">Figure </w:t>
                            </w:r>
                            <w:r>
                              <w:fldChar w:fldCharType="begin"/>
                            </w:r>
                            <w:r>
                              <w:instrText>SEQ Figure \* ARABIC</w:instrText>
                            </w:r>
                            <w:r>
                              <w:fldChar w:fldCharType="separate"/>
                            </w:r>
                            <w:r>
                              <w:rPr>
                                <w:noProof/>
                              </w:rPr>
                              <w:t>1</w:t>
                            </w:r>
                            <w:r>
                              <w:fldChar w:fldCharType="end"/>
                            </w:r>
                            <w:r>
                              <w:t>: Generic networking diagram with Route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3D26E5D">
                <v:stroke joinstyle="miter"/>
                <v:path gradientshapeok="t" o:connecttype="rect"/>
              </v:shapetype>
              <v:shape id="Text Box 1" style="position:absolute;margin-left:13.7pt;margin-top:393.95pt;width:670.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">
                <v:textbox style="mso-fit-shape-to-text:t" inset="0,0,0,0">
                  <w:txbxContent>
                    <w:p w:rsidRPr="00B46CA3" w:rsidR="00544E94" w:rsidP="00544E94" w:rsidRDefault="00544E94" w14:paraId="56C8439F" w14:textId="7AD803BE">
                      <w:pPr>
                        <w:pStyle w:val="Caption"/>
                        <w:jc w:val="center"/>
                        <w:rPr>
                          <w:noProof/>
                        </w:rPr>
                      </w:pPr>
                      <w:r>
                        <w:t xml:space="preserve">Figure </w:t>
                      </w:r>
                      <w:r>
                        <w:fldChar w:fldCharType="begin"/>
                      </w:r>
                      <w:r>
                        <w:instrText>SEQ Figure \* ARABIC</w:instrText>
                      </w:r>
                      <w:r>
                        <w:fldChar w:fldCharType="separate"/>
                      </w:r>
                      <w:r>
                        <w:rPr>
                          <w:noProof/>
                        </w:rPr>
                        <w:t>1</w:t>
                      </w:r>
                      <w:r>
                        <w:fldChar w:fldCharType="end"/>
                      </w:r>
                      <w:r>
                        <w:t>: Generic networking diagram with Route Tables</w:t>
                      </w:r>
                    </w:p>
                  </w:txbxContent>
                </v:textbox>
              </v:shape>
            </w:pict>
          </mc:Fallback>
        </mc:AlternateContent>
      </w:r>
      <w:r>
        <w:rPr>
          <w:noProof/>
        </w:rPr>
        <w:drawing>
          <wp:anchor distT="0" distB="0" distL="114300" distR="114300" simplePos="0" relativeHeight="251657728" behindDoc="0" locked="0" layoutInCell="1" allowOverlap="1" wp14:anchorId="62BB617C" wp14:editId="620D69B5">
            <wp:simplePos x="0" y="0"/>
            <wp:positionH relativeFrom="margin">
              <wp:align>center</wp:align>
            </wp:positionH>
            <wp:positionV relativeFrom="paragraph">
              <wp:posOffset>3810</wp:posOffset>
            </wp:positionV>
            <wp:extent cx="8515350" cy="4942830"/>
            <wp:effectExtent l="0" t="0" r="0" b="0"/>
            <wp:wrapNone/>
            <wp:docPr id="340222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15350" cy="4942830"/>
                    </a:xfrm>
                    <a:prstGeom prst="rect">
                      <a:avLst/>
                    </a:prstGeom>
                    <a:noFill/>
                  </pic:spPr>
                </pic:pic>
              </a:graphicData>
            </a:graphic>
            <wp14:sizeRelH relativeFrom="page">
              <wp14:pctWidth>0</wp14:pctWidth>
            </wp14:sizeRelH>
            <wp14:sizeRelV relativeFrom="page">
              <wp14:pctHeight>0</wp14:pctHeight>
            </wp14:sizeRelV>
          </wp:anchor>
        </w:drawing>
      </w:r>
    </w:p>
    <w:p w:rsidR="00BB11AE" w:rsidP="003D4489" w:rsidRDefault="00E81B10" w14:paraId="392B427B" w14:textId="3D220644">
      <w:pPr>
        <w:pStyle w:val="Heading2"/>
      </w:pPr>
      <w:r>
        <w:lastRenderedPageBreak/>
        <w:t xml:space="preserve"> </w:t>
      </w:r>
      <w:bookmarkStart w:name="_Toc153456403" w:id="33"/>
      <w:r w:rsidR="00BB11AE">
        <w:t>RBAC</w:t>
      </w:r>
      <w:bookmarkEnd w:id="33"/>
    </w:p>
    <w:p w:rsidRPr="00464390" w:rsidR="00CB76E0" w:rsidP="00CB76E0" w:rsidRDefault="00CB76E0" w14:paraId="4783E2C2" w14:textId="2E60C6CC">
      <w:pPr>
        <w:pStyle w:val="BodyText"/>
        <w:jc w:val="both"/>
      </w:pPr>
      <w:r w:rsidRPr="00464390">
        <w:t xml:space="preserve">For </w:t>
      </w:r>
      <w:r w:rsidRPr="00464390" w:rsidR="00E81B10">
        <w:t>creation of Route Tables</w:t>
      </w:r>
      <w:r w:rsidRPr="00464390">
        <w:t>, the specific roles that can be applied are as follows:</w:t>
      </w:r>
    </w:p>
    <w:tbl>
      <w:tblPr>
        <w:tblStyle w:val="AVTable1"/>
        <w:tblW w:w="0" w:type="auto"/>
        <w:tblLook w:val="04A0" w:firstRow="1" w:lastRow="0" w:firstColumn="1" w:lastColumn="0" w:noHBand="0" w:noVBand="1"/>
      </w:tblPr>
      <w:tblGrid>
        <w:gridCol w:w="3402"/>
        <w:gridCol w:w="5625"/>
      </w:tblGrid>
      <w:tr w:rsidRPr="00464390" w:rsidR="00CB76E0" w:rsidTr="000F7AF7"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rsidRPr="00464390" w:rsidR="00CB76E0" w:rsidP="000F7AF7" w:rsidRDefault="00CB76E0" w14:paraId="299F10A8" w14:textId="77777777">
            <w:pPr>
              <w:pStyle w:val="BodyText"/>
              <w:jc w:val="both"/>
              <w:rPr>
                <w:color w:val="FFFFFF" w:themeColor="background1"/>
              </w:rPr>
            </w:pPr>
            <w:r w:rsidRPr="00464390">
              <w:rPr>
                <w:color w:val="FFFFFF" w:themeColor="background1"/>
              </w:rPr>
              <w:t>Role Name</w:t>
            </w:r>
          </w:p>
        </w:tc>
        <w:tc>
          <w:tcPr>
            <w:tcW w:w="5625" w:type="dxa"/>
          </w:tcPr>
          <w:p w:rsidRPr="00464390" w:rsidR="00CB76E0" w:rsidP="000F7AF7" w:rsidRDefault="00CB76E0" w14:paraId="564ED140" w14:textId="77777777">
            <w:pPr>
              <w:pStyle w:val="BodyText"/>
              <w:jc w:val="both"/>
              <w:rPr>
                <w:color w:val="FFFFFF" w:themeColor="background1"/>
              </w:rPr>
            </w:pPr>
            <w:r w:rsidRPr="00464390">
              <w:rPr>
                <w:color w:val="FFFFFF" w:themeColor="background1"/>
              </w:rPr>
              <w:t>Description</w:t>
            </w:r>
          </w:p>
        </w:tc>
      </w:tr>
      <w:tr w:rsidRPr="00464390" w:rsidR="00CB76E0" w:rsidTr="000F7AF7" w14:paraId="11665B16" w14:textId="77777777">
        <w:tc>
          <w:tcPr>
            <w:tcW w:w="3402" w:type="dxa"/>
          </w:tcPr>
          <w:p w:rsidRPr="000F5246" w:rsidR="00CB76E0" w:rsidP="000F7AF7" w:rsidRDefault="00CB76E0" w14:paraId="2B1DDF2A" w14:textId="77777777">
            <w:pPr>
              <w:pStyle w:val="BodyText"/>
              <w:jc w:val="both"/>
              <w:rPr>
                <w:sz w:val="20"/>
                <w:szCs w:val="20"/>
              </w:rPr>
            </w:pPr>
            <w:r w:rsidRPr="000F5246">
              <w:rPr>
                <w:sz w:val="20"/>
                <w:szCs w:val="20"/>
              </w:rPr>
              <w:t>Classic Network Contributor</w:t>
            </w:r>
          </w:p>
        </w:tc>
        <w:tc>
          <w:tcPr>
            <w:tcW w:w="5625" w:type="dxa"/>
          </w:tcPr>
          <w:p w:rsidRPr="000F5246" w:rsidR="00CB76E0" w:rsidP="000F7AF7" w:rsidRDefault="00CB76E0" w14:paraId="340726C0" w14:textId="77777777">
            <w:pPr>
              <w:spacing w:line="240" w:lineRule="auto"/>
              <w:jc w:val="both"/>
              <w:rPr>
                <w:rFonts w:cs="Arial"/>
                <w:color w:val="161616"/>
                <w:sz w:val="20"/>
                <w:szCs w:val="20"/>
              </w:rPr>
            </w:pPr>
            <w:r w:rsidRPr="000F5246">
              <w:rPr>
                <w:rFonts w:cs="Arial"/>
                <w:color w:val="161616"/>
                <w:sz w:val="20"/>
                <w:szCs w:val="20"/>
              </w:rPr>
              <w:t>Lets you manage classic networks, but not access to them.</w:t>
            </w:r>
          </w:p>
        </w:tc>
      </w:tr>
      <w:tr w:rsidRPr="00464390" w:rsidR="00CB76E0" w:rsidTr="000F7AF7" w14:paraId="6B9EF577" w14:textId="77777777">
        <w:tc>
          <w:tcPr>
            <w:tcW w:w="3402" w:type="dxa"/>
          </w:tcPr>
          <w:p w:rsidRPr="000F5246" w:rsidR="00CB76E0" w:rsidP="000F7AF7" w:rsidRDefault="00CB76E0" w14:paraId="1EC10B79" w14:textId="77777777">
            <w:pPr>
              <w:pStyle w:val="BodyText"/>
              <w:jc w:val="both"/>
              <w:rPr>
                <w:sz w:val="20"/>
                <w:szCs w:val="20"/>
              </w:rPr>
            </w:pPr>
            <w:r w:rsidRPr="000F5246">
              <w:rPr>
                <w:sz w:val="20"/>
                <w:szCs w:val="20"/>
              </w:rPr>
              <w:t>Network Contributor</w:t>
            </w:r>
          </w:p>
        </w:tc>
        <w:tc>
          <w:tcPr>
            <w:tcW w:w="5625" w:type="dxa"/>
          </w:tcPr>
          <w:p w:rsidRPr="000F5246" w:rsidR="00CB76E0" w:rsidP="000F7AF7" w:rsidRDefault="00CB76E0" w14:paraId="6EE1E870" w14:textId="77777777">
            <w:pPr>
              <w:pStyle w:val="BodyText"/>
              <w:keepNext/>
              <w:jc w:val="both"/>
              <w:rPr>
                <w:rFonts w:cs="Arial"/>
                <w:sz w:val="20"/>
                <w:szCs w:val="20"/>
              </w:rPr>
            </w:pPr>
            <w:r w:rsidRPr="000F5246">
              <w:rPr>
                <w:rFonts w:cs="Arial"/>
                <w:color w:val="161616"/>
                <w:sz w:val="20"/>
                <w:szCs w:val="20"/>
                <w:shd w:val="clear" w:color="auto" w:fill="FFFFFF"/>
              </w:rPr>
              <w:t>Lets you manage networks, but not access to them.</w:t>
            </w:r>
          </w:p>
        </w:tc>
      </w:tr>
    </w:tbl>
    <w:p w:rsidR="00525B21" w:rsidP="00464390" w:rsidRDefault="00CB76E0" w14:paraId="1320E252" w14:textId="0E46C31C">
      <w:pPr>
        <w:pStyle w:val="Caption"/>
        <w:jc w:val="center"/>
      </w:pPr>
      <w:r w:rsidRPr="00464390">
        <w:t xml:space="preserve">Table </w:t>
      </w:r>
      <w:r>
        <w:fldChar w:fldCharType="begin"/>
      </w:r>
      <w:r>
        <w:instrText>SEQ Table \* ARABIC</w:instrText>
      </w:r>
      <w:r>
        <w:fldChar w:fldCharType="separate"/>
      </w:r>
      <w:r w:rsidR="00680EAB">
        <w:rPr>
          <w:noProof/>
        </w:rPr>
        <w:t>4</w:t>
      </w:r>
      <w:r>
        <w:fldChar w:fldCharType="end"/>
      </w:r>
      <w:r w:rsidRPr="00464390">
        <w:t>: RBAC roles relevant for this core service</w:t>
      </w:r>
    </w:p>
    <w:p w:rsidRPr="00BD777F" w:rsidR="00BD777F" w:rsidP="00BD777F" w:rsidRDefault="00BD777F" w14:paraId="43396A8B" w14:textId="77777777"/>
    <w:p w:rsidR="00525B21" w:rsidP="00525B21" w:rsidRDefault="00525B21" w14:paraId="76D4AAC1" w14:textId="7FFDADE1">
      <w:pPr>
        <w:pStyle w:val="Heading2"/>
      </w:pPr>
      <w:bookmarkStart w:name="_Toc153456404" w:id="34"/>
      <w:r>
        <w:t>Design Decisions and Justifications</w:t>
      </w:r>
      <w:bookmarkEnd w:id="34"/>
    </w:p>
    <w:p w:rsidR="00DA6DA9" w:rsidP="00A81144" w:rsidRDefault="00525B21" w14:paraId="5705FDBD" w14:textId="06FEBB23">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27391E">
            <w:t>Route Tables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rsidR="00D12DF2" w:rsidP="00A81144" w:rsidRDefault="00D12DF2" w14:paraId="746E9048" w14:textId="77777777">
      <w:pPr>
        <w:pStyle w:val="BodyText"/>
        <w:jc w:val="both"/>
      </w:pPr>
    </w:p>
    <w:p w:rsidR="00D12DF2" w:rsidP="00A81144" w:rsidRDefault="00D12DF2" w14:paraId="122A7DD2" w14:textId="088AFA91">
      <w:pPr>
        <w:pStyle w:val="Heading3"/>
        <w:numPr>
          <w:ilvl w:val="2"/>
          <w:numId w:val="7"/>
        </w:numPr>
        <w:jc w:val="both"/>
      </w:pPr>
      <w:bookmarkStart w:name="_Toc153456405" w:id="35"/>
      <w:r>
        <w:t>Route Table Subnet Association</w:t>
      </w:r>
      <w:bookmarkEnd w:id="35"/>
    </w:p>
    <w:p w:rsidR="00D12DF2" w:rsidP="00A81144" w:rsidRDefault="00D12DF2" w14:paraId="6280F6DA" w14:textId="0ED9902D">
      <w:pPr>
        <w:pStyle w:val="BodyText"/>
        <w:jc w:val="both"/>
      </w:pPr>
      <w:r w:rsidRPr="00063BC0">
        <w:rPr>
          <w:b/>
          <w:bCs/>
        </w:rPr>
        <w:t>Design Reference:</w:t>
      </w:r>
      <w:r w:rsidR="0096714A">
        <w:t xml:space="preserve"> Table 2 – </w:t>
      </w:r>
      <w:hyperlink w:history="1" w:anchor="_Route_Tables_Reliability">
        <w:r w:rsidRPr="0096714A" w:rsidR="0096714A">
          <w:rPr>
            <w:rStyle w:val="Hyperlink"/>
          </w:rPr>
          <w:t>R1</w:t>
        </w:r>
      </w:hyperlink>
    </w:p>
    <w:p w:rsidR="00D12DF2" w:rsidP="00A81144" w:rsidRDefault="00D12DF2" w14:paraId="6E773CDE" w14:textId="77777777">
      <w:pPr>
        <w:pStyle w:val="BodyText"/>
        <w:jc w:val="both"/>
      </w:pPr>
    </w:p>
    <w:p w:rsidR="00D12DF2" w:rsidP="00A81144" w:rsidRDefault="00D12DF2" w14:paraId="2E24BE71" w14:textId="6D403B23">
      <w:pPr>
        <w:pStyle w:val="BodyText"/>
        <w:jc w:val="both"/>
      </w:pPr>
      <w:r w:rsidRPr="00063BC0">
        <w:rPr>
          <w:b/>
          <w:bCs/>
        </w:rPr>
        <w:t>Design Decision:</w:t>
      </w:r>
      <w:r w:rsidR="0096714A">
        <w:t xml:space="preserve"> Every subnet will have an associated Route Table. </w:t>
      </w:r>
    </w:p>
    <w:p w:rsidR="00D12DF2" w:rsidP="00A81144" w:rsidRDefault="00D12DF2" w14:paraId="30388888" w14:textId="77777777">
      <w:pPr>
        <w:pStyle w:val="BodyText"/>
        <w:jc w:val="both"/>
      </w:pPr>
    </w:p>
    <w:p w:rsidR="00D12DF2" w:rsidP="00A81144" w:rsidRDefault="00D12DF2" w14:paraId="75901B3D" w14:textId="18C0C698">
      <w:pPr>
        <w:pStyle w:val="BodyText"/>
        <w:jc w:val="both"/>
      </w:pPr>
      <w:r w:rsidRPr="00063BC0">
        <w:rPr>
          <w:b/>
          <w:bCs/>
        </w:rPr>
        <w:t>Design Justification:</w:t>
      </w:r>
      <w:r w:rsidR="0096714A">
        <w:t xml:space="preserve"> To ensure that routing functions properly, and that each subnet has traffic move through the Firewall when it leaves that network, it is required to have a Route Table attached with the baseline routes that have already been defined.</w:t>
      </w:r>
    </w:p>
    <w:p w:rsidR="00D12DF2" w:rsidP="00A81144" w:rsidRDefault="00D12DF2" w14:paraId="6999D85C" w14:textId="77777777">
      <w:pPr>
        <w:pStyle w:val="BodyText"/>
        <w:jc w:val="both"/>
      </w:pPr>
    </w:p>
    <w:p w:rsidR="00303D6C" w:rsidP="00A81144" w:rsidRDefault="00303D6C" w14:paraId="2F4D247F" w14:textId="5E04200B">
      <w:pPr>
        <w:pStyle w:val="Heading3"/>
        <w:numPr>
          <w:ilvl w:val="2"/>
          <w:numId w:val="7"/>
        </w:numPr>
        <w:jc w:val="both"/>
      </w:pPr>
      <w:bookmarkStart w:name="_Toc153456406" w:id="36"/>
      <w:r>
        <w:t>Secure Network Architecture</w:t>
      </w:r>
      <w:bookmarkEnd w:id="36"/>
    </w:p>
    <w:p w:rsidRPr="00303D6C" w:rsidR="00303D6C" w:rsidP="00A81144" w:rsidRDefault="00303D6C" w14:paraId="55AC0972" w14:textId="1DC9520F">
      <w:pPr>
        <w:pStyle w:val="BodyText"/>
        <w:jc w:val="both"/>
      </w:pPr>
      <w:r w:rsidRPr="00F149E9">
        <w:rPr>
          <w:b/>
          <w:bCs/>
        </w:rPr>
        <w:t>Design Reference:</w:t>
      </w:r>
      <w:r>
        <w:t xml:space="preserve"> Table 3 – </w:t>
      </w:r>
      <w:hyperlink w:history="1" w:anchor="_Route_Tables_Security">
        <w:r w:rsidRPr="00303D6C">
          <w:rPr>
            <w:rStyle w:val="Hyperlink"/>
          </w:rPr>
          <w:t>S1</w:t>
        </w:r>
      </w:hyperlink>
    </w:p>
    <w:p w:rsidR="00D12DF2" w:rsidP="00A81144" w:rsidRDefault="00D12DF2" w14:paraId="26A2157F" w14:textId="77777777">
      <w:pPr>
        <w:pStyle w:val="BodyText"/>
        <w:jc w:val="both"/>
      </w:pPr>
    </w:p>
    <w:p w:rsidR="00F149E9" w:rsidP="00A81144" w:rsidRDefault="00F149E9" w14:paraId="35756472" w14:textId="6EB97861">
      <w:pPr>
        <w:pStyle w:val="BodyText"/>
        <w:jc w:val="both"/>
      </w:pPr>
      <w:r w:rsidRPr="00F149E9">
        <w:rPr>
          <w:b/>
          <w:bCs/>
        </w:rPr>
        <w:t>Design Decision:</w:t>
      </w:r>
      <w:r>
        <w:t xml:space="preserve"> The default routes will send traffic through the Azure Firewall. </w:t>
      </w:r>
    </w:p>
    <w:p w:rsidR="00F149E9" w:rsidP="00A81144" w:rsidRDefault="00F149E9" w14:paraId="40FCF45E" w14:textId="77777777">
      <w:pPr>
        <w:pStyle w:val="BodyText"/>
        <w:jc w:val="both"/>
      </w:pPr>
    </w:p>
    <w:p w:rsidR="00F149E9" w:rsidP="00A81144" w:rsidRDefault="00F149E9" w14:paraId="6CBFF821" w14:textId="3F0C26CB">
      <w:pPr>
        <w:pStyle w:val="BodyText"/>
        <w:jc w:val="both"/>
      </w:pPr>
      <w:r w:rsidRPr="00F149E9">
        <w:rPr>
          <w:b/>
          <w:bCs/>
        </w:rPr>
        <w:t>Design Justification:</w:t>
      </w:r>
      <w:r>
        <w:t xml:space="preserve"> As a part of a secure network architecture, all default traffic (0.0.0.0/0) should be sent through the Firewall for inspection. Additionally, any traffic destined to leave its own network should also go through the Firewall for inspection. The Configuration Template section details the base routes that should be applied to all new networks to ensure this control is met. </w:t>
      </w:r>
    </w:p>
    <w:p w:rsidRPr="00F82BD8" w:rsidR="00774520" w:rsidP="00F82BD8" w:rsidRDefault="00774520" w14:paraId="5BE4569D" w14:textId="77777777">
      <w:pPr>
        <w:pStyle w:val="BodyText"/>
      </w:pPr>
    </w:p>
    <w:p w:rsidR="00A63014" w:rsidP="00A81144" w:rsidRDefault="00A63014" w14:paraId="436BCF4C" w14:textId="1E2D2ECF">
      <w:pPr>
        <w:pStyle w:val="Heading1"/>
        <w:jc w:val="both"/>
        <w:rPr>
          <w:rFonts w:cs="Arial"/>
        </w:rPr>
      </w:pPr>
      <w:bookmarkStart w:name="_Toc153456407" w:id="37"/>
      <w:r>
        <w:rPr>
          <w:rFonts w:cs="Arial"/>
        </w:rPr>
        <w:t>Azure Policies</w:t>
      </w:r>
      <w:bookmarkEnd w:id="37"/>
    </w:p>
    <w:p w:rsidR="005F21AC" w:rsidP="00A81144" w:rsidRDefault="005A5AC0" w14:paraId="178C5B05" w14:textId="2F7752A9">
      <w:pPr>
        <w:pStyle w:val="BodyText10ptAbove"/>
        <w:jc w:val="both"/>
      </w:pPr>
      <w:r w:rsidRPr="005A5AC0">
        <w:t>There are no Azure Policies relating to Route Tables that must be applied.</w:t>
      </w:r>
    </w:p>
    <w:p w:rsidR="005F21AC" w:rsidP="005F21AC" w:rsidRDefault="005F21AC" w14:paraId="7271A642" w14:textId="77777777"/>
    <w:p w:rsidR="0029402E" w:rsidP="00385478" w:rsidRDefault="00116140" w14:paraId="411C172B" w14:textId="5C22097C">
      <w:pPr>
        <w:pStyle w:val="Heading1"/>
        <w:jc w:val="both"/>
        <w:rPr>
          <w:rFonts w:cs="Arial"/>
        </w:rPr>
      </w:pPr>
      <w:bookmarkStart w:name="_Configuration_Templates_1" w:id="38"/>
      <w:bookmarkStart w:name="_Toc153456408" w:id="39"/>
      <w:bookmarkEnd w:id="38"/>
      <w:r>
        <w:rPr>
          <w:rFonts w:cs="Arial"/>
        </w:rPr>
        <w:lastRenderedPageBreak/>
        <w:t>Configuration Templates</w:t>
      </w:r>
      <w:bookmarkEnd w:id="39"/>
    </w:p>
    <w:p w:rsidRPr="00A55843" w:rsidR="00A55843" w:rsidP="00A55843" w:rsidRDefault="00A55843" w14:paraId="6ABFC6D1" w14:textId="715831B7">
      <w:pPr>
        <w:pStyle w:val="Heading2"/>
      </w:pPr>
      <w:bookmarkStart w:name="_Toc153456409" w:id="40"/>
      <w:r>
        <w:t>Primary Region Spoke Route Table</w:t>
      </w:r>
      <w:bookmarkEnd w:id="40"/>
    </w:p>
    <w:tbl>
      <w:tblPr>
        <w:tblStyle w:val="TableGrid"/>
        <w:tblW w:w="9214" w:type="dxa"/>
        <w:tblLook w:val="05A0" w:firstRow="1" w:lastRow="0" w:firstColumn="1" w:lastColumn="1" w:noHBand="0" w:noVBand="1"/>
      </w:tblPr>
      <w:tblGrid>
        <w:gridCol w:w="2694"/>
        <w:gridCol w:w="6520"/>
      </w:tblGrid>
      <w:tr w:rsidRPr="00244EDC" w:rsidR="0029402E" w:rsidTr="00DC03FA" w14:paraId="76FE692C" w14:textId="77777777">
        <w:trPr>
          <w:cnfStyle w:val="100000000000" w:firstRow="1" w:lastRow="0" w:firstColumn="0" w:lastColumn="0" w:oddVBand="0" w:evenVBand="0" w:oddHBand="0" w:evenHBand="0" w:firstRowFirstColumn="0" w:firstRowLastColumn="0" w:lastRowFirstColumn="0" w:lastRowLastColumn="0"/>
        </w:trPr>
        <w:tc>
          <w:tcPr>
            <w:tcW w:w="1462" w:type="pct"/>
          </w:tcPr>
          <w:p w:rsidRPr="00244EDC" w:rsidR="0029402E" w:rsidP="004200C0" w:rsidRDefault="0029402E" w14:paraId="6DB1A136" w14:textId="77777777">
            <w:pPr>
              <w:ind w:left="-106" w:firstLine="106"/>
              <w:rPr>
                <w:color w:val="auto"/>
                <w:szCs w:val="18"/>
              </w:rPr>
            </w:pPr>
            <w:r w:rsidRPr="00244EDC">
              <w:rPr>
                <w:color w:val="auto"/>
                <w:szCs w:val="18"/>
              </w:rPr>
              <w:t>Configuration Item</w:t>
            </w:r>
          </w:p>
        </w:tc>
        <w:tc>
          <w:tcPr>
            <w:tcW w:w="3538" w:type="pct"/>
          </w:tcPr>
          <w:p w:rsidRPr="00244EDC" w:rsidR="0029402E" w:rsidP="004200C0" w:rsidRDefault="0029402E" w14:paraId="52829797" w14:textId="77777777">
            <w:pPr>
              <w:rPr>
                <w:color w:val="auto"/>
                <w:szCs w:val="18"/>
              </w:rPr>
            </w:pPr>
            <w:r w:rsidRPr="00244EDC">
              <w:rPr>
                <w:color w:val="auto"/>
                <w:szCs w:val="18"/>
              </w:rPr>
              <w:t>Configuration Details</w:t>
            </w:r>
          </w:p>
        </w:tc>
      </w:tr>
      <w:tr w:rsidRPr="00244EDC" w:rsidR="0029402E" w:rsidTr="00DC03FA" w14:paraId="2F552C8A" w14:textId="77777777">
        <w:tc>
          <w:tcPr>
            <w:tcW w:w="1462" w:type="pct"/>
          </w:tcPr>
          <w:p w:rsidRPr="00A55843" w:rsidR="0029402E" w:rsidP="004200C0" w:rsidRDefault="0029402E" w14:paraId="1915BDB7" w14:textId="77777777">
            <w:pPr>
              <w:rPr>
                <w:color w:val="auto"/>
              </w:rPr>
            </w:pPr>
            <w:r w:rsidRPr="00A55843">
              <w:rPr>
                <w:color w:val="auto"/>
              </w:rPr>
              <w:t>Name</w:t>
            </w:r>
          </w:p>
        </w:tc>
        <w:tc>
          <w:tcPr>
            <w:tcW w:w="3538" w:type="pct"/>
          </w:tcPr>
          <w:p w:rsidRPr="00A55843" w:rsidR="0029402E" w:rsidP="004200C0" w:rsidRDefault="005F492E" w14:paraId="721BCB5A" w14:textId="031ED7BD">
            <w:r w:rsidRPr="00A55843">
              <w:t>rt-</w:t>
            </w:r>
            <w:r w:rsidR="00A55843">
              <w:t>[env]-</w:t>
            </w:r>
            <w:r w:rsidRPr="00A55843">
              <w:t>ause-</w:t>
            </w:r>
            <w:r w:rsidR="00A55843">
              <w:t>[appname]-[workload]-</w:t>
            </w:r>
            <w:r w:rsidRPr="00A55843">
              <w:t>01</w:t>
            </w:r>
          </w:p>
        </w:tc>
      </w:tr>
      <w:tr w:rsidRPr="00244EDC" w:rsidR="0029402E" w:rsidTr="00DC03FA" w14:paraId="38A5B175" w14:textId="77777777">
        <w:tc>
          <w:tcPr>
            <w:tcW w:w="1462" w:type="pct"/>
          </w:tcPr>
          <w:p w:rsidRPr="00A55843" w:rsidR="0029402E" w:rsidP="004200C0" w:rsidRDefault="0029402E" w14:paraId="719A72E3" w14:textId="77777777">
            <w:pPr>
              <w:rPr>
                <w:color w:val="auto"/>
              </w:rPr>
            </w:pPr>
            <w:r w:rsidRPr="00A55843">
              <w:rPr>
                <w:color w:val="auto"/>
              </w:rPr>
              <w:t>Subscription</w:t>
            </w:r>
          </w:p>
        </w:tc>
        <w:tc>
          <w:tcPr>
            <w:tcW w:w="3538" w:type="pct"/>
          </w:tcPr>
          <w:p w:rsidRPr="00A55843" w:rsidR="0029402E" w:rsidP="004200C0" w:rsidRDefault="00A55843" w14:paraId="4D36569D" w14:textId="2D3F1FEC">
            <w:r>
              <w:t>AV ALZ [Subscription Name]</w:t>
            </w:r>
          </w:p>
        </w:tc>
      </w:tr>
      <w:tr w:rsidRPr="00244EDC" w:rsidR="0029402E" w:rsidTr="00DC03FA" w14:paraId="7A160842" w14:textId="77777777">
        <w:tc>
          <w:tcPr>
            <w:tcW w:w="1462" w:type="pct"/>
          </w:tcPr>
          <w:p w:rsidRPr="00A55843" w:rsidR="0029402E" w:rsidP="004200C0" w:rsidRDefault="0029402E" w14:paraId="4795A8F9" w14:textId="77777777">
            <w:pPr>
              <w:rPr>
                <w:color w:val="auto"/>
              </w:rPr>
            </w:pPr>
            <w:r w:rsidRPr="00A55843">
              <w:rPr>
                <w:color w:val="auto"/>
              </w:rPr>
              <w:t>Region</w:t>
            </w:r>
          </w:p>
        </w:tc>
        <w:tc>
          <w:tcPr>
            <w:tcW w:w="3538" w:type="pct"/>
          </w:tcPr>
          <w:p w:rsidRPr="00A55843" w:rsidR="0029402E" w:rsidP="004200C0" w:rsidRDefault="00A55843" w14:paraId="53803FA2" w14:textId="64BAD807">
            <w:r>
              <w:t>Australia Southeast</w:t>
            </w:r>
          </w:p>
        </w:tc>
      </w:tr>
      <w:tr w:rsidRPr="00244EDC" w:rsidR="0029402E" w:rsidTr="00DC03FA" w14:paraId="0B92924D" w14:textId="77777777">
        <w:tc>
          <w:tcPr>
            <w:tcW w:w="1462" w:type="pct"/>
          </w:tcPr>
          <w:p w:rsidRPr="00A55843" w:rsidR="0029402E" w:rsidP="004200C0" w:rsidRDefault="0029402E" w14:paraId="3A47C716" w14:textId="77777777">
            <w:pPr>
              <w:rPr>
                <w:color w:val="auto"/>
              </w:rPr>
            </w:pPr>
            <w:r w:rsidRPr="00A55843">
              <w:rPr>
                <w:color w:val="auto"/>
              </w:rPr>
              <w:t>Resource Group</w:t>
            </w:r>
          </w:p>
        </w:tc>
        <w:tc>
          <w:tcPr>
            <w:tcW w:w="3538" w:type="pct"/>
          </w:tcPr>
          <w:p w:rsidRPr="00A55843" w:rsidR="0029402E" w:rsidP="004200C0" w:rsidRDefault="00A55843" w14:paraId="6EAD5B40" w14:textId="0BA6E5B9">
            <w:r>
              <w:t>rg-[env]-ause-[appname]-[workload]-01</w:t>
            </w:r>
          </w:p>
        </w:tc>
      </w:tr>
      <w:tr w:rsidRPr="00244EDC" w:rsidR="0029402E" w:rsidTr="00DC03FA" w14:paraId="290DA91B" w14:textId="77777777">
        <w:tc>
          <w:tcPr>
            <w:tcW w:w="1462" w:type="pct"/>
          </w:tcPr>
          <w:p w:rsidRPr="00A55843" w:rsidR="0029402E" w:rsidP="004200C0" w:rsidRDefault="0029402E" w14:paraId="110344C1" w14:textId="77777777">
            <w:pPr>
              <w:rPr>
                <w:color w:val="auto"/>
              </w:rPr>
            </w:pPr>
            <w:r w:rsidRPr="00A55843">
              <w:rPr>
                <w:color w:val="auto"/>
              </w:rPr>
              <w:t>Virtual Network</w:t>
            </w:r>
          </w:p>
        </w:tc>
        <w:tc>
          <w:tcPr>
            <w:tcW w:w="3538" w:type="pct"/>
          </w:tcPr>
          <w:p w:rsidRPr="00A55843" w:rsidR="0029402E" w:rsidP="004200C0" w:rsidRDefault="00A55843" w14:paraId="45715D1B" w14:textId="64F1DE58">
            <w:r>
              <w:t>vnet-[env]-ause-[appname]-01</w:t>
            </w:r>
          </w:p>
        </w:tc>
      </w:tr>
      <w:tr w:rsidRPr="00244EDC" w:rsidR="0029402E" w:rsidTr="00DC03FA" w14:paraId="73066CEA" w14:textId="77777777">
        <w:tc>
          <w:tcPr>
            <w:tcW w:w="1462" w:type="pct"/>
          </w:tcPr>
          <w:p w:rsidRPr="00A55843" w:rsidR="0029402E" w:rsidP="004200C0" w:rsidRDefault="0029402E" w14:paraId="0C1D318D" w14:textId="77777777">
            <w:r w:rsidRPr="00A55843">
              <w:rPr>
                <w:color w:val="auto"/>
              </w:rPr>
              <w:t>Associated Subnet</w:t>
            </w:r>
          </w:p>
        </w:tc>
        <w:tc>
          <w:tcPr>
            <w:tcW w:w="3538" w:type="pct"/>
          </w:tcPr>
          <w:p w:rsidRPr="00A55843" w:rsidR="0029402E" w:rsidP="005F492E" w:rsidRDefault="00A55843" w14:paraId="1AA625D7" w14:textId="6D12602B">
            <w:r>
              <w:t>sn-[env]-ause-[appname]-[workload]-01</w:t>
            </w:r>
          </w:p>
        </w:tc>
      </w:tr>
      <w:tr w:rsidRPr="00244EDC" w:rsidR="00A96AB9" w:rsidTr="00DC03FA" w14:paraId="42630015" w14:textId="77777777">
        <w:tc>
          <w:tcPr>
            <w:tcW w:w="1462" w:type="pct"/>
          </w:tcPr>
          <w:p w:rsidRPr="00A96AB9" w:rsidR="00A96AB9" w:rsidP="004200C0" w:rsidRDefault="00A96AB9" w14:paraId="631613CF" w14:textId="0D87D4D6">
            <w:pPr>
              <w:rPr>
                <w:b/>
                <w:bCs/>
                <w:color w:val="auto"/>
              </w:rPr>
            </w:pPr>
            <w:r w:rsidRPr="00A96AB9">
              <w:rPr>
                <w:b/>
                <w:bCs/>
                <w:color w:val="auto"/>
              </w:rPr>
              <w:t>Routes</w:t>
            </w:r>
          </w:p>
        </w:tc>
        <w:tc>
          <w:tcPr>
            <w:tcW w:w="3538" w:type="pct"/>
          </w:tcPr>
          <w:p w:rsidR="00A96AB9" w:rsidP="005F492E" w:rsidRDefault="00A96AB9" w14:paraId="6102C596" w14:textId="77777777"/>
        </w:tc>
      </w:tr>
    </w:tbl>
    <w:tbl>
      <w:tblPr>
        <w:tblStyle w:val="AVTable1"/>
        <w:tblW w:w="0" w:type="auto"/>
        <w:tblLook w:val="04A0" w:firstRow="1" w:lastRow="0" w:firstColumn="1" w:lastColumn="0" w:noHBand="0" w:noVBand="1"/>
      </w:tblPr>
      <w:tblGrid>
        <w:gridCol w:w="2256"/>
        <w:gridCol w:w="2257"/>
        <w:gridCol w:w="2257"/>
        <w:gridCol w:w="2257"/>
      </w:tblGrid>
      <w:tr w:rsidRPr="000309FD" w:rsidR="00A96AB9" w:rsidTr="00D573F5" w14:paraId="63F7AC66" w14:textId="77777777">
        <w:trPr>
          <w:cnfStyle w:val="100000000000" w:firstRow="1" w:lastRow="0" w:firstColumn="0" w:lastColumn="0" w:oddVBand="0" w:evenVBand="0" w:oddHBand="0" w:evenHBand="0" w:firstRowFirstColumn="0" w:firstRowLastColumn="0" w:lastRowFirstColumn="0" w:lastRowLastColumn="0"/>
        </w:trPr>
        <w:tc>
          <w:tcPr>
            <w:tcW w:w="2256" w:type="dxa"/>
          </w:tcPr>
          <w:p w:rsidRPr="000309FD" w:rsidR="00A96AB9" w:rsidP="00D573F5" w:rsidRDefault="00A96AB9" w14:paraId="74C4A2E7" w14:textId="77777777">
            <w:pPr>
              <w:pStyle w:val="BodyText"/>
              <w:rPr>
                <w:color w:val="FFFFFF" w:themeColor="background1"/>
              </w:rPr>
            </w:pPr>
            <w:r w:rsidRPr="000309FD">
              <w:rPr>
                <w:color w:val="FFFFFF" w:themeColor="background1"/>
              </w:rPr>
              <w:t>Name</w:t>
            </w:r>
          </w:p>
        </w:tc>
        <w:tc>
          <w:tcPr>
            <w:tcW w:w="2257" w:type="dxa"/>
          </w:tcPr>
          <w:p w:rsidRPr="000309FD" w:rsidR="00A96AB9" w:rsidP="00D573F5" w:rsidRDefault="00A96AB9" w14:paraId="36AA805D" w14:textId="77777777">
            <w:pPr>
              <w:pStyle w:val="BodyText"/>
              <w:rPr>
                <w:color w:val="FFFFFF" w:themeColor="background1"/>
              </w:rPr>
            </w:pPr>
            <w:r w:rsidRPr="000309FD">
              <w:rPr>
                <w:color w:val="FFFFFF" w:themeColor="background1"/>
              </w:rPr>
              <w:t>Address Prefix</w:t>
            </w:r>
          </w:p>
        </w:tc>
        <w:tc>
          <w:tcPr>
            <w:tcW w:w="2257" w:type="dxa"/>
          </w:tcPr>
          <w:p w:rsidRPr="000309FD" w:rsidR="00A96AB9" w:rsidP="00D573F5" w:rsidRDefault="00A96AB9" w14:paraId="460B40C8" w14:textId="77777777">
            <w:pPr>
              <w:pStyle w:val="BodyText"/>
              <w:ind w:left="0"/>
              <w:rPr>
                <w:color w:val="FFFFFF" w:themeColor="background1"/>
              </w:rPr>
            </w:pPr>
            <w:r w:rsidRPr="000309FD">
              <w:rPr>
                <w:color w:val="FFFFFF" w:themeColor="background1"/>
              </w:rPr>
              <w:t>Next hop t</w:t>
            </w:r>
            <w:r>
              <w:rPr>
                <w:color w:val="FFFFFF" w:themeColor="background1"/>
              </w:rPr>
              <w:t>ype</w:t>
            </w:r>
          </w:p>
        </w:tc>
        <w:tc>
          <w:tcPr>
            <w:tcW w:w="2257" w:type="dxa"/>
          </w:tcPr>
          <w:p w:rsidRPr="000309FD" w:rsidR="00A96AB9" w:rsidP="00D573F5" w:rsidRDefault="00A96AB9" w14:paraId="38C1200F" w14:textId="77777777">
            <w:pPr>
              <w:pStyle w:val="BodyText"/>
              <w:rPr>
                <w:color w:val="FFFFFF" w:themeColor="background1"/>
              </w:rPr>
            </w:pPr>
            <w:r w:rsidRPr="000309FD">
              <w:rPr>
                <w:color w:val="FFFFFF" w:themeColor="background1"/>
              </w:rPr>
              <w:t>Next hop IP address</w:t>
            </w:r>
          </w:p>
        </w:tc>
      </w:tr>
      <w:tr w:rsidRPr="000F5246" w:rsidR="00A96AB9" w:rsidTr="00D573F5" w14:paraId="6B5BE29A" w14:textId="77777777">
        <w:tc>
          <w:tcPr>
            <w:tcW w:w="2256" w:type="dxa"/>
          </w:tcPr>
          <w:p w:rsidRPr="000E1967" w:rsidR="00A96AB9" w:rsidP="00D573F5" w:rsidRDefault="00A96AB9" w14:paraId="2F9DB3CD" w14:textId="77777777">
            <w:pPr>
              <w:pStyle w:val="BodyText"/>
            </w:pPr>
            <w:r w:rsidRPr="000E1967">
              <w:t>default-to-fw</w:t>
            </w:r>
          </w:p>
        </w:tc>
        <w:tc>
          <w:tcPr>
            <w:tcW w:w="2257" w:type="dxa"/>
          </w:tcPr>
          <w:p w:rsidRPr="000E1967" w:rsidR="00A96AB9" w:rsidP="00D573F5" w:rsidRDefault="00A96AB9" w14:paraId="500784C8" w14:textId="77777777">
            <w:pPr>
              <w:pStyle w:val="BodyText"/>
            </w:pPr>
            <w:r w:rsidRPr="000E1967">
              <w:t>0.0.0.0/0</w:t>
            </w:r>
          </w:p>
        </w:tc>
        <w:tc>
          <w:tcPr>
            <w:tcW w:w="2257" w:type="dxa"/>
          </w:tcPr>
          <w:p w:rsidRPr="000E1967" w:rsidR="00A96AB9" w:rsidP="00D573F5" w:rsidRDefault="00A96AB9" w14:paraId="4B7DC72B" w14:textId="77777777">
            <w:pPr>
              <w:pStyle w:val="BodyText"/>
            </w:pPr>
            <w:r w:rsidRPr="000E1967">
              <w:t>Virtual Appliance</w:t>
            </w:r>
          </w:p>
        </w:tc>
        <w:tc>
          <w:tcPr>
            <w:tcW w:w="2257" w:type="dxa"/>
          </w:tcPr>
          <w:p w:rsidRPr="000E1967" w:rsidR="00A96AB9" w:rsidP="00D573F5" w:rsidRDefault="00A96AB9" w14:paraId="334EA6A5" w14:textId="77777777">
            <w:pPr>
              <w:pStyle w:val="BodyText"/>
            </w:pPr>
            <w:r w:rsidRPr="000E1967">
              <w:t>10.253.16.4</w:t>
            </w:r>
          </w:p>
        </w:tc>
      </w:tr>
      <w:tr w:rsidRPr="000F5246" w:rsidR="00A96AB9" w:rsidTr="00D573F5" w14:paraId="18DC0B56" w14:textId="77777777">
        <w:tc>
          <w:tcPr>
            <w:tcW w:w="2256" w:type="dxa"/>
          </w:tcPr>
          <w:p w:rsidRPr="000E1967" w:rsidR="00A96AB9" w:rsidP="00D573F5" w:rsidRDefault="0078362D" w14:paraId="3F1125E8" w14:textId="45BB78AC">
            <w:pPr>
              <w:pStyle w:val="BodyText"/>
            </w:pPr>
            <w:r>
              <w:t>s</w:t>
            </w:r>
            <w:r w:rsidRPr="000E1967" w:rsidR="00A96AB9">
              <w:t>ecured-to-fw</w:t>
            </w:r>
          </w:p>
        </w:tc>
        <w:tc>
          <w:tcPr>
            <w:tcW w:w="2257" w:type="dxa"/>
          </w:tcPr>
          <w:p w:rsidRPr="000E1967" w:rsidR="00A96AB9" w:rsidP="00D573F5" w:rsidRDefault="00A96AB9" w14:paraId="0FE807C8" w14:textId="77777777">
            <w:pPr>
              <w:pStyle w:val="BodyText"/>
            </w:pPr>
            <w:r w:rsidRPr="000E1967">
              <w:t>10.253.0.0/20</w:t>
            </w:r>
          </w:p>
        </w:tc>
        <w:tc>
          <w:tcPr>
            <w:tcW w:w="2257" w:type="dxa"/>
          </w:tcPr>
          <w:p w:rsidRPr="000E1967" w:rsidR="00A96AB9" w:rsidP="00D573F5" w:rsidRDefault="00A96AB9" w14:paraId="537F369B" w14:textId="77777777">
            <w:pPr>
              <w:pStyle w:val="BodyText"/>
            </w:pPr>
            <w:r w:rsidRPr="000E1967">
              <w:t>Virtual Appliance</w:t>
            </w:r>
          </w:p>
        </w:tc>
        <w:tc>
          <w:tcPr>
            <w:tcW w:w="2257" w:type="dxa"/>
          </w:tcPr>
          <w:p w:rsidRPr="000E1967" w:rsidR="00A96AB9" w:rsidP="00D573F5" w:rsidRDefault="00A96AB9" w14:paraId="525EC5EE" w14:textId="77777777">
            <w:pPr>
              <w:pStyle w:val="BodyText"/>
            </w:pPr>
            <w:r w:rsidRPr="000E1967">
              <w:t>10.253.16.4</w:t>
            </w:r>
          </w:p>
        </w:tc>
      </w:tr>
    </w:tbl>
    <w:p w:rsidR="00A96AB9" w:rsidP="00AE0CBF" w:rsidRDefault="00A96AB9" w14:paraId="013E8BBD" w14:textId="77777777">
      <w:pPr>
        <w:pStyle w:val="BodyText"/>
      </w:pPr>
    </w:p>
    <w:p w:rsidR="00A96AB9" w:rsidP="00AE0CBF" w:rsidRDefault="00A96AB9" w14:paraId="48AA802C" w14:textId="1DD22E8C">
      <w:pPr>
        <w:pStyle w:val="Heading2"/>
      </w:pPr>
      <w:bookmarkStart w:name="_Toc153456410" w:id="41"/>
      <w:r>
        <w:t>Secondary Region Spoke Route Table</w:t>
      </w:r>
      <w:bookmarkEnd w:id="41"/>
    </w:p>
    <w:tbl>
      <w:tblPr>
        <w:tblStyle w:val="TableGrid"/>
        <w:tblW w:w="9214" w:type="dxa"/>
        <w:tblLook w:val="05A0" w:firstRow="1" w:lastRow="0" w:firstColumn="1" w:lastColumn="1" w:noHBand="0" w:noVBand="1"/>
      </w:tblPr>
      <w:tblGrid>
        <w:gridCol w:w="2694"/>
        <w:gridCol w:w="6520"/>
      </w:tblGrid>
      <w:tr w:rsidRPr="00244EDC" w:rsidR="00D55477" w:rsidTr="00D573F5" w14:paraId="0E91E6F3" w14:textId="77777777">
        <w:trPr>
          <w:cnfStyle w:val="100000000000" w:firstRow="1" w:lastRow="0" w:firstColumn="0" w:lastColumn="0" w:oddVBand="0" w:evenVBand="0" w:oddHBand="0" w:evenHBand="0" w:firstRowFirstColumn="0" w:firstRowLastColumn="0" w:lastRowFirstColumn="0" w:lastRowLastColumn="0"/>
        </w:trPr>
        <w:tc>
          <w:tcPr>
            <w:tcW w:w="1462" w:type="pct"/>
          </w:tcPr>
          <w:p w:rsidRPr="00244EDC" w:rsidR="00D55477" w:rsidP="00D573F5" w:rsidRDefault="00D55477" w14:paraId="2422CA41" w14:textId="77777777">
            <w:pPr>
              <w:ind w:left="-106" w:firstLine="106"/>
              <w:rPr>
                <w:color w:val="auto"/>
                <w:szCs w:val="18"/>
              </w:rPr>
            </w:pPr>
            <w:r w:rsidRPr="00244EDC">
              <w:rPr>
                <w:color w:val="auto"/>
                <w:szCs w:val="18"/>
              </w:rPr>
              <w:t>Configuration Item</w:t>
            </w:r>
          </w:p>
        </w:tc>
        <w:tc>
          <w:tcPr>
            <w:tcW w:w="3538" w:type="pct"/>
          </w:tcPr>
          <w:p w:rsidRPr="00244EDC" w:rsidR="00D55477" w:rsidP="00D573F5" w:rsidRDefault="00D55477" w14:paraId="65B5E7FE" w14:textId="77777777">
            <w:pPr>
              <w:rPr>
                <w:color w:val="auto"/>
                <w:szCs w:val="18"/>
              </w:rPr>
            </w:pPr>
            <w:r w:rsidRPr="00244EDC">
              <w:rPr>
                <w:color w:val="auto"/>
                <w:szCs w:val="18"/>
              </w:rPr>
              <w:t>Configuration Details</w:t>
            </w:r>
          </w:p>
        </w:tc>
      </w:tr>
      <w:tr w:rsidRPr="00A55843" w:rsidR="00D55477" w:rsidTr="00D573F5" w14:paraId="215E9D6D" w14:textId="77777777">
        <w:tc>
          <w:tcPr>
            <w:tcW w:w="1462" w:type="pct"/>
          </w:tcPr>
          <w:p w:rsidRPr="00A55843" w:rsidR="00D55477" w:rsidP="00D573F5" w:rsidRDefault="00D55477" w14:paraId="0E55AC6E" w14:textId="77777777">
            <w:pPr>
              <w:rPr>
                <w:color w:val="auto"/>
              </w:rPr>
            </w:pPr>
            <w:r w:rsidRPr="00A55843">
              <w:rPr>
                <w:color w:val="auto"/>
              </w:rPr>
              <w:t>Name</w:t>
            </w:r>
          </w:p>
        </w:tc>
        <w:tc>
          <w:tcPr>
            <w:tcW w:w="3538" w:type="pct"/>
          </w:tcPr>
          <w:p w:rsidRPr="00A55843" w:rsidR="00D55477" w:rsidP="00D573F5" w:rsidRDefault="00D55477" w14:paraId="07C4BBA0" w14:textId="751AF722">
            <w:r w:rsidRPr="00A55843">
              <w:t>rt-</w:t>
            </w:r>
            <w:r>
              <w:t>[env]-</w:t>
            </w:r>
            <w:r w:rsidRPr="00A55843">
              <w:t>au</w:t>
            </w:r>
            <w:r>
              <w:t>ea</w:t>
            </w:r>
            <w:r w:rsidRPr="00A55843">
              <w:t>-</w:t>
            </w:r>
            <w:r>
              <w:t>[appname]-[workload]-</w:t>
            </w:r>
            <w:r w:rsidRPr="00A55843">
              <w:t>01</w:t>
            </w:r>
          </w:p>
        </w:tc>
      </w:tr>
      <w:tr w:rsidRPr="00A55843" w:rsidR="00D55477" w:rsidTr="00D573F5" w14:paraId="56940CD6" w14:textId="77777777">
        <w:tc>
          <w:tcPr>
            <w:tcW w:w="1462" w:type="pct"/>
          </w:tcPr>
          <w:p w:rsidRPr="00A55843" w:rsidR="00D55477" w:rsidP="00D573F5" w:rsidRDefault="00D55477" w14:paraId="45CA3032" w14:textId="77777777">
            <w:pPr>
              <w:rPr>
                <w:color w:val="auto"/>
              </w:rPr>
            </w:pPr>
            <w:r w:rsidRPr="00A55843">
              <w:rPr>
                <w:color w:val="auto"/>
              </w:rPr>
              <w:t>Subscription</w:t>
            </w:r>
          </w:p>
        </w:tc>
        <w:tc>
          <w:tcPr>
            <w:tcW w:w="3538" w:type="pct"/>
          </w:tcPr>
          <w:p w:rsidRPr="00A55843" w:rsidR="00D55477" w:rsidP="00D573F5" w:rsidRDefault="00D55477" w14:paraId="78A7C095" w14:textId="77777777">
            <w:r>
              <w:t>AV ALZ [Subscription Name]</w:t>
            </w:r>
          </w:p>
        </w:tc>
      </w:tr>
      <w:tr w:rsidRPr="00A55843" w:rsidR="00D55477" w:rsidTr="00D573F5" w14:paraId="197A1EE1" w14:textId="77777777">
        <w:tc>
          <w:tcPr>
            <w:tcW w:w="1462" w:type="pct"/>
          </w:tcPr>
          <w:p w:rsidRPr="00A55843" w:rsidR="00D55477" w:rsidP="00D573F5" w:rsidRDefault="00D55477" w14:paraId="08BD5F90" w14:textId="77777777">
            <w:pPr>
              <w:rPr>
                <w:color w:val="auto"/>
              </w:rPr>
            </w:pPr>
            <w:r w:rsidRPr="00A55843">
              <w:rPr>
                <w:color w:val="auto"/>
              </w:rPr>
              <w:t>Region</w:t>
            </w:r>
          </w:p>
        </w:tc>
        <w:tc>
          <w:tcPr>
            <w:tcW w:w="3538" w:type="pct"/>
          </w:tcPr>
          <w:p w:rsidRPr="00A55843" w:rsidR="00D55477" w:rsidP="00D573F5" w:rsidRDefault="00D55477" w14:paraId="6407C76A" w14:textId="17C5A2E1">
            <w:r>
              <w:t>Australia East</w:t>
            </w:r>
          </w:p>
        </w:tc>
      </w:tr>
      <w:tr w:rsidRPr="00A55843" w:rsidR="00D55477" w:rsidTr="00D573F5" w14:paraId="71424814" w14:textId="77777777">
        <w:tc>
          <w:tcPr>
            <w:tcW w:w="1462" w:type="pct"/>
          </w:tcPr>
          <w:p w:rsidRPr="00A55843" w:rsidR="00D55477" w:rsidP="00D573F5" w:rsidRDefault="00D55477" w14:paraId="7CFF4A64" w14:textId="77777777">
            <w:pPr>
              <w:rPr>
                <w:color w:val="auto"/>
              </w:rPr>
            </w:pPr>
            <w:r w:rsidRPr="00A55843">
              <w:rPr>
                <w:color w:val="auto"/>
              </w:rPr>
              <w:t>Resource Group</w:t>
            </w:r>
          </w:p>
        </w:tc>
        <w:tc>
          <w:tcPr>
            <w:tcW w:w="3538" w:type="pct"/>
          </w:tcPr>
          <w:p w:rsidRPr="00A55843" w:rsidR="00D55477" w:rsidP="00D573F5" w:rsidRDefault="00D55477" w14:paraId="68D5E86B" w14:textId="7AD1C181">
            <w:r>
              <w:t>rg-[env]-auea-[appname]-[workload]-01</w:t>
            </w:r>
          </w:p>
        </w:tc>
      </w:tr>
      <w:tr w:rsidRPr="00A55843" w:rsidR="00D55477" w:rsidTr="00D573F5" w14:paraId="06B8D062" w14:textId="77777777">
        <w:tc>
          <w:tcPr>
            <w:tcW w:w="1462" w:type="pct"/>
          </w:tcPr>
          <w:p w:rsidRPr="00A55843" w:rsidR="00D55477" w:rsidP="00D573F5" w:rsidRDefault="00D55477" w14:paraId="16D42719" w14:textId="77777777">
            <w:pPr>
              <w:rPr>
                <w:color w:val="auto"/>
              </w:rPr>
            </w:pPr>
            <w:r w:rsidRPr="00A55843">
              <w:rPr>
                <w:color w:val="auto"/>
              </w:rPr>
              <w:t>Virtual Network</w:t>
            </w:r>
          </w:p>
        </w:tc>
        <w:tc>
          <w:tcPr>
            <w:tcW w:w="3538" w:type="pct"/>
          </w:tcPr>
          <w:p w:rsidRPr="00A55843" w:rsidR="00D55477" w:rsidP="00D573F5" w:rsidRDefault="00D55477" w14:paraId="63EC990F" w14:textId="2EE9B66C">
            <w:r>
              <w:t>vnet-[env]-auea-[appname]-01</w:t>
            </w:r>
          </w:p>
        </w:tc>
      </w:tr>
      <w:tr w:rsidRPr="00A55843" w:rsidR="00D55477" w:rsidTr="00D573F5" w14:paraId="3B92FF4E" w14:textId="77777777">
        <w:tc>
          <w:tcPr>
            <w:tcW w:w="1462" w:type="pct"/>
          </w:tcPr>
          <w:p w:rsidRPr="00A55843" w:rsidR="00D55477" w:rsidP="00D573F5" w:rsidRDefault="00D55477" w14:paraId="7B1F03B5" w14:textId="77777777">
            <w:r w:rsidRPr="00A55843">
              <w:rPr>
                <w:color w:val="auto"/>
              </w:rPr>
              <w:t>Associated Subnet</w:t>
            </w:r>
          </w:p>
        </w:tc>
        <w:tc>
          <w:tcPr>
            <w:tcW w:w="3538" w:type="pct"/>
          </w:tcPr>
          <w:p w:rsidRPr="00A55843" w:rsidR="00D55477" w:rsidP="00D573F5" w:rsidRDefault="00D55477" w14:paraId="6FDE3B39" w14:textId="38972A92">
            <w:r>
              <w:t>sn-[env]-auea-[appname]-[workload]-01</w:t>
            </w:r>
          </w:p>
        </w:tc>
      </w:tr>
      <w:tr w:rsidR="00D55477" w:rsidTr="00D573F5" w14:paraId="16121DA5" w14:textId="77777777">
        <w:tc>
          <w:tcPr>
            <w:tcW w:w="1462" w:type="pct"/>
          </w:tcPr>
          <w:p w:rsidRPr="00A96AB9" w:rsidR="00D55477" w:rsidP="00D573F5" w:rsidRDefault="00D55477" w14:paraId="11592815" w14:textId="77777777">
            <w:pPr>
              <w:rPr>
                <w:b/>
                <w:bCs/>
                <w:color w:val="auto"/>
              </w:rPr>
            </w:pPr>
            <w:r w:rsidRPr="00A96AB9">
              <w:rPr>
                <w:b/>
                <w:bCs/>
                <w:color w:val="auto"/>
              </w:rPr>
              <w:t>Routes</w:t>
            </w:r>
          </w:p>
        </w:tc>
        <w:tc>
          <w:tcPr>
            <w:tcW w:w="3538" w:type="pct"/>
          </w:tcPr>
          <w:p w:rsidR="00D55477" w:rsidP="00D573F5" w:rsidRDefault="00D55477" w14:paraId="246371D1" w14:textId="77777777"/>
        </w:tc>
      </w:tr>
    </w:tbl>
    <w:tbl>
      <w:tblPr>
        <w:tblStyle w:val="AVTable1"/>
        <w:tblW w:w="0" w:type="auto"/>
        <w:tblLook w:val="04A0" w:firstRow="1" w:lastRow="0" w:firstColumn="1" w:lastColumn="0" w:noHBand="0" w:noVBand="1"/>
      </w:tblPr>
      <w:tblGrid>
        <w:gridCol w:w="2256"/>
        <w:gridCol w:w="2257"/>
        <w:gridCol w:w="2257"/>
        <w:gridCol w:w="2257"/>
      </w:tblGrid>
      <w:tr w:rsidR="00AE0CBF" w:rsidTr="004200C0" w14:paraId="79577AE5" w14:textId="77777777">
        <w:trPr>
          <w:cnfStyle w:val="100000000000" w:firstRow="1" w:lastRow="0" w:firstColumn="0" w:lastColumn="0" w:oddVBand="0" w:evenVBand="0" w:oddHBand="0" w:evenHBand="0" w:firstRowFirstColumn="0" w:firstRowLastColumn="0" w:lastRowFirstColumn="0" w:lastRowLastColumn="0"/>
        </w:trPr>
        <w:tc>
          <w:tcPr>
            <w:tcW w:w="2256" w:type="dxa"/>
          </w:tcPr>
          <w:p w:rsidRPr="000309FD" w:rsidR="00AE0CBF" w:rsidP="004200C0" w:rsidRDefault="00AE0CBF" w14:paraId="57CFA18E" w14:textId="77777777">
            <w:pPr>
              <w:pStyle w:val="BodyText"/>
              <w:rPr>
                <w:color w:val="FFFFFF" w:themeColor="background1"/>
              </w:rPr>
            </w:pPr>
            <w:r w:rsidRPr="000309FD">
              <w:rPr>
                <w:color w:val="FFFFFF" w:themeColor="background1"/>
              </w:rPr>
              <w:t>Name</w:t>
            </w:r>
          </w:p>
        </w:tc>
        <w:tc>
          <w:tcPr>
            <w:tcW w:w="2257" w:type="dxa"/>
          </w:tcPr>
          <w:p w:rsidRPr="000309FD" w:rsidR="00AE0CBF" w:rsidP="004200C0" w:rsidRDefault="00AE0CBF" w14:paraId="53759834" w14:textId="77777777">
            <w:pPr>
              <w:pStyle w:val="BodyText"/>
              <w:rPr>
                <w:color w:val="FFFFFF" w:themeColor="background1"/>
              </w:rPr>
            </w:pPr>
            <w:r w:rsidRPr="000309FD">
              <w:rPr>
                <w:color w:val="FFFFFF" w:themeColor="background1"/>
              </w:rPr>
              <w:t>Address Prefix</w:t>
            </w:r>
          </w:p>
        </w:tc>
        <w:tc>
          <w:tcPr>
            <w:tcW w:w="2257" w:type="dxa"/>
          </w:tcPr>
          <w:p w:rsidRPr="000309FD" w:rsidR="00AE0CBF" w:rsidP="004200C0" w:rsidRDefault="00AE0CBF" w14:paraId="615CF800" w14:textId="77777777">
            <w:pPr>
              <w:pStyle w:val="BodyText"/>
              <w:ind w:left="0"/>
              <w:rPr>
                <w:color w:val="FFFFFF" w:themeColor="background1"/>
              </w:rPr>
            </w:pPr>
            <w:r w:rsidRPr="000309FD">
              <w:rPr>
                <w:color w:val="FFFFFF" w:themeColor="background1"/>
              </w:rPr>
              <w:t>Next hop t</w:t>
            </w:r>
            <w:r>
              <w:rPr>
                <w:color w:val="FFFFFF" w:themeColor="background1"/>
              </w:rPr>
              <w:t>ype</w:t>
            </w:r>
          </w:p>
        </w:tc>
        <w:tc>
          <w:tcPr>
            <w:tcW w:w="2257" w:type="dxa"/>
          </w:tcPr>
          <w:p w:rsidRPr="000309FD" w:rsidR="00AE0CBF" w:rsidP="004200C0" w:rsidRDefault="00AE0CBF" w14:paraId="46A31488" w14:textId="77777777">
            <w:pPr>
              <w:pStyle w:val="BodyText"/>
              <w:rPr>
                <w:color w:val="FFFFFF" w:themeColor="background1"/>
              </w:rPr>
            </w:pPr>
            <w:r w:rsidRPr="000309FD">
              <w:rPr>
                <w:color w:val="FFFFFF" w:themeColor="background1"/>
              </w:rPr>
              <w:t>Next hop IP address</w:t>
            </w:r>
          </w:p>
        </w:tc>
      </w:tr>
      <w:tr w:rsidR="00AE0CBF" w:rsidTr="004200C0" w14:paraId="0975DDC2" w14:textId="77777777">
        <w:tc>
          <w:tcPr>
            <w:tcW w:w="2256" w:type="dxa"/>
          </w:tcPr>
          <w:p w:rsidRPr="000E1967" w:rsidR="00AE0CBF" w:rsidP="004200C0" w:rsidRDefault="00AE0CBF" w14:paraId="2C12AD10" w14:textId="77777777">
            <w:pPr>
              <w:pStyle w:val="BodyText"/>
            </w:pPr>
            <w:r w:rsidRPr="000E1967">
              <w:t>default-to-fw</w:t>
            </w:r>
          </w:p>
        </w:tc>
        <w:tc>
          <w:tcPr>
            <w:tcW w:w="2257" w:type="dxa"/>
          </w:tcPr>
          <w:p w:rsidRPr="000E1967" w:rsidR="00AE0CBF" w:rsidP="004200C0" w:rsidRDefault="00AE0CBF" w14:paraId="6385FAAE" w14:textId="77777777">
            <w:pPr>
              <w:pStyle w:val="BodyText"/>
            </w:pPr>
            <w:r w:rsidRPr="000E1967">
              <w:t>0.0.0.0/0</w:t>
            </w:r>
          </w:p>
        </w:tc>
        <w:tc>
          <w:tcPr>
            <w:tcW w:w="2257" w:type="dxa"/>
          </w:tcPr>
          <w:p w:rsidRPr="000E1967" w:rsidR="00AE0CBF" w:rsidP="004200C0" w:rsidRDefault="00AE0CBF" w14:paraId="25EEC412" w14:textId="77777777">
            <w:pPr>
              <w:pStyle w:val="BodyText"/>
            </w:pPr>
            <w:r w:rsidRPr="000E1967">
              <w:t>Virtual Appliance</w:t>
            </w:r>
          </w:p>
        </w:tc>
        <w:tc>
          <w:tcPr>
            <w:tcW w:w="2257" w:type="dxa"/>
          </w:tcPr>
          <w:p w:rsidRPr="000E1967" w:rsidR="00AE0CBF" w:rsidP="004200C0" w:rsidRDefault="00AE0CBF" w14:paraId="53E4BEBB" w14:textId="77777777">
            <w:pPr>
              <w:pStyle w:val="BodyText"/>
            </w:pPr>
            <w:r w:rsidRPr="000E1967">
              <w:t>10.253.144.4</w:t>
            </w:r>
          </w:p>
        </w:tc>
      </w:tr>
      <w:tr w:rsidR="00AE0CBF" w:rsidTr="004200C0" w14:paraId="64153552" w14:textId="77777777">
        <w:tc>
          <w:tcPr>
            <w:tcW w:w="2256" w:type="dxa"/>
          </w:tcPr>
          <w:p w:rsidRPr="000E1967" w:rsidR="00AE0CBF" w:rsidP="004200C0" w:rsidRDefault="00C41E42" w14:paraId="09C91C71" w14:textId="17CC1FC6">
            <w:pPr>
              <w:pStyle w:val="BodyText"/>
            </w:pPr>
            <w:r>
              <w:t>se</w:t>
            </w:r>
            <w:r w:rsidRPr="000E1967" w:rsidR="00AE0CBF">
              <w:t>cured-to-fw</w:t>
            </w:r>
          </w:p>
        </w:tc>
        <w:tc>
          <w:tcPr>
            <w:tcW w:w="2257" w:type="dxa"/>
          </w:tcPr>
          <w:p w:rsidRPr="000E1967" w:rsidR="00AE0CBF" w:rsidP="004200C0" w:rsidRDefault="00AE0CBF" w14:paraId="0354E10A" w14:textId="77777777">
            <w:pPr>
              <w:pStyle w:val="BodyText"/>
            </w:pPr>
            <w:r w:rsidRPr="000E1967">
              <w:t>10.253.128.0/20</w:t>
            </w:r>
          </w:p>
        </w:tc>
        <w:tc>
          <w:tcPr>
            <w:tcW w:w="2257" w:type="dxa"/>
          </w:tcPr>
          <w:p w:rsidRPr="000E1967" w:rsidR="00AE0CBF" w:rsidP="004200C0" w:rsidRDefault="00AE0CBF" w14:paraId="6A49E2C5" w14:textId="77777777">
            <w:pPr>
              <w:pStyle w:val="BodyText"/>
            </w:pPr>
            <w:r w:rsidRPr="000E1967">
              <w:t>Virtual Appliance</w:t>
            </w:r>
          </w:p>
        </w:tc>
        <w:tc>
          <w:tcPr>
            <w:tcW w:w="2257" w:type="dxa"/>
          </w:tcPr>
          <w:p w:rsidRPr="000E1967" w:rsidR="00AE0CBF" w:rsidP="004200C0" w:rsidRDefault="00AE0CBF" w14:paraId="2F8D8ADE" w14:textId="77777777">
            <w:pPr>
              <w:pStyle w:val="BodyText"/>
            </w:pPr>
            <w:r w:rsidRPr="000E1967">
              <w:t>10.253.144.4</w:t>
            </w:r>
          </w:p>
        </w:tc>
      </w:tr>
    </w:tbl>
    <w:p w:rsidR="00631431" w:rsidP="007D289F" w:rsidRDefault="00631431" w14:paraId="0874E0EF" w14:textId="77777777">
      <w:pPr>
        <w:pStyle w:val="BodyText"/>
        <w:tabs>
          <w:tab w:val="clear" w:pos="4536"/>
          <w:tab w:val="clear" w:pos="6804"/>
          <w:tab w:val="clear" w:pos="9638"/>
          <w:tab w:val="left" w:pos="3065"/>
        </w:tabs>
        <w:jc w:val="both"/>
        <w:rPr>
          <w:b/>
          <w:bCs/>
        </w:rPr>
      </w:pPr>
    </w:p>
    <w:p w:rsidR="00280A80" w:rsidP="007D289F" w:rsidRDefault="00280A80" w14:paraId="7D99A59C" w14:textId="77777777">
      <w:pPr>
        <w:pStyle w:val="BodyText"/>
        <w:tabs>
          <w:tab w:val="clear" w:pos="4536"/>
          <w:tab w:val="clear" w:pos="6804"/>
          <w:tab w:val="clear" w:pos="9638"/>
          <w:tab w:val="left" w:pos="3065"/>
        </w:tabs>
        <w:jc w:val="both"/>
        <w:rPr>
          <w:b/>
          <w:bCs/>
        </w:rPr>
      </w:pPr>
    </w:p>
    <w:p w:rsidR="00280A80" w:rsidP="007D289F" w:rsidRDefault="00280A80" w14:paraId="065AD892" w14:textId="77777777">
      <w:pPr>
        <w:pStyle w:val="BodyText"/>
        <w:tabs>
          <w:tab w:val="clear" w:pos="4536"/>
          <w:tab w:val="clear" w:pos="6804"/>
          <w:tab w:val="clear" w:pos="9638"/>
          <w:tab w:val="left" w:pos="3065"/>
        </w:tabs>
        <w:jc w:val="both"/>
        <w:rPr>
          <w:b/>
          <w:bCs/>
        </w:rPr>
      </w:pPr>
    </w:p>
    <w:p w:rsidR="00280A80" w:rsidP="007D289F" w:rsidRDefault="00280A80" w14:paraId="4DD8E81E" w14:textId="77777777">
      <w:pPr>
        <w:pStyle w:val="BodyText"/>
        <w:tabs>
          <w:tab w:val="clear" w:pos="4536"/>
          <w:tab w:val="clear" w:pos="6804"/>
          <w:tab w:val="clear" w:pos="9638"/>
          <w:tab w:val="left" w:pos="3065"/>
        </w:tabs>
        <w:jc w:val="both"/>
        <w:rPr>
          <w:b/>
          <w:bCs/>
        </w:rPr>
      </w:pPr>
    </w:p>
    <w:p w:rsidR="00280A80" w:rsidP="007D289F" w:rsidRDefault="00280A80" w14:paraId="601ECD2E" w14:textId="77777777">
      <w:pPr>
        <w:pStyle w:val="BodyText"/>
        <w:tabs>
          <w:tab w:val="clear" w:pos="4536"/>
          <w:tab w:val="clear" w:pos="6804"/>
          <w:tab w:val="clear" w:pos="9638"/>
          <w:tab w:val="left" w:pos="3065"/>
        </w:tabs>
        <w:jc w:val="both"/>
        <w:rPr>
          <w:b/>
          <w:bCs/>
        </w:rPr>
      </w:pPr>
    </w:p>
    <w:p w:rsidR="00280A80" w:rsidP="007D289F" w:rsidRDefault="00280A80" w14:paraId="0C681B97" w14:textId="77777777">
      <w:pPr>
        <w:pStyle w:val="BodyText"/>
        <w:tabs>
          <w:tab w:val="clear" w:pos="4536"/>
          <w:tab w:val="clear" w:pos="6804"/>
          <w:tab w:val="clear" w:pos="9638"/>
          <w:tab w:val="left" w:pos="3065"/>
        </w:tabs>
        <w:jc w:val="both"/>
        <w:rPr>
          <w:b/>
          <w:bCs/>
        </w:rPr>
      </w:pPr>
    </w:p>
    <w:p w:rsidR="00280A80" w:rsidP="007D289F" w:rsidRDefault="00280A80" w14:paraId="753B583A" w14:textId="77777777">
      <w:pPr>
        <w:pStyle w:val="BodyText"/>
        <w:tabs>
          <w:tab w:val="clear" w:pos="4536"/>
          <w:tab w:val="clear" w:pos="6804"/>
          <w:tab w:val="clear" w:pos="9638"/>
          <w:tab w:val="left" w:pos="3065"/>
        </w:tabs>
        <w:jc w:val="both"/>
        <w:rPr>
          <w:b/>
          <w:bCs/>
        </w:rPr>
      </w:pPr>
    </w:p>
    <w:p w:rsidR="00280A80" w:rsidP="007D289F" w:rsidRDefault="00280A80" w14:paraId="2D5E9926" w14:textId="77777777">
      <w:pPr>
        <w:pStyle w:val="BodyText"/>
        <w:tabs>
          <w:tab w:val="clear" w:pos="4536"/>
          <w:tab w:val="clear" w:pos="6804"/>
          <w:tab w:val="clear" w:pos="9638"/>
          <w:tab w:val="left" w:pos="3065"/>
        </w:tabs>
        <w:jc w:val="both"/>
        <w:rPr>
          <w:b/>
          <w:bCs/>
        </w:rPr>
      </w:pPr>
    </w:p>
    <w:p w:rsidR="00280A80" w:rsidP="007D289F" w:rsidRDefault="00280A80" w14:paraId="1C245FA4" w14:textId="77777777">
      <w:pPr>
        <w:pStyle w:val="BodyText"/>
        <w:tabs>
          <w:tab w:val="clear" w:pos="4536"/>
          <w:tab w:val="clear" w:pos="6804"/>
          <w:tab w:val="clear" w:pos="9638"/>
          <w:tab w:val="left" w:pos="3065"/>
        </w:tabs>
        <w:jc w:val="both"/>
        <w:rPr>
          <w:b/>
          <w:bCs/>
        </w:rPr>
      </w:pPr>
    </w:p>
    <w:p w:rsidR="00593A36" w:rsidP="00593A36" w:rsidRDefault="00280A80" w14:paraId="7630607B" w14:textId="4B36E706">
      <w:pPr>
        <w:pStyle w:val="Heading2"/>
      </w:pPr>
      <w:bookmarkStart w:name="_Toc153456411" w:id="42"/>
      <w:r>
        <w:lastRenderedPageBreak/>
        <w:t>Hub Network Route Table Updates</w:t>
      </w:r>
      <w:bookmarkEnd w:id="42"/>
    </w:p>
    <w:p w:rsidR="00280A80" w:rsidP="00280A80" w:rsidRDefault="00923363" w14:paraId="1D763E20" w14:textId="1A9A1963">
      <w:pPr>
        <w:pStyle w:val="BodyText"/>
        <w:tabs>
          <w:tab w:val="clear" w:pos="4536"/>
          <w:tab w:val="clear" w:pos="6804"/>
          <w:tab w:val="clear" w:pos="9638"/>
          <w:tab w:val="left" w:pos="3065"/>
        </w:tabs>
        <w:jc w:val="both"/>
      </w:pPr>
      <w:r>
        <w:t>In each region there is a hub network that has several subnets</w:t>
      </w:r>
      <w:r w:rsidR="002B0545">
        <w:t>. Of these the following must be updated</w:t>
      </w:r>
      <w:r w:rsidR="00280A80">
        <w:t xml:space="preserve"> for every new spoke network in that region:</w:t>
      </w:r>
    </w:p>
    <w:p w:rsidR="00280A80" w:rsidP="00280A80" w:rsidRDefault="00280A80" w14:paraId="667635AC" w14:textId="56873E84">
      <w:pPr>
        <w:pStyle w:val="BodyText"/>
        <w:tabs>
          <w:tab w:val="clear" w:pos="4536"/>
          <w:tab w:val="clear" w:pos="6804"/>
          <w:tab w:val="clear" w:pos="9638"/>
          <w:tab w:val="left" w:pos="3065"/>
        </w:tabs>
        <w:jc w:val="both"/>
      </w:pPr>
      <w:r>
        <w:t>Primary Region:</w:t>
      </w:r>
    </w:p>
    <w:p w:rsidR="00923363" w:rsidP="00923363" w:rsidRDefault="00280A80" w14:paraId="0E4B5661" w14:textId="1449AA6C">
      <w:pPr>
        <w:pStyle w:val="BodyText"/>
        <w:numPr>
          <w:ilvl w:val="0"/>
          <w:numId w:val="38"/>
        </w:numPr>
        <w:tabs>
          <w:tab w:val="clear" w:pos="4536"/>
          <w:tab w:val="clear" w:pos="6804"/>
          <w:tab w:val="clear" w:pos="9638"/>
          <w:tab w:val="left" w:pos="3065"/>
        </w:tabs>
        <w:jc w:val="both"/>
      </w:pPr>
      <w:r>
        <w:t>r</w:t>
      </w:r>
      <w:r w:rsidR="002B0545">
        <w:t>t-prd-ause-gateway</w:t>
      </w:r>
    </w:p>
    <w:p w:rsidRPr="00280A80" w:rsidR="00280A80" w:rsidP="003D77A9" w:rsidRDefault="00280A80" w14:paraId="1CC138E4" w14:textId="0FC6BE82">
      <w:pPr>
        <w:pStyle w:val="BodyText"/>
        <w:numPr>
          <w:ilvl w:val="0"/>
          <w:numId w:val="38"/>
        </w:numPr>
        <w:tabs>
          <w:tab w:val="clear" w:pos="4536"/>
          <w:tab w:val="clear" w:pos="6804"/>
          <w:tab w:val="clear" w:pos="9638"/>
          <w:tab w:val="left" w:pos="3065"/>
        </w:tabs>
        <w:jc w:val="both"/>
      </w:pPr>
      <w:r>
        <w:t>r</w:t>
      </w:r>
      <w:r w:rsidR="002B0545">
        <w:t>t-prd-ause-</w:t>
      </w:r>
      <w:r>
        <w:t>shared</w:t>
      </w:r>
    </w:p>
    <w:p w:rsidR="00280A80" w:rsidP="007D289F" w:rsidRDefault="00280A80" w14:paraId="5CFD77A6" w14:textId="77777777">
      <w:pPr>
        <w:pStyle w:val="BodyText"/>
        <w:tabs>
          <w:tab w:val="clear" w:pos="4536"/>
          <w:tab w:val="clear" w:pos="6804"/>
          <w:tab w:val="clear" w:pos="9638"/>
          <w:tab w:val="left" w:pos="3065"/>
        </w:tabs>
        <w:jc w:val="both"/>
      </w:pPr>
    </w:p>
    <w:p w:rsidR="00631431" w:rsidP="007D289F" w:rsidRDefault="00280A80" w14:paraId="4595D555" w14:textId="24CCB9B7">
      <w:pPr>
        <w:pStyle w:val="BodyText"/>
        <w:tabs>
          <w:tab w:val="clear" w:pos="4536"/>
          <w:tab w:val="clear" w:pos="6804"/>
          <w:tab w:val="clear" w:pos="9638"/>
          <w:tab w:val="left" w:pos="3065"/>
        </w:tabs>
        <w:jc w:val="both"/>
      </w:pPr>
      <w:r>
        <w:t>Secondary Region:</w:t>
      </w:r>
    </w:p>
    <w:p w:rsidR="00280A80" w:rsidP="00280A80" w:rsidRDefault="00280A80" w14:paraId="24EC8A3F" w14:textId="3263ADCB">
      <w:pPr>
        <w:pStyle w:val="BodyText"/>
        <w:numPr>
          <w:ilvl w:val="0"/>
          <w:numId w:val="40"/>
        </w:numPr>
        <w:tabs>
          <w:tab w:val="clear" w:pos="4536"/>
          <w:tab w:val="clear" w:pos="6804"/>
          <w:tab w:val="clear" w:pos="9638"/>
          <w:tab w:val="left" w:pos="3065"/>
        </w:tabs>
        <w:jc w:val="both"/>
      </w:pPr>
      <w:r>
        <w:t>rt-prd-auea-gateway</w:t>
      </w:r>
    </w:p>
    <w:p w:rsidRPr="00280A80" w:rsidR="00280A80" w:rsidP="00280A80" w:rsidRDefault="00280A80" w14:paraId="1C29FF4D" w14:textId="5E39A154">
      <w:pPr>
        <w:pStyle w:val="BodyText"/>
        <w:numPr>
          <w:ilvl w:val="0"/>
          <w:numId w:val="40"/>
        </w:numPr>
        <w:tabs>
          <w:tab w:val="clear" w:pos="4536"/>
          <w:tab w:val="clear" w:pos="6804"/>
          <w:tab w:val="clear" w:pos="9638"/>
          <w:tab w:val="left" w:pos="3065"/>
        </w:tabs>
        <w:jc w:val="both"/>
      </w:pPr>
      <w:r>
        <w:t>rt-prd-auea-shared</w:t>
      </w:r>
    </w:p>
    <w:p w:rsidR="00631431" w:rsidP="007D289F" w:rsidRDefault="00631431" w14:paraId="4807EF78" w14:textId="79C1D284">
      <w:pPr>
        <w:pStyle w:val="BodyText"/>
        <w:tabs>
          <w:tab w:val="clear" w:pos="4536"/>
          <w:tab w:val="clear" w:pos="6804"/>
          <w:tab w:val="clear" w:pos="9638"/>
          <w:tab w:val="left" w:pos="3065"/>
        </w:tabs>
        <w:jc w:val="both"/>
        <w:rPr>
          <w:b/>
          <w:bCs/>
        </w:rPr>
      </w:pPr>
    </w:p>
    <w:p w:rsidR="00280A80" w:rsidP="007D289F" w:rsidRDefault="00280A80" w14:paraId="56FC6A2E" w14:textId="5FE9890B">
      <w:pPr>
        <w:pStyle w:val="BodyText"/>
        <w:tabs>
          <w:tab w:val="clear" w:pos="4536"/>
          <w:tab w:val="clear" w:pos="6804"/>
          <w:tab w:val="clear" w:pos="9638"/>
          <w:tab w:val="left" w:pos="3065"/>
        </w:tabs>
        <w:jc w:val="both"/>
      </w:pPr>
      <w:r w:rsidRPr="00280A80">
        <w:t xml:space="preserve">The format of the route updates </w:t>
      </w:r>
      <w:r>
        <w:t>will follow the below, with some existing examples shown:</w:t>
      </w:r>
    </w:p>
    <w:p w:rsidR="00280A80" w:rsidP="007D289F" w:rsidRDefault="00280A80" w14:paraId="016713F1" w14:textId="77777777">
      <w:pPr>
        <w:pStyle w:val="BodyText"/>
        <w:tabs>
          <w:tab w:val="clear" w:pos="4536"/>
          <w:tab w:val="clear" w:pos="6804"/>
          <w:tab w:val="clear" w:pos="9638"/>
          <w:tab w:val="left" w:pos="3065"/>
        </w:tabs>
        <w:jc w:val="both"/>
      </w:pPr>
    </w:p>
    <w:p w:rsidRPr="00280A80" w:rsidR="00280A80" w:rsidP="007D289F" w:rsidRDefault="00280A80" w14:paraId="18A56EA9" w14:textId="3F129CE3">
      <w:pPr>
        <w:pStyle w:val="BodyText"/>
        <w:tabs>
          <w:tab w:val="clear" w:pos="4536"/>
          <w:tab w:val="clear" w:pos="6804"/>
          <w:tab w:val="clear" w:pos="9638"/>
          <w:tab w:val="left" w:pos="3065"/>
        </w:tabs>
        <w:jc w:val="both"/>
        <w:rPr>
          <w:b/>
          <w:bCs/>
        </w:rPr>
      </w:pPr>
      <w:r w:rsidRPr="00280A80">
        <w:rPr>
          <w:b/>
          <w:bCs/>
        </w:rPr>
        <w:t>Primary Region</w:t>
      </w:r>
    </w:p>
    <w:tbl>
      <w:tblPr>
        <w:tblStyle w:val="AVTable1"/>
        <w:tblW w:w="0" w:type="auto"/>
        <w:tblLook w:val="04A0" w:firstRow="1" w:lastRow="0" w:firstColumn="1" w:lastColumn="0" w:noHBand="0" w:noVBand="1"/>
      </w:tblPr>
      <w:tblGrid>
        <w:gridCol w:w="2552"/>
        <w:gridCol w:w="2268"/>
        <w:gridCol w:w="1950"/>
        <w:gridCol w:w="2257"/>
      </w:tblGrid>
      <w:tr w:rsidRPr="000309FD" w:rsidR="00280A80" w:rsidTr="00280A80" w14:paraId="6BAA4AE7" w14:textId="77777777">
        <w:trPr>
          <w:cnfStyle w:val="100000000000" w:firstRow="1" w:lastRow="0" w:firstColumn="0" w:lastColumn="0" w:oddVBand="0" w:evenVBand="0" w:oddHBand="0" w:evenHBand="0" w:firstRowFirstColumn="0" w:firstRowLastColumn="0" w:lastRowFirstColumn="0" w:lastRowLastColumn="0"/>
        </w:trPr>
        <w:tc>
          <w:tcPr>
            <w:tcW w:w="2552" w:type="dxa"/>
          </w:tcPr>
          <w:p w:rsidRPr="000309FD" w:rsidR="00280A80" w:rsidP="00D573F5" w:rsidRDefault="00280A80" w14:paraId="0BBFC14D" w14:textId="77777777">
            <w:pPr>
              <w:pStyle w:val="BodyText"/>
              <w:rPr>
                <w:color w:val="FFFFFF" w:themeColor="background1"/>
              </w:rPr>
            </w:pPr>
            <w:r w:rsidRPr="000309FD">
              <w:rPr>
                <w:color w:val="FFFFFF" w:themeColor="background1"/>
              </w:rPr>
              <w:t>Name</w:t>
            </w:r>
          </w:p>
        </w:tc>
        <w:tc>
          <w:tcPr>
            <w:tcW w:w="2268" w:type="dxa"/>
          </w:tcPr>
          <w:p w:rsidRPr="000309FD" w:rsidR="00280A80" w:rsidP="00D573F5" w:rsidRDefault="00280A80" w14:paraId="5667617E" w14:textId="77777777">
            <w:pPr>
              <w:pStyle w:val="BodyText"/>
              <w:rPr>
                <w:color w:val="FFFFFF" w:themeColor="background1"/>
              </w:rPr>
            </w:pPr>
            <w:r w:rsidRPr="000309FD">
              <w:rPr>
                <w:color w:val="FFFFFF" w:themeColor="background1"/>
              </w:rPr>
              <w:t>Address Prefix</w:t>
            </w:r>
          </w:p>
        </w:tc>
        <w:tc>
          <w:tcPr>
            <w:tcW w:w="1950" w:type="dxa"/>
          </w:tcPr>
          <w:p w:rsidRPr="000309FD" w:rsidR="00280A80" w:rsidP="00D573F5" w:rsidRDefault="00280A80" w14:paraId="5713F34B" w14:textId="77777777">
            <w:pPr>
              <w:pStyle w:val="BodyText"/>
              <w:ind w:left="0"/>
              <w:rPr>
                <w:color w:val="FFFFFF" w:themeColor="background1"/>
              </w:rPr>
            </w:pPr>
            <w:r w:rsidRPr="000309FD">
              <w:rPr>
                <w:color w:val="FFFFFF" w:themeColor="background1"/>
              </w:rPr>
              <w:t>Next hop t</w:t>
            </w:r>
            <w:r>
              <w:rPr>
                <w:color w:val="FFFFFF" w:themeColor="background1"/>
              </w:rPr>
              <w:t>ype</w:t>
            </w:r>
          </w:p>
        </w:tc>
        <w:tc>
          <w:tcPr>
            <w:tcW w:w="2257" w:type="dxa"/>
          </w:tcPr>
          <w:p w:rsidRPr="000309FD" w:rsidR="00280A80" w:rsidP="00D573F5" w:rsidRDefault="00280A80" w14:paraId="336959E4" w14:textId="77777777">
            <w:pPr>
              <w:pStyle w:val="BodyText"/>
              <w:rPr>
                <w:color w:val="FFFFFF" w:themeColor="background1"/>
              </w:rPr>
            </w:pPr>
            <w:r w:rsidRPr="000309FD">
              <w:rPr>
                <w:color w:val="FFFFFF" w:themeColor="background1"/>
              </w:rPr>
              <w:t>Next hop IP address</w:t>
            </w:r>
          </w:p>
        </w:tc>
      </w:tr>
      <w:tr w:rsidRPr="000E1967" w:rsidR="00280A80" w:rsidTr="00280A80" w14:paraId="3C05C9D7" w14:textId="77777777">
        <w:tc>
          <w:tcPr>
            <w:tcW w:w="2552" w:type="dxa"/>
          </w:tcPr>
          <w:p w:rsidRPr="000E1967" w:rsidR="00280A80" w:rsidP="00D573F5" w:rsidRDefault="00280A80" w14:paraId="7F088044" w14:textId="7BD58EBD">
            <w:pPr>
              <w:pStyle w:val="BodyText"/>
            </w:pPr>
            <w:r>
              <w:t>[appname]-[env]-to-fw</w:t>
            </w:r>
          </w:p>
        </w:tc>
        <w:tc>
          <w:tcPr>
            <w:tcW w:w="2268" w:type="dxa"/>
          </w:tcPr>
          <w:p w:rsidRPr="000E1967" w:rsidR="00280A80" w:rsidP="00D573F5" w:rsidRDefault="00280A80" w14:paraId="042DB6C1" w14:textId="43951979">
            <w:pPr>
              <w:pStyle w:val="BodyText"/>
            </w:pPr>
            <w:r>
              <w:t>New Vnet IP Range</w:t>
            </w:r>
          </w:p>
        </w:tc>
        <w:tc>
          <w:tcPr>
            <w:tcW w:w="1950" w:type="dxa"/>
          </w:tcPr>
          <w:p w:rsidRPr="000E1967" w:rsidR="00280A80" w:rsidP="00D573F5" w:rsidRDefault="00280A80" w14:paraId="68C8BBF0" w14:textId="77777777">
            <w:pPr>
              <w:pStyle w:val="BodyText"/>
            </w:pPr>
            <w:r w:rsidRPr="000E1967">
              <w:t>Virtual Appliance</w:t>
            </w:r>
          </w:p>
        </w:tc>
        <w:tc>
          <w:tcPr>
            <w:tcW w:w="2257" w:type="dxa"/>
          </w:tcPr>
          <w:p w:rsidRPr="000E1967" w:rsidR="00280A80" w:rsidP="00D573F5" w:rsidRDefault="00280A80" w14:paraId="77DEDE5F" w14:textId="792DB7E7">
            <w:pPr>
              <w:pStyle w:val="BodyText"/>
            </w:pPr>
            <w:r w:rsidRPr="000E1967">
              <w:t>10.253.</w:t>
            </w:r>
            <w:r>
              <w:t>16</w:t>
            </w:r>
            <w:r w:rsidRPr="000E1967">
              <w:t>.4</w:t>
            </w:r>
          </w:p>
        </w:tc>
      </w:tr>
      <w:tr w:rsidRPr="000E1967" w:rsidR="00280A80" w:rsidTr="00280A80" w14:paraId="72B14EDA" w14:textId="77777777">
        <w:tc>
          <w:tcPr>
            <w:tcW w:w="2552" w:type="dxa"/>
          </w:tcPr>
          <w:p w:rsidRPr="000E1967" w:rsidR="00280A80" w:rsidP="00D573F5" w:rsidRDefault="00280A80" w14:paraId="451D032A" w14:textId="086A5949">
            <w:pPr>
              <w:pStyle w:val="BodyText"/>
            </w:pPr>
            <w:r>
              <w:t>edw-prd-to-fw</w:t>
            </w:r>
          </w:p>
        </w:tc>
        <w:tc>
          <w:tcPr>
            <w:tcW w:w="2268" w:type="dxa"/>
          </w:tcPr>
          <w:p w:rsidRPr="000E1967" w:rsidR="00280A80" w:rsidP="00D573F5" w:rsidRDefault="00280A80" w14:paraId="050F35BB" w14:textId="3D2F61C2">
            <w:pPr>
              <w:pStyle w:val="BodyText"/>
            </w:pPr>
            <w:r w:rsidRPr="00280A80">
              <w:t>10.253.40.0/24</w:t>
            </w:r>
          </w:p>
        </w:tc>
        <w:tc>
          <w:tcPr>
            <w:tcW w:w="1950" w:type="dxa"/>
          </w:tcPr>
          <w:p w:rsidRPr="000E1967" w:rsidR="00280A80" w:rsidP="00D573F5" w:rsidRDefault="00280A80" w14:paraId="338D07BF" w14:textId="77777777">
            <w:pPr>
              <w:pStyle w:val="BodyText"/>
            </w:pPr>
            <w:r w:rsidRPr="000E1967">
              <w:t>Virtual Appliance</w:t>
            </w:r>
          </w:p>
        </w:tc>
        <w:tc>
          <w:tcPr>
            <w:tcW w:w="2257" w:type="dxa"/>
          </w:tcPr>
          <w:p w:rsidRPr="000E1967" w:rsidR="00280A80" w:rsidP="00D573F5" w:rsidRDefault="00280A80" w14:paraId="446F08CC" w14:textId="64470F6D">
            <w:pPr>
              <w:pStyle w:val="BodyText"/>
            </w:pPr>
            <w:r w:rsidRPr="000E1967">
              <w:t>10.253.1</w:t>
            </w:r>
            <w:r>
              <w:t>6</w:t>
            </w:r>
            <w:r w:rsidRPr="000E1967">
              <w:t>.4</w:t>
            </w:r>
          </w:p>
        </w:tc>
      </w:tr>
      <w:tr w:rsidRPr="000E1967" w:rsidR="00280A80" w:rsidTr="00280A80" w14:paraId="5EC71F6F" w14:textId="77777777">
        <w:tc>
          <w:tcPr>
            <w:tcW w:w="2552" w:type="dxa"/>
          </w:tcPr>
          <w:p w:rsidR="00280A80" w:rsidP="00280A80" w:rsidRDefault="00280A80" w14:paraId="6DE4CEF7" w14:textId="41F5A885">
            <w:pPr>
              <w:pStyle w:val="BodyText"/>
            </w:pPr>
            <w:r>
              <w:t>perim-npd-to-fw</w:t>
            </w:r>
          </w:p>
        </w:tc>
        <w:tc>
          <w:tcPr>
            <w:tcW w:w="2268" w:type="dxa"/>
          </w:tcPr>
          <w:p w:rsidRPr="000E1967" w:rsidR="00280A80" w:rsidP="00280A80" w:rsidRDefault="00280A80" w14:paraId="7DE4DA14" w14:textId="31CD934B">
            <w:pPr>
              <w:pStyle w:val="BodyText"/>
              <w:ind w:left="0"/>
              <w:jc w:val="both"/>
            </w:pPr>
            <w:r>
              <w:t>1</w:t>
            </w:r>
            <w:r w:rsidRPr="00280A80">
              <w:t>0.253.52.0/22</w:t>
            </w:r>
          </w:p>
        </w:tc>
        <w:tc>
          <w:tcPr>
            <w:tcW w:w="1950" w:type="dxa"/>
          </w:tcPr>
          <w:p w:rsidRPr="000E1967" w:rsidR="00280A80" w:rsidP="00280A80" w:rsidRDefault="00280A80" w14:paraId="4F8F3750" w14:textId="70B062DE">
            <w:pPr>
              <w:pStyle w:val="BodyText"/>
            </w:pPr>
            <w:r w:rsidRPr="000E1967">
              <w:t>Virtual Appliance</w:t>
            </w:r>
          </w:p>
        </w:tc>
        <w:tc>
          <w:tcPr>
            <w:tcW w:w="2257" w:type="dxa"/>
          </w:tcPr>
          <w:p w:rsidRPr="000E1967" w:rsidR="00280A80" w:rsidP="00280A80" w:rsidRDefault="00280A80" w14:paraId="4449D041" w14:textId="39CDD26A">
            <w:pPr>
              <w:pStyle w:val="BodyText"/>
            </w:pPr>
            <w:r w:rsidRPr="000E1967">
              <w:t>10.253.1</w:t>
            </w:r>
            <w:r>
              <w:t>6</w:t>
            </w:r>
            <w:r w:rsidRPr="000E1967">
              <w:t>.4</w:t>
            </w:r>
          </w:p>
        </w:tc>
      </w:tr>
    </w:tbl>
    <w:p w:rsidRPr="00280A80" w:rsidR="00280A80" w:rsidP="007D289F" w:rsidRDefault="00280A80" w14:paraId="37112AA4" w14:textId="77777777">
      <w:pPr>
        <w:pStyle w:val="BodyText"/>
        <w:tabs>
          <w:tab w:val="clear" w:pos="4536"/>
          <w:tab w:val="clear" w:pos="6804"/>
          <w:tab w:val="clear" w:pos="9638"/>
          <w:tab w:val="left" w:pos="3065"/>
        </w:tabs>
        <w:jc w:val="both"/>
      </w:pPr>
    </w:p>
    <w:p w:rsidR="00631431" w:rsidP="007D289F" w:rsidRDefault="00280A80" w14:paraId="414976C4" w14:textId="31659402">
      <w:pPr>
        <w:pStyle w:val="BodyText"/>
        <w:tabs>
          <w:tab w:val="clear" w:pos="4536"/>
          <w:tab w:val="clear" w:pos="6804"/>
          <w:tab w:val="clear" w:pos="9638"/>
          <w:tab w:val="left" w:pos="3065"/>
        </w:tabs>
        <w:jc w:val="both"/>
        <w:rPr>
          <w:b/>
          <w:bCs/>
        </w:rPr>
      </w:pPr>
      <w:r>
        <w:rPr>
          <w:b/>
          <w:bCs/>
        </w:rPr>
        <w:t>Secondary Region</w:t>
      </w:r>
    </w:p>
    <w:tbl>
      <w:tblPr>
        <w:tblStyle w:val="AVTable1"/>
        <w:tblW w:w="0" w:type="auto"/>
        <w:tblLook w:val="04A0" w:firstRow="1" w:lastRow="0" w:firstColumn="1" w:lastColumn="0" w:noHBand="0" w:noVBand="1"/>
      </w:tblPr>
      <w:tblGrid>
        <w:gridCol w:w="2552"/>
        <w:gridCol w:w="2268"/>
        <w:gridCol w:w="1950"/>
        <w:gridCol w:w="2257"/>
      </w:tblGrid>
      <w:tr w:rsidRPr="000309FD" w:rsidR="00280A80" w:rsidTr="00D573F5" w14:paraId="710E4CA2" w14:textId="77777777">
        <w:trPr>
          <w:cnfStyle w:val="100000000000" w:firstRow="1" w:lastRow="0" w:firstColumn="0" w:lastColumn="0" w:oddVBand="0" w:evenVBand="0" w:oddHBand="0" w:evenHBand="0" w:firstRowFirstColumn="0" w:firstRowLastColumn="0" w:lastRowFirstColumn="0" w:lastRowLastColumn="0"/>
        </w:trPr>
        <w:tc>
          <w:tcPr>
            <w:tcW w:w="2552" w:type="dxa"/>
          </w:tcPr>
          <w:p w:rsidRPr="000309FD" w:rsidR="00280A80" w:rsidP="00D573F5" w:rsidRDefault="00280A80" w14:paraId="4C951949" w14:textId="77777777">
            <w:pPr>
              <w:pStyle w:val="BodyText"/>
              <w:rPr>
                <w:color w:val="FFFFFF" w:themeColor="background1"/>
              </w:rPr>
            </w:pPr>
            <w:r w:rsidRPr="000309FD">
              <w:rPr>
                <w:color w:val="FFFFFF" w:themeColor="background1"/>
              </w:rPr>
              <w:t>Name</w:t>
            </w:r>
          </w:p>
        </w:tc>
        <w:tc>
          <w:tcPr>
            <w:tcW w:w="2268" w:type="dxa"/>
          </w:tcPr>
          <w:p w:rsidRPr="000309FD" w:rsidR="00280A80" w:rsidP="00D573F5" w:rsidRDefault="00280A80" w14:paraId="0EF7DB04" w14:textId="77777777">
            <w:pPr>
              <w:pStyle w:val="BodyText"/>
              <w:rPr>
                <w:color w:val="FFFFFF" w:themeColor="background1"/>
              </w:rPr>
            </w:pPr>
            <w:r w:rsidRPr="000309FD">
              <w:rPr>
                <w:color w:val="FFFFFF" w:themeColor="background1"/>
              </w:rPr>
              <w:t>Address Prefix</w:t>
            </w:r>
          </w:p>
        </w:tc>
        <w:tc>
          <w:tcPr>
            <w:tcW w:w="1950" w:type="dxa"/>
          </w:tcPr>
          <w:p w:rsidRPr="000309FD" w:rsidR="00280A80" w:rsidP="00D573F5" w:rsidRDefault="00280A80" w14:paraId="5599E598" w14:textId="77777777">
            <w:pPr>
              <w:pStyle w:val="BodyText"/>
              <w:ind w:left="0"/>
              <w:rPr>
                <w:color w:val="FFFFFF" w:themeColor="background1"/>
              </w:rPr>
            </w:pPr>
            <w:r w:rsidRPr="000309FD">
              <w:rPr>
                <w:color w:val="FFFFFF" w:themeColor="background1"/>
              </w:rPr>
              <w:t>Next hop t</w:t>
            </w:r>
            <w:r>
              <w:rPr>
                <w:color w:val="FFFFFF" w:themeColor="background1"/>
              </w:rPr>
              <w:t>ype</w:t>
            </w:r>
          </w:p>
        </w:tc>
        <w:tc>
          <w:tcPr>
            <w:tcW w:w="2257" w:type="dxa"/>
          </w:tcPr>
          <w:p w:rsidRPr="000309FD" w:rsidR="00280A80" w:rsidP="00D573F5" w:rsidRDefault="00280A80" w14:paraId="0C09DA74" w14:textId="77777777">
            <w:pPr>
              <w:pStyle w:val="BodyText"/>
              <w:rPr>
                <w:color w:val="FFFFFF" w:themeColor="background1"/>
              </w:rPr>
            </w:pPr>
            <w:r w:rsidRPr="000309FD">
              <w:rPr>
                <w:color w:val="FFFFFF" w:themeColor="background1"/>
              </w:rPr>
              <w:t>Next hop IP address</w:t>
            </w:r>
          </w:p>
        </w:tc>
      </w:tr>
      <w:tr w:rsidRPr="000E1967" w:rsidR="00280A80" w:rsidTr="00D573F5" w14:paraId="45A01D4A" w14:textId="77777777">
        <w:tc>
          <w:tcPr>
            <w:tcW w:w="2552" w:type="dxa"/>
          </w:tcPr>
          <w:p w:rsidRPr="000E1967" w:rsidR="00280A80" w:rsidP="00D573F5" w:rsidRDefault="00280A80" w14:paraId="4C9EE168" w14:textId="77777777">
            <w:pPr>
              <w:pStyle w:val="BodyText"/>
            </w:pPr>
            <w:r>
              <w:t>[appname]-[env]-to-fw</w:t>
            </w:r>
          </w:p>
        </w:tc>
        <w:tc>
          <w:tcPr>
            <w:tcW w:w="2268" w:type="dxa"/>
          </w:tcPr>
          <w:p w:rsidRPr="000E1967" w:rsidR="00280A80" w:rsidP="00AF4610" w:rsidRDefault="00280A80" w14:paraId="063A24AF" w14:textId="77777777">
            <w:pPr>
              <w:pStyle w:val="BodyText"/>
              <w:ind w:left="0"/>
            </w:pPr>
            <w:r>
              <w:t>New Vnet IP Range</w:t>
            </w:r>
          </w:p>
        </w:tc>
        <w:tc>
          <w:tcPr>
            <w:tcW w:w="1950" w:type="dxa"/>
          </w:tcPr>
          <w:p w:rsidRPr="000E1967" w:rsidR="00280A80" w:rsidP="00D573F5" w:rsidRDefault="00280A80" w14:paraId="7F9DEF23" w14:textId="77777777">
            <w:pPr>
              <w:pStyle w:val="BodyText"/>
            </w:pPr>
            <w:r w:rsidRPr="000E1967">
              <w:t>Virtual Appliance</w:t>
            </w:r>
          </w:p>
        </w:tc>
        <w:tc>
          <w:tcPr>
            <w:tcW w:w="2257" w:type="dxa"/>
          </w:tcPr>
          <w:p w:rsidRPr="000E1967" w:rsidR="00280A80" w:rsidP="00D573F5" w:rsidRDefault="00280A80" w14:paraId="68EC204D" w14:textId="77777777">
            <w:pPr>
              <w:pStyle w:val="BodyText"/>
            </w:pPr>
            <w:r w:rsidRPr="000E1967">
              <w:t>10.253.</w:t>
            </w:r>
            <w:r>
              <w:t>16</w:t>
            </w:r>
            <w:r w:rsidRPr="000E1967">
              <w:t>.4</w:t>
            </w:r>
          </w:p>
        </w:tc>
      </w:tr>
      <w:tr w:rsidRPr="000E1967" w:rsidR="00280A80" w:rsidTr="00D573F5" w14:paraId="647D245E" w14:textId="77777777">
        <w:tc>
          <w:tcPr>
            <w:tcW w:w="2552" w:type="dxa"/>
          </w:tcPr>
          <w:p w:rsidRPr="000E1967" w:rsidR="00280A80" w:rsidP="00D573F5" w:rsidRDefault="00280A80" w14:paraId="2A906844" w14:textId="0D88CF0F">
            <w:pPr>
              <w:pStyle w:val="BodyText"/>
            </w:pPr>
            <w:r>
              <w:t>edw-</w:t>
            </w:r>
            <w:r w:rsidR="00AF4610">
              <w:t>prd-</w:t>
            </w:r>
            <w:r>
              <w:t>dr-to-fw</w:t>
            </w:r>
          </w:p>
        </w:tc>
        <w:tc>
          <w:tcPr>
            <w:tcW w:w="2268" w:type="dxa"/>
          </w:tcPr>
          <w:p w:rsidRPr="000E1967" w:rsidR="00280A80" w:rsidP="00AF4610" w:rsidRDefault="00AF4610" w14:paraId="00FCBE04" w14:textId="4493C51F">
            <w:pPr>
              <w:pStyle w:val="BodyText"/>
              <w:ind w:left="0"/>
            </w:pPr>
            <w:r>
              <w:t>10.253.168.0/24</w:t>
            </w:r>
          </w:p>
        </w:tc>
        <w:tc>
          <w:tcPr>
            <w:tcW w:w="1950" w:type="dxa"/>
          </w:tcPr>
          <w:p w:rsidRPr="000E1967" w:rsidR="00280A80" w:rsidP="00D573F5" w:rsidRDefault="00280A80" w14:paraId="7B12539A" w14:textId="77777777">
            <w:pPr>
              <w:pStyle w:val="BodyText"/>
            </w:pPr>
            <w:r w:rsidRPr="000E1967">
              <w:t>Virtual Appliance</w:t>
            </w:r>
          </w:p>
        </w:tc>
        <w:tc>
          <w:tcPr>
            <w:tcW w:w="2257" w:type="dxa"/>
          </w:tcPr>
          <w:p w:rsidRPr="000E1967" w:rsidR="00280A80" w:rsidP="00D573F5" w:rsidRDefault="00280A80" w14:paraId="091E24F9" w14:textId="77777777">
            <w:pPr>
              <w:pStyle w:val="BodyText"/>
            </w:pPr>
            <w:r w:rsidRPr="000E1967">
              <w:t>10.253.1</w:t>
            </w:r>
            <w:r>
              <w:t>6</w:t>
            </w:r>
            <w:r w:rsidRPr="000E1967">
              <w:t>.4</w:t>
            </w:r>
          </w:p>
        </w:tc>
      </w:tr>
      <w:tr w:rsidRPr="000E1967" w:rsidR="00280A80" w:rsidTr="00D573F5" w14:paraId="288003BD" w14:textId="77777777">
        <w:tc>
          <w:tcPr>
            <w:tcW w:w="2552" w:type="dxa"/>
          </w:tcPr>
          <w:p w:rsidR="00280A80" w:rsidP="00D573F5" w:rsidRDefault="00280A80" w14:paraId="2FE92807" w14:textId="1E99647F">
            <w:pPr>
              <w:pStyle w:val="BodyText"/>
            </w:pPr>
            <w:r>
              <w:t>perim-dr-to-fw</w:t>
            </w:r>
          </w:p>
        </w:tc>
        <w:tc>
          <w:tcPr>
            <w:tcW w:w="2268" w:type="dxa"/>
          </w:tcPr>
          <w:p w:rsidRPr="000E1967" w:rsidR="00280A80" w:rsidP="00D573F5" w:rsidRDefault="00280A80" w14:paraId="1EB17461" w14:textId="77777777">
            <w:pPr>
              <w:pStyle w:val="BodyText"/>
              <w:ind w:left="0"/>
              <w:jc w:val="both"/>
            </w:pPr>
            <w:r>
              <w:t>1</w:t>
            </w:r>
            <w:r w:rsidRPr="00280A80">
              <w:t>0.253.52.0/22</w:t>
            </w:r>
          </w:p>
        </w:tc>
        <w:tc>
          <w:tcPr>
            <w:tcW w:w="1950" w:type="dxa"/>
          </w:tcPr>
          <w:p w:rsidRPr="000E1967" w:rsidR="00280A80" w:rsidP="00D573F5" w:rsidRDefault="00280A80" w14:paraId="18CA6CEE" w14:textId="77777777">
            <w:pPr>
              <w:pStyle w:val="BodyText"/>
            </w:pPr>
            <w:r w:rsidRPr="000E1967">
              <w:t>Virtual Appliance</w:t>
            </w:r>
          </w:p>
        </w:tc>
        <w:tc>
          <w:tcPr>
            <w:tcW w:w="2257" w:type="dxa"/>
          </w:tcPr>
          <w:p w:rsidRPr="000E1967" w:rsidR="00280A80" w:rsidP="00D573F5" w:rsidRDefault="00280A80" w14:paraId="28C1A913" w14:textId="77777777">
            <w:pPr>
              <w:pStyle w:val="BodyText"/>
            </w:pPr>
            <w:r w:rsidRPr="000E1967">
              <w:t>10.253.1</w:t>
            </w:r>
            <w:r>
              <w:t>6</w:t>
            </w:r>
            <w:r w:rsidRPr="000E1967">
              <w:t>.4</w:t>
            </w:r>
          </w:p>
        </w:tc>
      </w:tr>
    </w:tbl>
    <w:p w:rsidR="00631431" w:rsidP="007D289F" w:rsidRDefault="00631431" w14:paraId="3C097DCD" w14:textId="73225C50">
      <w:pPr>
        <w:pStyle w:val="BodyText"/>
        <w:tabs>
          <w:tab w:val="clear" w:pos="4536"/>
          <w:tab w:val="clear" w:pos="6804"/>
          <w:tab w:val="clear" w:pos="9638"/>
          <w:tab w:val="left" w:pos="3065"/>
        </w:tabs>
        <w:jc w:val="both"/>
        <w:rPr>
          <w:b/>
          <w:bCs/>
        </w:rPr>
      </w:pPr>
    </w:p>
    <w:p w:rsidR="00AF4610" w:rsidP="007D289F" w:rsidRDefault="00AF4610" w14:paraId="11122248" w14:textId="46422308">
      <w:pPr>
        <w:pStyle w:val="BodyText"/>
        <w:tabs>
          <w:tab w:val="clear" w:pos="4536"/>
          <w:tab w:val="clear" w:pos="6804"/>
          <w:tab w:val="clear" w:pos="9638"/>
          <w:tab w:val="left" w:pos="3065"/>
        </w:tabs>
        <w:jc w:val="both"/>
      </w:pPr>
      <w:r w:rsidRPr="00BC7780">
        <w:t xml:space="preserve">Note that in the above example there are multiple Disaster Recovery environments for the EDW application, so it has two environment variables in the Secondary Region Route Table. </w:t>
      </w:r>
    </w:p>
    <w:p w:rsidR="004558DE" w:rsidP="007D289F" w:rsidRDefault="004558DE" w14:paraId="52BA6C66" w14:textId="77777777">
      <w:pPr>
        <w:pStyle w:val="BodyText"/>
        <w:tabs>
          <w:tab w:val="clear" w:pos="4536"/>
          <w:tab w:val="clear" w:pos="6804"/>
          <w:tab w:val="clear" w:pos="9638"/>
          <w:tab w:val="left" w:pos="3065"/>
        </w:tabs>
        <w:jc w:val="both"/>
      </w:pPr>
    </w:p>
    <w:p w:rsidR="004558DE" w:rsidP="007D289F" w:rsidRDefault="004558DE" w14:paraId="62968D80" w14:textId="77777777">
      <w:pPr>
        <w:pStyle w:val="BodyText"/>
        <w:tabs>
          <w:tab w:val="clear" w:pos="4536"/>
          <w:tab w:val="clear" w:pos="6804"/>
          <w:tab w:val="clear" w:pos="9638"/>
          <w:tab w:val="left" w:pos="3065"/>
        </w:tabs>
        <w:jc w:val="both"/>
      </w:pPr>
    </w:p>
    <w:p w:rsidR="004558DE" w:rsidP="007D289F" w:rsidRDefault="004558DE" w14:paraId="35ABA48D" w14:textId="77777777">
      <w:pPr>
        <w:pStyle w:val="BodyText"/>
        <w:tabs>
          <w:tab w:val="clear" w:pos="4536"/>
          <w:tab w:val="clear" w:pos="6804"/>
          <w:tab w:val="clear" w:pos="9638"/>
          <w:tab w:val="left" w:pos="3065"/>
        </w:tabs>
        <w:jc w:val="both"/>
      </w:pPr>
    </w:p>
    <w:p w:rsidR="004558DE" w:rsidP="007D289F" w:rsidRDefault="004558DE" w14:paraId="20A7B9EB" w14:textId="77777777">
      <w:pPr>
        <w:pStyle w:val="BodyText"/>
        <w:tabs>
          <w:tab w:val="clear" w:pos="4536"/>
          <w:tab w:val="clear" w:pos="6804"/>
          <w:tab w:val="clear" w:pos="9638"/>
          <w:tab w:val="left" w:pos="3065"/>
        </w:tabs>
        <w:jc w:val="both"/>
      </w:pPr>
    </w:p>
    <w:p w:rsidR="004558DE" w:rsidP="007D289F" w:rsidRDefault="004558DE" w14:paraId="51C441B7" w14:textId="77777777">
      <w:pPr>
        <w:pStyle w:val="BodyText"/>
        <w:tabs>
          <w:tab w:val="clear" w:pos="4536"/>
          <w:tab w:val="clear" w:pos="6804"/>
          <w:tab w:val="clear" w:pos="9638"/>
          <w:tab w:val="left" w:pos="3065"/>
        </w:tabs>
        <w:jc w:val="both"/>
      </w:pPr>
    </w:p>
    <w:p w:rsidR="004558DE" w:rsidP="007D289F" w:rsidRDefault="004558DE" w14:paraId="793F6429" w14:textId="77777777">
      <w:pPr>
        <w:pStyle w:val="BodyText"/>
        <w:tabs>
          <w:tab w:val="clear" w:pos="4536"/>
          <w:tab w:val="clear" w:pos="6804"/>
          <w:tab w:val="clear" w:pos="9638"/>
          <w:tab w:val="left" w:pos="3065"/>
        </w:tabs>
        <w:jc w:val="both"/>
      </w:pPr>
    </w:p>
    <w:p w:rsidR="004558DE" w:rsidP="007D289F" w:rsidRDefault="004558DE" w14:paraId="57534C19" w14:textId="77777777">
      <w:pPr>
        <w:pStyle w:val="BodyText"/>
        <w:tabs>
          <w:tab w:val="clear" w:pos="4536"/>
          <w:tab w:val="clear" w:pos="6804"/>
          <w:tab w:val="clear" w:pos="9638"/>
          <w:tab w:val="left" w:pos="3065"/>
        </w:tabs>
        <w:jc w:val="both"/>
      </w:pPr>
    </w:p>
    <w:p w:rsidRPr="00BC7780" w:rsidR="004558DE" w:rsidP="007D289F" w:rsidRDefault="004558DE" w14:paraId="21D21BDB" w14:textId="77777777">
      <w:pPr>
        <w:pStyle w:val="BodyText"/>
        <w:tabs>
          <w:tab w:val="clear" w:pos="4536"/>
          <w:tab w:val="clear" w:pos="6804"/>
          <w:tab w:val="clear" w:pos="9638"/>
          <w:tab w:val="left" w:pos="3065"/>
        </w:tabs>
        <w:jc w:val="both"/>
      </w:pPr>
    </w:p>
    <w:p w:rsidRPr="00631431" w:rsidR="00631431" w:rsidP="00631431" w:rsidRDefault="00631431" w14:paraId="27438348" w14:textId="1AC830F4">
      <w:pPr>
        <w:pStyle w:val="Heading1"/>
      </w:pPr>
      <w:bookmarkStart w:name="_Toc153456412" w:id="43"/>
      <w:r>
        <w:lastRenderedPageBreak/>
        <w:t>Acceptance</w:t>
      </w:r>
      <w:bookmarkEnd w:id="43"/>
    </w:p>
    <w:p w:rsidRPr="00631431" w:rsidR="00631431" w:rsidP="00631431" w:rsidRDefault="00631431" w14:paraId="785A2483" w14:textId="77777777">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rsidRPr="00631431" w:rsidR="00631431" w:rsidP="00631431" w:rsidRDefault="00631431" w14:paraId="3537B7BE" w14:textId="77777777">
      <w:pPr>
        <w:spacing w:line="240" w:lineRule="auto"/>
        <w:textAlignment w:val="baseline"/>
        <w:rPr>
          <w:rFonts w:ascii="Segoe UI" w:hAnsi="Segoe UI" w:cs="Segoe UI"/>
          <w:color w:val="auto"/>
          <w:sz w:val="18"/>
          <w:szCs w:val="18"/>
        </w:rPr>
      </w:pPr>
      <w:r w:rsidRPr="00631431">
        <w:rPr>
          <w:rFonts w:cs="Arial"/>
          <w:color w:val="auto"/>
        </w:rPr>
        <w:t> </w:t>
      </w:r>
    </w:p>
    <w:p w:rsidRPr="00631431" w:rsidR="00631431" w:rsidP="00631431" w:rsidRDefault="00631431" w14:paraId="3590BB22" w14:textId="77777777">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rsidRPr="00631431" w:rsidR="00631431" w:rsidP="00631431" w:rsidRDefault="00631431" w14:paraId="0C67C94B" w14:textId="77777777">
      <w:pPr>
        <w:spacing w:line="240" w:lineRule="auto"/>
        <w:textAlignment w:val="baseline"/>
        <w:rPr>
          <w:rFonts w:ascii="Segoe UI" w:hAnsi="Segoe UI" w:cs="Segoe UI"/>
          <w:color w:val="auto"/>
          <w:sz w:val="18"/>
          <w:szCs w:val="18"/>
        </w:rPr>
      </w:pPr>
      <w:r w:rsidRPr="00631431">
        <w:rPr>
          <w:rFonts w:cs="Arial"/>
          <w:color w:val="auto"/>
        </w:rPr>
        <w:t> </w:t>
      </w:r>
    </w:p>
    <w:p w:rsidR="00631431" w:rsidP="00631431" w:rsidRDefault="00631431" w14:paraId="7CFEF9DA" w14:textId="5B9A250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rsidR="00631431" w:rsidP="00631431" w:rsidRDefault="00631431" w14:paraId="5CC42E2F" w14:textId="77777777"/>
    <w:p w:rsidR="00631431" w:rsidP="00631431" w:rsidRDefault="00631431" w14:paraId="6D2CA301" w14:textId="77777777">
      <w:r>
        <w:t>Logicalis will commence build and implementation work once it receives a signed copy of this design document.</w:t>
      </w:r>
    </w:p>
    <w:p w:rsidRPr="00631431" w:rsidR="00631431" w:rsidP="00631431" w:rsidRDefault="00631431" w14:paraId="647646B6" w14:textId="77777777">
      <w:pPr>
        <w:rPr>
          <w:rFonts w:cs="Arial"/>
        </w:rPr>
      </w:pPr>
    </w:p>
    <w:tbl>
      <w:tblPr>
        <w:tblStyle w:val="Logicalis2"/>
        <w:tblW w:w="9072" w:type="dxa"/>
        <w:tblLook w:val="04A0" w:firstRow="1" w:lastRow="0" w:firstColumn="1" w:lastColumn="0" w:noHBand="0" w:noVBand="1"/>
      </w:tblPr>
      <w:tblGrid>
        <w:gridCol w:w="1407"/>
        <w:gridCol w:w="7665"/>
      </w:tblGrid>
      <w:tr w:rsidRPr="00631431" w:rsidR="00631431" w:rsidTr="00511DEF" w14:paraId="1EBA9D5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P="0008145F" w:rsidRDefault="00631431" w14:paraId="28839CF2" w14:textId="77777777">
            <w:pPr>
              <w:rPr>
                <w:rFonts w:ascii="Arial" w:hAnsi="Arial" w:cs="Arial"/>
                <w:color w:val="FFFFFF" w:themeColor="background1"/>
              </w:rPr>
            </w:pPr>
            <w:r w:rsidRPr="00631431">
              <w:rPr>
                <w:rFonts w:ascii="Arial" w:hAnsi="Arial" w:cs="Arial"/>
                <w:color w:val="FFFFFF" w:themeColor="background1"/>
              </w:rPr>
              <w:t>Project</w:t>
            </w:r>
          </w:p>
        </w:tc>
        <w:tc>
          <w:tcPr>
            <w:tcW w:w="7665" w:type="dxa"/>
          </w:tcPr>
          <w:p w:rsidRPr="00631431" w:rsidR="00631431" w:rsidP="0008145F" w:rsidRDefault="00631431" w14:paraId="5C28A7CF"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Pr="00631431" w:rsidR="00631431" w:rsidTr="00511DEF" w14:paraId="3CD0922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P="0008145F" w:rsidRDefault="00631431" w14:paraId="783411EF" w14:textId="77777777">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rsidRPr="00631431" w:rsidR="00631431" w:rsidP="0008145F" w:rsidRDefault="00631431" w14:paraId="00A1088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rsidRPr="00631431" w:rsidR="00631431" w:rsidP="00631431" w:rsidRDefault="00631431" w14:paraId="0F8EFB7B" w14:textId="77777777">
      <w:pPr>
        <w:rPr>
          <w:rFonts w:cs="Arial"/>
        </w:rPr>
      </w:pPr>
    </w:p>
    <w:p w:rsidRPr="00631431" w:rsidR="00631431" w:rsidP="00631431" w:rsidRDefault="00631431" w14:paraId="7B52677C" w14:textId="3439462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rsidRPr="00631431" w:rsidR="00631431" w:rsidP="00631431" w:rsidRDefault="00631431" w14:paraId="2358FD08"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360AC422"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27EFCE7C"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P="0008145F" w:rsidRDefault="00631431" w14:paraId="35D135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Pr="00631431" w:rsidR="00631431" w:rsidTr="00511DEF" w14:paraId="647BC7DA"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56131614"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P="0008145F" w:rsidRDefault="00631431" w14:paraId="3542F347"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631431" w:rsidR="00631431" w:rsidTr="00511DEF" w14:paraId="358E1B7C"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7BAEE6F6"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P="0008145F" w:rsidRDefault="00E4447E" w14:paraId="7FDF535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19D73A3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4.25pt;height:93.75pt" alt="Microsoft Office Signature Line..." type="#_x0000_t75">
                  <v:imagedata o:title="" r:id="rId25"/>
                  <o:lock v:ext="edit" grouping="t" ungrouping="t" rotation="t" cropping="t" verticies="t" text="t"/>
                  <o:signatureline v:ext="edit" issignatureline="t" id="{FD6F036C-0FB5-4356-8A2C-F5C62981E1EA}" provid="{00000000-0000-0000-0000-000000000000}" allowcomments="t"/>
                </v:shape>
              </w:pict>
            </w:r>
          </w:p>
        </w:tc>
      </w:tr>
      <w:tr w:rsidRPr="00631431" w:rsidR="00631431" w:rsidTr="00511DEF" w14:paraId="66998C99"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27C131E6"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P="0008145F" w:rsidRDefault="00631431" w14:paraId="39A413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631431" w:rsidRDefault="00631431" w14:paraId="2BB3A898" w14:textId="77777777">
      <w:pPr>
        <w:rPr>
          <w:rFonts w:cs="Arial"/>
        </w:rPr>
      </w:pPr>
    </w:p>
    <w:p w:rsidRPr="00631431" w:rsidR="00631431" w:rsidP="00631431" w:rsidRDefault="00631431" w14:paraId="26578EFC" w14:textId="77777777">
      <w:pPr>
        <w:rPr>
          <w:rFonts w:cs="Arial"/>
        </w:rPr>
      </w:pPr>
    </w:p>
    <w:p w:rsidRPr="00631431" w:rsidR="00631431" w:rsidP="00631431" w:rsidRDefault="00631431" w14:paraId="08152321" w14:textId="77777777">
      <w:pPr>
        <w:rPr>
          <w:rFonts w:cs="Arial"/>
          <w:b/>
          <w:bCs/>
        </w:rPr>
      </w:pPr>
      <w:r w:rsidRPr="00631431">
        <w:rPr>
          <w:rFonts w:cs="Arial"/>
          <w:b/>
          <w:bCs/>
        </w:rPr>
        <w:t>Signed on behalf of Logicalis Australia</w:t>
      </w:r>
    </w:p>
    <w:p w:rsidRPr="00631431" w:rsidR="00631431" w:rsidP="00631431" w:rsidRDefault="00631431" w14:paraId="2DF16AB4"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08D98874"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21973A55"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P="0008145F" w:rsidRDefault="00631431" w14:paraId="41A59889"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Pr="00631431" w:rsidR="00631431" w:rsidTr="00511DEF" w14:paraId="7ABF5D36"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1C5484F6"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P="0008145F" w:rsidRDefault="00631431" w14:paraId="717D9B6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Pr="00631431" w:rsidR="00631431" w:rsidTr="00511DEF" w14:paraId="48A72EDF"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1A67D3A2"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P="0008145F" w:rsidRDefault="00E4447E" w14:paraId="1C2EC0C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70E0D958">
                <v:shape id="_x0000_i1026" style="width:194.25pt;height:93.75pt" alt="Microsoft Office Signature Line..." type="#_x0000_t75">
                  <v:imagedata o:title="" r:id="rId26"/>
                  <o:lock v:ext="edit" grouping="t" ungrouping="t" rotation="t" cropping="t" verticies="t" text="t"/>
                  <o:signatureline v:ext="edit" issignatureline="t" id="{F4FB0ED6-258B-47BB-A690-F7CEF4E92222}" provid="{00000000-0000-0000-0000-000000000000}" allowcomments="t"/>
                </v:shape>
              </w:pict>
            </w:r>
          </w:p>
        </w:tc>
      </w:tr>
      <w:tr w:rsidRPr="00631431" w:rsidR="00631431" w:rsidTr="00511DEF" w14:paraId="79B0274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08145F" w:rsidRDefault="00631431" w14:paraId="50BDF5E8"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P="0008145F" w:rsidRDefault="00631431" w14:paraId="228F9768"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511DEF" w:rsidRDefault="00631431" w14:paraId="4DC92ED9" w14:textId="2CB55C31">
      <w:pPr>
        <w:pStyle w:val="BodyText"/>
      </w:pPr>
    </w:p>
    <w:sectPr w:rsidRPr="00631431" w:rsidR="00631431" w:rsidSect="00997822">
      <w:pgSz w:w="11907" w:h="16839" w:orient="portrait"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D" w:author="Roitman, David" w:date="2023-12-15T15:38:00Z" w:id="5">
    <w:p w:rsidR="4416ECDD" w:rsidRDefault="4416ECDD" w14:paraId="18FBEC65" w14:textId="52B9B782">
      <w:pPr>
        <w:pStyle w:val="CommentText"/>
      </w:pPr>
      <w:r>
        <w:t>This should be Hub Route Table and any workload subnet route tables (such as the DMZ subnets/route tables)</w:t>
      </w:r>
      <w:r>
        <w:rPr>
          <w:rStyle w:val="CommentReference"/>
        </w:rPr>
        <w:annotationRef/>
      </w:r>
    </w:p>
  </w:comment>
  <w:comment w:initials="RD" w:author="Roitman, David" w:date="2023-12-15T14:36:00Z" w:id="6">
    <w:p w:rsidR="4416ECDD" w:rsidRDefault="4416ECDD" w14:paraId="5EB92DA2" w14:textId="6C7D9C79">
      <w:pPr>
        <w:pStyle w:val="CommentText"/>
      </w:pPr>
      <w:r>
        <w:t>This generic statement is ok, however, probably worth adding a section or noting within the doc some to cover situations such as:</w:t>
      </w:r>
      <w:r>
        <w:rPr>
          <w:rStyle w:val="CommentReference"/>
        </w:rPr>
        <w:annotationRef/>
      </w:r>
    </w:p>
    <w:p w:rsidR="4416ECDD" w:rsidRDefault="4416ECDD" w14:paraId="74BF7DB3" w14:textId="40ACE111">
      <w:pPr>
        <w:pStyle w:val="CommentText"/>
      </w:pPr>
      <w:r>
        <w:t>1. Azure PaaS that require UDRs that bypass the hub (AAG for instance). This also means additional UDRs will be required where default route is not hub so RFC1918 or AV specific routes are required</w:t>
      </w:r>
    </w:p>
    <w:p w:rsidR="4416ECDD" w:rsidRDefault="4416ECDD" w14:paraId="0A8B0F6E" w14:textId="4A1603CD">
      <w:pPr>
        <w:pStyle w:val="CommentText"/>
      </w:pPr>
      <w:r>
        <w:t>2. Special network routes such as network ranges associated to an NVA or foreign network that is not learnt as a system route. (EG Windows Always On VPN RRAS Subnet which needs to be within the gateway subnet RT and Firewall Subnet RT)</w:t>
      </w:r>
    </w:p>
  </w:comment>
  <w:comment w:initials="DN" w:author="Dani Nikolic" w:date="2024-01-08T17:02:00Z" w:id="7">
    <w:p w:rsidR="00942F88" w:rsidP="00D166FA" w:rsidRDefault="00942F88" w14:paraId="2A45BB25" w14:textId="77777777">
      <w:pPr>
        <w:pStyle w:val="CommentText"/>
      </w:pPr>
      <w:r>
        <w:rPr>
          <w:rStyle w:val="CommentReference"/>
        </w:rPr>
        <w:annotationRef/>
      </w:r>
      <w:r>
        <w:t>Added to the Resource Overview section - 5.1</w:t>
      </w:r>
    </w:p>
  </w:comment>
</w:comments>
</file>

<file path=word/commentsExtended.xml><?xml version="1.0" encoding="utf-8"?>
<w15:commentsEx xmlns:mc="http://schemas.openxmlformats.org/markup-compatibility/2006" xmlns:w15="http://schemas.microsoft.com/office/word/2012/wordml" mc:Ignorable="w15">
  <w15:commentEx w15:done="1" w15:paraId="18FBEC65"/>
  <w15:commentEx w15:done="0" w15:paraId="0A8B0F6E"/>
  <w15:commentEx w15:done="0" w15:paraId="2A45BB25" w15:paraIdParent="0A8B0F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5C74D1" w16cex:dateUtc="2023-12-15T04:38:00Z"/>
  <w16cex:commentExtensible w16cex:durableId="33EA24BA" w16cex:dateUtc="2023-12-15T03:36:00Z"/>
  <w16cex:commentExtensible w16cex:durableId="378A30BB" w16cex:dateUtc="2024-01-08T06:02:00Z">
    <w16cex:extLst>
      <w16:ext w16:uri="{CE6994B0-6A32-4C9F-8C6B-6E91EDA988CE}">
        <cr:reactions xmlns:cr="http://schemas.microsoft.com/office/comments/2020/reactions">
          <cr:reaction reactionType="1">
            <cr:reactionInfo dateUtc="2024-01-08T22:04:45.888Z">
              <cr:user userId="S::david.roitman@ambulance.vic.gov.au::ad8f8963-d4e7-4b4c-b6b2-2b8f9ea85acf" userProvider="AD" userName="Roitman, David"/>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8FBEC65" w16cid:durableId="0B5C74D1"/>
  <w16cid:commentId w16cid:paraId="0A8B0F6E" w16cid:durableId="33EA24BA"/>
  <w16cid:commentId w16cid:paraId="2A45BB25" w16cid:durableId="378A3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C33C38" w:rsidR="002B4A15" w:rsidP="00256624" w:rsidRDefault="002B4A15" w14:paraId="2A0030E2" w14:textId="77777777">
      <w:pPr>
        <w:spacing w:line="240" w:lineRule="auto"/>
        <w:rPr>
          <w:sz w:val="19"/>
          <w:szCs w:val="19"/>
        </w:rPr>
      </w:pPr>
      <w:r w:rsidRPr="00C33C38">
        <w:rPr>
          <w:sz w:val="19"/>
          <w:szCs w:val="19"/>
        </w:rPr>
        <w:separator/>
      </w:r>
    </w:p>
    <w:p w:rsidR="002B4A15" w:rsidRDefault="002B4A15" w14:paraId="64601D60" w14:textId="77777777"/>
    <w:p w:rsidR="002B4A15" w:rsidRDefault="002B4A15" w14:paraId="5653CC75" w14:textId="77777777"/>
    <w:p w:rsidR="002B4A15" w:rsidRDefault="002B4A15" w14:paraId="67D78383" w14:textId="77777777"/>
  </w:endnote>
  <w:endnote w:type="continuationSeparator" w:id="0">
    <w:p w:rsidRPr="00C33C38" w:rsidR="002B4A15" w:rsidP="00256624" w:rsidRDefault="002B4A15" w14:paraId="2AF0426D" w14:textId="77777777">
      <w:pPr>
        <w:spacing w:line="240" w:lineRule="auto"/>
        <w:rPr>
          <w:sz w:val="19"/>
          <w:szCs w:val="19"/>
        </w:rPr>
      </w:pPr>
      <w:r w:rsidRPr="00C33C38">
        <w:rPr>
          <w:sz w:val="19"/>
          <w:szCs w:val="19"/>
        </w:rPr>
        <w:continuationSeparator/>
      </w:r>
    </w:p>
    <w:p w:rsidR="002B4A15" w:rsidRDefault="002B4A15" w14:paraId="5E31114F" w14:textId="77777777"/>
    <w:p w:rsidR="002B4A15" w:rsidRDefault="002B4A15" w14:paraId="1B71E901" w14:textId="77777777"/>
    <w:p w:rsidR="002B4A15" w:rsidRDefault="002B4A15" w14:paraId="7C049504" w14:textId="77777777"/>
  </w:endnote>
  <w:endnote w:type="continuationNotice" w:id="1">
    <w:p w:rsidR="002B4A15" w:rsidRDefault="002B4A15" w14:paraId="5DD44E7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rsidR="00C33283" w:rsidRDefault="00C33283" w14:paraId="3F7DCE81" w14:textId="3AF2D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4FA4" w:rsidP="007C11CA" w:rsidRDefault="008B4FA4" w14:paraId="0487D178" w14:textId="46CF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4D7E" w:rsidR="002B4A15" w:rsidP="00BF472F" w:rsidRDefault="002B4A15" w14:paraId="5148CED8" w14:textId="77777777">
      <w:pPr>
        <w:pStyle w:val="BodyText"/>
      </w:pPr>
      <w:r w:rsidRPr="005F4D7E">
        <w:separator/>
      </w:r>
    </w:p>
    <w:p w:rsidR="002B4A15" w:rsidRDefault="002B4A15" w14:paraId="7134181F" w14:textId="77777777"/>
    <w:p w:rsidR="002B4A15" w:rsidRDefault="002B4A15" w14:paraId="768E4D6D" w14:textId="77777777"/>
  </w:footnote>
  <w:footnote w:type="continuationSeparator" w:id="0">
    <w:p w:rsidRPr="00C33C38" w:rsidR="002B4A15" w:rsidP="005F4D7E" w:rsidRDefault="002B4A15" w14:paraId="668C25A6" w14:textId="77777777">
      <w:r w:rsidRPr="00C33C38">
        <w:continuationSeparator/>
      </w:r>
    </w:p>
    <w:p w:rsidR="002B4A15" w:rsidRDefault="002B4A15" w14:paraId="298D454C" w14:textId="77777777"/>
    <w:p w:rsidR="002B4A15" w:rsidRDefault="002B4A15" w14:paraId="2BA82EFB" w14:textId="77777777"/>
  </w:footnote>
  <w:footnote w:type="continuationNotice" w:id="1">
    <w:p w:rsidRPr="005F4D7E" w:rsidR="002B4A15" w:rsidP="00C97369" w:rsidRDefault="002B4A15" w14:paraId="3A2C5217" w14:textId="77777777">
      <w:pPr>
        <w:pStyle w:val="Footer"/>
      </w:pPr>
    </w:p>
    <w:p w:rsidR="002B4A15" w:rsidRDefault="002B4A15" w14:paraId="515606C2" w14:textId="77777777"/>
    <w:p w:rsidR="002B4A15" w:rsidRDefault="002B4A15" w14:paraId="6C4E287A" w14:textId="77777777"/>
  </w:footnote>
  <w:footnote w:id="2">
    <w:p w:rsidRPr="00FF54B2" w:rsidR="00FF54B2" w:rsidRDefault="00FF54B2" w14:paraId="7F41EA10" w14:textId="29BEF52F">
      <w:pPr>
        <w:pStyle w:val="FootnoteText"/>
        <w:rPr>
          <w:lang w:val="en-US"/>
        </w:rPr>
      </w:pPr>
      <w:r>
        <w:rPr>
          <w:rStyle w:val="FootnoteReference"/>
        </w:rPr>
        <w:footnoteRef/>
      </w:r>
      <w:r>
        <w:t xml:space="preserve"> </w:t>
      </w:r>
      <w:r w:rsidRPr="00FF54B2">
        <w:t>https://learn.microsoft.com/en-us/azure/well-architected/</w:t>
      </w:r>
    </w:p>
  </w:footnote>
  <w:footnote w:id="3">
    <w:p w:rsidRPr="00A62405" w:rsidR="00A62405" w:rsidRDefault="00A62405" w14:paraId="3153529C" w14:textId="398343A1">
      <w:pPr>
        <w:pStyle w:val="FootnoteText"/>
        <w:rPr>
          <w:lang w:val="en-US"/>
        </w:rPr>
      </w:pPr>
      <w:r>
        <w:rPr>
          <w:rStyle w:val="FootnoteReference"/>
        </w:rPr>
        <w:footnoteRef/>
      </w:r>
      <w:r>
        <w:t xml:space="preserve"> </w:t>
      </w:r>
      <w:r w:rsidRPr="00A62405">
        <w:t>https://azuremarketplace.microsoft.com/en/marketplace/apps/Microsoft.RouteTable?tab=Overview</w:t>
      </w:r>
    </w:p>
  </w:footnote>
  <w:footnote w:id="4">
    <w:p w:rsidRPr="0041720F" w:rsidR="0041720F" w:rsidRDefault="0041720F" w14:paraId="3A2078E7" w14:textId="3963953E">
      <w:pPr>
        <w:pStyle w:val="FootnoteText"/>
        <w:rPr>
          <w:lang w:val="en-US"/>
        </w:rPr>
      </w:pPr>
      <w:r>
        <w:rPr>
          <w:rStyle w:val="FootnoteReference"/>
        </w:rPr>
        <w:footnoteRef/>
      </w:r>
      <w:r>
        <w:t xml:space="preserve"> </w:t>
      </w:r>
      <w:r w:rsidRPr="0041720F">
        <w:t>https://learn.microsoft.com/en-us/azure/well-architected/resiliency/overview</w:t>
      </w:r>
    </w:p>
  </w:footnote>
  <w:footnote w:id="5">
    <w:p w:rsidRPr="008B7613" w:rsidR="008710FF" w:rsidP="008710FF" w:rsidRDefault="008710FF" w14:paraId="2B1E8283" w14:textId="77777777">
      <w:pPr>
        <w:pStyle w:val="FootnoteText"/>
        <w:rPr>
          <w:lang w:val="en-US"/>
        </w:rPr>
      </w:pPr>
      <w:r>
        <w:rPr>
          <w:rStyle w:val="FootnoteReference"/>
        </w:rPr>
        <w:footnoteRef/>
      </w:r>
      <w:r>
        <w:t xml:space="preserve"> </w:t>
      </w:r>
      <w:r w:rsidRPr="008B7613">
        <w:t>https://learn.microsoft.com/en-us/azure/well-architected/cost/overview</w:t>
      </w:r>
    </w:p>
  </w:footnote>
  <w:footnote w:id="6">
    <w:p w:rsidRPr="005652BD" w:rsidR="005652BD" w:rsidRDefault="005652BD" w14:paraId="2852F691" w14:textId="2B91ECD5">
      <w:pPr>
        <w:pStyle w:val="FootnoteText"/>
        <w:rPr>
          <w:lang w:val="en-US"/>
        </w:rPr>
      </w:pPr>
      <w:r>
        <w:rPr>
          <w:rStyle w:val="FootnoteReference"/>
        </w:rPr>
        <w:footnoteRef/>
      </w:r>
      <w:r>
        <w:t xml:space="preserve"> </w:t>
      </w:r>
      <w:r w:rsidRPr="005652BD">
        <w:t>https://learn.microsoft.com/en-us/azure/well-architected/scalability/overview</w:t>
      </w:r>
    </w:p>
  </w:footnote>
  <w:footnote w:id="7">
    <w:p w:rsidRPr="00B8482A" w:rsidR="00B8482A" w:rsidRDefault="00B8482A" w14:paraId="61650318" w14:textId="6DA0C258">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rsidRPr="00BF1D32" w:rsidR="00BF1D32" w:rsidRDefault="00BF1D32" w14:paraId="6E254ECA" w14:textId="5D173A20">
      <w:pPr>
        <w:pStyle w:val="FootnoteText"/>
        <w:rPr>
          <w:lang w:val="en-US"/>
        </w:rPr>
      </w:pPr>
      <w:r>
        <w:rPr>
          <w:rStyle w:val="FootnoteReference"/>
        </w:rPr>
        <w:footnoteRef/>
      </w:r>
      <w:r>
        <w:t xml:space="preserve"> </w:t>
      </w:r>
      <w:r w:rsidRPr="00BF1D32">
        <w:t>https://learn.microsoft.com/en-us/azure/virtual-network/virtual-networks-udr-overview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20A6B" w:rsidP="00820A6B" w:rsidRDefault="00820A6B" w14:paraId="4B0A556D" w14:textId="77777777">
    <w:pPr>
      <w:pStyle w:val="Header"/>
      <w:rPr>
        <w:color w:val="D52B1E"/>
        <w:sz w:val="20"/>
        <w:szCs w:val="20"/>
      </w:rPr>
    </w:pPr>
  </w:p>
  <w:p w:rsidR="00820A6B" w:rsidP="00820A6B" w:rsidRDefault="00820A6B" w14:paraId="437DA89B" w14:textId="77777777">
    <w:pPr>
      <w:pStyle w:val="Header"/>
      <w:rPr>
        <w:color w:val="D52B1E"/>
        <w:sz w:val="20"/>
        <w:szCs w:val="20"/>
      </w:rPr>
    </w:pPr>
  </w:p>
  <w:p w:rsidRPr="00820A6B" w:rsidR="00D64C53" w:rsidP="00820A6B" w:rsidRDefault="00DF4399" w14:paraId="68B75976" w14:textId="130E0FED">
    <w:pPr>
      <w:pStyle w:val="Header"/>
      <w:rPr>
        <w:color w:val="auto"/>
        <w:sz w:val="20"/>
        <w:szCs w:val="20"/>
      </w:rPr>
    </w:pPr>
    <w:r w:rsidRPr="00820A6B">
      <w:rPr>
        <w:noProof/>
        <w:color w:val="auto"/>
        <w:spacing w:val="-11"/>
        <w:sz w:val="72"/>
        <w:szCs w:val="96"/>
      </w:rPr>
      <w:drawing>
        <wp:anchor distT="0" distB="0" distL="114300" distR="114300" simplePos="0" relativeHeight="251661824"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464978449" name="Picture 464978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A6B" w:rsid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27391E">
          <w:rPr>
            <w:color w:val="auto"/>
            <w:sz w:val="20"/>
            <w:szCs w:val="20"/>
          </w:rPr>
          <w:t>Route Tables</w:t>
        </w:r>
      </w:sdtContent>
    </w:sdt>
    <w:r w:rsidRPr="00820A6B" w:rsid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A38" w:rsidP="006B2E14" w:rsidRDefault="00173A38" w14:paraId="1A7D8D1A" w14:textId="77777777">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90839D8"/>
    <w:lvl w:ilvl="0">
      <w:start w:val="1"/>
      <w:numFmt w:val="decimal"/>
      <w:lvlText w:val="%1."/>
      <w:lvlJc w:val="left"/>
      <w:pPr>
        <w:tabs>
          <w:tab w:val="num" w:pos="643"/>
        </w:tabs>
        <w:ind w:left="643" w:hanging="360"/>
      </w:p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hint="default" w:ascii="Arial" w:hAnsi="Arial"/>
        <w:color w:val="1E1E1E"/>
        <w:position w:val="0"/>
        <w:sz w:val="20"/>
      </w:rPr>
    </w:lvl>
    <w:lvl w:ilvl="1">
      <w:start w:val="5"/>
      <w:numFmt w:val="bullet"/>
      <w:pStyle w:val="ListBullet2"/>
      <w:lvlText w:val="–"/>
      <w:lvlJc w:val="left"/>
      <w:pPr>
        <w:tabs>
          <w:tab w:val="num" w:pos="454"/>
        </w:tabs>
        <w:ind w:left="454" w:hanging="227"/>
      </w:pPr>
      <w:rPr>
        <w:rFonts w:hint="default" w:ascii="Arial" w:hAnsi="Arial"/>
        <w:b w:val="0"/>
        <w:i w:val="0"/>
        <w:color w:val="002776"/>
        <w:position w:val="0"/>
        <w:sz w:val="20"/>
      </w:rPr>
    </w:lvl>
    <w:lvl w:ilvl="2">
      <w:start w:val="1"/>
      <w:numFmt w:val="bullet"/>
      <w:pStyle w:val="ListBullet3"/>
      <w:lvlText w:val="•"/>
      <w:lvlJc w:val="left"/>
      <w:pPr>
        <w:tabs>
          <w:tab w:val="num" w:pos="680"/>
        </w:tabs>
        <w:ind w:left="681" w:hanging="227"/>
      </w:pPr>
      <w:rPr>
        <w:rFonts w:hint="default" w:ascii="Arial" w:hAnsi="Arial"/>
        <w:color w:val="1E1E1E"/>
        <w:position w:val="0"/>
        <w:sz w:val="20"/>
      </w:rPr>
    </w:lvl>
    <w:lvl w:ilvl="3">
      <w:start w:val="1"/>
      <w:numFmt w:val="bullet"/>
      <w:pStyle w:val="ListBullet4"/>
      <w:lvlText w:val="-"/>
      <w:lvlJc w:val="left"/>
      <w:pPr>
        <w:tabs>
          <w:tab w:val="num" w:pos="1418"/>
        </w:tabs>
        <w:ind w:left="908" w:hanging="227"/>
      </w:pPr>
      <w:rPr>
        <w:rFonts w:hint="default" w:ascii="Arial Rounded MT Bold" w:hAnsi="Arial Rounded MT Bold"/>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hint="default" w:ascii="Symbol" w:hAnsi="Symbol"/>
        <w:color w:val="auto"/>
      </w:rPr>
    </w:lvl>
    <w:lvl w:ilvl="1">
      <w:start w:val="1"/>
      <w:numFmt w:val="bullet"/>
      <w:lvlText w:val="–"/>
      <w:lvlJc w:val="left"/>
      <w:pPr>
        <w:ind w:left="454" w:hanging="170"/>
      </w:pPr>
      <w:rPr>
        <w:rFonts w:hint="default" w:ascii="Georgia" w:hAnsi="Georgia"/>
        <w:color w:val="auto"/>
      </w:rPr>
    </w:lvl>
    <w:lvl w:ilvl="2">
      <w:start w:val="1"/>
      <w:numFmt w:val="bullet"/>
      <w:lvlText w:val="o"/>
      <w:lvlJc w:val="left"/>
      <w:pPr>
        <w:tabs>
          <w:tab w:val="num" w:pos="454"/>
        </w:tabs>
        <w:ind w:left="624" w:hanging="170"/>
      </w:pPr>
      <w:rPr>
        <w:rFonts w:hint="default" w:ascii="Courier New" w:hAnsi="Courier New"/>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hint="default" w:ascii="Arial" w:hAnsi="Arial"/>
      </w:rPr>
    </w:lvl>
    <w:lvl w:ilvl="1" w:tplc="632869EA" w:tentative="1">
      <w:start w:val="1"/>
      <w:numFmt w:val="bullet"/>
      <w:lvlText w:val="•"/>
      <w:lvlJc w:val="left"/>
      <w:pPr>
        <w:tabs>
          <w:tab w:val="num" w:pos="1440"/>
        </w:tabs>
        <w:ind w:left="1440" w:hanging="360"/>
      </w:pPr>
      <w:rPr>
        <w:rFonts w:hint="default" w:ascii="Arial" w:hAnsi="Arial"/>
      </w:rPr>
    </w:lvl>
    <w:lvl w:ilvl="2" w:tplc="99FA7758" w:tentative="1">
      <w:start w:val="1"/>
      <w:numFmt w:val="bullet"/>
      <w:lvlText w:val="•"/>
      <w:lvlJc w:val="left"/>
      <w:pPr>
        <w:tabs>
          <w:tab w:val="num" w:pos="2160"/>
        </w:tabs>
        <w:ind w:left="2160" w:hanging="360"/>
      </w:pPr>
      <w:rPr>
        <w:rFonts w:hint="default" w:ascii="Arial" w:hAnsi="Arial"/>
      </w:rPr>
    </w:lvl>
    <w:lvl w:ilvl="3" w:tplc="C4F0AA2A" w:tentative="1">
      <w:start w:val="1"/>
      <w:numFmt w:val="bullet"/>
      <w:lvlText w:val="•"/>
      <w:lvlJc w:val="left"/>
      <w:pPr>
        <w:tabs>
          <w:tab w:val="num" w:pos="2880"/>
        </w:tabs>
        <w:ind w:left="2880" w:hanging="360"/>
      </w:pPr>
      <w:rPr>
        <w:rFonts w:hint="default" w:ascii="Arial" w:hAnsi="Arial"/>
      </w:rPr>
    </w:lvl>
    <w:lvl w:ilvl="4" w:tplc="94365B58" w:tentative="1">
      <w:start w:val="1"/>
      <w:numFmt w:val="bullet"/>
      <w:lvlText w:val="•"/>
      <w:lvlJc w:val="left"/>
      <w:pPr>
        <w:tabs>
          <w:tab w:val="num" w:pos="3600"/>
        </w:tabs>
        <w:ind w:left="3600" w:hanging="360"/>
      </w:pPr>
      <w:rPr>
        <w:rFonts w:hint="default" w:ascii="Arial" w:hAnsi="Arial"/>
      </w:rPr>
    </w:lvl>
    <w:lvl w:ilvl="5" w:tplc="9BE4F98C" w:tentative="1">
      <w:start w:val="1"/>
      <w:numFmt w:val="bullet"/>
      <w:lvlText w:val="•"/>
      <w:lvlJc w:val="left"/>
      <w:pPr>
        <w:tabs>
          <w:tab w:val="num" w:pos="4320"/>
        </w:tabs>
        <w:ind w:left="4320" w:hanging="360"/>
      </w:pPr>
      <w:rPr>
        <w:rFonts w:hint="default" w:ascii="Arial" w:hAnsi="Arial"/>
      </w:rPr>
    </w:lvl>
    <w:lvl w:ilvl="6" w:tplc="FB30014E" w:tentative="1">
      <w:start w:val="1"/>
      <w:numFmt w:val="bullet"/>
      <w:lvlText w:val="•"/>
      <w:lvlJc w:val="left"/>
      <w:pPr>
        <w:tabs>
          <w:tab w:val="num" w:pos="5040"/>
        </w:tabs>
        <w:ind w:left="5040" w:hanging="360"/>
      </w:pPr>
      <w:rPr>
        <w:rFonts w:hint="default" w:ascii="Arial" w:hAnsi="Arial"/>
      </w:rPr>
    </w:lvl>
    <w:lvl w:ilvl="7" w:tplc="7960FD08" w:tentative="1">
      <w:start w:val="1"/>
      <w:numFmt w:val="bullet"/>
      <w:lvlText w:val="•"/>
      <w:lvlJc w:val="left"/>
      <w:pPr>
        <w:tabs>
          <w:tab w:val="num" w:pos="5760"/>
        </w:tabs>
        <w:ind w:left="5760" w:hanging="360"/>
      </w:pPr>
      <w:rPr>
        <w:rFonts w:hint="default" w:ascii="Arial" w:hAnsi="Arial"/>
      </w:rPr>
    </w:lvl>
    <w:lvl w:ilvl="8" w:tplc="DF623B7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18622822"/>
    <w:multiLevelType w:val="hybridMultilevel"/>
    <w:tmpl w:val="65B2BAB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decimal"/>
      <w:lvlText w:val="%3."/>
      <w:lvlJc w:val="left"/>
      <w:pPr>
        <w:tabs>
          <w:tab w:val="num" w:pos="737"/>
        </w:tabs>
        <w:ind w:left="737" w:hanging="227"/>
      </w:pPr>
      <w:rPr>
        <w:rFonts w:hint="default" w:ascii="Arial" w:hAnsi="Arial"/>
        <w:b w:val="0"/>
        <w:i w:val="0"/>
        <w:color w:val="1E1E1E"/>
        <w:sz w:val="22"/>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1FD73FF5"/>
    <w:multiLevelType w:val="hybridMultilevel"/>
    <w:tmpl w:val="5CCA3448"/>
    <w:lvl w:ilvl="0" w:tplc="CB60986C">
      <w:start w:val="12"/>
      <w:numFmt w:val="bullet"/>
      <w:lvlText w:val="-"/>
      <w:lvlJc w:val="left"/>
      <w:pPr>
        <w:ind w:left="1080" w:hanging="360"/>
      </w:pPr>
      <w:rPr>
        <w:rFonts w:hint="default" w:ascii="Arial" w:hAnsi="Arial" w:eastAsia="Times New Roman" w:cs="Aria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hint="default" w:ascii="Arial" w:hAnsi="Arial"/>
        <w:color w:val="1E1E1E"/>
        <w:position w:val="0"/>
        <w:sz w:val="18"/>
      </w:rPr>
    </w:lvl>
    <w:lvl w:ilvl="1">
      <w:start w:val="1"/>
      <w:numFmt w:val="bullet"/>
      <w:pStyle w:val="TableListBullet2"/>
      <w:lvlText w:val="–"/>
      <w:lvlJc w:val="left"/>
      <w:pPr>
        <w:tabs>
          <w:tab w:val="num" w:pos="454"/>
        </w:tabs>
        <w:ind w:left="454" w:hanging="227"/>
      </w:pPr>
      <w:rPr>
        <w:rFonts w:hint="default" w:ascii="Arial" w:hAnsi="Arial"/>
        <w:color w:val="1E1E1E"/>
        <w:position w:val="0"/>
        <w:sz w:val="18"/>
      </w:rPr>
    </w:lvl>
    <w:lvl w:ilvl="2">
      <w:start w:val="1"/>
      <w:numFmt w:val="bullet"/>
      <w:lvlText w:val="›"/>
      <w:lvlJc w:val="left"/>
      <w:pPr>
        <w:tabs>
          <w:tab w:val="num" w:pos="680"/>
        </w:tabs>
        <w:ind w:left="680" w:hanging="226"/>
      </w:pPr>
      <w:rPr>
        <w:rFonts w:hint="default" w:ascii="Arial Rounded MT Bold" w:hAnsi="Arial Rounded MT Bold"/>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hint="default" w:ascii="Arial" w:hAnsi="Arial"/>
        <w:sz w:val="28"/>
      </w:rPr>
    </w:lvl>
    <w:lvl w:ilvl="1" w:tplc="0C090003" w:tentative="1">
      <w:start w:val="1"/>
      <w:numFmt w:val="bullet"/>
      <w:lvlText w:val="o"/>
      <w:lvlJc w:val="left"/>
      <w:pPr>
        <w:ind w:left="1780" w:hanging="360"/>
      </w:pPr>
      <w:rPr>
        <w:rFonts w:hint="default" w:ascii="Courier New" w:hAnsi="Courier New" w:cs="Courier New"/>
      </w:rPr>
    </w:lvl>
    <w:lvl w:ilvl="2" w:tplc="0C090005" w:tentative="1">
      <w:start w:val="1"/>
      <w:numFmt w:val="bullet"/>
      <w:lvlText w:val=""/>
      <w:lvlJc w:val="left"/>
      <w:pPr>
        <w:ind w:left="2500" w:hanging="360"/>
      </w:pPr>
      <w:rPr>
        <w:rFonts w:hint="default" w:ascii="Wingdings" w:hAnsi="Wingdings"/>
      </w:rPr>
    </w:lvl>
    <w:lvl w:ilvl="3" w:tplc="0C090001" w:tentative="1">
      <w:start w:val="1"/>
      <w:numFmt w:val="bullet"/>
      <w:lvlText w:val=""/>
      <w:lvlJc w:val="left"/>
      <w:pPr>
        <w:ind w:left="3220" w:hanging="360"/>
      </w:pPr>
      <w:rPr>
        <w:rFonts w:hint="default" w:ascii="Symbol" w:hAnsi="Symbol"/>
      </w:rPr>
    </w:lvl>
    <w:lvl w:ilvl="4" w:tplc="0C090003" w:tentative="1">
      <w:start w:val="1"/>
      <w:numFmt w:val="bullet"/>
      <w:lvlText w:val="o"/>
      <w:lvlJc w:val="left"/>
      <w:pPr>
        <w:ind w:left="3940" w:hanging="360"/>
      </w:pPr>
      <w:rPr>
        <w:rFonts w:hint="default" w:ascii="Courier New" w:hAnsi="Courier New" w:cs="Courier New"/>
      </w:rPr>
    </w:lvl>
    <w:lvl w:ilvl="5" w:tplc="0C090005" w:tentative="1">
      <w:start w:val="1"/>
      <w:numFmt w:val="bullet"/>
      <w:lvlText w:val=""/>
      <w:lvlJc w:val="left"/>
      <w:pPr>
        <w:ind w:left="4660" w:hanging="360"/>
      </w:pPr>
      <w:rPr>
        <w:rFonts w:hint="default" w:ascii="Wingdings" w:hAnsi="Wingdings"/>
      </w:rPr>
    </w:lvl>
    <w:lvl w:ilvl="6" w:tplc="0C090001" w:tentative="1">
      <w:start w:val="1"/>
      <w:numFmt w:val="bullet"/>
      <w:lvlText w:val=""/>
      <w:lvlJc w:val="left"/>
      <w:pPr>
        <w:ind w:left="5380" w:hanging="360"/>
      </w:pPr>
      <w:rPr>
        <w:rFonts w:hint="default" w:ascii="Symbol" w:hAnsi="Symbol"/>
      </w:rPr>
    </w:lvl>
    <w:lvl w:ilvl="7" w:tplc="0C090003" w:tentative="1">
      <w:start w:val="1"/>
      <w:numFmt w:val="bullet"/>
      <w:lvlText w:val="o"/>
      <w:lvlJc w:val="left"/>
      <w:pPr>
        <w:ind w:left="6100" w:hanging="360"/>
      </w:pPr>
      <w:rPr>
        <w:rFonts w:hint="default" w:ascii="Courier New" w:hAnsi="Courier New" w:cs="Courier New"/>
      </w:rPr>
    </w:lvl>
    <w:lvl w:ilvl="8" w:tplc="0C090005" w:tentative="1">
      <w:start w:val="1"/>
      <w:numFmt w:val="bullet"/>
      <w:lvlText w:val=""/>
      <w:lvlJc w:val="left"/>
      <w:pPr>
        <w:ind w:left="6820" w:hanging="360"/>
      </w:pPr>
      <w:rPr>
        <w:rFonts w:hint="default" w:ascii="Wingdings" w:hAnsi="Wingdings"/>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2ED61366"/>
    <w:multiLevelType w:val="hybridMultilevel"/>
    <w:tmpl w:val="BE02E1A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9"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hint="default" w:ascii="Arial" w:hAnsi="Arial"/>
        <w:b w:val="0"/>
        <w:i w:val="0"/>
        <w:color w:val="1E1E1E"/>
        <w:sz w:val="22"/>
      </w:rPr>
    </w:lvl>
    <w:lvl w:ilvl="1">
      <w:start w:val="1"/>
      <w:numFmt w:val="decimal"/>
      <w:pStyle w:val="TableListNumber2"/>
      <w:lvlText w:val="%1.%2"/>
      <w:lvlJc w:val="left"/>
      <w:pPr>
        <w:tabs>
          <w:tab w:val="num" w:pos="510"/>
        </w:tabs>
        <w:ind w:left="510" w:hanging="453"/>
      </w:pPr>
      <w:rPr>
        <w:rFonts w:hint="default" w:ascii="Arial" w:hAnsi="Arial"/>
        <w:b w:val="0"/>
        <w:i w:val="0"/>
        <w:color w:val="1E1E1E"/>
        <w:sz w:val="22"/>
      </w:rPr>
    </w:lvl>
    <w:lvl w:ilvl="2">
      <w:start w:val="1"/>
      <w:numFmt w:val="decimal"/>
      <w:lvlText w:val="%1.%2.%3"/>
      <w:lvlJc w:val="left"/>
      <w:pPr>
        <w:ind w:left="113" w:hanging="56"/>
      </w:pPr>
      <w:rPr>
        <w:rFonts w:hint="default" w:ascii="Arial" w:hAnsi="Arial"/>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0" w15:restartNumberingAfterBreak="0">
    <w:nsid w:val="359C6F18"/>
    <w:multiLevelType w:val="multilevel"/>
    <w:tmpl w:val="90DEF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85F51A1"/>
    <w:multiLevelType w:val="multilevel"/>
    <w:tmpl w:val="FFFFFFFF"/>
    <w:styleLink w:val="BulletList"/>
    <w:lvl w:ilvl="0">
      <w:start w:val="1"/>
      <w:numFmt w:val="bullet"/>
      <w:lvlText w:val=""/>
      <w:lvlJc w:val="left"/>
      <w:pPr>
        <w:ind w:left="717" w:hanging="360"/>
      </w:pPr>
      <w:rPr>
        <w:rFonts w:hint="default" w:ascii="Symbol" w:hAnsi="Symbol"/>
        <w:color w:val="000000" w:themeColor="text1"/>
      </w:rPr>
    </w:lvl>
    <w:lvl w:ilvl="1">
      <w:start w:val="1"/>
      <w:numFmt w:val="bullet"/>
      <w:lvlText w:val=""/>
      <w:lvlJc w:val="left"/>
      <w:pPr>
        <w:ind w:left="1077" w:hanging="363"/>
      </w:pPr>
      <w:rPr>
        <w:rFonts w:hint="default" w:ascii="Symbol" w:hAnsi="Symbol"/>
        <w:color w:val="000000" w:themeColor="text1"/>
      </w:rPr>
    </w:lvl>
    <w:lvl w:ilvl="2">
      <w:start w:val="1"/>
      <w:numFmt w:val="bullet"/>
      <w:lvlText w:val=""/>
      <w:lvlJc w:val="left"/>
      <w:pPr>
        <w:ind w:left="1434" w:hanging="357"/>
      </w:pPr>
      <w:rPr>
        <w:rFonts w:hint="default" w:ascii="Symbol" w:hAnsi="Symbol"/>
        <w:color w:val="000000" w:themeColor="text1"/>
      </w:rPr>
    </w:lvl>
    <w:lvl w:ilvl="3">
      <w:start w:val="1"/>
      <w:numFmt w:val="none"/>
      <w:suff w:val="nothing"/>
      <w:lvlText w:val=""/>
      <w:lvlJc w:val="left"/>
      <w:pPr>
        <w:ind w:left="357"/>
      </w:pPr>
      <w:rPr>
        <w:rFonts w:hint="default" w:cs="Times New Roman"/>
        <w:color w:val="FF0000"/>
      </w:rPr>
    </w:lvl>
    <w:lvl w:ilvl="4">
      <w:start w:val="1"/>
      <w:numFmt w:val="none"/>
      <w:suff w:val="nothing"/>
      <w:lvlText w:val=""/>
      <w:lvlJc w:val="left"/>
      <w:pPr>
        <w:ind w:left="357"/>
      </w:pPr>
      <w:rPr>
        <w:rFonts w:hint="default" w:cs="Times New Roman"/>
        <w:b/>
        <w:i w:val="0"/>
      </w:rPr>
    </w:lvl>
    <w:lvl w:ilvl="5">
      <w:start w:val="1"/>
      <w:numFmt w:val="none"/>
      <w:lvlText w:val=""/>
      <w:lvlJc w:val="left"/>
      <w:pPr>
        <w:ind w:left="357"/>
      </w:pPr>
      <w:rPr>
        <w:rFonts w:hint="default" w:cs="Times New Roman"/>
      </w:rPr>
    </w:lvl>
    <w:lvl w:ilvl="6">
      <w:start w:val="1"/>
      <w:numFmt w:val="none"/>
      <w:lvlText w:val=""/>
      <w:lvlJc w:val="left"/>
      <w:pPr>
        <w:ind w:left="357"/>
      </w:pPr>
      <w:rPr>
        <w:rFonts w:hint="default" w:cs="Times New Roman"/>
      </w:rPr>
    </w:lvl>
    <w:lvl w:ilvl="7">
      <w:start w:val="1"/>
      <w:numFmt w:val="none"/>
      <w:lvlText w:val=""/>
      <w:lvlJc w:val="left"/>
      <w:pPr>
        <w:ind w:left="357"/>
      </w:pPr>
      <w:rPr>
        <w:rFonts w:hint="default" w:cs="Times New Roman"/>
      </w:rPr>
    </w:lvl>
    <w:lvl w:ilvl="8">
      <w:start w:val="1"/>
      <w:numFmt w:val="none"/>
      <w:lvlText w:val=""/>
      <w:lvlJc w:val="left"/>
      <w:pPr>
        <w:ind w:left="357"/>
      </w:pPr>
      <w:rPr>
        <w:rFonts w:hint="default" w:cs="Times New Roman"/>
      </w:rPr>
    </w:lvl>
  </w:abstractNum>
  <w:abstractNum w:abstractNumId="22" w15:restartNumberingAfterBreak="0">
    <w:nsid w:val="3BF96FEA"/>
    <w:multiLevelType w:val="hybridMultilevel"/>
    <w:tmpl w:val="5A84EFB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3FF02D4C"/>
    <w:multiLevelType w:val="hybridMultilevel"/>
    <w:tmpl w:val="453094E8"/>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4" w15:restartNumberingAfterBreak="0">
    <w:nsid w:val="405A7960"/>
    <w:multiLevelType w:val="hybridMultilevel"/>
    <w:tmpl w:val="38C40C4C"/>
    <w:lvl w:ilvl="0" w:tplc="9C6EADBA">
      <w:start w:val="375"/>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458F3C3D"/>
    <w:multiLevelType w:val="hybridMultilevel"/>
    <w:tmpl w:val="D4A08B32"/>
    <w:lvl w:ilvl="0" w:tplc="CB60986C">
      <w:numFmt w:val="bullet"/>
      <w:lvlText w:val="-"/>
      <w:lvlJc w:val="left"/>
      <w:pPr>
        <w:ind w:left="1080" w:hanging="360"/>
      </w:pPr>
      <w:rPr>
        <w:rFonts w:hint="default" w:ascii="Arial" w:hAnsi="Arial" w:eastAsia="Times New Roman" w:cs="Aria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6"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7" w15:restartNumberingAfterBreak="0">
    <w:nsid w:val="4ACC3F4F"/>
    <w:multiLevelType w:val="hybridMultilevel"/>
    <w:tmpl w:val="F1529D06"/>
    <w:lvl w:ilvl="0" w:tplc="CB60986C">
      <w:numFmt w:val="bullet"/>
      <w:lvlText w:val="-"/>
      <w:lvlJc w:val="left"/>
      <w:pPr>
        <w:ind w:left="108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4C1F02E4"/>
    <w:multiLevelType w:val="hybridMultilevel"/>
    <w:tmpl w:val="3D5E9F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hint="default" w:ascii="Arial" w:hAnsi="Arial"/>
        <w:b/>
        <w:i w:val="0"/>
        <w:color w:val="1E1E1E"/>
        <w:sz w:val="22"/>
      </w:rPr>
    </w:lvl>
    <w:lvl w:ilvl="1">
      <w:start w:val="1"/>
      <w:numFmt w:val="decimal"/>
      <w:pStyle w:val="ListNumber2"/>
      <w:lvlText w:val="%1.%2"/>
      <w:lvlJc w:val="left"/>
      <w:pPr>
        <w:tabs>
          <w:tab w:val="num" w:pos="567"/>
        </w:tabs>
        <w:ind w:left="567" w:hanging="567"/>
      </w:pPr>
      <w:rPr>
        <w:rFonts w:hint="default" w:ascii="Arial" w:hAnsi="Arial"/>
        <w:b w:val="0"/>
        <w:i w:val="0"/>
        <w:color w:val="1E1E1E"/>
        <w:sz w:val="22"/>
      </w:rPr>
    </w:lvl>
    <w:lvl w:ilvl="2">
      <w:start w:val="1"/>
      <w:numFmt w:val="decimal"/>
      <w:pStyle w:val="ListNumber3"/>
      <w:lvlText w:val="%1.%2.%3"/>
      <w:lvlJc w:val="left"/>
      <w:pPr>
        <w:tabs>
          <w:tab w:val="num" w:pos="567"/>
        </w:tabs>
        <w:ind w:left="567" w:hanging="567"/>
      </w:pPr>
      <w:rPr>
        <w:rFonts w:hint="default" w:ascii="Arial" w:hAnsi="Arial"/>
        <w:b w:val="0"/>
        <w:i w:val="0"/>
        <w:color w:val="1E1E1E"/>
        <w:sz w:val="22"/>
      </w:rPr>
    </w:lvl>
    <w:lvl w:ilvl="3">
      <w:start w:val="1"/>
      <w:numFmt w:val="upperLetter"/>
      <w:pStyle w:val="ListNumber4"/>
      <w:lvlText w:val="%4."/>
      <w:lvlJc w:val="left"/>
      <w:pPr>
        <w:tabs>
          <w:tab w:val="num" w:pos="510"/>
        </w:tabs>
        <w:ind w:left="510" w:hanging="510"/>
      </w:pPr>
      <w:rPr>
        <w:rFonts w:hint="default" w:ascii="Arial" w:hAnsi="Arial"/>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30"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hint="default" w:ascii="Calibri" w:hAnsi="Calibri"/>
      </w:rPr>
    </w:lvl>
    <w:lvl w:ilvl="1" w:tplc="0D583C78">
      <w:start w:val="1"/>
      <w:numFmt w:val="bullet"/>
      <w:lvlRestart w:val="0"/>
      <w:pStyle w:val="DHHSbullet2"/>
      <w:lvlText w:val="–"/>
      <w:lvlJc w:val="left"/>
      <w:pPr>
        <w:ind w:left="567" w:hanging="283"/>
      </w:pPr>
      <w:rPr>
        <w:rFonts w:hint="default" w:ascii="Calibri" w:hAnsi="Calibri"/>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2" w15:restartNumberingAfterBreak="0">
    <w:nsid w:val="578F45F5"/>
    <w:multiLevelType w:val="hybridMultilevel"/>
    <w:tmpl w:val="2FB8F1C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3"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hint="default" w:ascii="Arial" w:hAnsi="Arial"/>
        <w:b/>
        <w:i w:val="0"/>
        <w:color w:val="1E1E1E"/>
        <w:sz w:val="20"/>
      </w:rPr>
    </w:lvl>
    <w:lvl w:ilvl="1">
      <w:start w:val="1"/>
      <w:numFmt w:val="decimal"/>
      <w:isLgl/>
      <w:lvlText w:val="%1.%2"/>
      <w:lvlJc w:val="left"/>
      <w:pPr>
        <w:tabs>
          <w:tab w:val="num" w:pos="425"/>
        </w:tabs>
        <w:ind w:left="425" w:hanging="425"/>
      </w:pPr>
      <w:rPr>
        <w:rFonts w:hint="default" w:ascii="Arial" w:hAnsi="Arial"/>
        <w:b w:val="0"/>
        <w:i w:val="0"/>
        <w:color w:val="1E1E1E"/>
        <w:sz w:val="20"/>
      </w:rPr>
    </w:lvl>
    <w:lvl w:ilvl="2">
      <w:start w:val="1"/>
      <w:numFmt w:val="lowerLetter"/>
      <w:lvlText w:val="(%3)"/>
      <w:lvlJc w:val="left"/>
      <w:pPr>
        <w:tabs>
          <w:tab w:val="num" w:pos="907"/>
        </w:tabs>
        <w:ind w:left="907" w:hanging="482"/>
      </w:pPr>
      <w:rPr>
        <w:rFonts w:hint="default" w:ascii="Arial" w:hAnsi="Arial"/>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4"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hint="default" w:ascii="Arial" w:hAnsi="Arial"/>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5" w15:restartNumberingAfterBreak="0">
    <w:nsid w:val="60FA2559"/>
    <w:multiLevelType w:val="hybridMultilevel"/>
    <w:tmpl w:val="019E8A4E"/>
    <w:lvl w:ilvl="0" w:tplc="965E259A">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2A175D4"/>
    <w:multiLevelType w:val="hybridMultilevel"/>
    <w:tmpl w:val="44BE90F4"/>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7" w15:restartNumberingAfterBreak="0">
    <w:nsid w:val="6AD41CE9"/>
    <w:multiLevelType w:val="hybridMultilevel"/>
    <w:tmpl w:val="8826813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8"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9"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EE7B66"/>
    <w:multiLevelType w:val="hybridMultilevel"/>
    <w:tmpl w:val="9AECEE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769631EE"/>
    <w:multiLevelType w:val="hybridMultilevel"/>
    <w:tmpl w:val="85CC4E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2"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3"/>
  </w:num>
  <w:num w:numId="3" w16cid:durableId="1518273573">
    <w:abstractNumId w:val="1"/>
  </w:num>
  <w:num w:numId="4" w16cid:durableId="331490005">
    <w:abstractNumId w:val="15"/>
  </w:num>
  <w:num w:numId="5" w16cid:durableId="1883208813">
    <w:abstractNumId w:val="19"/>
  </w:num>
  <w:num w:numId="6" w16cid:durableId="1009648220">
    <w:abstractNumId w:val="29"/>
  </w:num>
  <w:num w:numId="7" w16cid:durableId="1148132004">
    <w:abstractNumId w:val="3"/>
  </w:num>
  <w:num w:numId="8" w16cid:durableId="188762563">
    <w:abstractNumId w:val="5"/>
  </w:num>
  <w:num w:numId="9" w16cid:durableId="129715755">
    <w:abstractNumId w:val="21"/>
  </w:num>
  <w:num w:numId="10" w16cid:durableId="238442199">
    <w:abstractNumId w:val="31"/>
  </w:num>
  <w:num w:numId="11" w16cid:durableId="1425227610">
    <w:abstractNumId w:val="41"/>
  </w:num>
  <w:num w:numId="12" w16cid:durableId="1809323372">
    <w:abstractNumId w:val="8"/>
  </w:num>
  <w:num w:numId="13" w16cid:durableId="570582799">
    <w:abstractNumId w:val="37"/>
  </w:num>
  <w:num w:numId="14" w16cid:durableId="1111240024">
    <w:abstractNumId w:val="24"/>
  </w:num>
  <w:num w:numId="15" w16cid:durableId="819345174">
    <w:abstractNumId w:val="4"/>
  </w:num>
  <w:num w:numId="16" w16cid:durableId="1647275130">
    <w:abstractNumId w:val="35"/>
  </w:num>
  <w:num w:numId="17" w16cid:durableId="474832808">
    <w:abstractNumId w:val="20"/>
  </w:num>
  <w:num w:numId="18" w16cid:durableId="78715535">
    <w:abstractNumId w:val="7"/>
  </w:num>
  <w:num w:numId="19" w16cid:durableId="361711587">
    <w:abstractNumId w:val="3"/>
  </w:num>
  <w:num w:numId="20" w16cid:durableId="1614438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3"/>
  </w:num>
  <w:num w:numId="23" w16cid:durableId="471486410">
    <w:abstractNumId w:val="3"/>
  </w:num>
  <w:num w:numId="24" w16cid:durableId="1910186925">
    <w:abstractNumId w:val="32"/>
  </w:num>
  <w:num w:numId="25" w16cid:durableId="251087149">
    <w:abstractNumId w:val="11"/>
  </w:num>
  <w:num w:numId="26" w16cid:durableId="147866691">
    <w:abstractNumId w:val="42"/>
  </w:num>
  <w:num w:numId="27" w16cid:durableId="635766740">
    <w:abstractNumId w:val="39"/>
  </w:num>
  <w:num w:numId="28" w16cid:durableId="79109722">
    <w:abstractNumId w:val="3"/>
  </w:num>
  <w:num w:numId="29" w16cid:durableId="874195412">
    <w:abstractNumId w:val="36"/>
  </w:num>
  <w:num w:numId="30" w16cid:durableId="1736583244">
    <w:abstractNumId w:val="10"/>
  </w:num>
  <w:num w:numId="31" w16cid:durableId="1167750566">
    <w:abstractNumId w:val="9"/>
  </w:num>
  <w:num w:numId="32" w16cid:durableId="1983267767">
    <w:abstractNumId w:val="40"/>
  </w:num>
  <w:num w:numId="33" w16cid:durableId="1762294583">
    <w:abstractNumId w:val="28"/>
  </w:num>
  <w:num w:numId="34" w16cid:durableId="119686390">
    <w:abstractNumId w:val="25"/>
  </w:num>
  <w:num w:numId="35" w16cid:durableId="435641425">
    <w:abstractNumId w:val="27"/>
  </w:num>
  <w:num w:numId="36" w16cid:durableId="1300108990">
    <w:abstractNumId w:val="14"/>
  </w:num>
  <w:num w:numId="37" w16cid:durableId="2118676034">
    <w:abstractNumId w:val="0"/>
  </w:num>
  <w:num w:numId="38" w16cid:durableId="1590237310">
    <w:abstractNumId w:val="23"/>
  </w:num>
  <w:num w:numId="39" w16cid:durableId="1456605522">
    <w:abstractNumId w:val="22"/>
  </w:num>
  <w:num w:numId="40" w16cid:durableId="1253927176">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itman, David">
    <w15:presenceInfo w15:providerId="AD" w15:userId="S::david.roitman@ambulance.vic.gov.au::ad8f8963-d4e7-4b4c-b6b2-2b8f9ea85acf"/>
  </w15:person>
  <w15:person w15:author="Dani Nikolic">
    <w15:presenceInfo w15:providerId="AD" w15:userId="S::Dani.Nikolic@au.logicalis.com::6373bcd9-fafa-4096-aa37-6b0852fc0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val="false"/>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000"/>
    <w:rsid w:val="00000194"/>
    <w:rsid w:val="00001628"/>
    <w:rsid w:val="000019EA"/>
    <w:rsid w:val="000035F6"/>
    <w:rsid w:val="000039AA"/>
    <w:rsid w:val="00003ED0"/>
    <w:rsid w:val="000042FD"/>
    <w:rsid w:val="000043B6"/>
    <w:rsid w:val="00004810"/>
    <w:rsid w:val="00004A68"/>
    <w:rsid w:val="00005B4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09FD"/>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4934"/>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1E36"/>
    <w:rsid w:val="000634B5"/>
    <w:rsid w:val="00063B0D"/>
    <w:rsid w:val="00063BC0"/>
    <w:rsid w:val="000650B5"/>
    <w:rsid w:val="00065411"/>
    <w:rsid w:val="00066A4B"/>
    <w:rsid w:val="00066DA8"/>
    <w:rsid w:val="00067A55"/>
    <w:rsid w:val="00067EBD"/>
    <w:rsid w:val="000700E6"/>
    <w:rsid w:val="0007092B"/>
    <w:rsid w:val="00070A7F"/>
    <w:rsid w:val="00071B72"/>
    <w:rsid w:val="00072E55"/>
    <w:rsid w:val="00073077"/>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A80"/>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7DB"/>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7F9"/>
    <w:rsid w:val="000D6A96"/>
    <w:rsid w:val="000D6CFE"/>
    <w:rsid w:val="000D73BF"/>
    <w:rsid w:val="000E0068"/>
    <w:rsid w:val="000E031B"/>
    <w:rsid w:val="000E0537"/>
    <w:rsid w:val="000E196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246"/>
    <w:rsid w:val="000F539C"/>
    <w:rsid w:val="000F59FB"/>
    <w:rsid w:val="000F5E55"/>
    <w:rsid w:val="000F5F03"/>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075D9"/>
    <w:rsid w:val="00107E6F"/>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2887"/>
    <w:rsid w:val="00142994"/>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2CA7"/>
    <w:rsid w:val="00193CE4"/>
    <w:rsid w:val="001942E2"/>
    <w:rsid w:val="001948DE"/>
    <w:rsid w:val="00194B60"/>
    <w:rsid w:val="001956D0"/>
    <w:rsid w:val="00195CFA"/>
    <w:rsid w:val="00195D19"/>
    <w:rsid w:val="00196253"/>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411"/>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1022"/>
    <w:rsid w:val="00232D3E"/>
    <w:rsid w:val="002348C5"/>
    <w:rsid w:val="00234A6B"/>
    <w:rsid w:val="00234CDD"/>
    <w:rsid w:val="00234D5D"/>
    <w:rsid w:val="002351B8"/>
    <w:rsid w:val="00235448"/>
    <w:rsid w:val="00235D54"/>
    <w:rsid w:val="0023624D"/>
    <w:rsid w:val="0023687A"/>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1F0"/>
    <w:rsid w:val="002722EC"/>
    <w:rsid w:val="0027240B"/>
    <w:rsid w:val="002726B6"/>
    <w:rsid w:val="00272BD6"/>
    <w:rsid w:val="0027391E"/>
    <w:rsid w:val="00274D13"/>
    <w:rsid w:val="00274DED"/>
    <w:rsid w:val="002762DD"/>
    <w:rsid w:val="0027759D"/>
    <w:rsid w:val="00280075"/>
    <w:rsid w:val="00280A80"/>
    <w:rsid w:val="00281D5B"/>
    <w:rsid w:val="0028219A"/>
    <w:rsid w:val="002834E2"/>
    <w:rsid w:val="00283EA9"/>
    <w:rsid w:val="00284193"/>
    <w:rsid w:val="00284AA1"/>
    <w:rsid w:val="00284AA5"/>
    <w:rsid w:val="002857D1"/>
    <w:rsid w:val="002859D1"/>
    <w:rsid w:val="00286DCF"/>
    <w:rsid w:val="00287FD0"/>
    <w:rsid w:val="00290C42"/>
    <w:rsid w:val="0029187A"/>
    <w:rsid w:val="0029402E"/>
    <w:rsid w:val="002953E2"/>
    <w:rsid w:val="00296514"/>
    <w:rsid w:val="00296E15"/>
    <w:rsid w:val="00297C2D"/>
    <w:rsid w:val="002A04E1"/>
    <w:rsid w:val="002A0A44"/>
    <w:rsid w:val="002A0CEE"/>
    <w:rsid w:val="002A0D0D"/>
    <w:rsid w:val="002A11B8"/>
    <w:rsid w:val="002A175E"/>
    <w:rsid w:val="002A4C2B"/>
    <w:rsid w:val="002A4F8D"/>
    <w:rsid w:val="002A5761"/>
    <w:rsid w:val="002A6614"/>
    <w:rsid w:val="002A670F"/>
    <w:rsid w:val="002A68DC"/>
    <w:rsid w:val="002A7D81"/>
    <w:rsid w:val="002B0545"/>
    <w:rsid w:val="002B118F"/>
    <w:rsid w:val="002B1410"/>
    <w:rsid w:val="002B1C73"/>
    <w:rsid w:val="002B23F8"/>
    <w:rsid w:val="002B2613"/>
    <w:rsid w:val="002B349C"/>
    <w:rsid w:val="002B3A00"/>
    <w:rsid w:val="002B4799"/>
    <w:rsid w:val="002B49A2"/>
    <w:rsid w:val="002B4A15"/>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C6507"/>
    <w:rsid w:val="002D03C8"/>
    <w:rsid w:val="002D21C9"/>
    <w:rsid w:val="002D2577"/>
    <w:rsid w:val="002D277A"/>
    <w:rsid w:val="002D2A80"/>
    <w:rsid w:val="002D2D1D"/>
    <w:rsid w:val="002D31B5"/>
    <w:rsid w:val="002D3240"/>
    <w:rsid w:val="002D3546"/>
    <w:rsid w:val="002D36E7"/>
    <w:rsid w:val="002D44EE"/>
    <w:rsid w:val="002D4C04"/>
    <w:rsid w:val="002D525E"/>
    <w:rsid w:val="002D533B"/>
    <w:rsid w:val="002D544D"/>
    <w:rsid w:val="002D691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3D6C"/>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5F5"/>
    <w:rsid w:val="0035771F"/>
    <w:rsid w:val="00357E1C"/>
    <w:rsid w:val="00357EA6"/>
    <w:rsid w:val="003602BF"/>
    <w:rsid w:val="00360723"/>
    <w:rsid w:val="00361ECA"/>
    <w:rsid w:val="0036258B"/>
    <w:rsid w:val="003626FB"/>
    <w:rsid w:val="00362FDC"/>
    <w:rsid w:val="00363F4F"/>
    <w:rsid w:val="003647D0"/>
    <w:rsid w:val="00364D0E"/>
    <w:rsid w:val="00365D7A"/>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5BF"/>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5478"/>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36E"/>
    <w:rsid w:val="003B476E"/>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E6ED6"/>
    <w:rsid w:val="003F0B33"/>
    <w:rsid w:val="003F0C6C"/>
    <w:rsid w:val="003F1170"/>
    <w:rsid w:val="003F1A32"/>
    <w:rsid w:val="003F1A4D"/>
    <w:rsid w:val="003F38A2"/>
    <w:rsid w:val="003F4DFC"/>
    <w:rsid w:val="003F4E07"/>
    <w:rsid w:val="003F5238"/>
    <w:rsid w:val="003F5396"/>
    <w:rsid w:val="003F5645"/>
    <w:rsid w:val="003F591F"/>
    <w:rsid w:val="003F71C4"/>
    <w:rsid w:val="003F755A"/>
    <w:rsid w:val="003F782D"/>
    <w:rsid w:val="003F78FC"/>
    <w:rsid w:val="0040068E"/>
    <w:rsid w:val="004019F9"/>
    <w:rsid w:val="0040292D"/>
    <w:rsid w:val="00402A3B"/>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B2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4B1A"/>
    <w:rsid w:val="00445633"/>
    <w:rsid w:val="004457B5"/>
    <w:rsid w:val="00446A79"/>
    <w:rsid w:val="0045080F"/>
    <w:rsid w:val="00450F63"/>
    <w:rsid w:val="00451994"/>
    <w:rsid w:val="00452294"/>
    <w:rsid w:val="00452568"/>
    <w:rsid w:val="00452795"/>
    <w:rsid w:val="004529C2"/>
    <w:rsid w:val="00452E74"/>
    <w:rsid w:val="00454250"/>
    <w:rsid w:val="004547DD"/>
    <w:rsid w:val="004558DE"/>
    <w:rsid w:val="00455994"/>
    <w:rsid w:val="00455D13"/>
    <w:rsid w:val="00456BDA"/>
    <w:rsid w:val="0045796F"/>
    <w:rsid w:val="00457DCD"/>
    <w:rsid w:val="00460485"/>
    <w:rsid w:val="004609B5"/>
    <w:rsid w:val="00460A48"/>
    <w:rsid w:val="00460B70"/>
    <w:rsid w:val="00460C06"/>
    <w:rsid w:val="00461467"/>
    <w:rsid w:val="0046149F"/>
    <w:rsid w:val="0046152D"/>
    <w:rsid w:val="00461991"/>
    <w:rsid w:val="004620C7"/>
    <w:rsid w:val="00463966"/>
    <w:rsid w:val="00463E1E"/>
    <w:rsid w:val="00464390"/>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6ECC"/>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0F4"/>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5F83"/>
    <w:rsid w:val="00517E9C"/>
    <w:rsid w:val="0052026B"/>
    <w:rsid w:val="005202C1"/>
    <w:rsid w:val="00520860"/>
    <w:rsid w:val="00521502"/>
    <w:rsid w:val="00522412"/>
    <w:rsid w:val="0052535D"/>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4E94"/>
    <w:rsid w:val="00545192"/>
    <w:rsid w:val="00545EFD"/>
    <w:rsid w:val="0054742B"/>
    <w:rsid w:val="00547CE4"/>
    <w:rsid w:val="00550CF5"/>
    <w:rsid w:val="005516A4"/>
    <w:rsid w:val="005516E4"/>
    <w:rsid w:val="0055198C"/>
    <w:rsid w:val="0055254F"/>
    <w:rsid w:val="0055255B"/>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A36"/>
    <w:rsid w:val="00593EF8"/>
    <w:rsid w:val="005947B6"/>
    <w:rsid w:val="00594853"/>
    <w:rsid w:val="00597C8E"/>
    <w:rsid w:val="00597D79"/>
    <w:rsid w:val="005A0691"/>
    <w:rsid w:val="005A09FD"/>
    <w:rsid w:val="005A345C"/>
    <w:rsid w:val="005A46E2"/>
    <w:rsid w:val="005A47ED"/>
    <w:rsid w:val="005A4C99"/>
    <w:rsid w:val="005A56E5"/>
    <w:rsid w:val="005A5AC0"/>
    <w:rsid w:val="005A5F39"/>
    <w:rsid w:val="005A69D8"/>
    <w:rsid w:val="005A7C37"/>
    <w:rsid w:val="005B03EA"/>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2EA3"/>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919"/>
    <w:rsid w:val="005E2331"/>
    <w:rsid w:val="005E562C"/>
    <w:rsid w:val="005E58E2"/>
    <w:rsid w:val="005E69D4"/>
    <w:rsid w:val="005E6A00"/>
    <w:rsid w:val="005F0A6A"/>
    <w:rsid w:val="005F1098"/>
    <w:rsid w:val="005F1C91"/>
    <w:rsid w:val="005F21AC"/>
    <w:rsid w:val="005F253E"/>
    <w:rsid w:val="005F2AD6"/>
    <w:rsid w:val="005F2FD2"/>
    <w:rsid w:val="005F3BFD"/>
    <w:rsid w:val="005F3DBC"/>
    <w:rsid w:val="005F492E"/>
    <w:rsid w:val="005F4D7E"/>
    <w:rsid w:val="005F4F76"/>
    <w:rsid w:val="005F7638"/>
    <w:rsid w:val="0060009C"/>
    <w:rsid w:val="00600591"/>
    <w:rsid w:val="006008FF"/>
    <w:rsid w:val="00600DFD"/>
    <w:rsid w:val="0060174F"/>
    <w:rsid w:val="00601B57"/>
    <w:rsid w:val="00601BD9"/>
    <w:rsid w:val="00602014"/>
    <w:rsid w:val="006023D2"/>
    <w:rsid w:val="00602457"/>
    <w:rsid w:val="00602B3A"/>
    <w:rsid w:val="00602FA0"/>
    <w:rsid w:val="006039DD"/>
    <w:rsid w:val="00603CE8"/>
    <w:rsid w:val="00603F2E"/>
    <w:rsid w:val="0060492D"/>
    <w:rsid w:val="00604B4C"/>
    <w:rsid w:val="00605ECF"/>
    <w:rsid w:val="0060715B"/>
    <w:rsid w:val="00607178"/>
    <w:rsid w:val="006073D7"/>
    <w:rsid w:val="00607C94"/>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086"/>
    <w:rsid w:val="006410AE"/>
    <w:rsid w:val="00641ED0"/>
    <w:rsid w:val="00642199"/>
    <w:rsid w:val="00642B11"/>
    <w:rsid w:val="006434BC"/>
    <w:rsid w:val="00643CC2"/>
    <w:rsid w:val="00643E7E"/>
    <w:rsid w:val="00644445"/>
    <w:rsid w:val="0064454D"/>
    <w:rsid w:val="00644B2A"/>
    <w:rsid w:val="006451D0"/>
    <w:rsid w:val="0064586A"/>
    <w:rsid w:val="00645E3D"/>
    <w:rsid w:val="00646218"/>
    <w:rsid w:val="006502FC"/>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5E38"/>
    <w:rsid w:val="0066625B"/>
    <w:rsid w:val="006664EA"/>
    <w:rsid w:val="00666960"/>
    <w:rsid w:val="00667539"/>
    <w:rsid w:val="00667731"/>
    <w:rsid w:val="00671BE7"/>
    <w:rsid w:val="00672F1B"/>
    <w:rsid w:val="006730D3"/>
    <w:rsid w:val="0067478C"/>
    <w:rsid w:val="00674DD9"/>
    <w:rsid w:val="006757AD"/>
    <w:rsid w:val="00677476"/>
    <w:rsid w:val="00677CF9"/>
    <w:rsid w:val="00680EAB"/>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598"/>
    <w:rsid w:val="006956B4"/>
    <w:rsid w:val="00695CB5"/>
    <w:rsid w:val="00697182"/>
    <w:rsid w:val="00697C15"/>
    <w:rsid w:val="00697DDB"/>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5D3"/>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6F7148"/>
    <w:rsid w:val="0070077A"/>
    <w:rsid w:val="00701020"/>
    <w:rsid w:val="007011CA"/>
    <w:rsid w:val="007015F1"/>
    <w:rsid w:val="007031CB"/>
    <w:rsid w:val="00703CB5"/>
    <w:rsid w:val="007040D7"/>
    <w:rsid w:val="00704C1B"/>
    <w:rsid w:val="00705233"/>
    <w:rsid w:val="0070524C"/>
    <w:rsid w:val="007052EF"/>
    <w:rsid w:val="00705590"/>
    <w:rsid w:val="00706B92"/>
    <w:rsid w:val="0070748E"/>
    <w:rsid w:val="00707CA1"/>
    <w:rsid w:val="00707CE8"/>
    <w:rsid w:val="00710F41"/>
    <w:rsid w:val="007113ED"/>
    <w:rsid w:val="00712433"/>
    <w:rsid w:val="00712E02"/>
    <w:rsid w:val="00712F84"/>
    <w:rsid w:val="0071366C"/>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75B"/>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9"/>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1F9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4520"/>
    <w:rsid w:val="00775D4A"/>
    <w:rsid w:val="0077620E"/>
    <w:rsid w:val="007762BD"/>
    <w:rsid w:val="0077634C"/>
    <w:rsid w:val="00777A97"/>
    <w:rsid w:val="00777C7B"/>
    <w:rsid w:val="0078097C"/>
    <w:rsid w:val="00780A66"/>
    <w:rsid w:val="00781783"/>
    <w:rsid w:val="00781974"/>
    <w:rsid w:val="00782A2E"/>
    <w:rsid w:val="00782A9F"/>
    <w:rsid w:val="0078362D"/>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9C0"/>
    <w:rsid w:val="00795A3E"/>
    <w:rsid w:val="00795D98"/>
    <w:rsid w:val="00796548"/>
    <w:rsid w:val="00796BD1"/>
    <w:rsid w:val="00797ACC"/>
    <w:rsid w:val="007A0CFA"/>
    <w:rsid w:val="007A0EE2"/>
    <w:rsid w:val="007A1F1B"/>
    <w:rsid w:val="007A301B"/>
    <w:rsid w:val="007A3A14"/>
    <w:rsid w:val="007A5E84"/>
    <w:rsid w:val="007A678B"/>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4BA"/>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015C"/>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085"/>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272"/>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3CD"/>
    <w:rsid w:val="00857505"/>
    <w:rsid w:val="008576F1"/>
    <w:rsid w:val="008600BC"/>
    <w:rsid w:val="008623B2"/>
    <w:rsid w:val="008625C9"/>
    <w:rsid w:val="008625F4"/>
    <w:rsid w:val="0086271C"/>
    <w:rsid w:val="00862FAD"/>
    <w:rsid w:val="0086389E"/>
    <w:rsid w:val="00864874"/>
    <w:rsid w:val="0086499C"/>
    <w:rsid w:val="00864D16"/>
    <w:rsid w:val="00866D46"/>
    <w:rsid w:val="00867018"/>
    <w:rsid w:val="00867D73"/>
    <w:rsid w:val="008700B8"/>
    <w:rsid w:val="00870965"/>
    <w:rsid w:val="00870A00"/>
    <w:rsid w:val="00870E66"/>
    <w:rsid w:val="008710FF"/>
    <w:rsid w:val="00871382"/>
    <w:rsid w:val="008717E0"/>
    <w:rsid w:val="008718A2"/>
    <w:rsid w:val="008719A5"/>
    <w:rsid w:val="00871A40"/>
    <w:rsid w:val="008729AF"/>
    <w:rsid w:val="00872BAE"/>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048"/>
    <w:rsid w:val="00881D41"/>
    <w:rsid w:val="00882352"/>
    <w:rsid w:val="0088381B"/>
    <w:rsid w:val="00883AFC"/>
    <w:rsid w:val="00883F8D"/>
    <w:rsid w:val="008857B7"/>
    <w:rsid w:val="00890263"/>
    <w:rsid w:val="008906BE"/>
    <w:rsid w:val="00890C65"/>
    <w:rsid w:val="00890F8D"/>
    <w:rsid w:val="008914AD"/>
    <w:rsid w:val="0089186A"/>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2931"/>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2BB"/>
    <w:rsid w:val="009063BC"/>
    <w:rsid w:val="009068BC"/>
    <w:rsid w:val="0090780F"/>
    <w:rsid w:val="0090788B"/>
    <w:rsid w:val="00910243"/>
    <w:rsid w:val="0091073A"/>
    <w:rsid w:val="00910879"/>
    <w:rsid w:val="00910DE9"/>
    <w:rsid w:val="00911357"/>
    <w:rsid w:val="00912521"/>
    <w:rsid w:val="00912CF7"/>
    <w:rsid w:val="00913328"/>
    <w:rsid w:val="00913B7A"/>
    <w:rsid w:val="00914B74"/>
    <w:rsid w:val="00916FA9"/>
    <w:rsid w:val="00917311"/>
    <w:rsid w:val="00917E74"/>
    <w:rsid w:val="00920056"/>
    <w:rsid w:val="00920A1A"/>
    <w:rsid w:val="00920B66"/>
    <w:rsid w:val="00922647"/>
    <w:rsid w:val="009232A6"/>
    <w:rsid w:val="00923363"/>
    <w:rsid w:val="00923B98"/>
    <w:rsid w:val="00924EDB"/>
    <w:rsid w:val="0092562A"/>
    <w:rsid w:val="00925975"/>
    <w:rsid w:val="009266BD"/>
    <w:rsid w:val="00930D95"/>
    <w:rsid w:val="0093115A"/>
    <w:rsid w:val="00931896"/>
    <w:rsid w:val="00931941"/>
    <w:rsid w:val="00931BA4"/>
    <w:rsid w:val="0093292E"/>
    <w:rsid w:val="00932999"/>
    <w:rsid w:val="00932C92"/>
    <w:rsid w:val="00933129"/>
    <w:rsid w:val="009337AC"/>
    <w:rsid w:val="009338B9"/>
    <w:rsid w:val="00934701"/>
    <w:rsid w:val="00934B3E"/>
    <w:rsid w:val="009352B2"/>
    <w:rsid w:val="0093548A"/>
    <w:rsid w:val="00935F3C"/>
    <w:rsid w:val="00937054"/>
    <w:rsid w:val="00940A90"/>
    <w:rsid w:val="00940F4E"/>
    <w:rsid w:val="00941AC7"/>
    <w:rsid w:val="00942831"/>
    <w:rsid w:val="00942F88"/>
    <w:rsid w:val="009435EC"/>
    <w:rsid w:val="00943D1A"/>
    <w:rsid w:val="00944933"/>
    <w:rsid w:val="0094574D"/>
    <w:rsid w:val="0094658C"/>
    <w:rsid w:val="00946D07"/>
    <w:rsid w:val="00947800"/>
    <w:rsid w:val="00950BE1"/>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6714A"/>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388A"/>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2C5"/>
    <w:rsid w:val="00997788"/>
    <w:rsid w:val="00997822"/>
    <w:rsid w:val="00997A7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078E"/>
    <w:rsid w:val="009C1540"/>
    <w:rsid w:val="009C1676"/>
    <w:rsid w:val="009C27D3"/>
    <w:rsid w:val="009C3E6B"/>
    <w:rsid w:val="009C44E9"/>
    <w:rsid w:val="009C5DBD"/>
    <w:rsid w:val="009C72D5"/>
    <w:rsid w:val="009C7337"/>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54F"/>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EA1"/>
    <w:rsid w:val="009F66F7"/>
    <w:rsid w:val="009F692A"/>
    <w:rsid w:val="009F6D0A"/>
    <w:rsid w:val="009F7761"/>
    <w:rsid w:val="009F7F58"/>
    <w:rsid w:val="00A0172F"/>
    <w:rsid w:val="00A01DCD"/>
    <w:rsid w:val="00A02687"/>
    <w:rsid w:val="00A027A4"/>
    <w:rsid w:val="00A037E2"/>
    <w:rsid w:val="00A03C45"/>
    <w:rsid w:val="00A05145"/>
    <w:rsid w:val="00A05209"/>
    <w:rsid w:val="00A05B0B"/>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36AE"/>
    <w:rsid w:val="00A2375C"/>
    <w:rsid w:val="00A23809"/>
    <w:rsid w:val="00A23A04"/>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0EDC"/>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0DB0"/>
    <w:rsid w:val="00A515AC"/>
    <w:rsid w:val="00A51748"/>
    <w:rsid w:val="00A51A13"/>
    <w:rsid w:val="00A51E51"/>
    <w:rsid w:val="00A523E2"/>
    <w:rsid w:val="00A52AEC"/>
    <w:rsid w:val="00A52DF7"/>
    <w:rsid w:val="00A53164"/>
    <w:rsid w:val="00A53FA5"/>
    <w:rsid w:val="00A547B3"/>
    <w:rsid w:val="00A549C0"/>
    <w:rsid w:val="00A54CFA"/>
    <w:rsid w:val="00A55843"/>
    <w:rsid w:val="00A55E78"/>
    <w:rsid w:val="00A56EAA"/>
    <w:rsid w:val="00A57121"/>
    <w:rsid w:val="00A57A87"/>
    <w:rsid w:val="00A57F24"/>
    <w:rsid w:val="00A60E59"/>
    <w:rsid w:val="00A61A2B"/>
    <w:rsid w:val="00A61F26"/>
    <w:rsid w:val="00A62405"/>
    <w:rsid w:val="00A6244E"/>
    <w:rsid w:val="00A62989"/>
    <w:rsid w:val="00A63014"/>
    <w:rsid w:val="00A63094"/>
    <w:rsid w:val="00A63AC6"/>
    <w:rsid w:val="00A643B2"/>
    <w:rsid w:val="00A648A0"/>
    <w:rsid w:val="00A64AC5"/>
    <w:rsid w:val="00A6641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144"/>
    <w:rsid w:val="00A81598"/>
    <w:rsid w:val="00A8162F"/>
    <w:rsid w:val="00A81BF5"/>
    <w:rsid w:val="00A81E98"/>
    <w:rsid w:val="00A829AE"/>
    <w:rsid w:val="00A82DC0"/>
    <w:rsid w:val="00A83155"/>
    <w:rsid w:val="00A83403"/>
    <w:rsid w:val="00A839EF"/>
    <w:rsid w:val="00A83A62"/>
    <w:rsid w:val="00A83FD4"/>
    <w:rsid w:val="00A86341"/>
    <w:rsid w:val="00A86E56"/>
    <w:rsid w:val="00A871D6"/>
    <w:rsid w:val="00A87653"/>
    <w:rsid w:val="00A903B8"/>
    <w:rsid w:val="00A91763"/>
    <w:rsid w:val="00A93204"/>
    <w:rsid w:val="00A936FC"/>
    <w:rsid w:val="00A9388E"/>
    <w:rsid w:val="00A93FED"/>
    <w:rsid w:val="00A96171"/>
    <w:rsid w:val="00A96AB9"/>
    <w:rsid w:val="00AA1BF9"/>
    <w:rsid w:val="00AA20DB"/>
    <w:rsid w:val="00AA2A94"/>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0CBF"/>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36E3"/>
    <w:rsid w:val="00AF4610"/>
    <w:rsid w:val="00AF47DC"/>
    <w:rsid w:val="00AF565D"/>
    <w:rsid w:val="00AF6110"/>
    <w:rsid w:val="00B00538"/>
    <w:rsid w:val="00B00D50"/>
    <w:rsid w:val="00B01507"/>
    <w:rsid w:val="00B01604"/>
    <w:rsid w:val="00B01AE9"/>
    <w:rsid w:val="00B01CBA"/>
    <w:rsid w:val="00B02B8C"/>
    <w:rsid w:val="00B035CE"/>
    <w:rsid w:val="00B04079"/>
    <w:rsid w:val="00B04C75"/>
    <w:rsid w:val="00B0538F"/>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55E6"/>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28C"/>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6DE"/>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6E3A"/>
    <w:rsid w:val="00B97040"/>
    <w:rsid w:val="00B970C9"/>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A775F"/>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047"/>
    <w:rsid w:val="00BC61E5"/>
    <w:rsid w:val="00BC674F"/>
    <w:rsid w:val="00BC69FC"/>
    <w:rsid w:val="00BC6D91"/>
    <w:rsid w:val="00BC7780"/>
    <w:rsid w:val="00BC7C2D"/>
    <w:rsid w:val="00BD17E8"/>
    <w:rsid w:val="00BD1B0F"/>
    <w:rsid w:val="00BD280E"/>
    <w:rsid w:val="00BD35BB"/>
    <w:rsid w:val="00BD3C50"/>
    <w:rsid w:val="00BD76DA"/>
    <w:rsid w:val="00BD777F"/>
    <w:rsid w:val="00BD7C03"/>
    <w:rsid w:val="00BE01BE"/>
    <w:rsid w:val="00BE0A9C"/>
    <w:rsid w:val="00BE1505"/>
    <w:rsid w:val="00BE1632"/>
    <w:rsid w:val="00BE174A"/>
    <w:rsid w:val="00BE1B7A"/>
    <w:rsid w:val="00BE1DAC"/>
    <w:rsid w:val="00BE1E57"/>
    <w:rsid w:val="00BE2995"/>
    <w:rsid w:val="00BE46F6"/>
    <w:rsid w:val="00BE489A"/>
    <w:rsid w:val="00BE4E28"/>
    <w:rsid w:val="00BE510A"/>
    <w:rsid w:val="00BE5282"/>
    <w:rsid w:val="00BE5933"/>
    <w:rsid w:val="00BE5E35"/>
    <w:rsid w:val="00BE6DD1"/>
    <w:rsid w:val="00BE6E5F"/>
    <w:rsid w:val="00BF0BFA"/>
    <w:rsid w:val="00BF19E6"/>
    <w:rsid w:val="00BF1D32"/>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E5D"/>
    <w:rsid w:val="00C03FB0"/>
    <w:rsid w:val="00C06464"/>
    <w:rsid w:val="00C0656C"/>
    <w:rsid w:val="00C0687B"/>
    <w:rsid w:val="00C0699E"/>
    <w:rsid w:val="00C07A2E"/>
    <w:rsid w:val="00C07AA8"/>
    <w:rsid w:val="00C11C2F"/>
    <w:rsid w:val="00C11D23"/>
    <w:rsid w:val="00C1237D"/>
    <w:rsid w:val="00C1277E"/>
    <w:rsid w:val="00C12B79"/>
    <w:rsid w:val="00C138ED"/>
    <w:rsid w:val="00C14792"/>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1E42"/>
    <w:rsid w:val="00C4338C"/>
    <w:rsid w:val="00C4365E"/>
    <w:rsid w:val="00C4391E"/>
    <w:rsid w:val="00C441EB"/>
    <w:rsid w:val="00C44908"/>
    <w:rsid w:val="00C462AC"/>
    <w:rsid w:val="00C46552"/>
    <w:rsid w:val="00C46A06"/>
    <w:rsid w:val="00C46EC2"/>
    <w:rsid w:val="00C46F32"/>
    <w:rsid w:val="00C504AE"/>
    <w:rsid w:val="00C50A66"/>
    <w:rsid w:val="00C5112F"/>
    <w:rsid w:val="00C51C29"/>
    <w:rsid w:val="00C51E5C"/>
    <w:rsid w:val="00C51F26"/>
    <w:rsid w:val="00C51F33"/>
    <w:rsid w:val="00C52463"/>
    <w:rsid w:val="00C52518"/>
    <w:rsid w:val="00C52594"/>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67A35"/>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60F"/>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FF1"/>
    <w:rsid w:val="00C97062"/>
    <w:rsid w:val="00C97248"/>
    <w:rsid w:val="00C97369"/>
    <w:rsid w:val="00CA000A"/>
    <w:rsid w:val="00CA028A"/>
    <w:rsid w:val="00CA20BB"/>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A7CA4"/>
    <w:rsid w:val="00CB07C4"/>
    <w:rsid w:val="00CB0DE0"/>
    <w:rsid w:val="00CB1147"/>
    <w:rsid w:val="00CB2E2E"/>
    <w:rsid w:val="00CB2F0A"/>
    <w:rsid w:val="00CB42B2"/>
    <w:rsid w:val="00CB4676"/>
    <w:rsid w:val="00CB4ECC"/>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1D"/>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4EF8"/>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AC2"/>
    <w:rsid w:val="00D05FB0"/>
    <w:rsid w:val="00D060E9"/>
    <w:rsid w:val="00D062EE"/>
    <w:rsid w:val="00D06726"/>
    <w:rsid w:val="00D06B7A"/>
    <w:rsid w:val="00D10CCF"/>
    <w:rsid w:val="00D12DF2"/>
    <w:rsid w:val="00D13148"/>
    <w:rsid w:val="00D1336B"/>
    <w:rsid w:val="00D13B54"/>
    <w:rsid w:val="00D13DA6"/>
    <w:rsid w:val="00D1483D"/>
    <w:rsid w:val="00D15798"/>
    <w:rsid w:val="00D15997"/>
    <w:rsid w:val="00D1668C"/>
    <w:rsid w:val="00D16BD2"/>
    <w:rsid w:val="00D17349"/>
    <w:rsid w:val="00D17867"/>
    <w:rsid w:val="00D21666"/>
    <w:rsid w:val="00D21B91"/>
    <w:rsid w:val="00D22E4F"/>
    <w:rsid w:val="00D2321D"/>
    <w:rsid w:val="00D2427A"/>
    <w:rsid w:val="00D2517F"/>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63A"/>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477"/>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8A"/>
    <w:rsid w:val="00D737DE"/>
    <w:rsid w:val="00D738BF"/>
    <w:rsid w:val="00D741BC"/>
    <w:rsid w:val="00D74AEE"/>
    <w:rsid w:val="00D750B5"/>
    <w:rsid w:val="00D76112"/>
    <w:rsid w:val="00D76E7C"/>
    <w:rsid w:val="00D77643"/>
    <w:rsid w:val="00D77A75"/>
    <w:rsid w:val="00D77F3E"/>
    <w:rsid w:val="00D811D6"/>
    <w:rsid w:val="00D82869"/>
    <w:rsid w:val="00D82C16"/>
    <w:rsid w:val="00D8387E"/>
    <w:rsid w:val="00D83951"/>
    <w:rsid w:val="00D855D6"/>
    <w:rsid w:val="00D85B09"/>
    <w:rsid w:val="00D860C7"/>
    <w:rsid w:val="00D863D7"/>
    <w:rsid w:val="00D86D45"/>
    <w:rsid w:val="00D870B7"/>
    <w:rsid w:val="00D905E9"/>
    <w:rsid w:val="00D90BBB"/>
    <w:rsid w:val="00D912D5"/>
    <w:rsid w:val="00D9145B"/>
    <w:rsid w:val="00D91781"/>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03FA"/>
    <w:rsid w:val="00DC0973"/>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2D9"/>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4D7"/>
    <w:rsid w:val="00E10DF0"/>
    <w:rsid w:val="00E125D9"/>
    <w:rsid w:val="00E128F3"/>
    <w:rsid w:val="00E13A68"/>
    <w:rsid w:val="00E13E43"/>
    <w:rsid w:val="00E14D42"/>
    <w:rsid w:val="00E15165"/>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BAD"/>
    <w:rsid w:val="00E4021B"/>
    <w:rsid w:val="00E4057B"/>
    <w:rsid w:val="00E40F80"/>
    <w:rsid w:val="00E410A3"/>
    <w:rsid w:val="00E4115C"/>
    <w:rsid w:val="00E41AD1"/>
    <w:rsid w:val="00E41D0D"/>
    <w:rsid w:val="00E428CA"/>
    <w:rsid w:val="00E432AB"/>
    <w:rsid w:val="00E4425F"/>
    <w:rsid w:val="00E4447E"/>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77851"/>
    <w:rsid w:val="00E80DE3"/>
    <w:rsid w:val="00E817BF"/>
    <w:rsid w:val="00E81B10"/>
    <w:rsid w:val="00E835ED"/>
    <w:rsid w:val="00E8627D"/>
    <w:rsid w:val="00E86678"/>
    <w:rsid w:val="00E870A7"/>
    <w:rsid w:val="00E9292F"/>
    <w:rsid w:val="00E92C93"/>
    <w:rsid w:val="00E9301F"/>
    <w:rsid w:val="00E95D8C"/>
    <w:rsid w:val="00E96107"/>
    <w:rsid w:val="00E96EE9"/>
    <w:rsid w:val="00E97512"/>
    <w:rsid w:val="00EA0725"/>
    <w:rsid w:val="00EA116F"/>
    <w:rsid w:val="00EA1853"/>
    <w:rsid w:val="00EA2508"/>
    <w:rsid w:val="00EA2529"/>
    <w:rsid w:val="00EA257C"/>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4A3"/>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0B"/>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834"/>
    <w:rsid w:val="00F13D8E"/>
    <w:rsid w:val="00F1461E"/>
    <w:rsid w:val="00F149E9"/>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579"/>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BD8"/>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4A9"/>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2E43"/>
    <w:rsid w:val="00FD30A3"/>
    <w:rsid w:val="00FD32C6"/>
    <w:rsid w:val="00FD45E8"/>
    <w:rsid w:val="00FD4CF8"/>
    <w:rsid w:val="00FD52A0"/>
    <w:rsid w:val="00FD583D"/>
    <w:rsid w:val="00FD5B1B"/>
    <w:rsid w:val="00FD656F"/>
    <w:rsid w:val="00FD673A"/>
    <w:rsid w:val="00FD6AD9"/>
    <w:rsid w:val="00FD7489"/>
    <w:rsid w:val="00FD7F4A"/>
    <w:rsid w:val="00FE0106"/>
    <w:rsid w:val="00FE1014"/>
    <w:rsid w:val="00FE1848"/>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02E792"/>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7AA68DE"/>
    <w:rsid w:val="380CE8E0"/>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16ECDD"/>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BF3AA46"/>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semiHidden="1" w:unhideWhenUsed="1"/>
    <w:lsdException w:name="heading 7" w:semiHidden="1" w:unhideWhenUsed="1" w:qFormat="1"/>
    <w:lsdException w:name="heading 8" w:uiPriority="3" w:semiHidden="1" w:unhideWhenUsed="1"/>
    <w:lsdException w:name="heading 9" w:uiPriority="3"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uiPriority="99" w:semiHidden="1" w:unhideWhenUsed="1"/>
    <w:lsdException w:name="List Bullet" w:semiHidden="1" w:unhideWhenUsed="1" w:qFormat="1"/>
    <w:lsdException w:name="List Number" w:uiPriority="3" w:qFormat="1"/>
    <w:lsdException w:name="List 2" w:uiPriority="99" w:semiHidden="1" w:unhideWhenUsed="1"/>
    <w:lsdException w:name="List 3" w:semiHidden="1" w:unhideWhenUsed="1"/>
    <w:lsdException w:name="List Bullet 2" w:uiPriority="16" w:semiHidden="1" w:unhideWhenUsed="1" w:qFormat="1"/>
    <w:lsdException w:name="List Bullet 3" w:uiPriority="16" w:semiHidden="1" w:unhideWhenUsed="1" w:qFormat="1"/>
    <w:lsdException w:name="List Bullet 4" w:semiHidden="1" w:unhideWhenUsed="1"/>
    <w:lsdException w:name="List Bullet 5" w:semiHidden="1" w:unhideWhenUsed="1"/>
    <w:lsdException w:name="List Number 2" w:uiPriority="3" w:semiHidden="1" w:unhideWhenUsed="1" w:qFormat="1"/>
    <w:lsdException w:name="List Number 3" w:uiPriority="3" w:semiHidden="1" w:unhideWhenUsed="1" w:qFormat="1"/>
    <w:lsdException w:name="List Number 4" w:uiPriority="3" w:semiHidden="1" w:unhideWhenUsed="1" w:qFormat="1"/>
    <w:lsdException w:name="List Number 5" w:uiPriority="3"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color="1E1E1E" w:sz="4" w:space="4"/>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pPr>
        <w:wordWrap/>
        <w:spacing w:before="60" w:beforeLines="0" w:beforeAutospacing="0" w:after="30" w:afterLines="0" w:afterAutospacing="0" w:line="240" w:lineRule="auto"/>
        <w:ind w:left="57" w:leftChars="0" w:right="57" w:rightChars="0"/>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styleId="BodyTextChar" w:customStyle="1">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styleId="BalloonTextChar" w:customStyle="1">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styleId="FooterChar" w:customStyle="1">
    <w:name w:val="Footer Char"/>
    <w:link w:val="Footer"/>
    <w:uiPriority w:val="99"/>
    <w:rsid w:val="008576F1"/>
    <w:rPr>
      <w:rFonts w:eastAsia="Cambria"/>
      <w:sz w:val="14"/>
      <w:lang w:eastAsia="en-US"/>
    </w:rPr>
  </w:style>
  <w:style w:type="numbering" w:styleId="HangingList" w:customStyle="1">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styleId="HeaderChar" w:customStyle="1">
    <w:name w:val="Header Char"/>
    <w:link w:val="Header"/>
    <w:uiPriority w:val="99"/>
    <w:rsid w:val="003F4DFC"/>
    <w:rPr>
      <w:sz w:val="18"/>
    </w:rPr>
  </w:style>
  <w:style w:type="character" w:styleId="Heading1Char" w:customStyle="1">
    <w:name w:val="Heading 1 Char"/>
    <w:link w:val="Heading1"/>
    <w:uiPriority w:val="9"/>
    <w:rsid w:val="00913328"/>
    <w:rPr>
      <w:bCs/>
      <w:color w:val="002776"/>
      <w:spacing w:val="-10"/>
      <w:sz w:val="32"/>
      <w:szCs w:val="32"/>
    </w:rPr>
  </w:style>
  <w:style w:type="character" w:styleId="Heading2Char" w:customStyle="1">
    <w:name w:val="Heading 2 Char"/>
    <w:link w:val="Heading2"/>
    <w:uiPriority w:val="9"/>
    <w:rsid w:val="00913328"/>
    <w:rPr>
      <w:bCs/>
      <w:color w:val="002776"/>
      <w:sz w:val="24"/>
      <w:szCs w:val="26"/>
    </w:rPr>
  </w:style>
  <w:style w:type="character" w:styleId="Heading3Char" w:customStyle="1">
    <w:name w:val="Heading 3 Char"/>
    <w:link w:val="Heading3"/>
    <w:uiPriority w:val="9"/>
    <w:rsid w:val="00913328"/>
    <w:rPr>
      <w:rFonts w:ascii="Arial" w:hAnsi="Arial" w:eastAsia="Times New Roman" w:cs="Times New Roman"/>
      <w:b/>
      <w:bCs/>
      <w:color w:val="002776"/>
    </w:rPr>
  </w:style>
  <w:style w:type="character" w:styleId="Heading4Char" w:customStyle="1">
    <w:name w:val="Heading 4 Char"/>
    <w:link w:val="Heading4"/>
    <w:uiPriority w:val="9"/>
    <w:rsid w:val="00913328"/>
    <w:rPr>
      <w:rFonts w:eastAsia="Times New Roman" w:cs="Times New Roman"/>
      <w:b/>
      <w:bCs/>
      <w:iCs/>
      <w:sz w:val="20"/>
    </w:rPr>
  </w:style>
  <w:style w:type="character" w:styleId="Heading7Char" w:customStyle="1">
    <w:name w:val="Heading 7 Char"/>
    <w:link w:val="Heading7"/>
    <w:semiHidden/>
    <w:rsid w:val="00455D13"/>
    <w:rPr>
      <w:b/>
      <w:iCs/>
      <w:color w:val="1E1E1E"/>
      <w:sz w:val="22"/>
      <w:szCs w:val="22"/>
    </w:rPr>
  </w:style>
  <w:style w:type="character" w:styleId="Heading8Char" w:customStyle="1">
    <w:name w:val="Heading 8 Char"/>
    <w:link w:val="Heading8"/>
    <w:semiHidden/>
    <w:rsid w:val="004F3E3A"/>
    <w:rPr>
      <w:b/>
      <w:color w:val="1E1E1E"/>
      <w:spacing w:val="-10"/>
      <w:sz w:val="28"/>
      <w:szCs w:val="22"/>
      <w:lang w:eastAsia="en-US"/>
    </w:rPr>
  </w:style>
  <w:style w:type="character" w:styleId="Heading9Char" w:customStyle="1">
    <w:name w:val="Heading 9 Char"/>
    <w:link w:val="Heading9"/>
    <w:semiHidden/>
    <w:rsid w:val="004F3E3A"/>
    <w:rPr>
      <w:rFonts w:cs="Arial"/>
      <w:b/>
      <w:color w:val="1E1E1E"/>
      <w:sz w:val="24"/>
      <w:szCs w:val="22"/>
    </w:rPr>
  </w:style>
  <w:style w:type="numbering" w:styleId="Headings" w:customStyle="1">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styleId="MyListNumbering" w:customStyle="1">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styleId="TableBodyText" w:customStyle="1">
    <w:name w:val="Table Body Text"/>
    <w:basedOn w:val="Normal"/>
    <w:qFormat/>
    <w:rsid w:val="00F92281"/>
    <w:pPr>
      <w:spacing w:before="80" w:after="80"/>
      <w:ind w:left="57" w:right="57"/>
    </w:pPr>
  </w:style>
  <w:style w:type="paragraph" w:styleId="TableHeading" w:customStyle="1">
    <w:name w:val="Table Heading"/>
    <w:basedOn w:val="TableBodyText"/>
    <w:qFormat/>
    <w:rsid w:val="00F92281"/>
    <w:pPr>
      <w:spacing w:before="30" w:after="30"/>
    </w:pPr>
    <w:rPr>
      <w:color w:val="FFFFFF"/>
    </w:rPr>
  </w:style>
  <w:style w:type="paragraph" w:styleId="TableListBullet" w:customStyle="1">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styleId="TitleChar" w:customStyle="1">
    <w:name w:val="Title Char"/>
    <w:link w:val="Title"/>
    <w:uiPriority w:val="10"/>
    <w:rsid w:val="00B340FF"/>
    <w:rPr>
      <w:rFonts w:ascii="Arial" w:hAnsi="Arial" w:eastAsia="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styleId="DateChar" w:customStyle="1">
    <w:name w:val="Date Char"/>
    <w:basedOn w:val="DefaultParagraphFont"/>
    <w:link w:val="Date"/>
    <w:semiHidden/>
    <w:rsid w:val="00455D13"/>
  </w:style>
  <w:style w:type="character" w:styleId="Heading5Char" w:customStyle="1">
    <w:name w:val="Heading 5 Char"/>
    <w:link w:val="Heading5"/>
    <w:uiPriority w:val="9"/>
    <w:rsid w:val="00374008"/>
    <w:rPr>
      <w:b/>
      <w:color w:val="1E1E1E"/>
      <w:sz w:val="22"/>
      <w:szCs w:val="22"/>
    </w:rPr>
  </w:style>
  <w:style w:type="character" w:styleId="Heading6Char" w:customStyle="1">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hAnsi="Calibri" w:eastAsia="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styleId="FootnoteTextChar" w:customStyle="1">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color="FFEA98" w:sz="8" w:space="0"/>
        <w:left w:val="single" w:color="FFEA98" w:sz="8" w:space="0"/>
        <w:bottom w:val="single" w:color="FFEA98" w:sz="8" w:space="0"/>
        <w:right w:val="single" w:color="FFEA98" w:sz="8" w:space="0"/>
        <w:insideH w:val="single" w:color="FFEA98" w:sz="8" w:space="0"/>
        <w:insideV w:val="single" w:color="FFEA98" w:sz="8" w:space="0"/>
      </w:tblBorders>
    </w:tblPr>
    <w:tblStylePr w:type="firstRow">
      <w:pPr>
        <w:spacing w:before="0" w:after="0" w:line="240" w:lineRule="auto"/>
      </w:pPr>
      <w:rPr>
        <w:rFonts w:ascii="Arial" w:hAnsi="Arial" w:eastAsia="Times New Roman" w:cs="Times New Roman"/>
        <w:b/>
        <w:bCs/>
      </w:rPr>
      <w:tblPr/>
      <w:tcPr>
        <w:tcBorders>
          <w:top w:val="single" w:color="FFEA98" w:sz="8" w:space="0"/>
          <w:left w:val="single" w:color="FFEA98" w:sz="8" w:space="0"/>
          <w:bottom w:val="single" w:color="FFEA98" w:sz="18" w:space="0"/>
          <w:right w:val="single" w:color="FFEA98" w:sz="8" w:space="0"/>
          <w:insideH w:val="nil"/>
          <w:insideV w:val="single" w:color="FFEA98" w:sz="8" w:space="0"/>
        </w:tcBorders>
      </w:tcPr>
    </w:tblStylePr>
    <w:tblStylePr w:type="lastRow">
      <w:pPr>
        <w:spacing w:before="0" w:after="0" w:line="240" w:lineRule="auto"/>
      </w:pPr>
      <w:rPr>
        <w:rFonts w:ascii="Arial" w:hAnsi="Arial" w:eastAsia="Times New Roman" w:cs="Times New Roman"/>
        <w:b/>
        <w:bCs/>
      </w:rPr>
      <w:tblPr/>
      <w:tcPr>
        <w:tcBorders>
          <w:top w:val="double" w:color="FFEA98" w:sz="6" w:space="0"/>
          <w:left w:val="single" w:color="FFEA98" w:sz="8" w:space="0"/>
          <w:bottom w:val="single" w:color="FFEA98" w:sz="8" w:space="0"/>
          <w:right w:val="single" w:color="FFEA98" w:sz="8" w:space="0"/>
          <w:insideH w:val="nil"/>
          <w:insideV w:val="single" w:color="FFEA98" w:sz="8" w:space="0"/>
        </w:tcBorders>
      </w:tcPr>
    </w:tblStylePr>
    <w:tblStylePr w:type="firstCol">
      <w:rPr>
        <w:rFonts w:ascii="Arial" w:hAnsi="Arial" w:eastAsia="Times New Roman" w:cs="Times New Roman"/>
        <w:b/>
        <w:bCs/>
      </w:rPr>
    </w:tblStylePr>
    <w:tblStylePr w:type="lastCol">
      <w:rPr>
        <w:rFonts w:ascii="Arial" w:hAnsi="Arial" w:eastAsia="Times New Roman" w:cs="Times New Roman"/>
        <w:b/>
        <w:bCs/>
      </w:rPr>
      <w:tblPr/>
      <w:tcPr>
        <w:tcBorders>
          <w:top w:val="single" w:color="FFEA98" w:sz="8" w:space="0"/>
          <w:left w:val="single" w:color="FFEA98" w:sz="8" w:space="0"/>
          <w:bottom w:val="single" w:color="FFEA98" w:sz="8" w:space="0"/>
          <w:right w:val="single" w:color="FFEA98" w:sz="8" w:space="0"/>
        </w:tcBorders>
      </w:tcPr>
    </w:tblStylePr>
    <w:tblStylePr w:type="band1Vert">
      <w:tblPr/>
      <w:tcPr>
        <w:tcBorders>
          <w:top w:val="single" w:color="FFEA98" w:sz="8" w:space="0"/>
          <w:left w:val="single" w:color="FFEA98" w:sz="8" w:space="0"/>
          <w:bottom w:val="single" w:color="FFEA98" w:sz="8" w:space="0"/>
          <w:right w:val="single" w:color="FFEA98" w:sz="8" w:space="0"/>
        </w:tcBorders>
        <w:shd w:val="clear" w:color="auto" w:fill="FFF9E5"/>
      </w:tcPr>
    </w:tblStylePr>
    <w:tblStylePr w:type="band1Horz">
      <w:tblPr/>
      <w:tcPr>
        <w:tcBorders>
          <w:top w:val="single" w:color="FFEA98" w:sz="8" w:space="0"/>
          <w:left w:val="single" w:color="FFEA98" w:sz="8" w:space="0"/>
          <w:bottom w:val="single" w:color="FFEA98" w:sz="8" w:space="0"/>
          <w:right w:val="single" w:color="FFEA98" w:sz="8" w:space="0"/>
          <w:insideV w:val="single" w:color="FFEA98" w:sz="8" w:space="0"/>
        </w:tcBorders>
        <w:shd w:val="clear" w:color="auto" w:fill="FFF9E5"/>
      </w:tcPr>
    </w:tblStylePr>
    <w:tblStylePr w:type="band2Horz">
      <w:tblPr/>
      <w:tcPr>
        <w:tcBorders>
          <w:top w:val="single" w:color="FFEA98" w:sz="8" w:space="0"/>
          <w:left w:val="single" w:color="FFEA98" w:sz="8" w:space="0"/>
          <w:bottom w:val="single" w:color="FFEA98" w:sz="8" w:space="0"/>
          <w:right w:val="single" w:color="FFEA98" w:sz="8" w:space="0"/>
          <w:insideV w:val="single" w:color="FFEA98" w:sz="8" w:space="0"/>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color="1E1E1E" w:sz="8" w:space="0"/>
        <w:left w:val="single" w:color="1E1E1E" w:sz="8" w:space="0"/>
        <w:bottom w:val="single" w:color="1E1E1E" w:sz="8" w:space="0"/>
        <w:right w:val="single" w:color="1E1E1E" w:sz="8" w:space="0"/>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color="1E1E1E" w:sz="6" w:space="0"/>
          <w:left w:val="single" w:color="1E1E1E" w:sz="8" w:space="0"/>
          <w:bottom w:val="single" w:color="1E1E1E" w:sz="8" w:space="0"/>
          <w:right w:val="single" w:color="1E1E1E" w:sz="8" w:space="0"/>
        </w:tcBorders>
      </w:tcPr>
    </w:tblStylePr>
    <w:tblStylePr w:type="firstCol">
      <w:rPr>
        <w:b/>
        <w:bCs/>
      </w:rPr>
    </w:tblStylePr>
    <w:tblStylePr w:type="lastCol">
      <w:rPr>
        <w:b/>
        <w:bCs/>
      </w:rPr>
    </w:tblStylePr>
    <w:tblStylePr w:type="band1Vert">
      <w:tblPr/>
      <w:tcPr>
        <w:tcBorders>
          <w:top w:val="single" w:color="1E1E1E" w:sz="8" w:space="0"/>
          <w:left w:val="single" w:color="1E1E1E" w:sz="8" w:space="0"/>
          <w:bottom w:val="single" w:color="1E1E1E" w:sz="8" w:space="0"/>
          <w:right w:val="single" w:color="1E1E1E" w:sz="8" w:space="0"/>
        </w:tcBorders>
      </w:tcPr>
    </w:tblStylePr>
    <w:tblStylePr w:type="band1Horz">
      <w:tblPr/>
      <w:tcPr>
        <w:tcBorders>
          <w:top w:val="single" w:color="1E1E1E" w:sz="8" w:space="0"/>
          <w:left w:val="single" w:color="1E1E1E" w:sz="8" w:space="0"/>
          <w:bottom w:val="single" w:color="1E1E1E" w:sz="8" w:space="0"/>
          <w:right w:val="single" w:color="1E1E1E" w:sz="8" w:space="0"/>
        </w:tcBorders>
      </w:tcPr>
    </w:tblStylePr>
  </w:style>
  <w:style w:type="table" w:styleId="TableGrid1">
    <w:name w:val="Table Grid 1"/>
    <w:basedOn w:val="TableNormal"/>
    <w:rsid w:val="00CC0FDA"/>
    <w:tblPr>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cPr>
      <w:shd w:val="clear" w:color="auto" w:fill="auto"/>
    </w:tcPr>
    <w:tblStylePr w:type="firstRow">
      <w:rPr>
        <w:b/>
      </w:rPr>
    </w:tblStylePr>
    <w:tblStylePr w:type="lastRow">
      <w:rPr>
        <w:i w:val="0"/>
        <w:iCs/>
      </w:rPr>
      <w:tblPr/>
      <w:tcPr>
        <w:tcBorders>
          <w:tl2br w:val="none" w:color="auto" w:sz="0" w:space="0"/>
          <w:tr2bl w:val="none" w:color="auto" w:sz="0" w:space="0"/>
        </w:tcBorders>
      </w:tcPr>
    </w:tblStylePr>
    <w:tblStylePr w:type="lastCol">
      <w:rPr>
        <w:i w:val="0"/>
        <w:iCs/>
      </w:rPr>
      <w:tblPr/>
      <w:tcPr>
        <w:tcBorders>
          <w:tl2br w:val="none" w:color="auto" w:sz="0" w:space="0"/>
          <w:tr2bl w:val="none" w:color="auto" w:sz="0" w:space="0"/>
        </w:tcBorders>
      </w:tcPr>
    </w:tblStylePr>
  </w:style>
  <w:style w:type="paragraph" w:styleId="TableListNumber" w:customStyle="1">
    <w:name w:val="Table List Number"/>
    <w:basedOn w:val="TableBodyText"/>
    <w:semiHidden/>
    <w:qFormat/>
    <w:rsid w:val="006F670B"/>
    <w:pPr>
      <w:numPr>
        <w:numId w:val="5"/>
      </w:numPr>
      <w:spacing w:line="240" w:lineRule="auto"/>
    </w:pPr>
  </w:style>
  <w:style w:type="paragraph" w:styleId="TableListNumber2" w:customStyle="1">
    <w:name w:val="Table List Number 2"/>
    <w:basedOn w:val="TableListNumber"/>
    <w:semiHidden/>
    <w:qFormat/>
    <w:rsid w:val="006F670B"/>
    <w:pPr>
      <w:numPr>
        <w:ilvl w:val="1"/>
      </w:numPr>
    </w:pPr>
  </w:style>
  <w:style w:type="paragraph" w:styleId="TableHeadingBlue" w:customStyle="1">
    <w:name w:val="Table Heading Blue"/>
    <w:basedOn w:val="TableBodyText"/>
    <w:qFormat/>
    <w:rsid w:val="006F670B"/>
    <w:rPr>
      <w:color w:val="002776"/>
    </w:rPr>
  </w:style>
  <w:style w:type="table" w:styleId="FooterTable" w:customStyle="1">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styleId="TableListBullet2" w:customStyle="1">
    <w:name w:val="Table List Bullet 2"/>
    <w:basedOn w:val="TableBodyText"/>
    <w:semiHidden/>
    <w:qFormat/>
    <w:rsid w:val="005F1098"/>
    <w:pPr>
      <w:numPr>
        <w:ilvl w:val="1"/>
        <w:numId w:val="4"/>
      </w:numPr>
    </w:pPr>
  </w:style>
  <w:style w:type="paragraph" w:styleId="FooterLineBelow" w:customStyle="1">
    <w:name w:val="Footer Line Below"/>
    <w:basedOn w:val="Footer"/>
    <w:next w:val="Footer"/>
    <w:uiPriority w:val="99"/>
    <w:rsid w:val="00C92E86"/>
    <w:pPr>
      <w:pBdr>
        <w:bottom w:val="single" w:color="002776" w:sz="4" w:space="1"/>
      </w:pBdr>
      <w:spacing w:after="120"/>
    </w:pPr>
  </w:style>
  <w:style w:type="table" w:styleId="TableHeader" w:customStyle="1">
    <w:name w:val="Table Header"/>
    <w:basedOn w:val="TableNormal"/>
    <w:uiPriority w:val="99"/>
    <w:rsid w:val="00816106"/>
    <w:tblPr>
      <w:tblBorders>
        <w:bottom w:val="single" w:color="002776" w:sz="4" w:space="0"/>
      </w:tblBorders>
      <w:tblCellMar>
        <w:top w:w="28" w:type="dxa"/>
        <w:left w:w="0" w:type="dxa"/>
        <w:bottom w:w="28" w:type="dxa"/>
        <w:right w:w="57" w:type="dxa"/>
      </w:tblCellMar>
    </w:tblPr>
    <w:tblStylePr w:type="lastRow">
      <w:pPr>
        <w:wordWrap/>
        <w:spacing w:afterLines="0"/>
        <w:jc w:val="left"/>
      </w:pPr>
      <w:tblPr/>
      <w:tcPr>
        <w:tcBorders>
          <w:top w:val="nil"/>
          <w:left w:val="nil"/>
          <w:bottom w:val="single" w:color="002776" w:sz="4" w:space="0"/>
          <w:right w:val="nil"/>
          <w:insideH w:val="nil"/>
          <w:insideV w:val="nil"/>
          <w:tl2br w:val="nil"/>
          <w:tr2bl w:val="nil"/>
        </w:tcBorders>
        <w:tcMar>
          <w:top w:w="0" w:type="nil"/>
          <w:left w:w="0" w:type="nil"/>
          <w:bottom w:w="227" w:type="dxa"/>
          <w:right w:w="0" w:type="nil"/>
        </w:tcMar>
        <w:vAlign w:val="bottom"/>
      </w:tcPr>
    </w:tblStylePr>
  </w:style>
  <w:style w:type="paragraph" w:styleId="FooterRightinFrame" w:customStyle="1">
    <w:name w:val="Footer Right in Frame"/>
    <w:basedOn w:val="Footer"/>
    <w:uiPriority w:val="99"/>
    <w:rsid w:val="00C92E86"/>
    <w:pPr>
      <w:framePr w:w="5670" w:wrap="around" w:hAnchor="margin" w:vAnchor="text" w:xAlign="right" w:y="-339" w:anchorLock="1"/>
      <w:jc w:val="right"/>
    </w:pPr>
  </w:style>
  <w:style w:type="table" w:styleId="AVTable2" w:customStyle="1">
    <w:name w:val="AV Table 2"/>
    <w:basedOn w:val="TableNormal"/>
    <w:uiPriority w:val="99"/>
    <w:rsid w:val="006A4297"/>
    <w:pPr>
      <w:spacing w:before="30" w:after="30"/>
      <w:ind w:left="57" w:right="57"/>
    </w:pPr>
    <w:tblPr>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rPr>
        <w:b/>
        <w:color w:val="002776"/>
      </w:rPr>
      <w:tblPr/>
      <w:trPr>
        <w:tblHeader/>
      </w:trPr>
      <w:tcPr>
        <w:tcBorders>
          <w:top w:val="nil"/>
          <w:left w:val="nil"/>
          <w:bottom w:val="single" w:color="002776" w:sz="4" w:space="0"/>
          <w:right w:val="nil"/>
          <w:insideH w:val="nil"/>
          <w:insideV w:val="nil"/>
          <w:tl2br w:val="nil"/>
          <w:tr2bl w:val="nil"/>
        </w:tcBorders>
      </w:tcPr>
    </w:tblStylePr>
  </w:style>
  <w:style w:type="table" w:styleId="AVTable1" w:customStyle="1">
    <w:name w:val="AV Table 1"/>
    <w:basedOn w:val="TableNormal"/>
    <w:uiPriority w:val="99"/>
    <w:rsid w:val="0042535C"/>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BodyText10ptAbove" w:customStyle="1">
    <w:name w:val="Body Text 10pt Above"/>
    <w:basedOn w:val="BodyText"/>
    <w:next w:val="BodyText"/>
    <w:qFormat/>
    <w:rsid w:val="00380837"/>
    <w:pPr>
      <w:spacing w:before="200"/>
    </w:pPr>
    <w:rPr>
      <w:rFonts w:eastAsia="Cambria"/>
    </w:rPr>
  </w:style>
  <w:style w:type="paragraph" w:styleId="Default" w:customStyle="1">
    <w:name w:val="Default"/>
    <w:rsid w:val="00056D89"/>
    <w:pPr>
      <w:autoSpaceDE w:val="0"/>
      <w:autoSpaceDN w:val="0"/>
      <w:adjustRightInd w:val="0"/>
    </w:pPr>
    <w:rPr>
      <w:rFonts w:cs="Arial"/>
      <w:color w:val="000000"/>
      <w:sz w:val="24"/>
      <w:szCs w:val="24"/>
    </w:rPr>
  </w:style>
  <w:style w:type="paragraph" w:styleId="BodyTextSmall" w:customStyle="1">
    <w:name w:val="Body Text Small"/>
    <w:basedOn w:val="BodyText"/>
    <w:qFormat/>
    <w:rsid w:val="00D967BB"/>
    <w:pPr>
      <w:spacing w:after="60" w:line="220" w:lineRule="atLeast"/>
    </w:pPr>
    <w:rPr>
      <w:sz w:val="18"/>
    </w:rPr>
  </w:style>
  <w:style w:type="paragraph" w:styleId="NoteText" w:customStyle="1">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styleId="SubtitleChar" w:customStyle="1">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styleId="CommentTextChar" w:customStyle="1">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styleId="CommentSubjectChar" w:customStyle="1">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styleId="AVTable11" w:customStyle="1">
    <w:name w:val="AV Table 11"/>
    <w:basedOn w:val="TableNormal"/>
    <w:uiPriority w:val="99"/>
    <w:rsid w:val="005D279D"/>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styleId="Instruction-red" w:customStyle="1">
    <w:name w:val="Instruction - red"/>
    <w:basedOn w:val="DefaultParagraphFont"/>
    <w:uiPriority w:val="33"/>
    <w:qFormat/>
    <w:rsid w:val="00F24356"/>
    <w:rPr>
      <w:i/>
      <w:color w:val="ED7D31" w:themeColor="accent2"/>
    </w:rPr>
  </w:style>
  <w:style w:type="character" w:styleId="cf01" w:customStyle="1">
    <w:name w:val="cf01"/>
    <w:basedOn w:val="DefaultParagraphFont"/>
    <w:rsid w:val="002B4799"/>
    <w:rPr>
      <w:rFonts w:hint="default" w:ascii="Segoe UI" w:hAnsi="Segoe UI" w:cs="Segoe UI"/>
      <w:color w:val="1E1E1E"/>
      <w:sz w:val="18"/>
      <w:szCs w:val="18"/>
    </w:rPr>
  </w:style>
  <w:style w:type="table" w:styleId="AVTable-headergrey" w:customStyle="1">
    <w:name w:val="AV Table - header (grey)"/>
    <w:basedOn w:val="TableNormal"/>
    <w:uiPriority w:val="99"/>
    <w:rsid w:val="00EF7029"/>
    <w:pPr>
      <w:spacing w:after="120" w:line="259" w:lineRule="auto"/>
    </w:pPr>
    <w:rPr>
      <w:rFonts w:eastAsia="Arial"/>
      <w:szCs w:val="22"/>
      <w:lang w:eastAsia="en-US"/>
    </w:rPr>
    <w:tblPr>
      <w:tblInd w:w="108" w:type="dxa"/>
      <w:tblBorders>
        <w:top w:val="single" w:color="7D7D7D" w:sz="4" w:space="0"/>
        <w:bottom w:val="single" w:color="7D7D7D" w:sz="4" w:space="0"/>
        <w:insideH w:val="single" w:color="7D7D7D" w:sz="4" w:space="0"/>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styleId="TableParagraph" w:customStyle="1">
    <w:name w:val="Table Paragraph"/>
    <w:basedOn w:val="Normal"/>
    <w:uiPriority w:val="1"/>
    <w:qFormat/>
    <w:rsid w:val="00001628"/>
    <w:pPr>
      <w:widowControl w:val="0"/>
      <w:autoSpaceDE w:val="0"/>
      <w:autoSpaceDN w:val="0"/>
      <w:spacing w:line="240" w:lineRule="auto"/>
    </w:pPr>
    <w:rPr>
      <w:rFonts w:ascii="Montserrat Light" w:hAnsi="Montserrat Light" w:eastAsia="Arial"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hAnsi="Montserrat Light" w:eastAsia="Arial" w:cs="Arial"/>
      <w:color w:val="FF1414"/>
      <w:sz w:val="28"/>
      <w:lang w:val="en-GB" w:eastAsia="en-GB" w:bidi="en-GB"/>
    </w:rPr>
  </w:style>
  <w:style w:type="character" w:styleId="QuoteChar" w:customStyle="1">
    <w:name w:val="Quote Char"/>
    <w:basedOn w:val="DefaultParagraphFont"/>
    <w:link w:val="Quote"/>
    <w:uiPriority w:val="29"/>
    <w:rsid w:val="00001628"/>
    <w:rPr>
      <w:rFonts w:ascii="Times New Roman" w:hAnsi="Montserrat Light" w:eastAsia="Arial"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hAnsi="Montserrat Light" w:eastAsia="Arial"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hAnsi="Montserrat Light" w:eastAsia="Arial" w:cs="Arial"/>
      <w:color w:val="auto"/>
      <w:sz w:val="20"/>
      <w:lang w:val="en-GB" w:eastAsia="en-GB" w:bidi="en-GB"/>
    </w:rPr>
  </w:style>
  <w:style w:type="paragraph" w:styleId="Title2" w:customStyle="1">
    <w:name w:val="Title 2"/>
    <w:basedOn w:val="Normal"/>
    <w:qFormat/>
    <w:rsid w:val="00001628"/>
    <w:pPr>
      <w:widowControl w:val="0"/>
      <w:autoSpaceDE w:val="0"/>
      <w:autoSpaceDN w:val="0"/>
      <w:spacing w:before="69" w:line="254" w:lineRule="auto"/>
      <w:ind w:left="113"/>
    </w:pPr>
    <w:rPr>
      <w:rFonts w:ascii="Times New Roman" w:hAnsi="Montserrat Light" w:eastAsia="Arial"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styleId="msonospacing0" w:customStyle="1">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styleId="Logicalis" w:customStyle="1">
    <w:name w:val="Logicalis"/>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cPr>
      <w:shd w:val="clear" w:color="auto" w:fill="auto"/>
    </w:tcPr>
    <w:tblStylePr w:type="firstRow">
      <w:rPr>
        <w:b/>
      </w:rPr>
      <w:tblPr/>
      <w:tcPr>
        <w:shd w:val="clear" w:color="auto" w:fill="FFC000" w:themeFill="accent4"/>
      </w:tcPr>
    </w:tblStylePr>
  </w:style>
  <w:style w:type="table" w:styleId="Logicalis2" w:customStyle="1">
    <w:name w:val="Logicalis2"/>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blStylePr w:type="firstCol">
      <w:rPr>
        <w:b/>
      </w:rPr>
      <w:tblPr/>
      <w:tcPr>
        <w:shd w:val="clear" w:color="auto" w:fill="FFC000" w:themeFill="accent4"/>
      </w:tcPr>
    </w:tblStylePr>
  </w:style>
  <w:style w:type="paragraph" w:styleId="DHHSbody" w:customStyle="1">
    <w:name w:val="DHHS body"/>
    <w:link w:val="DHHSbodyChar"/>
    <w:qFormat/>
    <w:rsid w:val="00001628"/>
    <w:pPr>
      <w:spacing w:after="120" w:line="270" w:lineRule="atLeast"/>
    </w:pPr>
    <w:rPr>
      <w:rFonts w:ascii="Montserrat Light" w:hAnsi="Montserrat Light"/>
      <w:sz w:val="18"/>
      <w:lang w:eastAsia="en-US"/>
    </w:rPr>
  </w:style>
  <w:style w:type="character" w:styleId="DHHSbodyChar" w:customStyle="1">
    <w:name w:val="DHHS body Char"/>
    <w:basedOn w:val="DefaultParagraphFont"/>
    <w:link w:val="DHHSbody"/>
    <w:locked/>
    <w:rsid w:val="00001628"/>
    <w:rPr>
      <w:rFonts w:ascii="Montserrat Light" w:hAnsi="Montserrat Light"/>
      <w:sz w:val="18"/>
      <w:lang w:eastAsia="en-US"/>
    </w:rPr>
  </w:style>
  <w:style w:type="numbering" w:styleId="BulletList" w:customStyle="1">
    <w:name w:val="Bullet List"/>
    <w:uiPriority w:val="99"/>
    <w:rsid w:val="00001628"/>
    <w:pPr>
      <w:numPr>
        <w:numId w:val="9"/>
      </w:numPr>
    </w:pPr>
  </w:style>
  <w:style w:type="character" w:styleId="ext-preventionpolicy-customfield-displayname" w:customStyle="1">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TMLCode">
    <w:name w:val="HTML Code"/>
    <w:basedOn w:val="DefaultParagraphFont"/>
    <w:uiPriority w:val="99"/>
    <w:semiHidden/>
    <w:unhideWhenUsed/>
    <w:rsid w:val="00001628"/>
    <w:rPr>
      <w:rFonts w:hint="default" w:ascii="Courier New" w:hAnsi="Courier New" w:eastAsia="Times New Roman" w:cs="Courier New"/>
      <w:sz w:val="20"/>
      <w:szCs w:val="20"/>
    </w:rPr>
  </w:style>
  <w:style w:type="paragraph" w:styleId="DHHSnumberloweralpha" w:customStyle="1">
    <w:name w:val="DHHS number lower alpha"/>
    <w:basedOn w:val="Normal"/>
    <w:uiPriority w:val="3"/>
    <w:rsid w:val="00001628"/>
    <w:pPr>
      <w:spacing w:after="120" w:line="270" w:lineRule="atLeast"/>
    </w:pPr>
    <w:rPr>
      <w:rFonts w:eastAsia="Times"/>
      <w:color w:val="auto"/>
      <w:sz w:val="20"/>
      <w:szCs w:val="20"/>
      <w:lang w:eastAsia="en-US"/>
    </w:rPr>
  </w:style>
  <w:style w:type="paragraph" w:styleId="DHHSnumberloweralphaindent" w:customStyle="1">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styleId="DHHSbullet1" w:customStyle="1">
    <w:name w:val="DHHS bullet 1"/>
    <w:basedOn w:val="DHHSbody"/>
    <w:qFormat/>
    <w:rsid w:val="00001628"/>
    <w:pPr>
      <w:numPr>
        <w:numId w:val="10"/>
      </w:numPr>
      <w:tabs>
        <w:tab w:val="num" w:pos="360"/>
      </w:tabs>
      <w:spacing w:after="40"/>
      <w:ind w:left="360" w:hanging="360"/>
    </w:pPr>
    <w:rPr>
      <w:rFonts w:ascii="Arial" w:hAnsi="Arial" w:eastAsia="Times"/>
      <w:sz w:val="20"/>
    </w:rPr>
  </w:style>
  <w:style w:type="paragraph" w:styleId="DHHSbullet2" w:customStyle="1">
    <w:name w:val="DHHS bullet 2"/>
    <w:basedOn w:val="DHHSbody"/>
    <w:uiPriority w:val="2"/>
    <w:qFormat/>
    <w:rsid w:val="00001628"/>
    <w:pPr>
      <w:numPr>
        <w:ilvl w:val="1"/>
        <w:numId w:val="10"/>
      </w:numPr>
      <w:tabs>
        <w:tab w:val="num" w:pos="360"/>
        <w:tab w:val="num" w:pos="454"/>
      </w:tabs>
      <w:spacing w:after="40"/>
      <w:ind w:left="360" w:hanging="360"/>
    </w:pPr>
    <w:rPr>
      <w:rFonts w:ascii="Arial" w:hAnsi="Arial" w:eastAsia="Times"/>
      <w:sz w:val="20"/>
    </w:rPr>
  </w:style>
  <w:style w:type="numbering" w:styleId="ZZBullets" w:customStyle="1">
    <w:name w:val="ZZ Bullets"/>
    <w:rsid w:val="00001628"/>
    <w:pPr>
      <w:numPr>
        <w:numId w:val="10"/>
      </w:numPr>
    </w:pPr>
  </w:style>
  <w:style w:type="character" w:styleId="msportalfx-text-regular" w:customStyle="1">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styleId="paragraph" w:customStyle="1">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styleId="normaltextrun" w:customStyle="1">
    <w:name w:val="normaltextrun"/>
    <w:basedOn w:val="DefaultParagraphFont"/>
    <w:rsid w:val="00001628"/>
  </w:style>
  <w:style w:type="character" w:styleId="eop" w:customStyle="1">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i-provider" w:customStyle="1">
    <w:name w:val="ui-provider"/>
    <w:basedOn w:val="DefaultParagraphFont"/>
    <w:rsid w:val="00001628"/>
  </w:style>
  <w:style w:type="character" w:styleId="contentpasted0" w:customStyle="1">
    <w:name w:val="contentpasted0"/>
    <w:basedOn w:val="DefaultParagraphFont"/>
    <w:rsid w:val="00001628"/>
  </w:style>
  <w:style w:type="character" w:styleId="ListParagraphChar" w:customStyle="1">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styleId="CaptionChar" w:customStyle="1">
    <w:name w:val="Caption Char"/>
    <w:aliases w:val="cp Char,Caption - Char,VMW Caption Char,corps Char,Citrix Caption Char,05 Caption Char"/>
    <w:link w:val="Caption"/>
    <w:uiPriority w:val="99"/>
    <w:locked/>
    <w:rsid w:val="00001628"/>
    <w:rPr>
      <w:b/>
      <w:iCs/>
      <w:color w:val="1E1E1E"/>
      <w:sz w:val="18"/>
      <w:szCs w:val="18"/>
    </w:rPr>
  </w:style>
  <w:style w:type="character" w:styleId="contentcontrolboundarysink" w:customStyle="1">
    <w:name w:val="contentcontrolboundarysink"/>
    <w:basedOn w:val="DefaultParagraphFont"/>
    <w:rsid w:val="00631431"/>
  </w:style>
  <w:style w:type="character" w:styleId="wacimagecontainer" w:customStyle="1">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learn.microsoft.com/en-us/azure/well-architected/" TargetMode="Externa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learn.microsoft.com/en-us/azure/well-architected/" TargetMode="Externa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yperlink" Target="https://learn.microsoft.com/en-us/azure/well-architected/"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emf"/><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learn.microsoft.com/en-us/azure/well-architect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P="00E97512" w:rsidRDefault="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P="00B060B6" w:rsidRDefault="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P="00B060B6" w:rsidRDefault="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P="00D738BF" w:rsidRDefault="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P="00D738BF" w:rsidRDefault="00D738BF">
          <w:pPr>
            <w:pStyle w:val="21A99E5DA7744CCABB1E3952B713B09E"/>
          </w:pPr>
          <w:r w:rsidRPr="00632EA5">
            <w:rPr>
              <w:rStyle w:val="PlaceholderText"/>
            </w:rPr>
            <w:t>[Company]</w:t>
          </w:r>
        </w:p>
      </w:docPartBody>
    </w:docPart>
    <w:docPart>
      <w:docPartPr>
        <w:name w:val="DC96B7C6724C4DB39D7134C9F3F1F129"/>
        <w:category>
          <w:name w:val="General"/>
          <w:gallery w:val="placeholder"/>
        </w:category>
        <w:types>
          <w:type w:val="bbPlcHdr"/>
        </w:types>
        <w:behaviors>
          <w:behavior w:val="content"/>
        </w:behaviors>
        <w:guid w:val="{9798DC06-CE46-4F74-B188-0CCA8B717E9B}"/>
      </w:docPartPr>
      <w:docPartBody>
        <w:p w:rsidR="00FC04A9" w:rsidP="00FC04A9" w:rsidRDefault="00FC04A9">
          <w:pPr>
            <w:pStyle w:val="DC96B7C6724C4DB39D7134C9F3F1F129"/>
          </w:pPr>
          <w:r w:rsidRPr="009952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441EDF"/>
    <w:rsid w:val="00B060B6"/>
    <w:rsid w:val="00B36892"/>
    <w:rsid w:val="00CF5F00"/>
    <w:rsid w:val="00D738BF"/>
    <w:rsid w:val="00E97512"/>
    <w:rsid w:val="00F513E2"/>
    <w:rsid w:val="00FC04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A9"/>
    <w:rPr>
      <w:color w:val="808080"/>
    </w:rPr>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 w:type="paragraph" w:customStyle="1" w:styleId="DC96B7C6724C4DB39D7134C9F3F1F129">
    <w:name w:val="DC96B7C6724C4DB39D7134C9F3F1F129"/>
    <w:rsid w:val="00FC04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2" ma:contentTypeDescription="Create a new document." ma:contentTypeScope="" ma:versionID="9fe0f53f01c87c0f5a7445abd1e46e8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0a8f61bbe1d3d95389286f4127bdf593"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2.xml><?xml version="1.0" encoding="utf-8"?>
<ds:datastoreItem xmlns:ds="http://schemas.openxmlformats.org/officeDocument/2006/customXml" ds:itemID="{B4AEEE1D-D5CF-4202-A3EB-F0680A833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AV Minutes - Executive</ap:Template>
  <ap:Application>Microsoft Word for the web</ap:Application>
  <ap:DocSecurity>0</ap:DocSecurity>
  <ap:ScaleCrop>false</ap:ScaleCrop>
  <ap:Company>Ambulance Victoria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Fiona;cpasselegue@metapm.com.au</dc:creator>
  <keywords/>
  <lastModifiedBy>Roitman, David</lastModifiedBy>
  <revision>11</revision>
  <lastPrinted>2018-06-29T23:11:00.0000000Z</lastPrinted>
  <dcterms:created xsi:type="dcterms:W3CDTF">2024-01-08T05:43:00.0000000Z</dcterms:created>
  <dcterms:modified xsi:type="dcterms:W3CDTF">2024-01-08T22:05:23.3635274Z</dcterms:modified>
  <category>Route Tables</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79bffb2e-dd04-43d1-b77f-a5ca65eaa05f</vt:lpwstr>
  </property>
  <property fmtid="{D5CDD505-2E9C-101B-9397-08002B2CF9AE}" pid="5" name="ResourceName">
    <vt:lpwstr>ResourceName</vt:lpwstr>
  </property>
</Properties>
</file>