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F0BFDDF" w:rsidR="00705D42" w:rsidRPr="000B05B1" w:rsidRDefault="00C44987" w:rsidP="004609FD">
            <w:pPr>
              <w:suppressAutoHyphens/>
              <w:spacing w:after="0" w:line="240" w:lineRule="auto"/>
              <w:contextualSpacing/>
              <w:jc w:val="center"/>
              <w:rPr>
                <w:rFonts w:eastAsia="Times New Roman" w:cstheme="minorHAnsi"/>
                <w:b/>
                <w:bCs/>
              </w:rPr>
            </w:pPr>
            <w:r>
              <w:rPr>
                <w:rFonts w:eastAsia="Times New Roman" w:cstheme="minorHAnsi"/>
                <w:b/>
                <w:bCs/>
              </w:rPr>
              <w:t>March 22, 2026</w:t>
            </w:r>
          </w:p>
        </w:tc>
        <w:tc>
          <w:tcPr>
            <w:tcW w:w="2338" w:type="dxa"/>
            <w:tcMar>
              <w:left w:w="115" w:type="dxa"/>
              <w:right w:w="115" w:type="dxa"/>
            </w:tcMar>
          </w:tcPr>
          <w:p w14:paraId="3389EEA3" w14:textId="4FFF6083" w:rsidR="00705D42" w:rsidRPr="000B05B1" w:rsidRDefault="00C44987" w:rsidP="004609FD">
            <w:pPr>
              <w:suppressAutoHyphens/>
              <w:spacing w:after="0" w:line="240" w:lineRule="auto"/>
              <w:contextualSpacing/>
              <w:jc w:val="center"/>
              <w:rPr>
                <w:rFonts w:eastAsia="Times New Roman" w:cstheme="minorHAnsi"/>
                <w:b/>
                <w:bCs/>
              </w:rPr>
            </w:pPr>
            <w:r>
              <w:rPr>
                <w:rFonts w:eastAsia="Times New Roman" w:cstheme="minorHAnsi"/>
                <w:b/>
                <w:bCs/>
              </w:rPr>
              <w:t>Jordon Osborne</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767FDC7" w:rsidR="531DB269" w:rsidRDefault="531DB269" w:rsidP="000B05B1">
      <w:pPr>
        <w:suppressAutoHyphens/>
        <w:spacing w:after="0" w:line="240" w:lineRule="auto"/>
        <w:contextualSpacing/>
        <w:rPr>
          <w:rFonts w:cstheme="minorHAnsi"/>
          <w:color w:val="000000" w:themeColor="text1"/>
        </w:rPr>
      </w:pPr>
      <w:r>
        <w:t>Jordon Osborne</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t>Artemis Financial handles sensitive financial data, so secure communication is critical to prevent fraud and data breaches. The company uses APIs and web applications, making HTTPS essential. External threats include SQL injection, XSS, phishing, and man-in-the-middle attacks. Modernization introduces risks from open-source libraries and evolving technologies. Artemis Financial may also support international transactions, which increases the need for compliance with global data protection regulations. Government regulations may require encryption and secure handling of financial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3EC7E1F4" w14:textId="66BA87F8" w:rsidR="531DB269" w:rsidRPr="000B05B1" w:rsidRDefault="531DB269" w:rsidP="000B05B1">
      <w:pPr>
        <w:suppressAutoHyphens/>
        <w:spacing w:after="0" w:line="240" w:lineRule="auto"/>
        <w:contextualSpacing/>
        <w:rPr>
          <w:rFonts w:cstheme="minorHAnsi"/>
          <w:color w:val="000000" w:themeColor="text1"/>
        </w:rPr>
      </w:pPr>
      <w:r>
        <w:t>Artemis Financial handles sensitive financial data, so secure communication is critical to prevent fraud and data breaches. The company uses APIs and web applications, making HTTPS essential. External threats include SQL injection, XSS, phishing, and man-in-the-middle attacks. Modernization introduces risks from open-source libraries and evolving technologies.</w:t>
      </w:r>
    </w:p>
    <w:p w14:paraId="4AD0F97C" w14:textId="77777777" w:rsidR="003A2F8A" w:rsidRDefault="003A2F8A" w:rsidP="000B05B1">
      <w:pPr>
        <w:suppressAutoHyphens/>
        <w:spacing w:after="0" w:line="240" w:lineRule="auto"/>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795021B8" w14:textId="0741E421" w:rsidR="531DB269" w:rsidRPr="000B05B1" w:rsidRDefault="531DB269" w:rsidP="000B05B1">
      <w:pPr>
        <w:suppressAutoHyphens/>
        <w:spacing w:after="0" w:line="240" w:lineRule="auto"/>
        <w:contextualSpacing/>
        <w:rPr>
          <w:rFonts w:cstheme="minorHAnsi"/>
          <w:color w:val="000000" w:themeColor="text1"/>
        </w:rPr>
      </w:pPr>
      <w:r>
        <w:t>Authentication, data security, network security, application security, dependency security, logging/monitoring, and API security all apply. Authentication and authorization ensure only approved users can access financial data. Data security protects sensitive information from breaches. Network security ensures data is encrypted during transmission using HTTPS. Application security helps prevent vulnerabilities like SQL injection and XSS. Dependency security ensures third-party libraries do not introduce risks. Logging and monitoring help detect suspicious activity. API security is critical because the system uses RESTful services that expose data externally.</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5FB6472D" w14:textId="6BDCD282" w:rsidR="531DB269" w:rsidRPr="000B05B1" w:rsidRDefault="531DB269" w:rsidP="000B05B1">
      <w:pPr>
        <w:suppressAutoHyphens/>
        <w:spacing w:after="0" w:line="240" w:lineRule="auto"/>
        <w:contextualSpacing/>
        <w:rPr>
          <w:rFonts w:cstheme="minorHAnsi"/>
          <w:color w:val="000000" w:themeColor="text1"/>
        </w:rPr>
      </w:pPr>
      <w:r>
        <w:t>1. Missing input validation</w:t>
      </w:r>
      <w:r>
        <w:br/>
        <w:t>2. XSS risk</w:t>
      </w:r>
      <w:r>
        <w:br/>
        <w:t>3. Hardcoded credentials</w:t>
      </w:r>
      <w:r>
        <w:br/>
        <w:t>4. Insecure HTTP</w:t>
      </w:r>
      <w:r>
        <w:br/>
        <w:t>5. Weak authentication</w:t>
      </w:r>
      <w:r>
        <w:br/>
        <w:t>6. Improper error handling</w:t>
      </w:r>
      <w:r>
        <w:br/>
      </w:r>
      <w:r>
        <w:lastRenderedPageBreak/>
        <w:t>7. Outdated dependencies</w:t>
      </w:r>
      <w:r>
        <w:br/>
        <w:t>8. Insufficient access control</w:t>
      </w:r>
      <w:r>
        <w:br/>
        <w:t>9. No encryption at rest</w:t>
      </w:r>
      <w:r>
        <w:br/>
        <w:t>10. No logging/monitoring</w:t>
      </w:r>
    </w:p>
    <w:p w14:paraId="7E91C408" w14:textId="77777777" w:rsidR="003A2F8A" w:rsidRDefault="003A2F8A" w:rsidP="000B05B1">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t>CVE-2021-44228 (Apache Log4j)</w:t>
      </w:r>
      <w:r>
        <w:br/>
        <w:t>This vulnerability allows remote code execution through improper handling of user input. Attackers can exploit this to take control of the system.</w:t>
      </w:r>
      <w:r>
        <w:br/>
        <w:t>Recommended Solution: Update Log4j to version 2.17 or later.</w:t>
      </w:r>
      <w:r>
        <w:br/>
        <w:t>Attribution: Documented in the National Vulnerability Database (NVD).</w:t>
      </w:r>
      <w:r>
        <w:br/>
      </w:r>
      <w:r>
        <w:br/>
        <w:t>CVE-2020-5408 (Spring Framework)</w:t>
      </w:r>
      <w:r>
        <w:br/>
        <w:t>This vulnerability involves improper input validation, which could allow unauthorized access or data manipulation.</w:t>
      </w:r>
      <w:r>
        <w:br/>
        <w:t>Recommended Solution: Upgrade the Spring Framework to the latest secure version.</w:t>
      </w:r>
      <w:r>
        <w:br/>
        <w:t>Attribution: Identified through dependency-check and documented in NVD.</w:t>
      </w:r>
      <w:r>
        <w:br/>
      </w:r>
      <w:r>
        <w:br/>
        <w:t>CVE-2019-12384 (Jackson Databind)</w:t>
      </w:r>
      <w:r>
        <w:br/>
        <w:t>This vulnerability allows unsafe deserialization, which could lead to remote code execution.</w:t>
      </w:r>
      <w:r>
        <w:br/>
        <w:t>Recommended Solution: Update to a secure version of the Jackson library.</w:t>
      </w:r>
      <w:r>
        <w:br/>
        <w:t>Attribution: Documented in the NVD and identified through static testing tools.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1E32240A" w14:textId="1C1C7A74" w:rsidR="531DB269" w:rsidRPr="000B05B1" w:rsidRDefault="531DB269" w:rsidP="000B05B1">
      <w:pPr>
        <w:suppressAutoHyphens/>
        <w:spacing w:after="0" w:line="240" w:lineRule="auto"/>
        <w:contextualSpacing/>
        <w:rPr>
          <w:rFonts w:cstheme="minorHAnsi"/>
          <w:color w:val="000000" w:themeColor="text1"/>
        </w:rPr>
      </w:pPr>
      <w:r>
        <w:t>CVE-2021-44228 (Log4j) allows remote code execution; update required. CVE-2020-5408 (Spring) involves input validation issues; update framework. CVE-2019-12384 (Jackson) is a deserialization vulnerability; update library. All identified via NVD and dependency-check.</w:t>
      </w:r>
    </w:p>
    <w:p w14:paraId="41530938" w14:textId="77777777" w:rsidR="003A2F8A" w:rsidRDefault="003A2F8A" w:rsidP="000B05B1">
      <w:pPr>
        <w:suppressAutoHyphens/>
        <w:spacing w:after="0" w:line="240" w:lineRule="auto"/>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6A69540B" w14:textId="7D2DC204" w:rsidR="322AA2CB" w:rsidRPr="000B05B1" w:rsidRDefault="531DB269" w:rsidP="00DC5AB3">
      <w:pPr>
        <w:suppressAutoHyphens/>
        <w:spacing w:after="0" w:line="240" w:lineRule="auto"/>
        <w:contextualSpacing/>
        <w:rPr>
          <w:rFonts w:cstheme="minorHAnsi"/>
        </w:rPr>
      </w:pPr>
      <w:r>
        <w:t>Implement input validation, sanitize outputs, remove hardcoded credentials, enforce HTTPS, strengthen authentication, update dependencies, improve error handling, apply access control, encrypt data, enable logging, and perform regular testing.</w:t>
      </w: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8E5B5" w14:textId="77777777" w:rsidR="00396B7F" w:rsidRDefault="00396B7F" w:rsidP="002F3F84">
      <w:r>
        <w:separator/>
      </w:r>
    </w:p>
  </w:endnote>
  <w:endnote w:type="continuationSeparator" w:id="0">
    <w:p w14:paraId="05E869D7" w14:textId="77777777" w:rsidR="00396B7F" w:rsidRDefault="00396B7F" w:rsidP="002F3F84">
      <w:r>
        <w:continuationSeparator/>
      </w:r>
    </w:p>
  </w:endnote>
  <w:endnote w:type="continuationNotice" w:id="1">
    <w:p w14:paraId="353C16F7" w14:textId="77777777" w:rsidR="00396B7F" w:rsidRDefault="00396B7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F8714" w14:textId="77777777" w:rsidR="00396B7F" w:rsidRDefault="00396B7F" w:rsidP="002F3F84">
      <w:r>
        <w:separator/>
      </w:r>
    </w:p>
  </w:footnote>
  <w:footnote w:type="continuationSeparator" w:id="0">
    <w:p w14:paraId="7BAA7138" w14:textId="77777777" w:rsidR="00396B7F" w:rsidRDefault="00396B7F" w:rsidP="002F3F84">
      <w:r>
        <w:continuationSeparator/>
      </w:r>
    </w:p>
  </w:footnote>
  <w:footnote w:type="continuationNotice" w:id="1">
    <w:p w14:paraId="5AB1689B" w14:textId="77777777" w:rsidR="00396B7F" w:rsidRDefault="00396B7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35CAB"/>
    <w:rsid w:val="0016475A"/>
    <w:rsid w:val="001650C9"/>
    <w:rsid w:val="00173CC0"/>
    <w:rsid w:val="00187548"/>
    <w:rsid w:val="001A381D"/>
    <w:rsid w:val="001C456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96B7F"/>
    <w:rsid w:val="003A0BF9"/>
    <w:rsid w:val="003A2F8A"/>
    <w:rsid w:val="003C2AE6"/>
    <w:rsid w:val="003D5918"/>
    <w:rsid w:val="003E11CA"/>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44987"/>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2.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3.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4.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857</Words>
  <Characters>4886</Characters>
  <Application>Microsoft Office Word</Application>
  <DocSecurity>0</DocSecurity>
  <Lines>40</Lines>
  <Paragraphs>11</Paragraphs>
  <ScaleCrop>false</ScaleCrop>
  <Company/>
  <LinksUpToDate>false</LinksUpToDate>
  <CharactersWithSpaces>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Jordon Osborne</cp:lastModifiedBy>
  <cp:revision>2</cp:revision>
  <dcterms:created xsi:type="dcterms:W3CDTF">2026-03-22T18:27:00Z</dcterms:created>
  <dcterms:modified xsi:type="dcterms:W3CDTF">2026-03-22T18:27:00Z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