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2D7" w:rsidRDefault="008D3FCD" w:rsidP="00E018C2">
      <w:pPr>
        <w:pStyle w:val="Heading1"/>
      </w:pPr>
      <w:r>
        <w:t xml:space="preserve">Grouping and Interposition Errors: </w:t>
      </w:r>
      <w:r w:rsidR="00E018C2">
        <w:t>Description of file structure</w:t>
      </w:r>
    </w:p>
    <w:p w:rsidR="00E018C2" w:rsidRDefault="00E018C2"/>
    <w:p w:rsidR="00E018C2" w:rsidRPr="008D3FCD" w:rsidRDefault="00E018C2" w:rsidP="00901346">
      <w:pPr>
        <w:pStyle w:val="Heading2"/>
        <w:rPr>
          <w:rFonts w:asciiTheme="minorHAnsi" w:hAnsiTheme="minorHAnsi"/>
          <w:color w:val="auto"/>
          <w:sz w:val="24"/>
          <w:szCs w:val="24"/>
        </w:rPr>
      </w:pPr>
      <w:r w:rsidRPr="008D3FCD">
        <w:rPr>
          <w:rFonts w:asciiTheme="minorHAnsi" w:hAnsiTheme="minorHAnsi"/>
          <w:color w:val="auto"/>
          <w:sz w:val="24"/>
          <w:szCs w:val="24"/>
        </w:rPr>
        <w:t xml:space="preserve">Group44.dat (Experiment 1 of Farrell &amp; </w:t>
      </w:r>
      <w:proofErr w:type="spellStart"/>
      <w:r w:rsidRPr="008D3FCD">
        <w:rPr>
          <w:rFonts w:asciiTheme="minorHAnsi" w:hAnsiTheme="minorHAnsi"/>
          <w:color w:val="auto"/>
          <w:sz w:val="24"/>
          <w:szCs w:val="24"/>
        </w:rPr>
        <w:t>Lelievre</w:t>
      </w:r>
      <w:proofErr w:type="spellEnd"/>
      <w:r w:rsidRPr="008D3FCD">
        <w:rPr>
          <w:rFonts w:asciiTheme="minorHAnsi" w:hAnsiTheme="minorHAnsi"/>
          <w:color w:val="auto"/>
          <w:sz w:val="24"/>
          <w:szCs w:val="24"/>
        </w:rPr>
        <w:t xml:space="preserve"> 2009, End anchoring in short-term order memory) and grouplong44.dat (4-4 condition of Experiment 2 of Farrell &amp; </w:t>
      </w:r>
      <w:proofErr w:type="spellStart"/>
      <w:r w:rsidRPr="008D3FCD">
        <w:rPr>
          <w:rFonts w:asciiTheme="minorHAnsi" w:hAnsiTheme="minorHAnsi"/>
          <w:color w:val="auto"/>
          <w:sz w:val="24"/>
          <w:szCs w:val="24"/>
        </w:rPr>
        <w:t>Lelievre</w:t>
      </w:r>
      <w:proofErr w:type="spellEnd"/>
      <w:r w:rsidRPr="008D3FCD">
        <w:rPr>
          <w:rFonts w:asciiTheme="minorHAnsi" w:hAnsiTheme="minorHAnsi"/>
          <w:color w:val="auto"/>
          <w:sz w:val="24"/>
          <w:szCs w:val="24"/>
        </w:rPr>
        <w:t xml:space="preserve"> 2009, End anchoring in short-term order memory)</w:t>
      </w:r>
    </w:p>
    <w:p w:rsidR="008D3FCD" w:rsidRDefault="008D3FCD" w:rsidP="00E018C2"/>
    <w:p w:rsidR="00E018C2" w:rsidRDefault="00E018C2" w:rsidP="00E018C2">
      <w:bookmarkStart w:id="0" w:name="_GoBack"/>
      <w:bookmarkEnd w:id="0"/>
      <w:r>
        <w:t>1: Participant code</w:t>
      </w:r>
    </w:p>
    <w:p w:rsidR="00E018C2" w:rsidRDefault="00E018C2" w:rsidP="00E018C2">
      <w:r>
        <w:t>2-9: Columns from left to right are output positions. Each number is the input position of the item recalled at that output position. -9 codes for a non-list recall</w:t>
      </w:r>
    </w:p>
    <w:p w:rsidR="00E018C2" w:rsidRDefault="00E018C2" w:rsidP="00E018C2">
      <w:r>
        <w:t>10-17: Columns from left to right are output positions. Each number is the latency of recall for that position. The first latency is the time between the cue to recall and the first key press; the remaining times are inter-keypress times.</w:t>
      </w:r>
    </w:p>
    <w:p w:rsidR="00E018C2" w:rsidRDefault="00E018C2" w:rsidP="00E018C2">
      <w:r>
        <w:t>18-21: Columns from left to right are position in the sequence of parity judgements. A 0 indicates a correct response; a 1 indicates an error.</w:t>
      </w:r>
    </w:p>
    <w:p w:rsidR="00E018C2" w:rsidRDefault="00630B6A" w:rsidP="00E018C2">
      <w:r>
        <w:t>22-25</w:t>
      </w:r>
      <w:r w:rsidR="00E018C2">
        <w:t>: Columns from left to right are position in the sequence of parity judgements. Values are the response times for each judgement.</w:t>
      </w:r>
    </w:p>
    <w:p w:rsidR="00901346" w:rsidRPr="008D3FCD" w:rsidRDefault="00901346" w:rsidP="00E018C2">
      <w:pPr>
        <w:rPr>
          <w:b/>
          <w:sz w:val="24"/>
          <w:szCs w:val="24"/>
        </w:rPr>
      </w:pPr>
      <w:r w:rsidRPr="008D3FCD">
        <w:rPr>
          <w:b/>
          <w:sz w:val="24"/>
          <w:szCs w:val="24"/>
        </w:rPr>
        <w:t xml:space="preserve">Grouplong34.dat and grouplong43.dat (conditions 3-4 and 4-3 from Experiment 2 of Farrell &amp; </w:t>
      </w:r>
      <w:proofErr w:type="spellStart"/>
      <w:r w:rsidRPr="008D3FCD">
        <w:rPr>
          <w:b/>
          <w:sz w:val="24"/>
          <w:szCs w:val="24"/>
        </w:rPr>
        <w:t>Lelievre</w:t>
      </w:r>
      <w:proofErr w:type="spellEnd"/>
      <w:r w:rsidRPr="008D3FCD">
        <w:rPr>
          <w:b/>
          <w:sz w:val="24"/>
          <w:szCs w:val="24"/>
        </w:rPr>
        <w:t xml:space="preserve"> 2009, End anchoring in short-term order memory)</w:t>
      </w:r>
    </w:p>
    <w:p w:rsidR="00901346" w:rsidRDefault="00901346" w:rsidP="00901346">
      <w:r>
        <w:t>1: Participant code</w:t>
      </w:r>
    </w:p>
    <w:p w:rsidR="00901346" w:rsidRDefault="00901346" w:rsidP="00901346">
      <w:r>
        <w:t>2-8: Columns from left to right are output positions. Each number is the input position of the item recalled at that output position. -9 codes for a non-list recall</w:t>
      </w:r>
    </w:p>
    <w:p w:rsidR="00901346" w:rsidRDefault="00901346" w:rsidP="00901346">
      <w:r>
        <w:t>9-15: Columns from left to right are output positions. Each number is the latency of recall for that position. The first latency is the time between the cue to recall and the first key press; the remaining times are inter-keypress times.</w:t>
      </w:r>
    </w:p>
    <w:p w:rsidR="00901346" w:rsidRDefault="00901346" w:rsidP="00901346">
      <w:r>
        <w:t>16-19: Columns from left to right are position in the sequence of parity judgements. A 0 indicates a correct response; a 1 indicates an error.</w:t>
      </w:r>
    </w:p>
    <w:p w:rsidR="00901346" w:rsidRDefault="00901346" w:rsidP="00901346">
      <w:r>
        <w:t>20-23: Columns from left to right are position in the sequence of parity judgements. Values are the response times for each judgement.</w:t>
      </w:r>
    </w:p>
    <w:sectPr w:rsidR="00901346" w:rsidSect="009052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2"/>
  </w:compat>
  <w:rsids>
    <w:rsidRoot w:val="00E018C2"/>
    <w:rsid w:val="00041CC4"/>
    <w:rsid w:val="00170A16"/>
    <w:rsid w:val="00542A6F"/>
    <w:rsid w:val="00630B6A"/>
    <w:rsid w:val="00670783"/>
    <w:rsid w:val="00717475"/>
    <w:rsid w:val="007A019E"/>
    <w:rsid w:val="00891F04"/>
    <w:rsid w:val="008D3FCD"/>
    <w:rsid w:val="00901346"/>
    <w:rsid w:val="009052D7"/>
    <w:rsid w:val="009E086F"/>
    <w:rsid w:val="00E018C2"/>
    <w:rsid w:val="00E13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81E59"/>
  <w15:docId w15:val="{79E4386A-AB2C-493D-B188-460920BAF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2D7"/>
    <w:rPr>
      <w:lang w:val="en-GB"/>
    </w:rPr>
  </w:style>
  <w:style w:type="paragraph" w:styleId="Heading1">
    <w:name w:val="heading 1"/>
    <w:basedOn w:val="Normal"/>
    <w:next w:val="Normal"/>
    <w:link w:val="Heading1Char"/>
    <w:uiPriority w:val="9"/>
    <w:qFormat/>
    <w:rsid w:val="00E018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18C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8C2"/>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E018C2"/>
    <w:rPr>
      <w:rFonts w:asciiTheme="majorHAnsi" w:eastAsiaTheme="majorEastAsia" w:hAnsiTheme="majorHAnsi" w:cstheme="majorBidi"/>
      <w:b/>
      <w:bCs/>
      <w:color w:val="4F81BD" w:themeColor="accent1"/>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Farrell</dc:creator>
  <cp:keywords/>
  <dc:description/>
  <cp:lastModifiedBy>Klaus Oberauer</cp:lastModifiedBy>
  <cp:revision>8</cp:revision>
  <dcterms:created xsi:type="dcterms:W3CDTF">2010-09-01T10:33:00Z</dcterms:created>
  <dcterms:modified xsi:type="dcterms:W3CDTF">2018-04-20T09:09:00Z</dcterms:modified>
</cp:coreProperties>
</file>