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84" w:rsidRPr="00D36531" w:rsidRDefault="00761184" w:rsidP="00761184">
      <w:pPr>
        <w:jc w:val="right"/>
        <w:rPr>
          <w:b/>
          <w:sz w:val="144"/>
          <w:szCs w:val="144"/>
          <w:lang w:val="en-GB"/>
        </w:rPr>
      </w:pPr>
      <w:r w:rsidRPr="00D36531">
        <w:rPr>
          <w:b/>
          <w:sz w:val="144"/>
          <w:szCs w:val="144"/>
          <w:lang w:val="en-GB"/>
        </w:rPr>
        <w:t>BI-</w:t>
      </w:r>
      <w:r w:rsidRPr="001740F5">
        <w:rPr>
          <w:b/>
          <w:color w:val="FF0000"/>
          <w:sz w:val="144"/>
          <w:szCs w:val="144"/>
          <w:lang w:val="en-GB"/>
        </w:rPr>
        <w:t>S</w:t>
      </w:r>
    </w:p>
    <w:p w:rsidR="00761184" w:rsidRPr="00D36531" w:rsidRDefault="00761184" w:rsidP="00761184">
      <w:pPr>
        <w:jc w:val="right"/>
        <w:rPr>
          <w:color w:val="C0C0C0"/>
          <w:sz w:val="20"/>
          <w:szCs w:val="20"/>
          <w:lang w:val="en-GB"/>
        </w:rPr>
      </w:pPr>
      <w:r>
        <w:rPr>
          <w:color w:val="C0C0C0"/>
          <w:sz w:val="20"/>
          <w:szCs w:val="20"/>
          <w:lang w:val="en-GB"/>
        </w:rPr>
        <w:t>Business</w:t>
      </w:r>
      <w:r w:rsidRPr="00D36531">
        <w:rPr>
          <w:color w:val="C0C0C0"/>
          <w:sz w:val="20"/>
          <w:szCs w:val="20"/>
          <w:lang w:val="en-GB"/>
        </w:rPr>
        <w:t xml:space="preserve"> Integration &amp; Security</w:t>
      </w:r>
    </w:p>
    <w:p w:rsidR="00241852" w:rsidRPr="004507FC" w:rsidRDefault="00241852" w:rsidP="00B8611E">
      <w:pPr>
        <w:rPr>
          <w:lang w:val="en-GB"/>
        </w:rPr>
      </w:pPr>
    </w:p>
    <w:p w:rsidR="00A93052" w:rsidRPr="004507FC" w:rsidRDefault="00A93052" w:rsidP="00B8611E">
      <w:pPr>
        <w:rPr>
          <w:lang w:val="en-GB"/>
        </w:rPr>
      </w:pPr>
    </w:p>
    <w:p w:rsidR="00A93052" w:rsidRPr="004507FC" w:rsidRDefault="00A93052" w:rsidP="00B8611E">
      <w:pPr>
        <w:rPr>
          <w:lang w:val="en-GB"/>
        </w:rPr>
      </w:pPr>
    </w:p>
    <w:p w:rsidR="00A93052" w:rsidRPr="004507FC" w:rsidRDefault="00A93052" w:rsidP="00B8611E">
      <w:pPr>
        <w:rPr>
          <w:lang w:val="en-GB"/>
        </w:rPr>
      </w:pPr>
    </w:p>
    <w:p w:rsidR="00A93052" w:rsidRPr="004507FC" w:rsidRDefault="00A93052" w:rsidP="00B8611E">
      <w:pPr>
        <w:rPr>
          <w:lang w:val="en-GB"/>
        </w:rPr>
      </w:pPr>
    </w:p>
    <w:p w:rsidR="00A93052" w:rsidRPr="007C3E18" w:rsidRDefault="00A93052" w:rsidP="00B8611E">
      <w:pPr>
        <w:rPr>
          <w:lang w:val="en-GB"/>
        </w:rPr>
      </w:pPr>
    </w:p>
    <w:p w:rsidR="00A93052" w:rsidRPr="007C3E18" w:rsidRDefault="00A93052" w:rsidP="00B8611E">
      <w:pPr>
        <w:rPr>
          <w:lang w:val="en-GB"/>
        </w:rPr>
      </w:pPr>
    </w:p>
    <w:p w:rsidR="00A93052" w:rsidRPr="007C3E18" w:rsidRDefault="004507FC" w:rsidP="00A9305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Notes</w:t>
      </w: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p w:rsidR="00A93052" w:rsidRPr="007C3E18" w:rsidRDefault="00A93052" w:rsidP="00A93052">
      <w:pPr>
        <w:rPr>
          <w:lang w:val="en-GB"/>
        </w:rPr>
      </w:pPr>
    </w:p>
    <w:tbl>
      <w:tblPr>
        <w:tblStyle w:val="Grigliatabella2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6970"/>
      </w:tblGrid>
      <w:tr w:rsidR="00A93052" w:rsidRPr="00A9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A93052" w:rsidRPr="00181D53" w:rsidRDefault="00A93052" w:rsidP="00841037">
            <w:pPr>
              <w:jc w:val="left"/>
              <w:rPr>
                <w:lang w:val="en-GB"/>
              </w:rPr>
            </w:pPr>
            <w:r w:rsidRPr="00181D53">
              <w:rPr>
                <w:lang w:val="en-GB"/>
              </w:rPr>
              <w:t>Project / Meeting: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0" w:type="dxa"/>
            <w:vAlign w:val="center"/>
          </w:tcPr>
          <w:p w:rsidR="00A93052" w:rsidRPr="00181D53" w:rsidRDefault="00B8611E" w:rsidP="00841037">
            <w:pPr>
              <w:jc w:val="left"/>
              <w:rPr>
                <w:rFonts w:cs="Tunga"/>
                <w:bCs w:val="0"/>
              </w:rPr>
            </w:pPr>
            <w:r>
              <w:rPr>
                <w:rFonts w:cs="Tunga"/>
                <w:bCs w:val="0"/>
              </w:rPr>
              <w:t>Osiris 2.0</w:t>
            </w:r>
          </w:p>
        </w:tc>
      </w:tr>
      <w:tr w:rsidR="007C3E18" w:rsidRPr="00A9305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7C3E18" w:rsidRPr="00181D53" w:rsidRDefault="007C3E18" w:rsidP="0084103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Main topic: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0" w:type="dxa"/>
            <w:vAlign w:val="center"/>
          </w:tcPr>
          <w:p w:rsidR="007C3E18" w:rsidRPr="00181D53" w:rsidRDefault="00B8611E" w:rsidP="00841037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Beschreibung </w:t>
            </w:r>
            <w:proofErr w:type="spellStart"/>
            <w:r>
              <w:rPr>
                <w:b w:val="0"/>
              </w:rPr>
              <w:t>Syslog</w:t>
            </w:r>
            <w:proofErr w:type="spellEnd"/>
            <w:r>
              <w:rPr>
                <w:b w:val="0"/>
              </w:rPr>
              <w:t xml:space="preserve"> Server</w:t>
            </w:r>
          </w:p>
        </w:tc>
      </w:tr>
      <w:tr w:rsidR="00A93052" w:rsidRPr="00A9305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A93052" w:rsidRPr="00181D53" w:rsidRDefault="00A93052" w:rsidP="00841037">
            <w:pPr>
              <w:jc w:val="left"/>
              <w:rPr>
                <w:lang w:val="en-GB"/>
              </w:rPr>
            </w:pPr>
            <w:r w:rsidRPr="00181D53">
              <w:rPr>
                <w:lang w:val="en-GB"/>
              </w:rPr>
              <w:t>Date: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0" w:type="dxa"/>
            <w:vAlign w:val="center"/>
          </w:tcPr>
          <w:p w:rsidR="00A93052" w:rsidRPr="00181D53" w:rsidRDefault="00A93052" w:rsidP="00841037">
            <w:pPr>
              <w:jc w:val="left"/>
              <w:rPr>
                <w:b w:val="0"/>
              </w:rPr>
            </w:pPr>
            <w:r w:rsidRPr="00181D53">
              <w:fldChar w:fldCharType="begin"/>
            </w:r>
            <w:r w:rsidRPr="00181D53">
              <w:rPr>
                <w:b w:val="0"/>
              </w:rPr>
              <w:instrText xml:space="preserve"> CREATEDATE  \@ "dddd, d. MMMM yyyy"  \* MERGEFORMAT </w:instrText>
            </w:r>
            <w:r w:rsidRPr="00181D53">
              <w:fldChar w:fldCharType="separate"/>
            </w:r>
            <w:r w:rsidR="00B8611E" w:rsidRPr="00B8611E">
              <w:rPr>
                <w:b w:val="0"/>
                <w:bCs w:val="0"/>
                <w:noProof/>
              </w:rPr>
              <w:t>Donnerstag, 20. Februar 2014</w:t>
            </w:r>
            <w:r w:rsidRPr="00181D53">
              <w:fldChar w:fldCharType="end"/>
            </w:r>
          </w:p>
        </w:tc>
      </w:tr>
      <w:tr w:rsidR="00A93052" w:rsidRPr="00A9305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A93052" w:rsidRPr="00181D53" w:rsidRDefault="00A93052" w:rsidP="00841037">
            <w:pPr>
              <w:jc w:val="left"/>
              <w:rPr>
                <w:lang w:val="en-GB"/>
              </w:rPr>
            </w:pPr>
            <w:r w:rsidRPr="00181D53">
              <w:rPr>
                <w:lang w:val="en-GB"/>
              </w:rPr>
              <w:t>Writer: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0" w:type="dxa"/>
            <w:vAlign w:val="center"/>
          </w:tcPr>
          <w:p w:rsidR="00A93052" w:rsidRPr="00181D53" w:rsidRDefault="00A93052" w:rsidP="00841037">
            <w:pPr>
              <w:jc w:val="left"/>
              <w:rPr>
                <w:rFonts w:cs="Tunga"/>
                <w:b w:val="0"/>
                <w:lang w:val="en-GB"/>
              </w:rPr>
            </w:pPr>
            <w:r w:rsidRPr="00181D53">
              <w:rPr>
                <w:rFonts w:cs="Tunga"/>
                <w:lang w:val="en-GB"/>
              </w:rPr>
              <w:fldChar w:fldCharType="begin"/>
            </w:r>
            <w:r w:rsidRPr="00181D53">
              <w:rPr>
                <w:rFonts w:cs="Tunga"/>
                <w:b w:val="0"/>
                <w:lang w:val="en-GB"/>
              </w:rPr>
              <w:instrText xml:space="preserve"> USERNAME  \* FirstCap  \* MERGEFORMAT </w:instrText>
            </w:r>
            <w:r w:rsidRPr="00181D53">
              <w:rPr>
                <w:rFonts w:cs="Tunga"/>
                <w:lang w:val="en-GB"/>
              </w:rPr>
              <w:fldChar w:fldCharType="separate"/>
            </w:r>
            <w:r w:rsidR="00B8611E">
              <w:rPr>
                <w:rFonts w:cs="Tunga"/>
                <w:b w:val="0"/>
                <w:noProof/>
                <w:lang w:val="en-GB"/>
              </w:rPr>
              <w:t>Jochen Platzgummer</w:t>
            </w:r>
            <w:r w:rsidRPr="00181D53">
              <w:rPr>
                <w:rFonts w:cs="Tunga"/>
                <w:lang w:val="en-GB"/>
              </w:rPr>
              <w:fldChar w:fldCharType="end"/>
            </w:r>
          </w:p>
        </w:tc>
      </w:tr>
      <w:tr w:rsidR="00A93052" w:rsidRPr="00A9305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A93052" w:rsidRPr="00181D53" w:rsidRDefault="00486939" w:rsidP="00841037">
            <w:pPr>
              <w:jc w:val="left"/>
              <w:rPr>
                <w:lang w:val="en-GB"/>
              </w:rPr>
            </w:pPr>
            <w:r w:rsidRPr="00181D53">
              <w:rPr>
                <w:lang w:val="en-GB"/>
              </w:rPr>
              <w:t>Revision</w:t>
            </w:r>
            <w:r w:rsidR="00A93052" w:rsidRPr="00181D53">
              <w:rPr>
                <w:lang w:val="en-GB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0" w:type="dxa"/>
            <w:vAlign w:val="center"/>
          </w:tcPr>
          <w:p w:rsidR="00A93052" w:rsidRPr="00181D53" w:rsidRDefault="00486939" w:rsidP="00841037">
            <w:pPr>
              <w:jc w:val="left"/>
              <w:rPr>
                <w:rFonts w:cs="Tunga"/>
                <w:b w:val="0"/>
                <w:lang w:val="en-GB"/>
              </w:rPr>
            </w:pPr>
            <w:r w:rsidRPr="00181D53">
              <w:rPr>
                <w:rFonts w:cs="Tunga"/>
                <w:lang w:val="en-GB"/>
              </w:rPr>
              <w:fldChar w:fldCharType="begin"/>
            </w:r>
            <w:r w:rsidRPr="00181D53">
              <w:rPr>
                <w:rFonts w:cs="Tunga"/>
                <w:b w:val="0"/>
                <w:lang w:val="en-GB"/>
              </w:rPr>
              <w:instrText xml:space="preserve"> DOCPROPERTY  RevisionNumber  \* MERGEFORMAT </w:instrText>
            </w:r>
            <w:r w:rsidRPr="00181D53">
              <w:rPr>
                <w:rFonts w:cs="Tunga"/>
                <w:lang w:val="en-GB"/>
              </w:rPr>
              <w:fldChar w:fldCharType="separate"/>
            </w:r>
            <w:r w:rsidR="00B8611E">
              <w:rPr>
                <w:rFonts w:cs="Tunga"/>
                <w:b w:val="0"/>
                <w:lang w:val="en-GB"/>
              </w:rPr>
              <w:t>1</w:t>
            </w:r>
            <w:r w:rsidRPr="00181D53">
              <w:rPr>
                <w:rFonts w:cs="Tunga"/>
                <w:lang w:val="en-GB"/>
              </w:rPr>
              <w:fldChar w:fldCharType="end"/>
            </w:r>
          </w:p>
        </w:tc>
      </w:tr>
      <w:tr w:rsidR="00A93052" w:rsidRPr="00A930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A93052" w:rsidRPr="00181D53" w:rsidRDefault="00A93052" w:rsidP="00841037">
            <w:pPr>
              <w:jc w:val="left"/>
              <w:rPr>
                <w:lang w:val="en-GB"/>
              </w:rPr>
            </w:pPr>
            <w:r w:rsidRPr="00181D53">
              <w:rPr>
                <w:lang w:val="en-GB"/>
              </w:rPr>
              <w:t>File location: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0" w:type="dxa"/>
            <w:vAlign w:val="center"/>
          </w:tcPr>
          <w:p w:rsidR="00A93052" w:rsidRPr="00181D53" w:rsidRDefault="00486939" w:rsidP="00841037">
            <w:pPr>
              <w:jc w:val="left"/>
              <w:rPr>
                <w:rFonts w:cs="Tunga"/>
                <w:b w:val="0"/>
                <w:lang w:val="en-GB"/>
              </w:rPr>
            </w:pPr>
            <w:r w:rsidRPr="00181D53">
              <w:rPr>
                <w:rFonts w:cs="Tunga"/>
                <w:lang w:val="en-GB"/>
              </w:rPr>
              <w:fldChar w:fldCharType="begin"/>
            </w:r>
            <w:r w:rsidRPr="00181D53">
              <w:rPr>
                <w:rFonts w:cs="Tunga"/>
                <w:b w:val="0"/>
                <w:lang w:val="en-GB"/>
              </w:rPr>
              <w:instrText xml:space="preserve"> FILENAME  \* Lower \p  \* MERGEFORMAT </w:instrText>
            </w:r>
            <w:r w:rsidRPr="00181D53">
              <w:rPr>
                <w:rFonts w:cs="Tunga"/>
                <w:lang w:val="en-GB"/>
              </w:rPr>
              <w:fldChar w:fldCharType="separate"/>
            </w:r>
            <w:r w:rsidR="00B8611E">
              <w:rPr>
                <w:rFonts w:cs="Tunga"/>
                <w:b w:val="0"/>
                <w:noProof/>
                <w:lang w:val="en-GB"/>
              </w:rPr>
              <w:t>documento2</w:t>
            </w:r>
            <w:r w:rsidRPr="00181D53">
              <w:rPr>
                <w:rFonts w:cs="Tunga"/>
                <w:lang w:val="en-GB"/>
              </w:rPr>
              <w:fldChar w:fldCharType="end"/>
            </w:r>
          </w:p>
        </w:tc>
      </w:tr>
    </w:tbl>
    <w:p w:rsidR="00A93052" w:rsidRPr="00A91BA9" w:rsidRDefault="00181D53" w:rsidP="00A91BA9">
      <w:pPr>
        <w:pStyle w:val="Titolo2"/>
      </w:pPr>
      <w:r w:rsidRPr="00E047B4">
        <w:rPr>
          <w:lang w:val="en-GB"/>
        </w:rPr>
        <w:br w:type="page"/>
      </w:r>
      <w:r w:rsidR="00B8611E" w:rsidRPr="00A91BA9">
        <w:lastRenderedPageBreak/>
        <w:t xml:space="preserve">Funktionsweise des </w:t>
      </w:r>
      <w:proofErr w:type="spellStart"/>
      <w:r w:rsidR="00B8611E" w:rsidRPr="00A91BA9">
        <w:t>Syslog</w:t>
      </w:r>
      <w:proofErr w:type="spellEnd"/>
      <w:r w:rsidR="00B8611E" w:rsidRPr="00A91BA9">
        <w:t xml:space="preserve"> Server</w:t>
      </w:r>
    </w:p>
    <w:p w:rsidR="00B8611E" w:rsidRDefault="00B8611E" w:rsidP="007929F8">
      <w:pPr>
        <w:rPr>
          <w:lang w:val="en-GB"/>
        </w:rPr>
      </w:pPr>
    </w:p>
    <w:p w:rsidR="00B8611E" w:rsidRDefault="00B8611E" w:rsidP="007929F8">
      <w:r w:rsidRPr="00B8611E">
        <w:t xml:space="preserve">Osiris 2.0 fungiert als zentraler </w:t>
      </w:r>
      <w:proofErr w:type="spellStart"/>
      <w:r w:rsidRPr="00B8611E">
        <w:t>Syslog</w:t>
      </w:r>
      <w:proofErr w:type="spellEnd"/>
      <w:r w:rsidR="00A91BA9">
        <w:t xml:space="preserve"> S</w:t>
      </w:r>
      <w:r w:rsidRPr="00B8611E">
        <w:t xml:space="preserve">erver für alle Geräte im Netzwerk, welche in der Lage sind, </w:t>
      </w:r>
      <w:proofErr w:type="spellStart"/>
      <w:r w:rsidRPr="00B8611E">
        <w:t>Syslog</w:t>
      </w:r>
      <w:proofErr w:type="spellEnd"/>
      <w:r w:rsidRPr="00B8611E">
        <w:t xml:space="preserve"> Meldungen </w:t>
      </w:r>
      <w:r w:rsidR="00A91BA9">
        <w:t>an Osiris 2.0 zu versenden</w:t>
      </w:r>
      <w:r>
        <w:t>.</w:t>
      </w:r>
    </w:p>
    <w:p w:rsidR="00A91BA9" w:rsidRPr="00B8611E" w:rsidRDefault="00A91BA9" w:rsidP="007929F8">
      <w:r>
        <w:t xml:space="preserve">Auf dem </w:t>
      </w:r>
      <w:proofErr w:type="spellStart"/>
      <w:r>
        <w:t>Syslog</w:t>
      </w:r>
      <w:proofErr w:type="spellEnd"/>
      <w:r>
        <w:t xml:space="preserve"> Server müssen die Netzwerke aus welchen Meldungen empfangen werden dürfen, konfiguriert werden.</w:t>
      </w:r>
    </w:p>
    <w:p w:rsidR="00B8611E" w:rsidRPr="00B8611E" w:rsidRDefault="00B8611E" w:rsidP="007929F8"/>
    <w:p w:rsidR="00B8611E" w:rsidRDefault="00A91BA9" w:rsidP="007929F8">
      <w:r>
        <w:t xml:space="preserve">Auf folgenden Ports werden </w:t>
      </w:r>
      <w:proofErr w:type="spellStart"/>
      <w:r>
        <w:t>Syslog</w:t>
      </w:r>
      <w:proofErr w:type="spellEnd"/>
      <w:r>
        <w:t xml:space="preserve"> Meldungen empfangen:</w:t>
      </w:r>
    </w:p>
    <w:p w:rsidR="00B8611E" w:rsidRDefault="00B8611E" w:rsidP="00A91BA9">
      <w:pPr>
        <w:numPr>
          <w:ilvl w:val="0"/>
          <w:numId w:val="5"/>
        </w:numPr>
      </w:pPr>
      <w:r>
        <w:t>514 UDP</w:t>
      </w:r>
    </w:p>
    <w:p w:rsidR="00B8611E" w:rsidRDefault="00B8611E" w:rsidP="00A91BA9">
      <w:pPr>
        <w:numPr>
          <w:ilvl w:val="0"/>
          <w:numId w:val="5"/>
        </w:numPr>
      </w:pPr>
      <w:r>
        <w:t>514 TCP</w:t>
      </w:r>
    </w:p>
    <w:p w:rsidR="00A91BA9" w:rsidRDefault="00A91BA9" w:rsidP="00A91BA9"/>
    <w:p w:rsidR="00A91BA9" w:rsidRDefault="00A91BA9" w:rsidP="00A91BA9">
      <w:r>
        <w:t xml:space="preserve">Der </w:t>
      </w:r>
      <w:proofErr w:type="spellStart"/>
      <w:r>
        <w:t>Syslog</w:t>
      </w:r>
      <w:proofErr w:type="spellEnd"/>
      <w:r>
        <w:t xml:space="preserve"> Server verarbeitet die empfangenen Meldungen und gibt diese an 2 verschiedene Ausgabekanäle:</w:t>
      </w:r>
    </w:p>
    <w:p w:rsidR="00A91BA9" w:rsidRDefault="00A91BA9" w:rsidP="00A91BA9">
      <w:pPr>
        <w:numPr>
          <w:ilvl w:val="0"/>
          <w:numId w:val="5"/>
        </w:numPr>
      </w:pPr>
      <w:r>
        <w:t>MySQL Datenbank: die Meldungen der letzten 30 Tage werden in einer Datenbank abgelegt und können dadurch besser den berechtigten Benutzern angezeigt werden</w:t>
      </w:r>
    </w:p>
    <w:p w:rsidR="00A91BA9" w:rsidRDefault="00A91BA9" w:rsidP="00A91BA9">
      <w:pPr>
        <w:numPr>
          <w:ilvl w:val="0"/>
          <w:numId w:val="5"/>
        </w:numPr>
      </w:pPr>
      <w:r>
        <w:t>Logfiles: alle Meldungen werden in Logfiles geschrieben. Pro Gerät und Tag wird jeweils ein eigenes Logfile erstellt. Die Logfiles sind in einer Verzeichnisstruktur abgelegt, die folgende Struktur aufweist: &lt;YYYMM&gt;/&lt;YYYYMMDD&gt;/&lt;YYYYMMDD-HOSTNAME-IP&gt;.log. Die Logfiles werden standardmäßig für 180 Tage in dieser Struktur aufbewahrt und dann gelöscht. Diese Retention Time kann an den Kunden angepasst werden.</w:t>
      </w:r>
    </w:p>
    <w:p w:rsidR="00A91BA9" w:rsidRDefault="00A91BA9" w:rsidP="00A91BA9"/>
    <w:p w:rsidR="00A91BA9" w:rsidRDefault="00A91BA9" w:rsidP="00A91BA9">
      <w:pPr>
        <w:pStyle w:val="Titolo2"/>
      </w:pPr>
      <w:r>
        <w:t>Digitale Signatur</w:t>
      </w:r>
    </w:p>
    <w:p w:rsidR="00A91BA9" w:rsidRDefault="00A91BA9" w:rsidP="00A91BA9">
      <w:r>
        <w:t>Jeden Tag um 0:05 Uhr werden automatisch alle generierten Logfiles des Vortages digital Signiert. Dafür wird G</w:t>
      </w:r>
      <w:r w:rsidR="00E77AEB">
        <w:t>PG (</w:t>
      </w:r>
      <w:hyperlink r:id="rId7" w:history="1">
        <w:r w:rsidR="00E77AEB" w:rsidRPr="00617BFE">
          <w:rPr>
            <w:rStyle w:val="Collegamentoipertestuale"/>
          </w:rPr>
          <w:t>www.gpg.org</w:t>
        </w:r>
      </w:hyperlink>
      <w:r w:rsidR="00E77AEB">
        <w:t xml:space="preserve">) verwendet, welches alle Dateien einzeln mit dem privaten Schlüssel signiert und für jede </w:t>
      </w:r>
      <w:proofErr w:type="spellStart"/>
      <w:r w:rsidR="00E77AEB">
        <w:t>Syslog</w:t>
      </w:r>
      <w:proofErr w:type="spellEnd"/>
      <w:r w:rsidR="00E77AEB">
        <w:t xml:space="preserve"> Datei eine Signaturdatei erstellt.</w:t>
      </w:r>
      <w:r w:rsidR="007319E5">
        <w:t xml:space="preserve"> Die digitale Signatur wird mit einer Schlüssellänge von 4096 Bit berechnet.</w:t>
      </w:r>
    </w:p>
    <w:p w:rsidR="00E77AEB" w:rsidRDefault="00E77AEB" w:rsidP="00A91BA9">
      <w:r>
        <w:t>Es ist nicht möglich, ohne den privaten Key und dessen Passwort die digitale Signatur neu zu berechnen.</w:t>
      </w:r>
    </w:p>
    <w:p w:rsidR="00E77AEB" w:rsidRDefault="00E77AEB" w:rsidP="00E77AEB">
      <w:r>
        <w:t>Der gesamte Vorgang der digitalen Signierung wird in einer Logdatei festgehalten und kann überprüft werden.</w:t>
      </w:r>
    </w:p>
    <w:p w:rsidR="00E77AEB" w:rsidRDefault="00E77AEB" w:rsidP="00E77AEB">
      <w:pPr>
        <w:pStyle w:val="Titolo2"/>
      </w:pPr>
      <w:r>
        <w:t>Prüfung der digitalen Signatur</w:t>
      </w:r>
    </w:p>
    <w:p w:rsidR="00E77AEB" w:rsidRDefault="00E77AEB" w:rsidP="00A91BA9">
      <w:r>
        <w:t xml:space="preserve">Das System prüft automatisch mehrmals täglich für alle vorhandenen Logfiles, ob diese noch mit der digitalen Signatur übereinstimmen. </w:t>
      </w:r>
      <w:r w:rsidR="004E4712">
        <w:t>D</w:t>
      </w:r>
      <w:r>
        <w:t xml:space="preserve">as Logfile und das Signatur File </w:t>
      </w:r>
      <w:r w:rsidR="004E4712">
        <w:t xml:space="preserve">werden </w:t>
      </w:r>
      <w:r>
        <w:t xml:space="preserve">mit dem Public Key überprüft und das Ergebnis wiederum in ein Logfile geschrieben, das </w:t>
      </w:r>
      <w:r w:rsidR="004E4712">
        <w:t>zur Kontrolle eingesehen</w:t>
      </w:r>
      <w:r>
        <w:t xml:space="preserve"> werden kann.</w:t>
      </w:r>
    </w:p>
    <w:p w:rsidR="00E77AEB" w:rsidRDefault="00E77AEB" w:rsidP="00A91BA9"/>
    <w:p w:rsidR="00E77AEB" w:rsidRDefault="00E77AEB" w:rsidP="00A91BA9">
      <w:r>
        <w:t>Im Monitoring Modul von Osiris 2.0 ist ein Check eingebaut, der automatisch eine Benachrichtigung versendet, sofern die digitale Signatur eines Logfiles nicht mehr mit dem Inhalt des Logfiles übereinstimmt.</w:t>
      </w:r>
    </w:p>
    <w:p w:rsidR="00E77AEB" w:rsidRDefault="00E77AEB" w:rsidP="00A91BA9"/>
    <w:p w:rsidR="00E77AEB" w:rsidRDefault="00E77AEB" w:rsidP="00A91BA9">
      <w:r>
        <w:t>Ebenso besteht die Möglichkeit, die digitale Signatur eines Logfile mit einem GPG Frontend manuell zu prüfen (z.B. GPG4win). Der Public Key ist auf dem System abgelegt und frei zugänglich.</w:t>
      </w:r>
    </w:p>
    <w:p w:rsidR="00E77AEB" w:rsidRDefault="00E77AEB" w:rsidP="00E77AEB">
      <w:pPr>
        <w:pStyle w:val="Titolo2"/>
      </w:pPr>
      <w:r>
        <w:t>Sicherheit der Logfiles</w:t>
      </w:r>
    </w:p>
    <w:p w:rsidR="00E77AEB" w:rsidRDefault="00E77AEB" w:rsidP="00A91BA9">
      <w:r>
        <w:t xml:space="preserve">Die Logfiles </w:t>
      </w:r>
      <w:r w:rsidR="007319E5">
        <w:t>werden standardmäßig auf eine</w:t>
      </w:r>
      <w:r>
        <w:t xml:space="preserve"> </w:t>
      </w:r>
      <w:r w:rsidR="007319E5">
        <w:t>Festplatte von Osiris 2.0 geschrieben. Diese Logfiles sind über ein Windows-Share über SAMBA freigegeben. Um auf dieses Share zuzugreifen, werden ein Benutzername und ein Password benötigt, wobei die Freigabe nur READONLY verfügbar ist.</w:t>
      </w:r>
      <w:r w:rsidR="004E4712">
        <w:t xml:space="preserve"> Dieses Password kann vom Kunden verändert angepasst werden.</w:t>
      </w:r>
    </w:p>
    <w:p w:rsidR="007319E5" w:rsidRDefault="004E4712" w:rsidP="00A91BA9">
      <w:r>
        <w:t>Die</w:t>
      </w:r>
      <w:r w:rsidR="007319E5">
        <w:t xml:space="preserve"> </w:t>
      </w:r>
      <w:r>
        <w:t>Windows-</w:t>
      </w:r>
      <w:r w:rsidR="007319E5">
        <w:t>Freigabe kann vom Kunden verwendet werden, um:</w:t>
      </w:r>
    </w:p>
    <w:p w:rsidR="007319E5" w:rsidRDefault="007319E5" w:rsidP="007319E5">
      <w:pPr>
        <w:numPr>
          <w:ilvl w:val="0"/>
          <w:numId w:val="5"/>
        </w:numPr>
      </w:pPr>
      <w:r>
        <w:t>Tägliche Backups der Logfiles und digitalen Signaturen zu erstellen</w:t>
      </w:r>
    </w:p>
    <w:p w:rsidR="007319E5" w:rsidRDefault="007319E5" w:rsidP="007319E5">
      <w:pPr>
        <w:numPr>
          <w:ilvl w:val="0"/>
          <w:numId w:val="5"/>
        </w:numPr>
      </w:pPr>
      <w:r>
        <w:t>Logfiles manuell zu überprüfen</w:t>
      </w:r>
    </w:p>
    <w:p w:rsidR="007319E5" w:rsidRDefault="007319E5" w:rsidP="007319E5">
      <w:pPr>
        <w:numPr>
          <w:ilvl w:val="0"/>
          <w:numId w:val="5"/>
        </w:numPr>
      </w:pPr>
      <w:r>
        <w:t>Den Inhalt der Logfiles zu analysieren</w:t>
      </w:r>
    </w:p>
    <w:p w:rsidR="007319E5" w:rsidRPr="004E4712" w:rsidRDefault="007319E5" w:rsidP="007319E5">
      <w:pPr>
        <w:rPr>
          <w:color w:val="FF0000"/>
        </w:rPr>
      </w:pPr>
      <w:r w:rsidRPr="004E4712">
        <w:rPr>
          <w:color w:val="FF0000"/>
        </w:rPr>
        <w:t xml:space="preserve">Es besteht keine Möglichkeit, über die </w:t>
      </w:r>
      <w:r w:rsidR="004E4712">
        <w:rPr>
          <w:color w:val="FF0000"/>
        </w:rPr>
        <w:t>Windows-</w:t>
      </w:r>
      <w:r w:rsidRPr="004E4712">
        <w:rPr>
          <w:color w:val="FF0000"/>
        </w:rPr>
        <w:t xml:space="preserve">Freigabe </w:t>
      </w:r>
      <w:r w:rsidR="004E4712">
        <w:rPr>
          <w:color w:val="FF0000"/>
        </w:rPr>
        <w:t>höhere</w:t>
      </w:r>
      <w:r w:rsidRPr="004E4712">
        <w:rPr>
          <w:color w:val="FF0000"/>
        </w:rPr>
        <w:t xml:space="preserve"> </w:t>
      </w:r>
      <w:r w:rsidR="004E4712" w:rsidRPr="004E4712">
        <w:rPr>
          <w:color w:val="FF0000"/>
        </w:rPr>
        <w:t xml:space="preserve">Rechte </w:t>
      </w:r>
      <w:r w:rsidR="004E4712">
        <w:rPr>
          <w:color w:val="FF0000"/>
        </w:rPr>
        <w:t xml:space="preserve">als </w:t>
      </w:r>
      <w:r w:rsidRPr="004E4712">
        <w:rPr>
          <w:color w:val="FF0000"/>
        </w:rPr>
        <w:t>READ</w:t>
      </w:r>
      <w:r w:rsidR="004E4712">
        <w:rPr>
          <w:color w:val="FF0000"/>
        </w:rPr>
        <w:t>ONLY</w:t>
      </w:r>
      <w:bookmarkStart w:id="0" w:name="_GoBack"/>
      <w:bookmarkEnd w:id="0"/>
      <w:r w:rsidRPr="004E4712">
        <w:rPr>
          <w:color w:val="FF0000"/>
        </w:rPr>
        <w:t xml:space="preserve"> zu erlangen.</w:t>
      </w:r>
    </w:p>
    <w:p w:rsidR="007319E5" w:rsidRDefault="007319E5" w:rsidP="007319E5"/>
    <w:p w:rsidR="007319E5" w:rsidRPr="00B8611E" w:rsidRDefault="007319E5" w:rsidP="007319E5">
      <w:r>
        <w:t>Optional besteht die Möglichkeit, die Logfiles auf ei</w:t>
      </w:r>
      <w:r w:rsidR="00785407">
        <w:t>nen WORM-Datenträger zu schreiben, sofern eine solche Hardware vorhanden ist.</w:t>
      </w:r>
    </w:p>
    <w:sectPr w:rsidR="007319E5" w:rsidRPr="00B8611E" w:rsidSect="007929F8">
      <w:headerReference w:type="default" r:id="rId8"/>
      <w:footerReference w:type="default" r:id="rId9"/>
      <w:footerReference w:type="first" r:id="rId10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4A9" w:rsidRDefault="00C404A9" w:rsidP="00A93052">
      <w:r>
        <w:separator/>
      </w:r>
    </w:p>
  </w:endnote>
  <w:endnote w:type="continuationSeparator" w:id="0">
    <w:p w:rsidR="00C404A9" w:rsidRDefault="00C404A9" w:rsidP="00A9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939" w:rsidRPr="009404DC" w:rsidRDefault="009404DC" w:rsidP="007929F8">
    <w:pPr>
      <w:pStyle w:val="Intestazione"/>
      <w:pBdr>
        <w:top w:val="single" w:sz="4" w:space="1" w:color="auto"/>
      </w:pBdr>
      <w:jc w:val="center"/>
      <w:rPr>
        <w:rFonts w:ascii="Verdana" w:hAnsi="Verdana"/>
        <w:sz w:val="20"/>
        <w:lang w:val="en-GB"/>
      </w:rPr>
    </w:pPr>
    <w:r w:rsidRPr="009404DC">
      <w:rPr>
        <w:rFonts w:ascii="Verdana" w:hAnsi="Verdana"/>
        <w:sz w:val="20"/>
        <w:lang w:val="en-GB"/>
      </w:rPr>
      <w:t>Page</w:t>
    </w:r>
    <w:r w:rsidR="00486939" w:rsidRPr="009404DC">
      <w:rPr>
        <w:rFonts w:ascii="Verdana" w:hAnsi="Verdana"/>
        <w:sz w:val="20"/>
        <w:lang w:val="en-GB"/>
      </w:rPr>
      <w:t xml:space="preserve"> </w:t>
    </w:r>
    <w:r w:rsidR="00486939" w:rsidRPr="009404DC">
      <w:rPr>
        <w:rFonts w:ascii="Verdana" w:hAnsi="Verdana"/>
        <w:sz w:val="20"/>
        <w:lang w:val="en-GB"/>
      </w:rPr>
      <w:fldChar w:fldCharType="begin"/>
    </w:r>
    <w:r w:rsidR="00486939" w:rsidRPr="009404DC">
      <w:rPr>
        <w:rFonts w:ascii="Verdana" w:hAnsi="Verdana"/>
        <w:sz w:val="20"/>
        <w:lang w:val="en-GB"/>
      </w:rPr>
      <w:instrText xml:space="preserve"> PAGE </w:instrText>
    </w:r>
    <w:r w:rsidR="00486939" w:rsidRPr="009404DC">
      <w:rPr>
        <w:rFonts w:ascii="Verdana" w:hAnsi="Verdana"/>
        <w:sz w:val="20"/>
        <w:lang w:val="en-GB"/>
      </w:rPr>
      <w:fldChar w:fldCharType="separate"/>
    </w:r>
    <w:r w:rsidR="004E4712">
      <w:rPr>
        <w:rFonts w:ascii="Verdana" w:hAnsi="Verdana"/>
        <w:noProof/>
        <w:sz w:val="20"/>
        <w:lang w:val="en-GB"/>
      </w:rPr>
      <w:t>3</w:t>
    </w:r>
    <w:r w:rsidR="00486939" w:rsidRPr="009404DC">
      <w:rPr>
        <w:rFonts w:ascii="Verdana" w:hAnsi="Verdana"/>
        <w:sz w:val="20"/>
        <w:lang w:val="en-GB"/>
      </w:rPr>
      <w:fldChar w:fldCharType="end"/>
    </w:r>
    <w:r w:rsidR="00486939" w:rsidRPr="009404DC">
      <w:rPr>
        <w:rFonts w:ascii="Verdana" w:hAnsi="Verdana"/>
        <w:sz w:val="20"/>
        <w:lang w:val="en-GB"/>
      </w:rPr>
      <w:t xml:space="preserve"> </w:t>
    </w:r>
    <w:r w:rsidRPr="009404DC">
      <w:rPr>
        <w:rFonts w:ascii="Verdana" w:hAnsi="Verdana"/>
        <w:sz w:val="20"/>
        <w:lang w:val="en-GB"/>
      </w:rPr>
      <w:t>of</w:t>
    </w:r>
    <w:r w:rsidR="00486939" w:rsidRPr="009404DC">
      <w:rPr>
        <w:rFonts w:ascii="Verdana" w:hAnsi="Verdana"/>
        <w:sz w:val="20"/>
        <w:lang w:val="en-GB"/>
      </w:rPr>
      <w:t xml:space="preserve"> </w:t>
    </w:r>
    <w:r w:rsidR="00486939" w:rsidRPr="009404DC">
      <w:rPr>
        <w:rFonts w:ascii="Verdana" w:hAnsi="Verdana"/>
        <w:sz w:val="20"/>
        <w:lang w:val="en-GB"/>
      </w:rPr>
      <w:fldChar w:fldCharType="begin"/>
    </w:r>
    <w:r w:rsidR="00486939" w:rsidRPr="009404DC">
      <w:rPr>
        <w:rFonts w:ascii="Verdana" w:hAnsi="Verdana"/>
        <w:sz w:val="20"/>
        <w:lang w:val="en-GB"/>
      </w:rPr>
      <w:instrText xml:space="preserve"> NUMPAGES </w:instrText>
    </w:r>
    <w:r w:rsidR="00486939" w:rsidRPr="009404DC">
      <w:rPr>
        <w:rFonts w:ascii="Verdana" w:hAnsi="Verdana"/>
        <w:sz w:val="20"/>
        <w:lang w:val="en-GB"/>
      </w:rPr>
      <w:fldChar w:fldCharType="separate"/>
    </w:r>
    <w:r w:rsidR="004E4712">
      <w:rPr>
        <w:rFonts w:ascii="Verdana" w:hAnsi="Verdana"/>
        <w:noProof/>
        <w:sz w:val="20"/>
        <w:lang w:val="en-GB"/>
      </w:rPr>
      <w:t>3</w:t>
    </w:r>
    <w:r w:rsidR="00486939" w:rsidRPr="009404DC">
      <w:rPr>
        <w:rFonts w:ascii="Verdana" w:hAnsi="Verdana"/>
        <w:sz w:val="20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8FF" w:rsidRPr="00181D53" w:rsidRDefault="00AA08FF" w:rsidP="004507FC">
    <w:pPr>
      <w:tabs>
        <w:tab w:val="right" w:pos="9540"/>
      </w:tabs>
      <w:rPr>
        <w:b/>
        <w:sz w:val="16"/>
        <w:szCs w:val="16"/>
      </w:rPr>
    </w:pPr>
    <w:r w:rsidRPr="00181D53">
      <w:rPr>
        <w:b/>
        <w:sz w:val="16"/>
        <w:szCs w:val="16"/>
      </w:rPr>
      <w:t>BI-S</w:t>
    </w:r>
    <w:r w:rsidR="00761184">
      <w:rPr>
        <w:b/>
        <w:sz w:val="16"/>
        <w:szCs w:val="16"/>
      </w:rPr>
      <w:t xml:space="preserve"> des Platzgummer Jochen</w:t>
    </w:r>
    <w:r w:rsidR="004507FC">
      <w:rPr>
        <w:b/>
        <w:sz w:val="16"/>
        <w:szCs w:val="16"/>
      </w:rPr>
      <w:tab/>
    </w:r>
    <w:r w:rsidR="004507FC">
      <w:rPr>
        <w:b/>
        <w:sz w:val="16"/>
        <w:szCs w:val="16"/>
      </w:rPr>
      <w:fldChar w:fldCharType="begin"/>
    </w:r>
    <w:r w:rsidR="004507FC">
      <w:rPr>
        <w:b/>
        <w:sz w:val="16"/>
        <w:szCs w:val="16"/>
      </w:rPr>
      <w:instrText xml:space="preserve"> TEMPLATE  \* Lower  \* MERGEFORMAT </w:instrText>
    </w:r>
    <w:r w:rsidR="004507FC">
      <w:rPr>
        <w:b/>
        <w:sz w:val="16"/>
        <w:szCs w:val="16"/>
      </w:rPr>
      <w:fldChar w:fldCharType="separate"/>
    </w:r>
    <w:r w:rsidR="00B8611E">
      <w:rPr>
        <w:b/>
        <w:noProof/>
        <w:sz w:val="16"/>
        <w:szCs w:val="16"/>
      </w:rPr>
      <w:t>bis notes</w:t>
    </w:r>
    <w:r w:rsidR="004507FC">
      <w:rPr>
        <w:b/>
        <w:sz w:val="16"/>
        <w:szCs w:val="16"/>
      </w:rPr>
      <w:fldChar w:fldCharType="end"/>
    </w:r>
  </w:p>
  <w:p w:rsidR="00AA08FF" w:rsidRPr="007929F8" w:rsidRDefault="00B8611E" w:rsidP="00AA08FF">
    <w:pPr>
      <w:rPr>
        <w:sz w:val="16"/>
        <w:szCs w:val="16"/>
      </w:rPr>
    </w:pPr>
    <w:r>
      <w:rPr>
        <w:sz w:val="16"/>
        <w:szCs w:val="16"/>
      </w:rPr>
      <w:t>Schlossweg 40/a</w:t>
    </w:r>
  </w:p>
  <w:p w:rsidR="00AA08FF" w:rsidRDefault="00AA08FF" w:rsidP="00AA08FF">
    <w:pPr>
      <w:rPr>
        <w:sz w:val="16"/>
        <w:szCs w:val="16"/>
      </w:rPr>
    </w:pPr>
    <w:r>
      <w:rPr>
        <w:sz w:val="16"/>
        <w:szCs w:val="16"/>
      </w:rPr>
      <w:t>I-</w:t>
    </w:r>
    <w:r w:rsidR="00B8611E">
      <w:rPr>
        <w:sz w:val="16"/>
        <w:szCs w:val="16"/>
      </w:rPr>
      <w:t>39025</w:t>
    </w:r>
    <w:r w:rsidRPr="007929F8">
      <w:rPr>
        <w:sz w:val="16"/>
        <w:szCs w:val="16"/>
      </w:rPr>
      <w:t xml:space="preserve"> </w:t>
    </w:r>
    <w:proofErr w:type="spellStart"/>
    <w:r w:rsidR="00B8611E">
      <w:rPr>
        <w:sz w:val="16"/>
        <w:szCs w:val="16"/>
      </w:rPr>
      <w:t>Naturns</w:t>
    </w:r>
    <w:proofErr w:type="spellEnd"/>
    <w:r>
      <w:rPr>
        <w:sz w:val="16"/>
        <w:szCs w:val="16"/>
      </w:rPr>
      <w:t xml:space="preserve"> - BZ</w:t>
    </w:r>
  </w:p>
  <w:p w:rsidR="00181D53" w:rsidRDefault="006D5CB8" w:rsidP="00AA08FF">
    <w:pPr>
      <w:rPr>
        <w:sz w:val="16"/>
        <w:szCs w:val="16"/>
      </w:rPr>
    </w:pPr>
    <w:r>
      <w:rPr>
        <w:sz w:val="16"/>
        <w:szCs w:val="16"/>
      </w:rPr>
      <w:t>Mobil</w:t>
    </w:r>
    <w:r w:rsidR="00AA08FF" w:rsidRPr="00AA08FF">
      <w:rPr>
        <w:sz w:val="16"/>
        <w:szCs w:val="16"/>
      </w:rPr>
      <w:t>: +39-335-277070</w:t>
    </w:r>
  </w:p>
  <w:p w:rsidR="001740F5" w:rsidRPr="00AA08FF" w:rsidRDefault="001740F5" w:rsidP="00AA08FF">
    <w:pPr>
      <w:rPr>
        <w:sz w:val="16"/>
        <w:szCs w:val="16"/>
      </w:rPr>
    </w:pPr>
    <w:r>
      <w:rPr>
        <w:sz w:val="16"/>
        <w:szCs w:val="16"/>
      </w:rPr>
      <w:t>Mail: info@bi-s.it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4A9" w:rsidRDefault="00C404A9" w:rsidP="00A93052">
      <w:r>
        <w:separator/>
      </w:r>
    </w:p>
  </w:footnote>
  <w:footnote w:type="continuationSeparator" w:id="0">
    <w:p w:rsidR="00C404A9" w:rsidRDefault="00C404A9" w:rsidP="00A93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939" w:rsidRPr="00811FA1" w:rsidRDefault="00486939" w:rsidP="00486939">
    <w:pPr>
      <w:pStyle w:val="Intestazione"/>
      <w:rPr>
        <w:rFonts w:ascii="Verdana" w:hAnsi="Verdana"/>
        <w:b/>
      </w:rPr>
    </w:pPr>
    <w:r w:rsidRPr="00811FA1">
      <w:rPr>
        <w:rFonts w:ascii="Verdana" w:hAnsi="Verdana"/>
        <w:b/>
      </w:rPr>
      <w:t>BI-S</w:t>
    </w:r>
  </w:p>
  <w:p w:rsidR="00486939" w:rsidRPr="001F1372" w:rsidRDefault="00486939" w:rsidP="00486939">
    <w:pPr>
      <w:pStyle w:val="Intestazione"/>
      <w:pBdr>
        <w:bottom w:val="single" w:sz="4" w:space="1" w:color="auto"/>
      </w:pBdr>
      <w:rPr>
        <w:rFonts w:ascii="Verdana" w:hAnsi="Verdana"/>
        <w:color w:val="999999"/>
        <w:sz w:val="20"/>
        <w:szCs w:val="20"/>
      </w:rPr>
    </w:pPr>
    <w:r w:rsidRPr="001F1372">
      <w:rPr>
        <w:rFonts w:ascii="Verdana" w:hAnsi="Verdana"/>
        <w:color w:val="999999"/>
        <w:sz w:val="20"/>
        <w:szCs w:val="20"/>
      </w:rPr>
      <w:t>Business Integration &amp; Security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AC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91476B4"/>
    <w:multiLevelType w:val="hybridMultilevel"/>
    <w:tmpl w:val="27625390"/>
    <w:lvl w:ilvl="0" w:tplc="EC0AC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52C16"/>
    <w:multiLevelType w:val="hybridMultilevel"/>
    <w:tmpl w:val="F22C13A2"/>
    <w:lvl w:ilvl="0" w:tplc="A08CB3B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A91808"/>
    <w:multiLevelType w:val="hybridMultilevel"/>
    <w:tmpl w:val="75BE7CE2"/>
    <w:lvl w:ilvl="0" w:tplc="CCCC661A">
      <w:start w:val="51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26B3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1E"/>
    <w:rsid w:val="00007996"/>
    <w:rsid w:val="000C059A"/>
    <w:rsid w:val="001740F5"/>
    <w:rsid w:val="00181D53"/>
    <w:rsid w:val="001C539D"/>
    <w:rsid w:val="00241852"/>
    <w:rsid w:val="002F21CE"/>
    <w:rsid w:val="003557AB"/>
    <w:rsid w:val="00360239"/>
    <w:rsid w:val="004507FC"/>
    <w:rsid w:val="00486939"/>
    <w:rsid w:val="004A62F0"/>
    <w:rsid w:val="004E4712"/>
    <w:rsid w:val="005764D7"/>
    <w:rsid w:val="005C01C6"/>
    <w:rsid w:val="006237B4"/>
    <w:rsid w:val="006B0BCC"/>
    <w:rsid w:val="006D5CB8"/>
    <w:rsid w:val="007319E5"/>
    <w:rsid w:val="00761184"/>
    <w:rsid w:val="00777D7F"/>
    <w:rsid w:val="00785407"/>
    <w:rsid w:val="007929F8"/>
    <w:rsid w:val="007C3E18"/>
    <w:rsid w:val="00823355"/>
    <w:rsid w:val="00841037"/>
    <w:rsid w:val="00881CF5"/>
    <w:rsid w:val="009404DC"/>
    <w:rsid w:val="00A91BA9"/>
    <w:rsid w:val="00A93052"/>
    <w:rsid w:val="00AA08FF"/>
    <w:rsid w:val="00B8611E"/>
    <w:rsid w:val="00C404A9"/>
    <w:rsid w:val="00D77FB5"/>
    <w:rsid w:val="00DD42B5"/>
    <w:rsid w:val="00DF7BA2"/>
    <w:rsid w:val="00E047B4"/>
    <w:rsid w:val="00E77AEB"/>
    <w:rsid w:val="00EC3CA3"/>
    <w:rsid w:val="00ED655F"/>
    <w:rsid w:val="00F53C13"/>
    <w:rsid w:val="00FB5123"/>
    <w:rsid w:val="00FE26E0"/>
    <w:rsid w:val="00FE4EE4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ED51FB-F4C1-4C89-98AA-9DDBF805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8611E"/>
    <w:pPr>
      <w:jc w:val="both"/>
    </w:pPr>
    <w:rPr>
      <w:rFonts w:asciiTheme="minorHAnsi" w:hAnsiTheme="minorHAnsi"/>
      <w:sz w:val="24"/>
      <w:szCs w:val="24"/>
      <w:lang w:val="de-DE" w:eastAsia="de-DE"/>
    </w:rPr>
  </w:style>
  <w:style w:type="paragraph" w:styleId="Titolo1">
    <w:name w:val="heading 1"/>
    <w:basedOn w:val="Normale"/>
    <w:next w:val="Normale"/>
    <w:qFormat/>
    <w:rsid w:val="00A93052"/>
    <w:pPr>
      <w:keepNext/>
      <w:numPr>
        <w:numId w:val="1"/>
      </w:numPr>
      <w:spacing w:before="240" w:after="60"/>
      <w:ind w:left="3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Titolo1"/>
    <w:next w:val="Normale"/>
    <w:qFormat/>
    <w:rsid w:val="00007996"/>
    <w:pPr>
      <w:numPr>
        <w:numId w:val="0"/>
      </w:numPr>
      <w:outlineLvl w:val="1"/>
    </w:pPr>
    <w:rPr>
      <w:bCs w:val="0"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00799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5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rsid w:val="00486939"/>
    <w:pPr>
      <w:tabs>
        <w:tab w:val="center" w:pos="4819"/>
        <w:tab w:val="right" w:pos="9638"/>
      </w:tabs>
      <w:jc w:val="left"/>
    </w:pPr>
    <w:rPr>
      <w:rFonts w:ascii="Times New Roman" w:hAnsi="Times New Roman"/>
    </w:rPr>
  </w:style>
  <w:style w:type="paragraph" w:styleId="Pidipagina">
    <w:name w:val="footer"/>
    <w:basedOn w:val="Normale"/>
    <w:rsid w:val="00486939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7929F8"/>
    <w:rPr>
      <w:rFonts w:ascii="Tahoma" w:hAnsi="Tahoma" w:cs="Tahoma"/>
      <w:sz w:val="16"/>
      <w:szCs w:val="16"/>
    </w:rPr>
  </w:style>
  <w:style w:type="table" w:styleId="Grigliatabella2">
    <w:name w:val="Table Grid 2"/>
    <w:basedOn w:val="Tabellanormale"/>
    <w:rsid w:val="007929F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rsid w:val="005764D7"/>
    <w:pPr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llegamentoipertestuale">
    <w:name w:val="Hyperlink"/>
    <w:basedOn w:val="Carpredefinitoparagrafo"/>
    <w:rsid w:val="00E77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pg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BI-S\BI-S\Modelle\Word\BIS%20Note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BIS Notes</Template>
  <TotalTime>53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>BI-S</vt:lpstr>
      <vt:lpstr>    Funktionsweise des Syslog Server</vt:lpstr>
      <vt:lpstr>    Digitale Signatur</vt:lpstr>
      <vt:lpstr>    Prüfung der digitalen Signatur</vt:lpstr>
      <vt:lpstr>    Sicherheit der Logfiles</vt:lpstr>
      <vt:lpstr>BI-S</vt:lpstr>
    </vt:vector>
  </TitlesOfParts>
  <Company>Unifix SWG S.r.l.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BI-S</dc:title>
  <dc:subject/>
  <dc:creator>Jochen Platzgummer</dc:creator>
  <cp:keywords/>
  <dc:description/>
  <cp:lastModifiedBy>Jochen Platzgummer</cp:lastModifiedBy>
  <cp:revision>2</cp:revision>
  <cp:lastPrinted>2005-07-01T12:50:00Z</cp:lastPrinted>
  <dcterms:created xsi:type="dcterms:W3CDTF">2014-02-20T11:48:00Z</dcterms:created>
  <dcterms:modified xsi:type="dcterms:W3CDTF">2014-02-20T12:46:00Z</dcterms:modified>
</cp:coreProperties>
</file>