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: Sunday 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Environment ,State and Agent (ESA)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Jose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ESA, should be functional to sample and behave accordingly to  linear parametrizacion  of policy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Code location: Environment.py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Data pre-processing ( build features across assets)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Nikat/ Michael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We need to have a bunch of features and transformations of the data to feed our model.  The features will range from daily/intraday technicals to  stationary transformations like log returns or fractional differentiation.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 have already build a class  that performs this transformation for daily prices.  What is pending is the following: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Add indicators that depend on volume, and bars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Normalized average true range NATR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Extend functionality to work with different frequencies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binary variables signaling  that prices are end of day or beggining of day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Generalize default variables as parameters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Code location: DataHandlers.py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 Portfolio Models backtesting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Michael/ Nikat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We need a class PortfolioBacktest that  performs backtest of our portfolio weights as well as benchmarks. This will be the evaluator that we will use on our models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For portfolio optimization we should use https://pyportfolioopt.readthedocs.io/en/latest/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Code location: Benchmarks.py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 Build Reinfroce, Reinforce with Baseline Sunday 04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Michael, Nikat, Jose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