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Sofia Lien B. Ocampo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Licensed Physical Therapist </w:t>
      </w:r>
    </w:p>
    <w:p w:rsidR="00000000" w:rsidDel="00000000" w:rsidP="00000000" w:rsidRDefault="00000000" w:rsidRPr="00000000" w14:paraId="00000004">
      <w:pPr>
        <w:rPr/>
      </w:pPr>
      <w:r w:rsidDel="00000000" w:rsidR="00000000" w:rsidRPr="00000000">
        <w:rPr>
          <w:rtl w:val="0"/>
        </w:rPr>
        <w:t xml:space="preserve">RAMOV Certified Pilates Instructor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have always been passionate in the study of movement and how it can influence recovery and conditioning. Having almost 2 years of experience in Pilates after I got licensed as a physical therapist, pilates has rewired how I see the human body move and flow. I took my RAMOV certificate as proof of my dedication to the craft as well as a guarantee to whomever I teach that I, their coach, am educated to be able to help them achieve what they set out for in this practice, and to be somebody reliable for them to learn from.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