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41DCC" w14:textId="77777777" w:rsidR="00982B9C" w:rsidRPr="00C33D65" w:rsidRDefault="00982B9C" w:rsidP="00982B9C">
      <w:pPr>
        <w:jc w:val="center"/>
        <w:rPr>
          <w:rFonts w:ascii="Ecofont_Spranq_eco_Sans" w:hAnsi="Ecofont_Spranq_eco_Sans" w:cs="Arial"/>
        </w:rPr>
      </w:pPr>
      <w:r w:rsidRPr="00C33D65">
        <w:rPr>
          <w:rFonts w:ascii="Ecofont_Spranq_eco_Sans" w:hAnsi="Ecofont_Spranq_eco_Sans" w:cs="Arial"/>
          <w:b/>
          <w:bCs/>
          <w:sz w:val="20"/>
        </w:rPr>
        <w:t>CONTRATAÇÃO DIRETA – PEQUENO VALOR</w:t>
      </w:r>
    </w:p>
    <w:p w14:paraId="1DD81ADD" w14:textId="77777777" w:rsidR="00982B9C" w:rsidRPr="00C33D65" w:rsidRDefault="00982B9C" w:rsidP="00982B9C">
      <w:pPr>
        <w:jc w:val="center"/>
        <w:rPr>
          <w:rFonts w:ascii="Ecofont_Spranq_eco_Sans" w:hAnsi="Ecofont_Spranq_eco_Sans" w:cs="Arial"/>
          <w:b/>
          <w:bCs/>
          <w:sz w:val="20"/>
        </w:rPr>
      </w:pPr>
      <w:r w:rsidRPr="00C33D65">
        <w:rPr>
          <w:rFonts w:ascii="Ecofont_Spranq_eco_Sans" w:hAnsi="Ecofont_Spranq_eco_Sans" w:cs="Arial"/>
          <w:b/>
          <w:bCs/>
          <w:sz w:val="20"/>
        </w:rPr>
        <w:t>ART. 24, INC. I e II DA LEI 8.666/93</w:t>
      </w:r>
    </w:p>
    <w:p w14:paraId="068B5E84" w14:textId="6E3D10E8" w:rsidR="00982B9C" w:rsidRPr="00C33D65" w:rsidRDefault="00982B9C" w:rsidP="00982B9C">
      <w:pPr>
        <w:jc w:val="center"/>
        <w:rPr>
          <w:rFonts w:ascii="Ecofont_Spranq_eco_Sans" w:hAnsi="Ecofont_Spranq_eco_Sans" w:cs="Arial"/>
        </w:rPr>
      </w:pPr>
      <w:r w:rsidRPr="00C33D65">
        <w:rPr>
          <w:rFonts w:ascii="Ecofont_Spranq_eco_Sans" w:hAnsi="Ecofont_Spranq_eco_Sans" w:cs="Arial"/>
          <w:b/>
          <w:bCs/>
          <w:sz w:val="20"/>
        </w:rPr>
        <w:t>LISTA DE VERIFICAÇÃO</w:t>
      </w:r>
      <w:r w:rsidR="00602B0C">
        <w:rPr>
          <w:rFonts w:ascii="Ecofont_Spranq_eco_Sans" w:hAnsi="Ecofont_Spranq_eco_Sans" w:cs="Arial"/>
          <w:b/>
          <w:bCs/>
          <w:sz w:val="20"/>
        </w:rPr>
        <w:t xml:space="preserve"> – MAIO/2016</w:t>
      </w:r>
    </w:p>
    <w:p w14:paraId="2BB59358" w14:textId="77777777" w:rsidR="00982B9C" w:rsidRPr="00C33D65" w:rsidRDefault="00982B9C" w:rsidP="00982B9C">
      <w:pPr>
        <w:spacing w:before="240"/>
        <w:rPr>
          <w:rFonts w:ascii="Ecofont_Spranq_eco_Sans" w:hAnsi="Ecofont_Spranq_eco_Sans" w:cs="Arial"/>
        </w:rPr>
      </w:pPr>
      <w:r w:rsidRPr="00C33D65">
        <w:rPr>
          <w:rFonts w:ascii="Ecofont_Spranq_eco_Sans" w:hAnsi="Ecofont_Spranq_eco_Sans" w:cs="Arial"/>
          <w:sz w:val="20"/>
        </w:rPr>
        <w:t>A contratação direta em razão do pequeno valor do objeto induz a simplificação do processo de contratação, por expressa autorização legal, observados os seguintes passos.</w:t>
      </w:r>
    </w:p>
    <w:p w14:paraId="6FE262F2" w14:textId="77777777" w:rsidR="00982B9C" w:rsidRPr="00C33D65" w:rsidRDefault="00982B9C" w:rsidP="00982B9C">
      <w:pPr>
        <w:rPr>
          <w:rFonts w:ascii="Ecofont_Spranq_eco_Sans" w:hAnsi="Ecofont_Spranq_eco_Sans" w:cs="Arial"/>
          <w:b/>
          <w:bCs/>
          <w:sz w:val="20"/>
        </w:rPr>
      </w:pPr>
      <w:r w:rsidRPr="00C33D65">
        <w:rPr>
          <w:rFonts w:ascii="Ecofont_Spranq_eco_Sans" w:hAnsi="Ecofont_Spranq_eco_Sans" w:cs="Arial"/>
          <w:b/>
          <w:bCs/>
          <w:sz w:val="20"/>
        </w:rPr>
        <w:t>Processo nº: ________________________________________________________</w:t>
      </w:r>
    </w:p>
    <w:p w14:paraId="5AFABECC" w14:textId="77777777" w:rsidR="00101D6C" w:rsidRPr="00C33D65" w:rsidRDefault="00101D6C" w:rsidP="00982B9C">
      <w:pPr>
        <w:rPr>
          <w:rFonts w:ascii="Ecofont_Spranq_eco_Sans" w:hAnsi="Ecofont_Spranq_eco_Sans" w:cs="Arial"/>
          <w:b/>
          <w:bCs/>
          <w:sz w:val="22"/>
          <w:szCs w:val="22"/>
        </w:rPr>
      </w:pPr>
    </w:p>
    <w:tbl>
      <w:tblPr>
        <w:tblW w:w="9699" w:type="dxa"/>
        <w:jc w:val="righ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916"/>
        <w:gridCol w:w="505"/>
        <w:gridCol w:w="732"/>
        <w:gridCol w:w="546"/>
      </w:tblGrid>
      <w:tr w:rsidR="00982B9C" w:rsidRPr="00C33D65" w14:paraId="38C53741" w14:textId="77777777" w:rsidTr="00257F77">
        <w:trPr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66CB4" w14:textId="77777777" w:rsidR="00982B9C" w:rsidRPr="00C33D65" w:rsidRDefault="00982B9C" w:rsidP="00257F77">
            <w:pPr>
              <w:rPr>
                <w:rFonts w:ascii="Ecofont_Spranq_eco_Sans" w:hAnsi="Ecofont_Spranq_eco_Sans" w:cs="Arial"/>
              </w:rPr>
            </w:pPr>
            <w:bookmarkStart w:id="0" w:name="table07"/>
            <w:bookmarkEnd w:id="0"/>
            <w:r w:rsidRPr="00C33D65">
              <w:rPr>
                <w:rFonts w:ascii="Ecofont_Spranq_eco_Sans" w:hAnsi="Ecofont_Spranq_eco_Sans" w:cs="Arial"/>
                <w:b/>
                <w:bCs/>
                <w:sz w:val="20"/>
              </w:rPr>
              <w:t xml:space="preserve">ATOS ADMINISTRATIVOS E DOCUMENTOS A SEREM VERIFICADOS 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351201" w14:textId="77777777" w:rsidR="00982B9C" w:rsidRPr="00C33D65" w:rsidRDefault="00982B9C" w:rsidP="00257F77">
            <w:pPr>
              <w:rPr>
                <w:rFonts w:ascii="Ecofont_Spranq_eco_Sans" w:hAnsi="Ecofont_Spranq_eco_Sans" w:cs="Arial"/>
              </w:rPr>
            </w:pPr>
            <w:r w:rsidRPr="00C33D65">
              <w:rPr>
                <w:rFonts w:ascii="Ecofont_Spranq_eco_Sans" w:hAnsi="Ecofont_Spranq_eco_Sans" w:cs="Arial"/>
                <w:b/>
                <w:bCs/>
                <w:sz w:val="20"/>
              </w:rPr>
              <w:t xml:space="preserve">SIM / NÃO 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007753" w14:textId="77777777" w:rsidR="00982B9C" w:rsidRPr="00C33D65" w:rsidRDefault="00982B9C" w:rsidP="00257F77">
            <w:pPr>
              <w:jc w:val="center"/>
              <w:rPr>
                <w:rFonts w:ascii="Ecofont_Spranq_eco_Sans" w:hAnsi="Ecofont_Spranq_eco_Sans" w:cs="Arial"/>
              </w:rPr>
            </w:pPr>
            <w:r w:rsidRPr="00C33D65">
              <w:rPr>
                <w:rFonts w:ascii="Ecofont_Spranq_eco_Sans" w:hAnsi="Ecofont_Spranq_eco_Sans" w:cs="Arial"/>
                <w:b/>
                <w:bCs/>
                <w:sz w:val="20"/>
              </w:rPr>
              <w:t>FOLHA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EE5F27" w14:textId="77777777" w:rsidR="00982B9C" w:rsidRPr="00C33D65" w:rsidRDefault="00982B9C" w:rsidP="00257F77">
            <w:pPr>
              <w:jc w:val="center"/>
              <w:rPr>
                <w:rFonts w:ascii="Ecofont_Spranq_eco_Sans" w:hAnsi="Ecofont_Spranq_eco_Sans" w:cs="Arial"/>
              </w:rPr>
            </w:pPr>
            <w:r w:rsidRPr="00C33D65">
              <w:rPr>
                <w:rFonts w:ascii="Ecofont_Spranq_eco_Sans" w:hAnsi="Ecofont_Spranq_eco_Sans" w:cs="Arial"/>
                <w:b/>
                <w:bCs/>
                <w:sz w:val="20"/>
              </w:rPr>
              <w:t>OBS.</w:t>
            </w:r>
          </w:p>
        </w:tc>
      </w:tr>
      <w:tr w:rsidR="00982B9C" w:rsidRPr="00C33D65" w14:paraId="45EC6531" w14:textId="77777777" w:rsidTr="00257F77">
        <w:trPr>
          <w:trHeight w:val="1020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E59B86" w14:textId="77777777" w:rsidR="00982B9C" w:rsidRPr="00C33D65" w:rsidRDefault="00C33D65" w:rsidP="00257F77">
            <w:pPr>
              <w:rPr>
                <w:rFonts w:ascii="Ecofont_Spranq_eco_Sans" w:hAnsi="Ecofont_Spranq_eco_Sans" w:cs="Arial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1. Abertura de processo administrativo devidamente autuado, protocolado e numerado (art. 38, caput, da Lei nº 8.666/93 e Portaria Interministerial n. 1.677/2015 - DOU de 08.10.2015, Seção 1, pg.31 ou da Portaria Normativa nº 1.243, de 21.09.2006, do Ministério da Defesa)?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C0E2B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083ABA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C1ABE5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</w:tr>
      <w:tr w:rsidR="00982B9C" w:rsidRPr="00C33D65" w14:paraId="7A67B04F" w14:textId="77777777" w:rsidTr="00F87104">
        <w:trPr>
          <w:trHeight w:val="750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2E7AA" w14:textId="77777777" w:rsidR="00982B9C" w:rsidRPr="00C33D65" w:rsidRDefault="00982B9C" w:rsidP="00EC228B">
            <w:pPr>
              <w:rPr>
                <w:rFonts w:ascii="Ecofont_Spranq_eco_Sans" w:hAnsi="Ecofont_Spranq_eco_Sans" w:cs="Arial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2. Consta a solicitação/requisição da compra, serviço ou obra, elaborada pelo agente ou setor competente</w:t>
            </w:r>
            <w:r w:rsidR="003A7D4E" w:rsidRPr="00C33D65">
              <w:rPr>
                <w:rFonts w:ascii="Ecofont_Spranq_eco_Sans" w:hAnsi="Ecofont_Spranq_eco_Sans" w:cs="Arial"/>
                <w:sz w:val="20"/>
              </w:rPr>
              <w:t>, devidamente justificada</w:t>
            </w:r>
            <w:r w:rsidRPr="00C33D65">
              <w:rPr>
                <w:rFonts w:ascii="Ecofont_Spranq_eco_Sans" w:hAnsi="Ecofont_Spranq_eco_Sans" w:cs="Arial"/>
                <w:sz w:val="20"/>
              </w:rPr>
              <w:t xml:space="preserve">? </w:t>
            </w:r>
            <w:r w:rsidR="003A7D4E" w:rsidRPr="00C33D65">
              <w:rPr>
                <w:rFonts w:ascii="Ecofont_Spranq_eco_Sans" w:hAnsi="Ecofont_Spranq_eco_Sans" w:cs="Arial"/>
                <w:sz w:val="20"/>
              </w:rPr>
              <w:t>(</w:t>
            </w:r>
            <w:r w:rsidR="00EC228B" w:rsidRPr="00C33D65">
              <w:rPr>
                <w:rFonts w:ascii="Ecofont_Spranq_eco_Sans" w:hAnsi="Ecofont_Spranq_eco_Sans" w:cs="Arial"/>
                <w:sz w:val="20"/>
              </w:rPr>
              <w:t>Acórdão 254/2004-Segunda Câmara-TCU</w:t>
            </w:r>
            <w:r w:rsidR="003A7D4E" w:rsidRPr="00C33D65">
              <w:rPr>
                <w:rFonts w:ascii="Ecofont_Spranq_eco_Sans" w:hAnsi="Ecofont_Spranq_eco_Sans" w:cs="Arial"/>
                <w:sz w:val="20"/>
              </w:rPr>
              <w:t xml:space="preserve">, art. 3º, I da Lei nº 10.520/02, arts. 9º, III, § 1º e 30, I, do Decreto 5.450/05 e art. 2º, </w:t>
            </w:r>
            <w:r w:rsidR="003A7D4E" w:rsidRPr="00C33D65">
              <w:rPr>
                <w:rFonts w:ascii="Ecofont_Spranq_eco_Sans" w:hAnsi="Ecofont_Spranq_eco_Sans" w:cs="Arial"/>
                <w:i/>
                <w:sz w:val="20"/>
              </w:rPr>
              <w:t>caput</w:t>
            </w:r>
            <w:r w:rsidR="003A7D4E" w:rsidRPr="00C33D65">
              <w:rPr>
                <w:rFonts w:ascii="Ecofont_Spranq_eco_Sans" w:hAnsi="Ecofont_Spranq_eco_Sans" w:cs="Arial"/>
                <w:sz w:val="20"/>
              </w:rPr>
              <w:t>, e parágrafo único, VII, da Lei nº 9.784/99)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E1696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A54A50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0C663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</w:tr>
      <w:tr w:rsidR="003A7D4E" w:rsidRPr="00C33D65" w14:paraId="30AF4B97" w14:textId="77777777" w:rsidTr="00F87104">
        <w:trPr>
          <w:trHeight w:val="750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3B9B6" w14:textId="77777777" w:rsidR="003A7D4E" w:rsidRPr="00C33D65" w:rsidRDefault="003A7D4E" w:rsidP="00EC228B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2.1. Há justificativa fundamentada dos quantitativos (bens/serviços) requisitados, tais como demonstrativo de consumo dos exercícios anteriores, relatórios do almoxarifado e/ou outros dados objetivos que demonstrem o dimensionamento adequado da aquisição/contratação?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58746E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7566E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3BBC31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3A7D4E" w:rsidRPr="00C33D65" w14:paraId="6EB92054" w14:textId="77777777" w:rsidTr="00F87104">
        <w:trPr>
          <w:trHeight w:val="750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249E3D" w14:textId="77777777" w:rsidR="003A7D4E" w:rsidRDefault="003A7D4E" w:rsidP="00EC228B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2.2. Há manifestação sobre práticas e/ou critérios de sustentabilidade economicamente viáveis adotados no procedimento licitatório (TCU, Ac. 2.380/2012-2ª Câmara)?</w:t>
            </w:r>
          </w:p>
          <w:p w14:paraId="4FF3A4A4" w14:textId="35D760C7" w:rsidR="00C24C87" w:rsidRPr="00C33D65" w:rsidRDefault="00C24C87" w:rsidP="00EC228B">
            <w:pPr>
              <w:rPr>
                <w:rFonts w:ascii="Ecofont_Spranq_eco_Sans" w:hAnsi="Ecofont_Spranq_eco_Sans" w:cs="Arial"/>
                <w:sz w:val="20"/>
              </w:rPr>
            </w:pPr>
            <w:r>
              <w:rPr>
                <w:rFonts w:ascii="Ecofont_Spranq_eco_Sans" w:hAnsi="Ecofont_Spranq_eco_Sans" w:cs="Arial"/>
                <w:sz w:val="20"/>
              </w:rPr>
              <w:t xml:space="preserve">Link: </w:t>
            </w:r>
            <w:hyperlink r:id="rId5" w:tooltip="Instruções sobre sustentabilidade em licitações" w:history="1">
              <w:r w:rsidRPr="00516220">
                <w:rPr>
                  <w:rStyle w:val="Hyperlink"/>
                  <w:rFonts w:ascii="Ecofont_Spranq_eco_Sans" w:hAnsi="Ecofont_Spranq_eco_Sans" w:cs="Arial"/>
                  <w:sz w:val="20"/>
                </w:rPr>
                <w:t>Guia Nacional de Licitações Sustentáveis</w:t>
              </w:r>
            </w:hyperlink>
            <w:bookmarkStart w:id="1" w:name="_GoBack"/>
            <w:bookmarkEnd w:id="1"/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FFF7AD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CD885C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F4E31A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982B9C" w:rsidRPr="00C33D65" w14:paraId="77908F33" w14:textId="77777777" w:rsidTr="00F87104">
        <w:trPr>
          <w:trHeight w:val="932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A2615" w14:textId="77777777" w:rsidR="00982B9C" w:rsidRPr="00C33D65" w:rsidRDefault="00982B9C" w:rsidP="00257F77">
            <w:pPr>
              <w:spacing w:before="240"/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3. Há justificativa para não utilização preferencial do sistema de cotação eletrônica (art. 4°, § 2°, Decreto 5.450/05)?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33DF4D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0A677D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30EA12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982B9C" w:rsidRPr="00C33D65" w14:paraId="2BA49ADF" w14:textId="77777777" w:rsidTr="00F87104">
        <w:trPr>
          <w:trHeight w:val="932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28F7C" w14:textId="77777777" w:rsidR="00982B9C" w:rsidRPr="00C33D65" w:rsidRDefault="00982B9C" w:rsidP="00257F77">
            <w:pPr>
              <w:spacing w:before="240"/>
              <w:rPr>
                <w:rFonts w:ascii="Ecofont_Spranq_eco_Sans" w:hAnsi="Ecofont_Spranq_eco_Sans" w:cs="Arial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4. Na contratação de obra ou serviço, consta Projeto Básico simplificado (art. 6°, IX, 7°, § 2°, I, e § 9°, Lei 8.666/93)?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780E8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91DAC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741DB6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</w:tr>
      <w:tr w:rsidR="00982B9C" w:rsidRPr="00C33D65" w14:paraId="114D296A" w14:textId="77777777" w:rsidTr="00257F77">
        <w:trPr>
          <w:trHeight w:val="720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D628FD" w14:textId="77777777" w:rsidR="00982B9C" w:rsidRPr="00C33D65" w:rsidRDefault="00982B9C" w:rsidP="00257F77">
            <w:pPr>
              <w:rPr>
                <w:rFonts w:ascii="Ecofont_Spranq_eco_Sans" w:hAnsi="Ecofont_Spranq_eco_Sans" w:cs="Arial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5. No caso do item anterior, consta a aprovação motivada do Projeto Básico pela autoridade competente (art. 7º, § 2º, I da Lei nº 8.666/93)?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EF52CC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480A44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BEA859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</w:tr>
      <w:tr w:rsidR="00982B9C" w:rsidRPr="00C33D65" w14:paraId="3A4FC92C" w14:textId="77777777" w:rsidTr="00F87104">
        <w:trPr>
          <w:trHeight w:val="1283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3A7B22" w14:textId="77777777" w:rsidR="00982B9C" w:rsidRPr="00C33D65" w:rsidRDefault="00982B9C" w:rsidP="00257F77">
            <w:pPr>
              <w:rPr>
                <w:rFonts w:ascii="Ecofont_Spranq_eco_Sans" w:hAnsi="Ecofont_Spranq_eco_Sans" w:cs="Arial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6.  Para contratação de obras ou serviços, foi elaborado, se for o caso, o projeto executivo (art. 6°, X e 7° II e § 9°, Lei n° 8.666/93), ou autorizado que seja realizado concomitantemente com a execução das obras/serviços (art. 7°, §§1° e 9°, Lei 8.666/93)?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92A6F6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1BFC84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B322ED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</w:tr>
      <w:tr w:rsidR="00982B9C" w:rsidRPr="00C33D65" w14:paraId="6BE151E9" w14:textId="77777777" w:rsidTr="00257F77">
        <w:trPr>
          <w:trHeight w:val="956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E56631" w14:textId="77777777" w:rsidR="00982B9C" w:rsidRPr="00C33D65" w:rsidRDefault="00982B9C" w:rsidP="00257F77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7. No caso de aquisição de bens, consta documento simplificado contendo as especificações e a quantidade estimada do objeto, observadas as demais diretrizes do art. 15 da Lei 8.666/93?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8E2B08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15CBD2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38D8C8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982B9C" w:rsidRPr="00C33D65" w14:paraId="0D3A6842" w14:textId="77777777" w:rsidTr="00257F77">
        <w:trPr>
          <w:trHeight w:val="1650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105A78" w14:textId="77777777" w:rsidR="00982B9C" w:rsidRPr="00C33D65" w:rsidRDefault="00982B9C" w:rsidP="00257F77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lastRenderedPageBreak/>
              <w:t>8. Na contratação de obras e serviços, existe orçamento detalhado em planilhas que expressem a composição de todos os seus custos unitários baseado em pesquisa de preços praticados no mercado do ramo do objeto da contratação (art. 7º, § 2º, II e art. 15, XII, “a”, IN/SLTI 02/2008), assim como a respectiva pesquisa de preços realizada (art. 43, IV da Lei nº 8.666/93 e art. 15, XII, “b”, IN/SLTI 02/2008</w:t>
            </w:r>
            <w:r w:rsidR="003A7D4E" w:rsidRPr="00C33D65">
              <w:rPr>
                <w:rFonts w:ascii="Ecofont_Spranq_eco_Sans" w:hAnsi="Ecofont_Spranq_eco_Sans" w:cs="Arial"/>
                <w:sz w:val="20"/>
              </w:rPr>
              <w:t xml:space="preserve"> e IN/SLTI 05/2014</w:t>
            </w:r>
            <w:r w:rsidRPr="00C33D65">
              <w:rPr>
                <w:rFonts w:ascii="Ecofont_Spranq_eco_Sans" w:hAnsi="Ecofont_Spranq_eco_Sans" w:cs="Arial"/>
                <w:sz w:val="20"/>
              </w:rPr>
              <w:t>)?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6B8D21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11F52A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F745B8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</w:tr>
      <w:tr w:rsidR="00982B9C" w:rsidRPr="00C33D65" w14:paraId="0A8214C7" w14:textId="77777777" w:rsidTr="00F87104">
        <w:trPr>
          <w:trHeight w:val="902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E593C" w14:textId="77777777" w:rsidR="00982B9C" w:rsidRPr="00C33D65" w:rsidRDefault="00982B9C" w:rsidP="00257F77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  <w:szCs w:val="20"/>
              </w:rPr>
              <w:t>8.1 No caso de compras, consta a pesquisa de preços praticados pelo mercado do ramo do objeto da contratação (art. 15, III, da Lei nº 8.666/93</w:t>
            </w:r>
            <w:r w:rsidR="003A7D4E" w:rsidRPr="00C33D65">
              <w:rPr>
                <w:rFonts w:ascii="Ecofont_Spranq_eco_Sans" w:hAnsi="Ecofont_Spranq_eco_Sans" w:cs="Arial"/>
                <w:sz w:val="20"/>
                <w:szCs w:val="20"/>
              </w:rPr>
              <w:t xml:space="preserve"> </w:t>
            </w:r>
            <w:r w:rsidR="003A7D4E" w:rsidRPr="00C33D65">
              <w:rPr>
                <w:rFonts w:ascii="Ecofont_Spranq_eco_Sans" w:hAnsi="Ecofont_Spranq_eco_Sans" w:cs="Arial"/>
                <w:sz w:val="20"/>
              </w:rPr>
              <w:t>e IN/SLTI 05/2014</w:t>
            </w:r>
            <w:r w:rsidRPr="00C33D65">
              <w:rPr>
                <w:rFonts w:ascii="Ecofont_Spranq_eco_Sans" w:hAnsi="Ecofont_Spranq_eco_Sans" w:cs="Arial"/>
                <w:sz w:val="20"/>
                <w:szCs w:val="20"/>
              </w:rPr>
              <w:t>)?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72218B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7DCE06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55B80A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3A7D4E" w:rsidRPr="00C33D65" w14:paraId="3C7B64BB" w14:textId="77777777" w:rsidTr="00F87104">
        <w:trPr>
          <w:trHeight w:val="902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63D229" w14:textId="77777777" w:rsidR="003A7D4E" w:rsidRPr="00C33D65" w:rsidRDefault="003A7D4E" w:rsidP="00257F77">
            <w:pPr>
              <w:rPr>
                <w:rFonts w:ascii="Ecofont_Spranq_eco_Sans" w:hAnsi="Ecofont_Spranq_eco_Sans" w:cs="Arial"/>
                <w:sz w:val="20"/>
                <w:szCs w:val="20"/>
              </w:rPr>
            </w:pPr>
            <w:r w:rsidRPr="00C33D65">
              <w:rPr>
                <w:rFonts w:ascii="Ecofont_Spranq_eco_Sans" w:hAnsi="Ecofont_Spranq_eco_Sans" w:cs="Arial"/>
                <w:sz w:val="20"/>
                <w:szCs w:val="20"/>
              </w:rPr>
              <w:t>8.2. Quando da utilização de método de pesquisa diverso do disposto no §2º do art. 2º da IN/SLTI 05/2015, foi tal situação justificada? (art. 2º, § 3º da IN/SLTI 05/2014)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824DC0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DBD4E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842B3B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3A7D4E" w:rsidRPr="00C33D65" w14:paraId="751A0744" w14:textId="77777777" w:rsidTr="00F87104">
        <w:trPr>
          <w:trHeight w:val="902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D41BCB" w14:textId="77777777" w:rsidR="003A7D4E" w:rsidRPr="00C33D65" w:rsidRDefault="003A7D4E" w:rsidP="00257F77">
            <w:pPr>
              <w:rPr>
                <w:rFonts w:ascii="Ecofont_Spranq_eco_Sans" w:hAnsi="Ecofont_Spranq_eco_Sans" w:cs="Arial"/>
                <w:sz w:val="20"/>
                <w:szCs w:val="20"/>
              </w:rPr>
            </w:pPr>
            <w:r w:rsidRPr="00C33D65">
              <w:rPr>
                <w:rFonts w:ascii="Ecofont_Spranq_eco_Sans" w:hAnsi="Ecofont_Spranq_eco_Sans" w:cs="Arial"/>
                <w:sz w:val="20"/>
                <w:szCs w:val="20"/>
              </w:rPr>
              <w:t>8.3. No caso de pesquisa com menos de 3 preços/fornecedores, foi apresentada justificativa? (art. 2º, § 5º da IN/SLTI 05/2014)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3B2DFD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600452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AD94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3A7D4E" w:rsidRPr="00C33D65" w14:paraId="471B3418" w14:textId="77777777" w:rsidTr="00257F77">
        <w:trPr>
          <w:trHeight w:val="735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A954" w14:textId="77777777" w:rsidR="003A7D4E" w:rsidRPr="00C33D65" w:rsidRDefault="003A7D4E" w:rsidP="00257F77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9. Em face do valor do objeto, as participantes são microempresas, empresas de pequeno porte e sociedades cooperativas (art. 48, I, da LC nº 123/06, art. 6º do Decreto nº 8.538/15 e art. 34 da Lei nº 11.488/07)?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8DA51A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03A905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77F5BD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3A7D4E" w:rsidRPr="00C33D65" w14:paraId="655C7E29" w14:textId="77777777" w:rsidTr="00257F77">
        <w:trPr>
          <w:trHeight w:val="735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A4DCA" w14:textId="77777777" w:rsidR="003A7D4E" w:rsidRPr="00C33D65" w:rsidRDefault="003A7D4E" w:rsidP="00257F77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9.1. Incide uma das exceções previstas no art. 10 do Decreto nº 8.538/15, devidamente justificada, a afastar a exclusividade?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772CC1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B105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1FDC8A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3A7D4E" w:rsidRPr="00C33D65" w14:paraId="1BAFB9CD" w14:textId="77777777" w:rsidTr="00257F77">
        <w:trPr>
          <w:trHeight w:val="735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60D78B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10. Foram observados os dispositivos legais que dispõem sobre a margem de preferência? (Decretos ns 7546/2011 e 8538/2015 e outros)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39B183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5BA30B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8A962A" w14:textId="77777777" w:rsidR="003A7D4E" w:rsidRPr="00C33D65" w:rsidRDefault="003A7D4E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982B9C" w:rsidRPr="00C33D65" w14:paraId="6D080E7B" w14:textId="77777777" w:rsidTr="00257F77">
        <w:trPr>
          <w:trHeight w:val="735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77C0B8" w14:textId="77777777" w:rsidR="00982B9C" w:rsidRPr="00C33D65" w:rsidRDefault="003A7D4E" w:rsidP="00257F77">
            <w:pPr>
              <w:rPr>
                <w:rFonts w:ascii="Ecofont_Spranq_eco_Sans" w:hAnsi="Ecofont_Spranq_eco_Sans" w:cs="Arial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11</w:t>
            </w:r>
            <w:r w:rsidR="00982B9C" w:rsidRPr="00C33D65">
              <w:rPr>
                <w:rFonts w:ascii="Ecofont_Spranq_eco_Sans" w:hAnsi="Ecofont_Spranq_eco_Sans" w:cs="Arial"/>
                <w:sz w:val="20"/>
              </w:rPr>
              <w:t>. Há previsão de recursos orçamentários, com indicação das respectivas rubricas (arts. 7º, § 2º, III, 14 e 38, caput, da Lei nº 8.666/93)?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29251D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81B44E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F0E66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</w:tr>
      <w:tr w:rsidR="00982B9C" w:rsidRPr="00C33D65" w14:paraId="318B1872" w14:textId="77777777" w:rsidTr="003A7D4E">
        <w:trPr>
          <w:trHeight w:val="571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20840F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12</w:t>
            </w:r>
            <w:r w:rsidR="00982B9C" w:rsidRPr="00C33D65">
              <w:rPr>
                <w:rFonts w:ascii="Ecofont_Spranq_eco_Sans" w:hAnsi="Ecofont_Spranq_eco_Sans" w:cs="Arial"/>
                <w:sz w:val="20"/>
              </w:rPr>
              <w:t xml:space="preserve">. </w:t>
            </w:r>
            <w:r w:rsidRPr="00C33D65">
              <w:rPr>
                <w:rFonts w:ascii="Ecofont_Spranq_eco_Sans" w:hAnsi="Ecofont_Spranq_eco_Sans" w:cs="Arial"/>
                <w:sz w:val="20"/>
              </w:rPr>
              <w:t>Constam as seguintes comprovações/declarações:</w:t>
            </w:r>
          </w:p>
          <w:p w14:paraId="1F772B90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a) de regularidade fiscal federal (art. 193, Lei 5.172/66);</w:t>
            </w:r>
          </w:p>
          <w:p w14:paraId="39CEED4F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b) de regularidade com a Seguridade Social (INSS - art. 195, §3°, CF 1988);</w:t>
            </w:r>
          </w:p>
          <w:p w14:paraId="5272B9CD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c) de regularidade com o Fundo de Garantia por Tempo de Serviço (FGTS – art. 2°, Lei 9.012/95);</w:t>
            </w:r>
          </w:p>
          <w:p w14:paraId="164EDFF7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d) de consulta ao CADIN (inciso III do art. 6º da Lei nº 10.522/02, STF, ADI n. 1454/DF);</w:t>
            </w:r>
          </w:p>
          <w:p w14:paraId="6AF2CF2F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e) de regularidade trabalhista (Lei 12.440/11);</w:t>
            </w:r>
          </w:p>
          <w:p w14:paraId="000330B8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f) declaração de cumprimento aos termos da Lei 9.854/99; e</w:t>
            </w:r>
          </w:p>
          <w:p w14:paraId="1570B307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 xml:space="preserve">g) verificação de eventual proibição para contratar com a Administração? </w:t>
            </w:r>
          </w:p>
          <w:p w14:paraId="1F90BF28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b/>
                <w:sz w:val="20"/>
              </w:rPr>
            </w:pPr>
            <w:r w:rsidRPr="00C33D65">
              <w:rPr>
                <w:rFonts w:ascii="Ecofont_Spranq_eco_Sans" w:hAnsi="Ecofont_Spranq_eco_Sans" w:cs="Arial"/>
                <w:b/>
                <w:sz w:val="20"/>
              </w:rPr>
              <w:t xml:space="preserve">São sistemas de consulta de registro de penalidades: </w:t>
            </w:r>
          </w:p>
          <w:p w14:paraId="0F0217E5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(a) Cadastro Nacional de Empresas Inidôneas e Suspensas – CEIS (http://www.portaltransparencia.gov.br);</w:t>
            </w:r>
          </w:p>
          <w:p w14:paraId="5E5B6A6B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 xml:space="preserve">(b) Lista de Inidôneos do Tribunal de Contas da União (http://portal2.tcu.gov.br); </w:t>
            </w:r>
          </w:p>
          <w:p w14:paraId="740E723B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(c) Sistema de Cadastro Unificado de Fornecedores – SICAF;</w:t>
            </w:r>
          </w:p>
          <w:p w14:paraId="69414468" w14:textId="77777777" w:rsidR="003A7D4E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t>(d) Cadastro Informativo de créditos não quitados do setor público federal - CADIN; e</w:t>
            </w:r>
          </w:p>
          <w:p w14:paraId="07EA371B" w14:textId="77777777" w:rsidR="00E31A20" w:rsidRPr="00C33D65" w:rsidRDefault="003A7D4E" w:rsidP="003A7D4E">
            <w:pPr>
              <w:rPr>
                <w:rFonts w:ascii="Ecofont_Spranq_eco_Sans" w:hAnsi="Ecofont_Spranq_eco_Sans" w:cs="Arial"/>
                <w:sz w:val="20"/>
              </w:rPr>
            </w:pPr>
            <w:r w:rsidRPr="00C33D65">
              <w:rPr>
                <w:rFonts w:ascii="Ecofont_Spranq_eco_Sans" w:hAnsi="Ecofont_Spranq_eco_Sans" w:cs="Arial"/>
                <w:sz w:val="20"/>
              </w:rPr>
              <w:lastRenderedPageBreak/>
              <w:t>(d) Conselho Nacional de Justiça - CNJ (http://www.cnj.jus.br).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50BACF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lastRenderedPageBreak/>
              <w:t> 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1B734A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29A6E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C33D65">
              <w:rPr>
                <w:rFonts w:ascii="Ecofont_Spranq_eco_Sans" w:hAnsi="Ecofont_Spranq_eco_Sans"/>
              </w:rPr>
              <w:t> </w:t>
            </w:r>
          </w:p>
        </w:tc>
      </w:tr>
      <w:tr w:rsidR="00982B9C" w:rsidRPr="00C33D65" w14:paraId="21E8CCEC" w14:textId="77777777" w:rsidTr="00F87104">
        <w:trPr>
          <w:trHeight w:val="783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35A6E1" w14:textId="77777777" w:rsidR="00982B9C" w:rsidRPr="00C33D65" w:rsidRDefault="000728B6" w:rsidP="00257F77">
            <w:pPr>
              <w:rPr>
                <w:rFonts w:ascii="Ecofont_Spranq_eco_Sans" w:hAnsi="Ecofont_Spranq_eco_Sans" w:cs="Arial"/>
                <w:sz w:val="20"/>
                <w:szCs w:val="20"/>
              </w:rPr>
            </w:pPr>
            <w:r w:rsidRPr="00C33D65">
              <w:rPr>
                <w:rFonts w:ascii="Ecofont_Spranq_eco_Sans" w:hAnsi="Ecofont_Spranq_eco_Sans" w:cs="Arial"/>
                <w:sz w:val="20"/>
                <w:szCs w:val="20"/>
              </w:rPr>
              <w:lastRenderedPageBreak/>
              <w:t>13</w:t>
            </w:r>
            <w:r w:rsidR="00982B9C" w:rsidRPr="00C33D65">
              <w:rPr>
                <w:rFonts w:ascii="Ecofont_Spranq_eco_Sans" w:hAnsi="Ecofont_Spranq_eco_Sans" w:cs="Arial"/>
                <w:sz w:val="20"/>
                <w:szCs w:val="20"/>
              </w:rPr>
              <w:t>. A contratação direta foi autorizada pela autoridade competente (art. 50, IV, Lei 9.784/99)?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4FDAEE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  <w:r w:rsidRPr="00C33D65">
              <w:rPr>
                <w:rFonts w:ascii="Ecofont_Spranq_eco_Sans" w:hAnsi="Ecofont_Spranq_eco_Sans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8ECA75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  <w:r w:rsidRPr="00C33D65">
              <w:rPr>
                <w:rFonts w:ascii="Ecofont_Spranq_eco_Sans" w:hAnsi="Ecofont_Spranq_eco_Sans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F9B6DB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  <w:r w:rsidRPr="00C33D65">
              <w:rPr>
                <w:rFonts w:ascii="Ecofont_Spranq_eco_Sans" w:hAnsi="Ecofont_Spranq_eco_Sans"/>
                <w:sz w:val="20"/>
                <w:szCs w:val="20"/>
              </w:rPr>
              <w:t> </w:t>
            </w:r>
          </w:p>
        </w:tc>
      </w:tr>
      <w:tr w:rsidR="00982B9C" w:rsidRPr="00C33D65" w14:paraId="49DF9909" w14:textId="77777777" w:rsidTr="00F87104">
        <w:trPr>
          <w:trHeight w:val="510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0A39A5" w14:textId="77777777" w:rsidR="00982B9C" w:rsidRPr="00C33D65" w:rsidRDefault="00982B9C" w:rsidP="00257F77">
            <w:pPr>
              <w:rPr>
                <w:rFonts w:ascii="Ecofont_Spranq_eco_Sans" w:hAnsi="Ecofont_Spranq_eco_Sans" w:cs="Arial"/>
                <w:sz w:val="20"/>
                <w:szCs w:val="20"/>
              </w:rPr>
            </w:pPr>
            <w:r w:rsidRPr="00C33D65">
              <w:rPr>
                <w:rFonts w:ascii="Ecofont_Spranq_eco_Sans" w:hAnsi="Ecofont_Spranq_eco_Sans" w:cs="Arial"/>
                <w:sz w:val="20"/>
                <w:szCs w:val="20"/>
              </w:rPr>
              <w:t xml:space="preserve">12. Foi juntada a minuta de termo de contrato*, se for o caso. 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526CD2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  <w:r w:rsidRPr="00C33D65">
              <w:rPr>
                <w:rFonts w:ascii="Ecofont_Spranq_eco_Sans" w:hAnsi="Ecofont_Spranq_eco_Sans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25941F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  <w:r w:rsidRPr="00C33D65">
              <w:rPr>
                <w:rFonts w:ascii="Ecofont_Spranq_eco_Sans" w:hAnsi="Ecofont_Spranq_eco_Sans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B04F51" w14:textId="77777777" w:rsidR="00982B9C" w:rsidRPr="00C33D65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  <w:r w:rsidRPr="00C33D65">
              <w:rPr>
                <w:rFonts w:ascii="Ecofont_Spranq_eco_Sans" w:hAnsi="Ecofont_Spranq_eco_Sans"/>
                <w:sz w:val="20"/>
                <w:szCs w:val="20"/>
              </w:rPr>
              <w:t> </w:t>
            </w:r>
          </w:p>
        </w:tc>
      </w:tr>
      <w:tr w:rsidR="00982B9C" w:rsidRPr="00345560" w14:paraId="6D470EF6" w14:textId="77777777" w:rsidTr="00F87104">
        <w:trPr>
          <w:trHeight w:val="1072"/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EDA78" w14:textId="77777777" w:rsidR="00982B9C" w:rsidRPr="00345560" w:rsidRDefault="00982B9C" w:rsidP="00257F77">
            <w:pPr>
              <w:rPr>
                <w:rFonts w:ascii="Ecofont_Spranq_eco_Sans" w:hAnsi="Ecofont_Spranq_eco_Sans" w:cs="Arial"/>
                <w:sz w:val="20"/>
                <w:szCs w:val="20"/>
              </w:rPr>
            </w:pPr>
            <w:r w:rsidRPr="00C33D65">
              <w:rPr>
                <w:rFonts w:ascii="Ecofont_Spranq_eco_Sans" w:hAnsi="Ecofont_Spranq_eco_Sans" w:cs="Arial"/>
                <w:sz w:val="20"/>
                <w:szCs w:val="20"/>
              </w:rPr>
              <w:t>*A minuta de termo de contrato deve ser encaminhada à análise e aprovação pela assessoria jurídica, nos termos do parágrafo único do artigo 38, da Lei 8.666/93.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0FEC29" w14:textId="77777777" w:rsidR="00982B9C" w:rsidRPr="00345560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3AE13" w14:textId="77777777" w:rsidR="00982B9C" w:rsidRPr="00345560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C5D2" w14:textId="77777777" w:rsidR="00982B9C" w:rsidRPr="00345560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</w:p>
        </w:tc>
      </w:tr>
      <w:tr w:rsidR="00982B9C" w:rsidRPr="00345560" w14:paraId="46B4C8AD" w14:textId="77777777" w:rsidTr="00257F77">
        <w:trPr>
          <w:tblCellSpacing w:w="0" w:type="dxa"/>
          <w:jc w:val="right"/>
        </w:trPr>
        <w:tc>
          <w:tcPr>
            <w:tcW w:w="7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5A15E615" w14:textId="77777777" w:rsidR="00982B9C" w:rsidRPr="00345560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  <w:r w:rsidRPr="00345560">
              <w:rPr>
                <w:rFonts w:ascii="Ecofont_Spranq_eco_Sans" w:hAnsi="Ecofont_Spranq_eco_Sans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15289111" w14:textId="77777777" w:rsidR="00982B9C" w:rsidRPr="00345560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  <w:r w:rsidRPr="00345560">
              <w:rPr>
                <w:rFonts w:ascii="Ecofont_Spranq_eco_Sans" w:hAnsi="Ecofont_Spranq_eco_Sans"/>
                <w:sz w:val="20"/>
                <w:szCs w:val="20"/>
              </w:rPr>
              <w:t> 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5052000F" w14:textId="77777777" w:rsidR="00982B9C" w:rsidRPr="00345560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  <w:r w:rsidRPr="00345560">
              <w:rPr>
                <w:rFonts w:ascii="Ecofont_Spranq_eco_Sans" w:hAnsi="Ecofont_Spranq_eco_Sans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74D912D7" w14:textId="77777777" w:rsidR="00982B9C" w:rsidRPr="00345560" w:rsidRDefault="00982B9C" w:rsidP="00257F77">
            <w:pPr>
              <w:spacing w:before="0"/>
              <w:jc w:val="left"/>
              <w:rPr>
                <w:rFonts w:ascii="Ecofont_Spranq_eco_Sans" w:hAnsi="Ecofont_Spranq_eco_Sans"/>
                <w:sz w:val="20"/>
                <w:szCs w:val="20"/>
              </w:rPr>
            </w:pPr>
            <w:r w:rsidRPr="00345560">
              <w:rPr>
                <w:rFonts w:ascii="Ecofont_Spranq_eco_Sans" w:hAnsi="Ecofont_Spranq_eco_Sans"/>
                <w:sz w:val="20"/>
                <w:szCs w:val="20"/>
              </w:rPr>
              <w:t> </w:t>
            </w:r>
          </w:p>
        </w:tc>
      </w:tr>
    </w:tbl>
    <w:p w14:paraId="20837761" w14:textId="77777777" w:rsidR="008D6217" w:rsidRPr="00345560" w:rsidRDefault="00982B9C">
      <w:pPr>
        <w:rPr>
          <w:rFonts w:ascii="Ecofont_Spranq_eco_Sans" w:hAnsi="Ecofont_Spranq_eco_Sans"/>
        </w:rPr>
      </w:pPr>
      <w:r w:rsidRPr="00345560">
        <w:rPr>
          <w:rFonts w:ascii="Ecofont_Spranq_eco_Sans" w:hAnsi="Ecofont_Spranq_eco_Sans"/>
        </w:rPr>
        <w:t> </w:t>
      </w:r>
    </w:p>
    <w:sectPr w:rsidR="008D6217" w:rsidRPr="00345560" w:rsidSect="00EC228B">
      <w:pgSz w:w="11906" w:h="16838"/>
      <w:pgMar w:top="1418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cofont_Spranq_eco_Sans">
    <w:panose1 w:val="020B0603030804020204"/>
    <w:charset w:val="00"/>
    <w:family w:val="auto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F3AF0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2B9C"/>
    <w:rsid w:val="000728B6"/>
    <w:rsid w:val="00101D6C"/>
    <w:rsid w:val="00115C19"/>
    <w:rsid w:val="00147310"/>
    <w:rsid w:val="00257F77"/>
    <w:rsid w:val="00345560"/>
    <w:rsid w:val="003A7D4E"/>
    <w:rsid w:val="00512090"/>
    <w:rsid w:val="00561B59"/>
    <w:rsid w:val="005E6170"/>
    <w:rsid w:val="00602B0C"/>
    <w:rsid w:val="00634F83"/>
    <w:rsid w:val="007A46C2"/>
    <w:rsid w:val="008D1424"/>
    <w:rsid w:val="008D6217"/>
    <w:rsid w:val="00982B9C"/>
    <w:rsid w:val="00C24C87"/>
    <w:rsid w:val="00C33D65"/>
    <w:rsid w:val="00DB4181"/>
    <w:rsid w:val="00E0312E"/>
    <w:rsid w:val="00E31A20"/>
    <w:rsid w:val="00E527E6"/>
    <w:rsid w:val="00E84B2F"/>
    <w:rsid w:val="00EC228B"/>
    <w:rsid w:val="00F87104"/>
    <w:rsid w:val="00F9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025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B9C"/>
    <w:pPr>
      <w:spacing w:before="120"/>
      <w:jc w:val="both"/>
    </w:pPr>
    <w:rPr>
      <w:rFonts w:ascii="Arial" w:eastAsia="Times New Roman" w:hAnsi="Arial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31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gu.gov.br/page/content/detail/id_conteudo/19183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805</Words>
  <Characters>4593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Manoel Paz e Silva Filho</cp:lastModifiedBy>
  <cp:revision>4</cp:revision>
  <dcterms:created xsi:type="dcterms:W3CDTF">2016-05-06T18:16:00Z</dcterms:created>
  <dcterms:modified xsi:type="dcterms:W3CDTF">2016-05-10T18:30:00Z</dcterms:modified>
</cp:coreProperties>
</file>