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1199512" w14:textId="77777777" w:rsidR="004A1462" w:rsidRPr="002F13D1" w:rsidRDefault="004A1462" w:rsidP="00D27569">
      <w:pPr>
        <w:rPr>
          <w:rFonts w:ascii="Times New Roman" w:hAnsi="Times New Roman" w:cs="Times New Roman"/>
          <w:b/>
          <w:bCs/>
        </w:rPr>
      </w:pPr>
      <w:r w:rsidRPr="002F13D1">
        <w:rPr>
          <w:rFonts w:ascii="Times New Roman" w:hAnsi="Times New Roman" w:cs="Times New Roman"/>
          <w:b/>
          <w:bCs/>
        </w:rPr>
        <w:t>Where Do the Hackers Go for Water? Quantifying America’s Rural Cybersecurity Blind Spot</w:t>
      </w:r>
    </w:p>
    <w:p w14:paraId="19639AEC" w14:textId="7FB7969A" w:rsidR="00240810" w:rsidRPr="002F13D1" w:rsidRDefault="00240810" w:rsidP="00D27569">
      <w:pPr>
        <w:rPr>
          <w:rFonts w:ascii="Times New Roman" w:hAnsi="Times New Roman" w:cs="Times New Roman"/>
        </w:rPr>
      </w:pPr>
      <w:r w:rsidRPr="002F13D1">
        <w:rPr>
          <w:rFonts w:ascii="Times New Roman" w:hAnsi="Times New Roman" w:cs="Times New Roman"/>
        </w:rPr>
        <w:t>By Jose M. Macias, Copyedited by Jane King</w:t>
      </w:r>
    </w:p>
    <w:p w14:paraId="0FF5F2C4" w14:textId="4A287E0E" w:rsidR="00B7246E" w:rsidRPr="002F13D1" w:rsidRDefault="00B7246E" w:rsidP="00D27569">
      <w:pPr>
        <w:rPr>
          <w:rFonts w:ascii="Times New Roman" w:hAnsi="Times New Roman" w:cs="Times New Roman"/>
          <w:b/>
          <w:bCs/>
          <w:rPrChange w:id="0" w:author="Jose Macias" w:date="2026-08-16T12:57:00Z" w16du:dateUtc="2026-08-16T16:57:00Z">
            <w:rPr>
              <w:b/>
              <w:bCs/>
            </w:rPr>
          </w:rPrChange>
        </w:rPr>
      </w:pPr>
      <w:r w:rsidRPr="002F13D1">
        <w:rPr>
          <w:rFonts w:ascii="Times New Roman" w:hAnsi="Times New Roman" w:cs="Times New Roman"/>
          <w:b/>
          <w:bCs/>
          <w:rPrChange w:id="1" w:author="Jose Macias" w:date="2026-08-16T12:57:00Z" w16du:dateUtc="2026-08-16T16:57:00Z">
            <w:rPr>
              <w:b/>
              <w:bCs/>
            </w:rPr>
          </w:rPrChange>
        </w:rPr>
        <w:t>Iran’s Cyber Campaign Comes for America’s Water</w:t>
      </w:r>
    </w:p>
    <w:p w14:paraId="023B3B71" w14:textId="2283E068" w:rsidR="00DA6B95" w:rsidRPr="002F13D1" w:rsidRDefault="00A40A5A" w:rsidP="001E1FCF">
      <w:pPr>
        <w:jc w:val="both"/>
        <w:rPr>
          <w:rFonts w:ascii="Times New Roman" w:hAnsi="Times New Roman" w:cs="Times New Roman"/>
        </w:rPr>
      </w:pPr>
      <w:r w:rsidRPr="002F13D1">
        <w:rPr>
          <w:rFonts w:ascii="Times New Roman" w:hAnsi="Times New Roman" w:cs="Times New Roman"/>
        </w:rPr>
        <w:t>As the tit-for-tat continues between the United States</w:t>
      </w:r>
      <w:r w:rsidR="00170752" w:rsidRPr="002F13D1">
        <w:rPr>
          <w:rFonts w:ascii="Times New Roman" w:hAnsi="Times New Roman" w:cs="Times New Roman"/>
        </w:rPr>
        <w:t xml:space="preserve"> (U.S.)</w:t>
      </w:r>
      <w:r w:rsidRPr="002F13D1">
        <w:rPr>
          <w:rFonts w:ascii="Times New Roman" w:hAnsi="Times New Roman" w:cs="Times New Roman"/>
        </w:rPr>
        <w:t xml:space="preserve"> and Iran, their fight is bringing more attention to the salience of cyberspace as a domain</w:t>
      </w:r>
      <w:r w:rsidR="00DA6B95" w:rsidRPr="002F13D1">
        <w:rPr>
          <w:rFonts w:ascii="Times New Roman" w:hAnsi="Times New Roman" w:cs="Times New Roman"/>
        </w:rPr>
        <w:t xml:space="preserve"> for competition and conflict</w:t>
      </w:r>
      <w:r w:rsidRPr="002F13D1">
        <w:rPr>
          <w:rFonts w:ascii="Times New Roman" w:hAnsi="Times New Roman" w:cs="Times New Roman"/>
        </w:rPr>
        <w:t xml:space="preserve">. </w:t>
      </w:r>
      <w:r w:rsidR="00170752" w:rsidRPr="002F13D1">
        <w:rPr>
          <w:rFonts w:ascii="Times New Roman" w:hAnsi="Times New Roman" w:cs="Times New Roman"/>
        </w:rPr>
        <w:t>During</w:t>
      </w:r>
      <w:r w:rsidRPr="002F13D1">
        <w:rPr>
          <w:rFonts w:ascii="Times New Roman" w:hAnsi="Times New Roman" w:cs="Times New Roman"/>
        </w:rPr>
        <w:t xml:space="preserve"> the </w:t>
      </w:r>
      <w:r w:rsidR="00FE745C" w:rsidRPr="002F13D1">
        <w:rPr>
          <w:rFonts w:ascii="Times New Roman" w:hAnsi="Times New Roman" w:cs="Times New Roman"/>
        </w:rPr>
        <w:t>initial</w:t>
      </w:r>
      <w:r w:rsidRPr="002F13D1">
        <w:rPr>
          <w:rFonts w:ascii="Times New Roman" w:hAnsi="Times New Roman" w:cs="Times New Roman"/>
        </w:rPr>
        <w:t xml:space="preserve"> months</w:t>
      </w:r>
      <w:r w:rsidR="00170752" w:rsidRPr="002F13D1">
        <w:rPr>
          <w:rFonts w:ascii="Times New Roman" w:hAnsi="Times New Roman" w:cs="Times New Roman"/>
        </w:rPr>
        <w:t xml:space="preserve"> of the conflict, </w:t>
      </w:r>
      <w:r w:rsidRPr="002F13D1">
        <w:rPr>
          <w:rFonts w:ascii="Times New Roman" w:hAnsi="Times New Roman" w:cs="Times New Roman"/>
        </w:rPr>
        <w:t xml:space="preserve">social media </w:t>
      </w:r>
      <w:r w:rsidR="00170752" w:rsidRPr="002F13D1">
        <w:rPr>
          <w:rFonts w:ascii="Times New Roman" w:hAnsi="Times New Roman" w:cs="Times New Roman"/>
        </w:rPr>
        <w:t xml:space="preserve">experienced </w:t>
      </w:r>
      <w:r w:rsidR="00DA6B95" w:rsidRPr="002F13D1">
        <w:rPr>
          <w:rFonts w:ascii="Times New Roman" w:hAnsi="Times New Roman" w:cs="Times New Roman"/>
        </w:rPr>
        <w:t>a</w:t>
      </w:r>
      <w:r w:rsidRPr="002F13D1">
        <w:rPr>
          <w:rFonts w:ascii="Times New Roman" w:hAnsi="Times New Roman" w:cs="Times New Roman"/>
        </w:rPr>
        <w:t xml:space="preserve"> </w:t>
      </w:r>
      <w:r w:rsidR="00DA6B95" w:rsidRPr="002F13D1">
        <w:rPr>
          <w:rFonts w:ascii="Times New Roman" w:hAnsi="Times New Roman" w:cs="Times New Roman"/>
        </w:rPr>
        <w:t>disinformation campaign</w:t>
      </w:r>
      <w:r w:rsidRPr="002F13D1">
        <w:rPr>
          <w:rFonts w:ascii="Times New Roman" w:hAnsi="Times New Roman" w:cs="Times New Roman"/>
        </w:rPr>
        <w:t xml:space="preserve"> </w:t>
      </w:r>
      <w:r w:rsidR="00170752" w:rsidRPr="002F13D1">
        <w:rPr>
          <w:rFonts w:ascii="Times New Roman" w:hAnsi="Times New Roman" w:cs="Times New Roman"/>
        </w:rPr>
        <w:t xml:space="preserve">pushing </w:t>
      </w:r>
      <w:hyperlink r:id="rId8" w:history="1">
        <w:r w:rsidR="00170752" w:rsidRPr="002F13D1">
          <w:rPr>
            <w:rStyle w:val="Hyperlink"/>
            <w:rFonts w:ascii="Times New Roman" w:hAnsi="Times New Roman" w:cs="Times New Roman"/>
          </w:rPr>
          <w:t>Iranian AI slop and narratives</w:t>
        </w:r>
      </w:hyperlink>
      <w:r w:rsidR="00170752" w:rsidRPr="002F13D1">
        <w:rPr>
          <w:rFonts w:ascii="Times New Roman" w:hAnsi="Times New Roman" w:cs="Times New Roman"/>
        </w:rPr>
        <w:t>.</w:t>
      </w:r>
      <w:r w:rsidRPr="002F13D1">
        <w:rPr>
          <w:rFonts w:ascii="Times New Roman" w:hAnsi="Times New Roman" w:cs="Times New Roman"/>
        </w:rPr>
        <w:t xml:space="preserve"> </w:t>
      </w:r>
      <w:r w:rsidR="00170752" w:rsidRPr="002F13D1">
        <w:rPr>
          <w:rFonts w:ascii="Times New Roman" w:hAnsi="Times New Roman" w:cs="Times New Roman"/>
        </w:rPr>
        <w:t>N</w:t>
      </w:r>
      <w:r w:rsidRPr="002F13D1">
        <w:rPr>
          <w:rFonts w:ascii="Times New Roman" w:hAnsi="Times New Roman" w:cs="Times New Roman"/>
        </w:rPr>
        <w:t xml:space="preserve">ow the public is learning of </w:t>
      </w:r>
      <w:hyperlink r:id="rId9" w:history="1">
        <w:r w:rsidR="009B52A1" w:rsidRPr="002F13D1">
          <w:rPr>
            <w:rStyle w:val="Hyperlink"/>
            <w:rFonts w:ascii="Times New Roman" w:hAnsi="Times New Roman" w:cs="Times New Roman"/>
          </w:rPr>
          <w:t>likely Iranian</w:t>
        </w:r>
      </w:hyperlink>
      <w:r w:rsidR="009B52A1" w:rsidRPr="002F13D1">
        <w:rPr>
          <w:rFonts w:ascii="Times New Roman" w:hAnsi="Times New Roman" w:cs="Times New Roman"/>
        </w:rPr>
        <w:t xml:space="preserve"> </w:t>
      </w:r>
      <w:r w:rsidRPr="002F13D1">
        <w:rPr>
          <w:rFonts w:ascii="Times New Roman" w:hAnsi="Times New Roman" w:cs="Times New Roman"/>
        </w:rPr>
        <w:t>cyberattacks targeting</w:t>
      </w:r>
      <w:r w:rsidR="00170752" w:rsidRPr="002F13D1">
        <w:rPr>
          <w:rFonts w:ascii="Times New Roman" w:hAnsi="Times New Roman" w:cs="Times New Roman"/>
        </w:rPr>
        <w:t xml:space="preserve"> critical</w:t>
      </w:r>
      <w:r w:rsidRPr="002F13D1">
        <w:rPr>
          <w:rFonts w:ascii="Times New Roman" w:hAnsi="Times New Roman" w:cs="Times New Roman"/>
        </w:rPr>
        <w:t xml:space="preserve"> infrastructure</w:t>
      </w:r>
      <w:r w:rsidR="00170752" w:rsidRPr="002F13D1">
        <w:rPr>
          <w:rFonts w:ascii="Times New Roman" w:hAnsi="Times New Roman" w:cs="Times New Roman"/>
        </w:rPr>
        <w:t xml:space="preserve"> </w:t>
      </w:r>
      <w:r w:rsidR="00B45FBF" w:rsidRPr="002F13D1">
        <w:rPr>
          <w:rFonts w:ascii="Times New Roman" w:hAnsi="Times New Roman" w:cs="Times New Roman"/>
        </w:rPr>
        <w:t xml:space="preserve">in the </w:t>
      </w:r>
      <w:r w:rsidR="00170752" w:rsidRPr="002F13D1">
        <w:rPr>
          <w:rFonts w:ascii="Times New Roman" w:hAnsi="Times New Roman" w:cs="Times New Roman"/>
        </w:rPr>
        <w:t>U.S.</w:t>
      </w:r>
      <w:r w:rsidRPr="002F13D1">
        <w:rPr>
          <w:rFonts w:ascii="Times New Roman" w:hAnsi="Times New Roman" w:cs="Times New Roman"/>
        </w:rPr>
        <w:t xml:space="preserve"> </w:t>
      </w:r>
      <w:r w:rsidR="000548BD" w:rsidRPr="002F13D1">
        <w:rPr>
          <w:rFonts w:ascii="Times New Roman" w:hAnsi="Times New Roman" w:cs="Times New Roman"/>
        </w:rPr>
        <w:t>The target list is wide with</w:t>
      </w:r>
      <w:r w:rsidRPr="002F13D1">
        <w:rPr>
          <w:rFonts w:ascii="Times New Roman" w:hAnsi="Times New Roman" w:cs="Times New Roman"/>
        </w:rPr>
        <w:t xml:space="preserve"> 16 critical sectors</w:t>
      </w:r>
      <w:r w:rsidR="00B45FBF" w:rsidRPr="002F13D1">
        <w:rPr>
          <w:rFonts w:ascii="Times New Roman" w:hAnsi="Times New Roman" w:cs="Times New Roman"/>
        </w:rPr>
        <w:t xml:space="preserve"> </w:t>
      </w:r>
      <w:r w:rsidR="000548BD" w:rsidRPr="002F13D1">
        <w:rPr>
          <w:rFonts w:ascii="Times New Roman" w:hAnsi="Times New Roman" w:cs="Times New Roman"/>
        </w:rPr>
        <w:t>but</w:t>
      </w:r>
      <w:r w:rsidR="00B45FBF" w:rsidRPr="002F13D1">
        <w:rPr>
          <w:rFonts w:ascii="Times New Roman" w:hAnsi="Times New Roman" w:cs="Times New Roman"/>
        </w:rPr>
        <w:t xml:space="preserve"> of the 16, Iranian hackers </w:t>
      </w:r>
      <w:r w:rsidR="000548BD" w:rsidRPr="002F13D1">
        <w:rPr>
          <w:rFonts w:ascii="Times New Roman" w:hAnsi="Times New Roman" w:cs="Times New Roman"/>
        </w:rPr>
        <w:t>recently</w:t>
      </w:r>
      <w:r w:rsidR="00B45FBF" w:rsidRPr="002F13D1">
        <w:rPr>
          <w:rFonts w:ascii="Times New Roman" w:hAnsi="Times New Roman" w:cs="Times New Roman"/>
        </w:rPr>
        <w:t xml:space="preserve"> focused on </w:t>
      </w:r>
      <w:hyperlink r:id="rId10" w:history="1">
        <w:r w:rsidRPr="002F13D1">
          <w:rPr>
            <w:rStyle w:val="Hyperlink"/>
            <w:rFonts w:ascii="Times New Roman" w:hAnsi="Times New Roman" w:cs="Times New Roman"/>
          </w:rPr>
          <w:t>water</w:t>
        </w:r>
      </w:hyperlink>
      <w:r w:rsidR="00B45FBF" w:rsidRPr="002F13D1">
        <w:rPr>
          <w:rFonts w:ascii="Times New Roman" w:hAnsi="Times New Roman" w:cs="Times New Roman"/>
        </w:rPr>
        <w:t xml:space="preserve"> infrastructure </w:t>
      </w:r>
      <w:r w:rsidR="000548BD" w:rsidRPr="002F13D1">
        <w:rPr>
          <w:rFonts w:ascii="Times New Roman" w:hAnsi="Times New Roman" w:cs="Times New Roman"/>
        </w:rPr>
        <w:t>across</w:t>
      </w:r>
      <w:r w:rsidR="00B45FBF" w:rsidRPr="002F13D1">
        <w:rPr>
          <w:rFonts w:ascii="Times New Roman" w:hAnsi="Times New Roman" w:cs="Times New Roman"/>
        </w:rPr>
        <w:t xml:space="preserve"> 12 states</w:t>
      </w:r>
      <w:r w:rsidRPr="002F13D1">
        <w:rPr>
          <w:rFonts w:ascii="Times New Roman" w:hAnsi="Times New Roman" w:cs="Times New Roman"/>
        </w:rPr>
        <w:t>.</w:t>
      </w:r>
      <w:r w:rsidR="00DA6B95" w:rsidRPr="002F13D1">
        <w:rPr>
          <w:rFonts w:ascii="Times New Roman" w:hAnsi="Times New Roman" w:cs="Times New Roman"/>
        </w:rPr>
        <w:t xml:space="preserve"> Media reporting has focus</w:t>
      </w:r>
      <w:r w:rsidR="00600EAE" w:rsidRPr="002F13D1">
        <w:rPr>
          <w:rFonts w:ascii="Times New Roman" w:hAnsi="Times New Roman" w:cs="Times New Roman"/>
        </w:rPr>
        <w:t>ed</w:t>
      </w:r>
      <w:r w:rsidR="00DA6B95" w:rsidRPr="002F13D1">
        <w:rPr>
          <w:rFonts w:ascii="Times New Roman" w:hAnsi="Times New Roman" w:cs="Times New Roman"/>
        </w:rPr>
        <w:t xml:space="preserve"> on the </w:t>
      </w:r>
      <w:hyperlink r:id="rId11" w:history="1">
        <w:r w:rsidR="00DA6B95" w:rsidRPr="002F13D1">
          <w:rPr>
            <w:rStyle w:val="Hyperlink"/>
            <w:rFonts w:ascii="Times New Roman" w:hAnsi="Times New Roman" w:cs="Times New Roman"/>
          </w:rPr>
          <w:t>potential</w:t>
        </w:r>
      </w:hyperlink>
      <w:r w:rsidR="00DA6B95" w:rsidRPr="002F13D1">
        <w:rPr>
          <w:rFonts w:ascii="Times New Roman" w:hAnsi="Times New Roman" w:cs="Times New Roman"/>
        </w:rPr>
        <w:t xml:space="preserve"> degradation</w:t>
      </w:r>
      <w:r w:rsidR="002F2816" w:rsidRPr="002F13D1">
        <w:rPr>
          <w:rFonts w:ascii="Times New Roman" w:hAnsi="Times New Roman" w:cs="Times New Roman"/>
        </w:rPr>
        <w:t xml:space="preserve"> to systems these cyber-attacks may inflict. Yet, historical cyber evidence has shown that</w:t>
      </w:r>
      <w:r w:rsidR="00DA6B95" w:rsidRPr="002F13D1">
        <w:rPr>
          <w:rFonts w:ascii="Times New Roman" w:hAnsi="Times New Roman" w:cs="Times New Roman"/>
        </w:rPr>
        <w:t xml:space="preserve"> </w:t>
      </w:r>
      <w:hyperlink r:id="rId12" w:history="1">
        <w:r w:rsidR="002F2816" w:rsidRPr="002F13D1">
          <w:rPr>
            <w:rStyle w:val="Hyperlink"/>
            <w:rFonts w:ascii="Times New Roman" w:hAnsi="Times New Roman" w:cs="Times New Roman"/>
          </w:rPr>
          <w:t>degradation attacks</w:t>
        </w:r>
      </w:hyperlink>
      <w:r w:rsidR="00DA6B95" w:rsidRPr="002F13D1">
        <w:rPr>
          <w:rFonts w:ascii="Times New Roman" w:hAnsi="Times New Roman" w:cs="Times New Roman"/>
        </w:rPr>
        <w:t xml:space="preserve"> </w:t>
      </w:r>
      <w:r w:rsidR="002F2816" w:rsidRPr="002F13D1">
        <w:rPr>
          <w:rFonts w:ascii="Times New Roman" w:hAnsi="Times New Roman" w:cs="Times New Roman"/>
        </w:rPr>
        <w:t xml:space="preserve">– those </w:t>
      </w:r>
      <w:r w:rsidR="00DA6B95" w:rsidRPr="002F13D1">
        <w:rPr>
          <w:rFonts w:ascii="Times New Roman" w:hAnsi="Times New Roman" w:cs="Times New Roman"/>
        </w:rPr>
        <w:t xml:space="preserve">that seek to cause </w:t>
      </w:r>
      <w:r w:rsidR="00DA6B95" w:rsidRPr="002F13D1">
        <w:rPr>
          <w:rFonts w:ascii="Times New Roman" w:hAnsi="Times New Roman" w:cs="Times New Roman"/>
        </w:rPr>
        <w:t>attempt physical degradation of a targets’ capabilities</w:t>
      </w:r>
      <w:r w:rsidR="00DA6B95" w:rsidRPr="002F13D1">
        <w:rPr>
          <w:rFonts w:ascii="Times New Roman" w:hAnsi="Times New Roman" w:cs="Times New Roman"/>
        </w:rPr>
        <w:t xml:space="preserve"> – </w:t>
      </w:r>
      <w:hyperlink r:id="rId13" w:history="1">
        <w:r w:rsidR="00DA6B95" w:rsidRPr="002F13D1">
          <w:rPr>
            <w:rStyle w:val="Hyperlink"/>
            <w:rFonts w:ascii="Times New Roman" w:hAnsi="Times New Roman" w:cs="Times New Roman"/>
          </w:rPr>
          <w:t>are rare</w:t>
        </w:r>
      </w:hyperlink>
      <w:r w:rsidR="002F2816" w:rsidRPr="002F13D1">
        <w:rPr>
          <w:rFonts w:ascii="Times New Roman" w:hAnsi="Times New Roman" w:cs="Times New Roman"/>
        </w:rPr>
        <w:t xml:space="preserve"> and when they occur, </w:t>
      </w:r>
      <w:r w:rsidR="00C06051" w:rsidRPr="002F13D1">
        <w:rPr>
          <w:rFonts w:ascii="Times New Roman" w:hAnsi="Times New Roman" w:cs="Times New Roman"/>
        </w:rPr>
        <w:t xml:space="preserve">they </w:t>
      </w:r>
      <w:r w:rsidR="002F2816" w:rsidRPr="002F13D1">
        <w:rPr>
          <w:rFonts w:ascii="Times New Roman" w:hAnsi="Times New Roman" w:cs="Times New Roman"/>
        </w:rPr>
        <w:t>tend to be more escalatory in nature. Therefore, the targeting infrastructure publicly is more signaling that Iran cyber actors have the capabilities to disrupt or degrade America’s water infrastructure should they seek to escalate the conflict further.</w:t>
      </w:r>
    </w:p>
    <w:p w14:paraId="1D3C1586" w14:textId="65126350" w:rsidR="002F2816" w:rsidRPr="002F13D1" w:rsidRDefault="002F2816" w:rsidP="00020A50">
      <w:pPr>
        <w:jc w:val="center"/>
        <w:rPr>
          <w:rFonts w:ascii="Times New Roman" w:hAnsi="Times New Roman" w:cs="Times New Roman"/>
          <w:i/>
          <w:iCs/>
        </w:rPr>
        <w:pPrChange w:id="2" w:author="Jose Macias" w:date="2026-08-16T12:58:00Z" w16du:dateUtc="2026-08-16T16:58:00Z">
          <w:pPr/>
        </w:pPrChange>
      </w:pPr>
      <w:r w:rsidRPr="002F13D1">
        <w:rPr>
          <w:rFonts w:ascii="Times New Roman" w:hAnsi="Times New Roman" w:cs="Times New Roman"/>
          <w:b/>
          <w:bCs/>
        </w:rPr>
        <w:t>This forces the U.S. to contend with the following question</w:t>
      </w:r>
      <w:r w:rsidRPr="002F13D1">
        <w:rPr>
          <w:rFonts w:ascii="Times New Roman" w:hAnsi="Times New Roman" w:cs="Times New Roman"/>
        </w:rPr>
        <w:t xml:space="preserve">: </w:t>
      </w:r>
      <w:r w:rsidR="00FE6C17" w:rsidRPr="002F13D1">
        <w:rPr>
          <w:rFonts w:ascii="Times New Roman" w:hAnsi="Times New Roman" w:cs="Times New Roman"/>
          <w:i/>
          <w:iCs/>
        </w:rPr>
        <w:t>Where</w:t>
      </w:r>
      <w:r w:rsidR="00FE6C17" w:rsidRPr="002F13D1">
        <w:rPr>
          <w:rFonts w:ascii="Times New Roman" w:hAnsi="Times New Roman" w:cs="Times New Roman"/>
          <w:i/>
          <w:iCs/>
        </w:rPr>
        <w:t xml:space="preserve"> </w:t>
      </w:r>
      <w:r w:rsidRPr="002F13D1">
        <w:rPr>
          <w:rFonts w:ascii="Times New Roman" w:hAnsi="Times New Roman" w:cs="Times New Roman"/>
          <w:i/>
          <w:iCs/>
        </w:rPr>
        <w:t xml:space="preserve">could Iranian </w:t>
      </w:r>
      <w:r w:rsidR="00600EAE" w:rsidRPr="002F13D1">
        <w:rPr>
          <w:rFonts w:ascii="Times New Roman" w:hAnsi="Times New Roman" w:cs="Times New Roman"/>
          <w:i/>
          <w:iCs/>
        </w:rPr>
        <w:t>c</w:t>
      </w:r>
      <w:r w:rsidRPr="002F13D1">
        <w:rPr>
          <w:rFonts w:ascii="Times New Roman" w:hAnsi="Times New Roman" w:cs="Times New Roman"/>
          <w:i/>
          <w:iCs/>
        </w:rPr>
        <w:t>yber-</w:t>
      </w:r>
      <w:r w:rsidR="00600EAE" w:rsidRPr="002F13D1">
        <w:rPr>
          <w:rFonts w:ascii="Times New Roman" w:hAnsi="Times New Roman" w:cs="Times New Roman"/>
          <w:i/>
          <w:iCs/>
        </w:rPr>
        <w:t>a</w:t>
      </w:r>
      <w:r w:rsidRPr="002F13D1">
        <w:rPr>
          <w:rFonts w:ascii="Times New Roman" w:hAnsi="Times New Roman" w:cs="Times New Roman"/>
          <w:i/>
          <w:iCs/>
        </w:rPr>
        <w:t xml:space="preserve">ttacks threaten America’s </w:t>
      </w:r>
      <w:r w:rsidR="00600EAE" w:rsidRPr="002F13D1">
        <w:rPr>
          <w:rFonts w:ascii="Times New Roman" w:hAnsi="Times New Roman" w:cs="Times New Roman"/>
          <w:i/>
          <w:iCs/>
        </w:rPr>
        <w:t>w</w:t>
      </w:r>
      <w:r w:rsidRPr="002F13D1">
        <w:rPr>
          <w:rFonts w:ascii="Times New Roman" w:hAnsi="Times New Roman" w:cs="Times New Roman"/>
          <w:i/>
          <w:iCs/>
        </w:rPr>
        <w:t xml:space="preserve">ater </w:t>
      </w:r>
      <w:r w:rsidR="00600EAE" w:rsidRPr="002F13D1">
        <w:rPr>
          <w:rFonts w:ascii="Times New Roman" w:hAnsi="Times New Roman" w:cs="Times New Roman"/>
          <w:i/>
          <w:iCs/>
        </w:rPr>
        <w:t>i</w:t>
      </w:r>
      <w:r w:rsidRPr="002F13D1">
        <w:rPr>
          <w:rFonts w:ascii="Times New Roman" w:hAnsi="Times New Roman" w:cs="Times New Roman"/>
          <w:i/>
          <w:iCs/>
        </w:rPr>
        <w:t>nfrastructure?</w:t>
      </w:r>
    </w:p>
    <w:p w14:paraId="7CA39F70" w14:textId="20005658" w:rsidR="00B7246E" w:rsidRPr="002F13D1" w:rsidRDefault="00B7246E" w:rsidP="002F2816">
      <w:pPr>
        <w:rPr>
          <w:rFonts w:ascii="Times New Roman" w:hAnsi="Times New Roman" w:cs="Times New Roman"/>
          <w:b/>
          <w:bCs/>
        </w:rPr>
      </w:pPr>
      <w:r w:rsidRPr="002F13D1">
        <w:rPr>
          <w:rFonts w:ascii="Times New Roman" w:hAnsi="Times New Roman" w:cs="Times New Roman"/>
          <w:b/>
          <w:bCs/>
        </w:rPr>
        <w:t>America Has a 3,300-Person Cybersecurity Blind Spot</w:t>
      </w:r>
    </w:p>
    <w:p w14:paraId="5D993BC8" w14:textId="1E09486A" w:rsidR="00D05298" w:rsidRPr="004F00B2" w:rsidRDefault="0045269F" w:rsidP="001E1FCF">
      <w:pPr>
        <w:jc w:val="both"/>
        <w:rPr>
          <w:ins w:id="3" w:author="Jose Macias" w:date="2026-08-16T11:51:00Z" w16du:dateUtc="2026-08-16T15:51:00Z"/>
          <w:rFonts w:ascii="Times New Roman" w:hAnsi="Times New Roman" w:cs="Times New Roman"/>
        </w:rPr>
      </w:pPr>
      <w:r w:rsidRPr="002F13D1">
        <w:rPr>
          <w:rFonts w:ascii="Times New Roman" w:hAnsi="Times New Roman" w:cs="Times New Roman"/>
        </w:rPr>
        <w:t>According to EPA data, t</w:t>
      </w:r>
      <w:r w:rsidR="00FE745C" w:rsidRPr="002F13D1">
        <w:rPr>
          <w:rFonts w:ascii="Times New Roman" w:hAnsi="Times New Roman" w:cs="Times New Roman"/>
        </w:rPr>
        <w:t xml:space="preserve">he </w:t>
      </w:r>
      <w:r w:rsidR="000520D2" w:rsidRPr="002F13D1">
        <w:rPr>
          <w:rFonts w:ascii="Times New Roman" w:hAnsi="Times New Roman" w:cs="Times New Roman"/>
        </w:rPr>
        <w:t xml:space="preserve">U.S. </w:t>
      </w:r>
      <w:r w:rsidR="00FE745C" w:rsidRPr="002F13D1">
        <w:rPr>
          <w:rFonts w:ascii="Times New Roman" w:hAnsi="Times New Roman" w:cs="Times New Roman"/>
        </w:rPr>
        <w:t xml:space="preserve">has </w:t>
      </w:r>
      <w:r w:rsidR="00183739" w:rsidRPr="002F13D1">
        <w:rPr>
          <w:rFonts w:ascii="Times New Roman" w:hAnsi="Times New Roman" w:cs="Times New Roman"/>
        </w:rPr>
        <w:t>142</w:t>
      </w:r>
      <w:r w:rsidR="00183739" w:rsidRPr="002F13D1">
        <w:rPr>
          <w:rFonts w:ascii="Times New Roman" w:hAnsi="Times New Roman" w:cs="Times New Roman"/>
        </w:rPr>
        <w:t>,</w:t>
      </w:r>
      <w:r w:rsidR="00183739" w:rsidRPr="002F13D1">
        <w:rPr>
          <w:rFonts w:ascii="Times New Roman" w:hAnsi="Times New Roman" w:cs="Times New Roman"/>
        </w:rPr>
        <w:t>891</w:t>
      </w:r>
      <w:r w:rsidR="00FE745C" w:rsidRPr="002F13D1">
        <w:rPr>
          <w:rFonts w:ascii="Times New Roman" w:hAnsi="Times New Roman" w:cs="Times New Roman"/>
        </w:rPr>
        <w:t xml:space="preserve">, </w:t>
      </w:r>
      <w:r w:rsidR="00FE745C" w:rsidRPr="002F13D1">
        <w:rPr>
          <w:rFonts w:ascii="Times New Roman" w:hAnsi="Times New Roman" w:cs="Times New Roman"/>
          <w:u w:val="single"/>
        </w:rPr>
        <w:t xml:space="preserve">active </w:t>
      </w:r>
      <w:r w:rsidR="00560BB5" w:rsidRPr="002F13D1">
        <w:rPr>
          <w:rFonts w:ascii="Times New Roman" w:hAnsi="Times New Roman" w:cs="Times New Roman"/>
          <w:u w:val="single"/>
        </w:rPr>
        <w:t xml:space="preserve">public </w:t>
      </w:r>
      <w:r w:rsidR="00FE745C" w:rsidRPr="002F13D1">
        <w:rPr>
          <w:rFonts w:ascii="Times New Roman" w:hAnsi="Times New Roman" w:cs="Times New Roman"/>
          <w:u w:val="single"/>
        </w:rPr>
        <w:t>water systems</w:t>
      </w:r>
      <w:r w:rsidR="00560BB5" w:rsidRPr="002F13D1">
        <w:rPr>
          <w:rFonts w:ascii="Times New Roman" w:hAnsi="Times New Roman" w:cs="Times New Roman"/>
          <w:u w:val="single"/>
        </w:rPr>
        <w:t xml:space="preserve"> (PWS)</w:t>
      </w:r>
      <w:r w:rsidR="009D5B11" w:rsidRPr="002F13D1">
        <w:rPr>
          <w:rFonts w:ascii="Times New Roman" w:hAnsi="Times New Roman" w:cs="Times New Roman"/>
          <w:u w:val="single"/>
        </w:rPr>
        <w:t xml:space="preserve"> in the U.S</w:t>
      </w:r>
      <w:r w:rsidR="009D5B11" w:rsidRPr="002F13D1">
        <w:rPr>
          <w:rFonts w:ascii="Times New Roman" w:hAnsi="Times New Roman" w:cs="Times New Roman"/>
        </w:rPr>
        <w:t>.</w:t>
      </w:r>
      <w:r w:rsidR="00DC416A" w:rsidRPr="002F13D1">
        <w:rPr>
          <w:rFonts w:ascii="Times New Roman" w:hAnsi="Times New Roman" w:cs="Times New Roman"/>
        </w:rPr>
        <w:t xml:space="preserve"> </w:t>
      </w:r>
      <w:r w:rsidR="009D5B11" w:rsidRPr="002F13D1">
        <w:rPr>
          <w:rFonts w:ascii="Times New Roman" w:hAnsi="Times New Roman" w:cs="Times New Roman"/>
        </w:rPr>
        <w:t xml:space="preserve">The PWS are </w:t>
      </w:r>
      <w:r w:rsidR="00DC416A" w:rsidRPr="002F13D1">
        <w:rPr>
          <w:rFonts w:ascii="Times New Roman" w:hAnsi="Times New Roman" w:cs="Times New Roman"/>
        </w:rPr>
        <w:t xml:space="preserve">comprised of </w:t>
      </w:r>
      <w:r w:rsidR="00DC416A" w:rsidRPr="002F13D1">
        <w:rPr>
          <w:rFonts w:ascii="Times New Roman" w:hAnsi="Times New Roman" w:cs="Times New Roman"/>
        </w:rPr>
        <w:t>Community water system</w:t>
      </w:r>
      <w:r w:rsidR="00DC416A" w:rsidRPr="002F13D1">
        <w:rPr>
          <w:rFonts w:ascii="Times New Roman" w:hAnsi="Times New Roman" w:cs="Times New Roman"/>
        </w:rPr>
        <w:t xml:space="preserve"> (CWS), </w:t>
      </w:r>
      <w:r w:rsidR="00DC416A" w:rsidRPr="002F13D1">
        <w:rPr>
          <w:rFonts w:ascii="Times New Roman" w:hAnsi="Times New Roman" w:cs="Times New Roman"/>
        </w:rPr>
        <w:t>Transient non-community water system</w:t>
      </w:r>
      <w:r w:rsidR="00DC416A" w:rsidRPr="002F13D1">
        <w:rPr>
          <w:rFonts w:ascii="Times New Roman" w:hAnsi="Times New Roman" w:cs="Times New Roman"/>
        </w:rPr>
        <w:t xml:space="preserve"> (</w:t>
      </w:r>
      <w:r w:rsidR="00DC416A" w:rsidRPr="002F13D1">
        <w:rPr>
          <w:rFonts w:ascii="Times New Roman" w:hAnsi="Times New Roman" w:cs="Times New Roman"/>
        </w:rPr>
        <w:t>TNCWS</w:t>
      </w:r>
      <w:r w:rsidR="00DC416A" w:rsidRPr="002F13D1">
        <w:rPr>
          <w:rFonts w:ascii="Times New Roman" w:hAnsi="Times New Roman" w:cs="Times New Roman"/>
        </w:rPr>
        <w:t xml:space="preserve">) and </w:t>
      </w:r>
      <w:r w:rsidR="00DC416A" w:rsidRPr="002F13D1">
        <w:rPr>
          <w:rFonts w:ascii="Times New Roman" w:hAnsi="Times New Roman" w:cs="Times New Roman"/>
        </w:rPr>
        <w:t>Non-transient non-community water system</w:t>
      </w:r>
      <w:r w:rsidR="00DC416A" w:rsidRPr="002F13D1">
        <w:rPr>
          <w:rFonts w:ascii="Times New Roman" w:hAnsi="Times New Roman" w:cs="Times New Roman"/>
        </w:rPr>
        <w:t xml:space="preserve"> (</w:t>
      </w:r>
      <w:r w:rsidR="00DC416A" w:rsidRPr="002F13D1">
        <w:rPr>
          <w:rFonts w:ascii="Times New Roman" w:hAnsi="Times New Roman" w:cs="Times New Roman"/>
        </w:rPr>
        <w:t>NTNCWS</w:t>
      </w:r>
      <w:r w:rsidR="00DC416A" w:rsidRPr="002F13D1">
        <w:rPr>
          <w:rFonts w:ascii="Times New Roman" w:hAnsi="Times New Roman" w:cs="Times New Roman"/>
        </w:rPr>
        <w:t>)</w:t>
      </w:r>
      <w:r w:rsidR="00A9154E" w:rsidRPr="002F13D1">
        <w:rPr>
          <w:rFonts w:ascii="Times New Roman" w:hAnsi="Times New Roman" w:cs="Times New Roman"/>
        </w:rPr>
        <w:t>.</w:t>
      </w:r>
      <w:r w:rsidR="00A9154E" w:rsidRPr="002F13D1">
        <w:rPr>
          <w:rStyle w:val="FootnoteReference"/>
          <w:rFonts w:ascii="Times New Roman" w:hAnsi="Times New Roman" w:cs="Times New Roman"/>
        </w:rPr>
        <w:footnoteReference w:id="1"/>
      </w:r>
      <w:r w:rsidR="009D5B11" w:rsidRPr="002F13D1">
        <w:rPr>
          <w:rFonts w:ascii="Times New Roman" w:hAnsi="Times New Roman" w:cs="Times New Roman"/>
        </w:rPr>
        <w:t xml:space="preserve"> </w:t>
      </w:r>
      <w:r w:rsidR="000B4303" w:rsidRPr="002F13D1">
        <w:rPr>
          <w:rFonts w:ascii="Times New Roman" w:hAnsi="Times New Roman" w:cs="Times New Roman"/>
        </w:rPr>
        <w:t xml:space="preserve">The CWS’s tend to </w:t>
      </w:r>
      <w:r w:rsidR="00332CC4" w:rsidRPr="002F13D1">
        <w:rPr>
          <w:rFonts w:ascii="Times New Roman" w:hAnsi="Times New Roman" w:cs="Times New Roman"/>
        </w:rPr>
        <w:t>service homes</w:t>
      </w:r>
      <w:r w:rsidR="000B4303" w:rsidRPr="002F13D1">
        <w:rPr>
          <w:rFonts w:ascii="Times New Roman" w:hAnsi="Times New Roman" w:cs="Times New Roman"/>
        </w:rPr>
        <w:t xml:space="preserve"> or</w:t>
      </w:r>
      <w:r w:rsidR="000B4303" w:rsidRPr="002F13D1">
        <w:rPr>
          <w:rFonts w:ascii="Times New Roman" w:hAnsi="Times New Roman" w:cs="Times New Roman"/>
        </w:rPr>
        <w:t xml:space="preserve"> apartments that are occupied year-round as primary residences</w:t>
      </w:r>
      <w:r w:rsidR="000B4303" w:rsidRPr="002F13D1">
        <w:rPr>
          <w:rFonts w:ascii="Times New Roman" w:hAnsi="Times New Roman" w:cs="Times New Roman"/>
        </w:rPr>
        <w:t xml:space="preserve"> compared to the other PWS types. This is why it’s alarming that</w:t>
      </w:r>
      <w:r w:rsidR="00362FBA" w:rsidRPr="002F13D1">
        <w:rPr>
          <w:rFonts w:ascii="Times New Roman" w:hAnsi="Times New Roman" w:cs="Times New Roman"/>
        </w:rPr>
        <w:t xml:space="preserve"> in my analysis of </w:t>
      </w:r>
      <w:r w:rsidR="00362FBA" w:rsidRPr="002F13D1">
        <w:rPr>
          <w:rFonts w:ascii="Times New Roman" w:hAnsi="Times New Roman" w:cs="Times New Roman"/>
        </w:rPr>
        <w:t>U.S. Environmental Protection Agency (EPA)</w:t>
      </w:r>
      <w:r w:rsidR="00362FBA" w:rsidRPr="002F13D1">
        <w:rPr>
          <w:rFonts w:ascii="Times New Roman" w:hAnsi="Times New Roman" w:cs="Times New Roman"/>
        </w:rPr>
        <w:t xml:space="preserve"> </w:t>
      </w:r>
      <w:r w:rsidR="00600EAE" w:rsidRPr="002F13D1">
        <w:rPr>
          <w:rFonts w:ascii="Times New Roman" w:hAnsi="Times New Roman" w:cs="Times New Roman"/>
        </w:rPr>
        <w:t xml:space="preserve">data, </w:t>
      </w:r>
      <w:r w:rsidR="00362FBA" w:rsidRPr="002F13D1">
        <w:rPr>
          <w:rFonts w:ascii="Times New Roman" w:hAnsi="Times New Roman" w:cs="Times New Roman"/>
        </w:rPr>
        <w:t>I discovered</w:t>
      </w:r>
      <w:r w:rsidR="000B4303" w:rsidRPr="002F13D1">
        <w:rPr>
          <w:rFonts w:ascii="Times New Roman" w:hAnsi="Times New Roman" w:cs="Times New Roman"/>
        </w:rPr>
        <w:t xml:space="preserve"> </w:t>
      </w:r>
      <w:r w:rsidR="00362FBA" w:rsidRPr="002F13D1">
        <w:rPr>
          <w:rFonts w:ascii="Times New Roman" w:hAnsi="Times New Roman" w:cs="Times New Roman"/>
          <w:b/>
          <w:bCs/>
        </w:rPr>
        <w:t>39,759 CWSs</w:t>
      </w:r>
      <w:r w:rsidR="00362FBA" w:rsidRPr="002F13D1">
        <w:rPr>
          <w:rFonts w:ascii="Times New Roman" w:hAnsi="Times New Roman" w:cs="Times New Roman"/>
        </w:rPr>
        <w:t xml:space="preserve"> </w:t>
      </w:r>
      <w:r w:rsidR="00362FBA" w:rsidRPr="002F13D1">
        <w:rPr>
          <w:rFonts w:ascii="Times New Roman" w:hAnsi="Times New Roman" w:cs="Times New Roman"/>
        </w:rPr>
        <w:t>out of</w:t>
      </w:r>
      <w:r w:rsidR="00560BB5" w:rsidRPr="002F13D1">
        <w:rPr>
          <w:rFonts w:ascii="Times New Roman" w:hAnsi="Times New Roman" w:cs="Times New Roman"/>
        </w:rPr>
        <w:t xml:space="preserve"> </w:t>
      </w:r>
      <w:r w:rsidR="000520D2" w:rsidRPr="002F13D1">
        <w:rPr>
          <w:rFonts w:ascii="Times New Roman" w:hAnsi="Times New Roman" w:cs="Times New Roman"/>
        </w:rPr>
        <w:t>142,891</w:t>
      </w:r>
      <w:r w:rsidR="00362FBA" w:rsidRPr="002F13D1">
        <w:rPr>
          <w:rFonts w:ascii="Times New Roman" w:hAnsi="Times New Roman" w:cs="Times New Roman"/>
        </w:rPr>
        <w:t xml:space="preserve"> that </w:t>
      </w:r>
      <w:r w:rsidR="00332CC4" w:rsidRPr="002F13D1">
        <w:rPr>
          <w:rFonts w:ascii="Times New Roman" w:hAnsi="Times New Roman" w:cs="Times New Roman"/>
        </w:rPr>
        <w:t xml:space="preserve">fall outside the federal requirement to certify completion of risk-and-resilience assessments and emergency-response </w:t>
      </w:r>
      <w:proofErr w:type="gramStart"/>
      <w:r w:rsidR="00332CC4" w:rsidRPr="002F13D1">
        <w:rPr>
          <w:rFonts w:ascii="Times New Roman" w:hAnsi="Times New Roman" w:cs="Times New Roman"/>
        </w:rPr>
        <w:t>plans</w:t>
      </w:r>
      <w:r w:rsidR="00332CC4" w:rsidRPr="002F13D1">
        <w:rPr>
          <w:rFonts w:ascii="Times New Roman" w:hAnsi="Times New Roman" w:cs="Times New Roman"/>
          <w:b/>
          <w:bCs/>
        </w:rPr>
        <w:t xml:space="preserve"> </w:t>
      </w:r>
      <w:r w:rsidR="00560BB5" w:rsidRPr="002F13D1">
        <w:rPr>
          <w:rFonts w:ascii="Times New Roman" w:hAnsi="Times New Roman" w:cs="Times New Roman"/>
        </w:rPr>
        <w:t>.</w:t>
      </w:r>
      <w:proofErr w:type="gramEnd"/>
      <w:r w:rsidR="000520D2" w:rsidRPr="002F13D1">
        <w:rPr>
          <w:rFonts w:ascii="Times New Roman" w:hAnsi="Times New Roman" w:cs="Times New Roman"/>
        </w:rPr>
        <w:t xml:space="preserve"> This is due to the </w:t>
      </w:r>
      <w:r w:rsidR="002B13B8" w:rsidRPr="002F13D1">
        <w:rPr>
          <w:rFonts w:ascii="Times New Roman" w:hAnsi="Times New Roman" w:cs="Times New Roman"/>
        </w:rPr>
        <w:t>population</w:t>
      </w:r>
      <w:r w:rsidR="002B13B8" w:rsidRPr="002F13D1">
        <w:rPr>
          <w:rFonts w:ascii="Times New Roman" w:hAnsi="Times New Roman" w:cs="Times New Roman"/>
        </w:rPr>
        <w:t xml:space="preserve"> </w:t>
      </w:r>
      <w:r w:rsidR="009D0982" w:rsidRPr="002F13D1">
        <w:rPr>
          <w:rFonts w:ascii="Times New Roman" w:hAnsi="Times New Roman" w:cs="Times New Roman"/>
        </w:rPr>
        <w:t xml:space="preserve">size </w:t>
      </w:r>
      <w:r w:rsidR="000520D2" w:rsidRPr="002F13D1">
        <w:rPr>
          <w:rFonts w:ascii="Times New Roman" w:hAnsi="Times New Roman" w:cs="Times New Roman"/>
        </w:rPr>
        <w:t xml:space="preserve">they </w:t>
      </w:r>
      <w:r w:rsidR="002B13B8" w:rsidRPr="002F13D1">
        <w:rPr>
          <w:rFonts w:ascii="Times New Roman" w:hAnsi="Times New Roman" w:cs="Times New Roman"/>
        </w:rPr>
        <w:t>serve</w:t>
      </w:r>
      <w:r w:rsidR="00C06051" w:rsidRPr="002F13D1">
        <w:rPr>
          <w:rFonts w:ascii="Times New Roman" w:hAnsi="Times New Roman" w:cs="Times New Roman"/>
        </w:rPr>
        <w:t>:</w:t>
      </w:r>
      <w:r w:rsidR="000520D2" w:rsidRPr="002F13D1">
        <w:rPr>
          <w:rFonts w:ascii="Times New Roman" w:hAnsi="Times New Roman" w:cs="Times New Roman"/>
        </w:rPr>
        <w:t xml:space="preserve"> </w:t>
      </w:r>
      <w:r w:rsidR="00C06051" w:rsidRPr="002F13D1">
        <w:rPr>
          <w:rFonts w:ascii="Times New Roman" w:hAnsi="Times New Roman" w:cs="Times New Roman"/>
        </w:rPr>
        <w:t>s</w:t>
      </w:r>
      <w:r w:rsidR="000520D2" w:rsidRPr="002F13D1">
        <w:rPr>
          <w:rFonts w:ascii="Times New Roman" w:hAnsi="Times New Roman" w:cs="Times New Roman"/>
        </w:rPr>
        <w:t xml:space="preserve">ervicing less than 3,300 people </w:t>
      </w:r>
      <w:hyperlink r:id="rId14" w:history="1">
        <w:r w:rsidR="000520D2" w:rsidRPr="002F13D1">
          <w:rPr>
            <w:rStyle w:val="Hyperlink"/>
            <w:rFonts w:ascii="Times New Roman" w:hAnsi="Times New Roman" w:cs="Times New Roman"/>
          </w:rPr>
          <w:t>exclu</w:t>
        </w:r>
        <w:r w:rsidR="000520D2" w:rsidRPr="002F13D1">
          <w:rPr>
            <w:rStyle w:val="Hyperlink"/>
            <w:rFonts w:ascii="Times New Roman" w:hAnsi="Times New Roman" w:cs="Times New Roman"/>
          </w:rPr>
          <w:t>d</w:t>
        </w:r>
        <w:r w:rsidR="000520D2" w:rsidRPr="002F13D1">
          <w:rPr>
            <w:rStyle w:val="Hyperlink"/>
            <w:rFonts w:ascii="Times New Roman" w:hAnsi="Times New Roman" w:cs="Times New Roman"/>
          </w:rPr>
          <w:t>es them from reporting requirements</w:t>
        </w:r>
      </w:hyperlink>
      <w:r w:rsidR="00647E96" w:rsidRPr="002F13D1">
        <w:rPr>
          <w:rFonts w:ascii="Times New Roman" w:hAnsi="Times New Roman" w:cs="Times New Roman"/>
        </w:rPr>
        <w:t>,</w:t>
      </w:r>
      <w:r w:rsidR="0023472F" w:rsidRPr="002F13D1">
        <w:rPr>
          <w:rFonts w:ascii="Times New Roman" w:hAnsi="Times New Roman" w:cs="Times New Roman"/>
        </w:rPr>
        <w:t xml:space="preserve"> including </w:t>
      </w:r>
      <w:r w:rsidR="0023472F" w:rsidRPr="002F13D1">
        <w:rPr>
          <w:rFonts w:ascii="Times New Roman" w:hAnsi="Times New Roman" w:cs="Times New Roman"/>
        </w:rPr>
        <w:t>resilience assessments and emergency response plans</w:t>
      </w:r>
      <w:r w:rsidR="00647E96" w:rsidRPr="002F13D1">
        <w:rPr>
          <w:rFonts w:ascii="Times New Roman" w:hAnsi="Times New Roman" w:cs="Times New Roman"/>
        </w:rPr>
        <w:t>,</w:t>
      </w:r>
      <w:r w:rsidR="0023472F" w:rsidRPr="002F13D1">
        <w:rPr>
          <w:rFonts w:ascii="Times New Roman" w:hAnsi="Times New Roman" w:cs="Times New Roman"/>
        </w:rPr>
        <w:t xml:space="preserve"> </w:t>
      </w:r>
      <w:r w:rsidR="000520D2" w:rsidRPr="002F13D1">
        <w:rPr>
          <w:rFonts w:ascii="Times New Roman" w:hAnsi="Times New Roman" w:cs="Times New Roman"/>
        </w:rPr>
        <w:t>to the EPA</w:t>
      </w:r>
      <w:r w:rsidR="00600EAE" w:rsidRPr="002F13D1">
        <w:rPr>
          <w:rFonts w:ascii="Times New Roman" w:hAnsi="Times New Roman" w:cs="Times New Roman"/>
        </w:rPr>
        <w:t>.</w:t>
      </w:r>
      <w:r w:rsidR="00647E96" w:rsidRPr="002F13D1">
        <w:rPr>
          <w:rFonts w:ascii="Times New Roman" w:hAnsi="Times New Roman" w:cs="Times New Roman"/>
        </w:rPr>
        <w:t xml:space="preserve"> As a result, t</w:t>
      </w:r>
      <w:r w:rsidR="00600EAE" w:rsidRPr="002F13D1">
        <w:rPr>
          <w:rFonts w:ascii="Times New Roman" w:hAnsi="Times New Roman" w:cs="Times New Roman"/>
        </w:rPr>
        <w:t xml:space="preserve">he </w:t>
      </w:r>
      <w:r w:rsidR="00336819" w:rsidRPr="002F13D1">
        <w:rPr>
          <w:rFonts w:ascii="Times New Roman" w:hAnsi="Times New Roman" w:cs="Times New Roman"/>
        </w:rPr>
        <w:t xml:space="preserve">operators of these CWSs </w:t>
      </w:r>
      <w:r w:rsidR="00600EAE" w:rsidRPr="002F13D1">
        <w:rPr>
          <w:rFonts w:ascii="Times New Roman" w:hAnsi="Times New Roman" w:cs="Times New Roman"/>
        </w:rPr>
        <w:t>are less likely to identify</w:t>
      </w:r>
      <w:r w:rsidR="00647E96" w:rsidRPr="002F13D1">
        <w:rPr>
          <w:rFonts w:ascii="Times New Roman" w:hAnsi="Times New Roman" w:cs="Times New Roman"/>
        </w:rPr>
        <w:t xml:space="preserve"> vulnerabilities in their water systems much less </w:t>
      </w:r>
      <w:r w:rsidR="00336819" w:rsidRPr="002F13D1">
        <w:rPr>
          <w:rFonts w:ascii="Times New Roman" w:hAnsi="Times New Roman" w:cs="Times New Roman"/>
        </w:rPr>
        <w:t>remedy them</w:t>
      </w:r>
      <w:r w:rsidR="00647E96" w:rsidRPr="002F13D1">
        <w:rPr>
          <w:rFonts w:ascii="Times New Roman" w:hAnsi="Times New Roman" w:cs="Times New Roman"/>
        </w:rPr>
        <w:t xml:space="preserve">. </w:t>
      </w:r>
      <w:r w:rsidR="000520D2" w:rsidRPr="002F13D1">
        <w:rPr>
          <w:rFonts w:ascii="Times New Roman" w:hAnsi="Times New Roman" w:cs="Times New Roman"/>
        </w:rPr>
        <w:t>This is the blind spot that not only threatens the cybersecurity of CWS</w:t>
      </w:r>
      <w:r w:rsidR="00336819" w:rsidRPr="002F13D1">
        <w:rPr>
          <w:rFonts w:ascii="Times New Roman" w:hAnsi="Times New Roman" w:cs="Times New Roman"/>
        </w:rPr>
        <w:t>s</w:t>
      </w:r>
      <w:r w:rsidR="000520D2" w:rsidRPr="002F13D1">
        <w:rPr>
          <w:rFonts w:ascii="Times New Roman" w:hAnsi="Times New Roman" w:cs="Times New Roman"/>
        </w:rPr>
        <w:t xml:space="preserve"> but of the</w:t>
      </w:r>
      <w:r w:rsidR="00CB09E2" w:rsidRPr="002F13D1">
        <w:rPr>
          <w:rFonts w:ascii="Times New Roman" w:hAnsi="Times New Roman" w:cs="Times New Roman"/>
        </w:rPr>
        <w:t xml:space="preserve"> </w:t>
      </w:r>
      <w:r w:rsidR="00CB09E2" w:rsidRPr="002F13D1">
        <w:rPr>
          <w:rFonts w:ascii="Times New Roman" w:hAnsi="Times New Roman" w:cs="Times New Roman"/>
        </w:rPr>
        <w:t>vulnerable</w:t>
      </w:r>
      <w:r w:rsidR="00CB09E2" w:rsidRPr="002F13D1">
        <w:rPr>
          <w:rFonts w:ascii="Times New Roman" w:hAnsi="Times New Roman" w:cs="Times New Roman"/>
        </w:rPr>
        <w:t xml:space="preserve"> </w:t>
      </w:r>
      <w:r w:rsidR="000520D2" w:rsidRPr="002F13D1">
        <w:rPr>
          <w:rFonts w:ascii="Times New Roman" w:hAnsi="Times New Roman" w:cs="Times New Roman"/>
        </w:rPr>
        <w:t>communit</w:t>
      </w:r>
      <w:r w:rsidR="0023472F" w:rsidRPr="002F13D1">
        <w:rPr>
          <w:rFonts w:ascii="Times New Roman" w:hAnsi="Times New Roman" w:cs="Times New Roman"/>
        </w:rPr>
        <w:t>ie</w:t>
      </w:r>
      <w:r w:rsidR="000520D2" w:rsidRPr="002F13D1">
        <w:rPr>
          <w:rFonts w:ascii="Times New Roman" w:hAnsi="Times New Roman" w:cs="Times New Roman"/>
        </w:rPr>
        <w:t xml:space="preserve">s that rely on the flow of water, especially in </w:t>
      </w:r>
      <w:r w:rsidR="0093214D" w:rsidRPr="002F13D1">
        <w:rPr>
          <w:rFonts w:ascii="Times New Roman" w:hAnsi="Times New Roman" w:cs="Times New Roman"/>
        </w:rPr>
        <w:t>r</w:t>
      </w:r>
      <w:r w:rsidR="000520D2" w:rsidRPr="002F13D1">
        <w:rPr>
          <w:rFonts w:ascii="Times New Roman" w:hAnsi="Times New Roman" w:cs="Times New Roman"/>
        </w:rPr>
        <w:t xml:space="preserve">ural </w:t>
      </w:r>
      <w:r w:rsidR="0093214D" w:rsidRPr="002F13D1">
        <w:rPr>
          <w:rFonts w:ascii="Times New Roman" w:hAnsi="Times New Roman" w:cs="Times New Roman"/>
        </w:rPr>
        <w:t>A</w:t>
      </w:r>
      <w:r w:rsidR="000520D2" w:rsidRPr="002F13D1">
        <w:rPr>
          <w:rFonts w:ascii="Times New Roman" w:hAnsi="Times New Roman" w:cs="Times New Roman"/>
        </w:rPr>
        <w:t>merica.</w:t>
      </w:r>
    </w:p>
    <w:p w14:paraId="76E8C5D1" w14:textId="3C6F734F" w:rsidR="009D0982" w:rsidRPr="002F13D1" w:rsidRDefault="00D05298" w:rsidP="001E1FCF">
      <w:pPr>
        <w:jc w:val="both"/>
        <w:rPr>
          <w:ins w:id="7" w:author="Jose Macias" w:date="2026-08-16T11:52:00Z" w16du:dateUtc="2026-08-16T15:52:00Z"/>
          <w:rFonts w:ascii="Times New Roman" w:hAnsi="Times New Roman" w:cs="Times New Roman"/>
          <w:b/>
          <w:bCs/>
        </w:rPr>
      </w:pPr>
      <w:ins w:id="8" w:author="Jose Macias" w:date="2026-08-16T11:51:00Z">
        <w:r w:rsidRPr="002F13D1">
          <w:rPr>
            <w:rFonts w:ascii="Times New Roman" w:hAnsi="Times New Roman" w:cs="Times New Roman"/>
            <w:b/>
            <w:bCs/>
            <w:rPrChange w:id="9" w:author="Jose Macias" w:date="2026-08-16T12:57:00Z" w16du:dateUtc="2026-08-16T16:57:00Z">
              <w:rPr>
                <w:rFonts w:ascii="Times New Roman" w:hAnsi="Times New Roman" w:cs="Times New Roman"/>
              </w:rPr>
            </w:rPrChange>
          </w:rPr>
          <w:t>Mapping Where Cyber Risk Meets Community Vulnerability</w:t>
        </w:r>
      </w:ins>
    </w:p>
    <w:p w14:paraId="35885630" w14:textId="648CEC66" w:rsidR="00410C7F" w:rsidRPr="002F13D1" w:rsidRDefault="00410C7F" w:rsidP="001E1FCF">
      <w:pPr>
        <w:jc w:val="both"/>
        <w:rPr>
          <w:ins w:id="10" w:author="Jose Macias" w:date="2026-08-16T11:19:00Z" w16du:dateUtc="2026-08-16T15:19:00Z"/>
          <w:rFonts w:ascii="Times New Roman" w:hAnsi="Times New Roman" w:cs="Times New Roman"/>
          <w:b/>
          <w:bCs/>
          <w:rPrChange w:id="11" w:author="Jose Macias" w:date="2026-08-16T12:57:00Z" w16du:dateUtc="2026-08-16T16:57:00Z">
            <w:rPr>
              <w:ins w:id="12" w:author="Jose Macias" w:date="2026-08-16T11:19:00Z" w16du:dateUtc="2026-08-16T15:19:00Z"/>
              <w:rFonts w:ascii="Times New Roman" w:hAnsi="Times New Roman" w:cs="Times New Roman"/>
            </w:rPr>
          </w:rPrChange>
        </w:rPr>
      </w:pPr>
      <w:ins w:id="13" w:author="Jose Macias" w:date="2026-08-16T11:52:00Z" w16du:dateUtc="2026-08-16T15:52:00Z">
        <w:r w:rsidRPr="002F13D1">
          <w:rPr>
            <w:rFonts w:ascii="Times New Roman" w:hAnsi="Times New Roman" w:cs="Times New Roman"/>
            <w:b/>
            <w:bCs/>
          </w:rPr>
          <w:t>&lt;MAPPING TO</w:t>
        </w:r>
      </w:ins>
      <w:ins w:id="14" w:author="Jose Macias" w:date="2026-08-16T11:53:00Z" w16du:dateUtc="2026-08-16T15:53:00Z">
        <w:r w:rsidRPr="002F13D1">
          <w:rPr>
            <w:rFonts w:ascii="Times New Roman" w:hAnsi="Times New Roman" w:cs="Times New Roman"/>
            <w:b/>
            <w:bCs/>
          </w:rPr>
          <w:t>OL</w:t>
        </w:r>
        <w:r w:rsidR="00C07037" w:rsidRPr="002F13D1">
          <w:rPr>
            <w:rFonts w:ascii="Times New Roman" w:hAnsi="Times New Roman" w:cs="Times New Roman"/>
            <w:b/>
            <w:bCs/>
          </w:rPr>
          <w:t xml:space="preserve"> EMBED</w:t>
        </w:r>
      </w:ins>
      <w:ins w:id="15" w:author="Jose Macias" w:date="2026-08-16T11:52:00Z" w16du:dateUtc="2026-08-16T15:52:00Z">
        <w:r w:rsidRPr="002F13D1">
          <w:rPr>
            <w:rFonts w:ascii="Times New Roman" w:hAnsi="Times New Roman" w:cs="Times New Roman"/>
            <w:b/>
            <w:bCs/>
          </w:rPr>
          <w:t>&gt;</w:t>
        </w:r>
      </w:ins>
    </w:p>
    <w:p w14:paraId="7A6F8362" w14:textId="77777777" w:rsidR="00E7208C" w:rsidRPr="002F13D1" w:rsidRDefault="00DA3154" w:rsidP="00E7208C">
      <w:pPr>
        <w:jc w:val="both"/>
        <w:rPr>
          <w:ins w:id="16" w:author="Jose Macias" w:date="2026-08-16T12:55:00Z" w16du:dateUtc="2026-08-16T16:55:00Z"/>
          <w:rFonts w:ascii="Times New Roman" w:hAnsi="Times New Roman" w:cs="Times New Roman"/>
        </w:rPr>
      </w:pPr>
      <w:r w:rsidRPr="002F13D1">
        <w:rPr>
          <w:rFonts w:ascii="Times New Roman" w:hAnsi="Times New Roman" w:cs="Times New Roman"/>
        </w:rPr>
        <w:lastRenderedPageBreak/>
        <w:t xml:space="preserve">To analyze </w:t>
      </w:r>
      <w:r w:rsidRPr="002F13D1">
        <w:rPr>
          <w:rFonts w:ascii="Times New Roman" w:hAnsi="Times New Roman" w:cs="Times New Roman"/>
          <w:i/>
          <w:iCs/>
          <w:rPrChange w:id="17" w:author="Jose Macias" w:date="2026-08-16T12:57:00Z" w16du:dateUtc="2026-08-16T16:57:00Z">
            <w:rPr>
              <w:rFonts w:ascii="Times New Roman" w:hAnsi="Times New Roman" w:cs="Times New Roman"/>
            </w:rPr>
          </w:rPrChange>
        </w:rPr>
        <w:t>where</w:t>
      </w:r>
      <w:r w:rsidRPr="002F13D1">
        <w:rPr>
          <w:rFonts w:ascii="Times New Roman" w:hAnsi="Times New Roman" w:cs="Times New Roman"/>
        </w:rPr>
        <w:t xml:space="preserve"> cyber actors could target next, I</w:t>
      </w:r>
      <w:r w:rsidR="00414059" w:rsidRPr="002F13D1">
        <w:rPr>
          <w:rFonts w:ascii="Times New Roman" w:hAnsi="Times New Roman" w:cs="Times New Roman"/>
        </w:rPr>
        <w:t xml:space="preserve"> rank census block groups</w:t>
      </w:r>
      <w:r w:rsidRPr="002F13D1">
        <w:rPr>
          <w:rFonts w:ascii="Times New Roman" w:hAnsi="Times New Roman" w:cs="Times New Roman"/>
        </w:rPr>
        <w:t xml:space="preserve"> – the smallest geographic unit from which the U.S. Census release sample data </w:t>
      </w:r>
      <w:r w:rsidR="00AA21B3" w:rsidRPr="002F13D1">
        <w:rPr>
          <w:rFonts w:ascii="Times New Roman" w:hAnsi="Times New Roman" w:cs="Times New Roman"/>
        </w:rPr>
        <w:t>– using</w:t>
      </w:r>
      <w:r w:rsidR="00414059" w:rsidRPr="002F13D1">
        <w:rPr>
          <w:rFonts w:ascii="Times New Roman" w:hAnsi="Times New Roman" w:cs="Times New Roman"/>
        </w:rPr>
        <w:t xml:space="preserve"> equal parts high poverty and low median household income. </w:t>
      </w:r>
      <w:r w:rsidR="007D6058" w:rsidRPr="002F13D1">
        <w:rPr>
          <w:rFonts w:ascii="Times New Roman" w:hAnsi="Times New Roman" w:cs="Times New Roman"/>
        </w:rPr>
        <w:t>When analyzing the most vulnerable communities, the top 10% (a decile composite score)</w:t>
      </w:r>
      <w:r w:rsidR="00414059" w:rsidRPr="002F13D1">
        <w:rPr>
          <w:rFonts w:ascii="Times New Roman" w:hAnsi="Times New Roman" w:cs="Times New Roman"/>
        </w:rPr>
        <w:t xml:space="preserve"> </w:t>
      </w:r>
      <w:r w:rsidR="007D6058" w:rsidRPr="002F13D1">
        <w:rPr>
          <w:rFonts w:ascii="Times New Roman" w:hAnsi="Times New Roman" w:cs="Times New Roman"/>
        </w:rPr>
        <w:t>includes</w:t>
      </w:r>
      <w:r w:rsidR="00414059" w:rsidRPr="002F13D1">
        <w:rPr>
          <w:rFonts w:ascii="Times New Roman" w:hAnsi="Times New Roman" w:cs="Times New Roman"/>
        </w:rPr>
        <w:t xml:space="preserve"> 398 block groups</w:t>
      </w:r>
      <w:r w:rsidR="007D6058" w:rsidRPr="002F13D1">
        <w:rPr>
          <w:rFonts w:ascii="Times New Roman" w:hAnsi="Times New Roman" w:cs="Times New Roman"/>
        </w:rPr>
        <w:t>.</w:t>
      </w:r>
      <w:r w:rsidR="003544FA" w:rsidRPr="002F13D1">
        <w:rPr>
          <w:rFonts w:ascii="Times New Roman" w:hAnsi="Times New Roman" w:cs="Times New Roman"/>
        </w:rPr>
        <w:t xml:space="preserve"> </w:t>
      </w:r>
      <w:r w:rsidR="003544FA" w:rsidRPr="002F13D1">
        <w:rPr>
          <w:rFonts w:ascii="Times New Roman" w:hAnsi="Times New Roman" w:cs="Times New Roman"/>
        </w:rPr>
        <w:t xml:space="preserve">Their population-weighted poverty rate is 29.2%, and block-group median household incomes range from $12,944 to $59,219.  </w:t>
      </w:r>
    </w:p>
    <w:p w14:paraId="2E533218" w14:textId="77777777" w:rsidR="00E7208C" w:rsidRPr="002F13D1" w:rsidRDefault="007D6058" w:rsidP="00E7208C">
      <w:pPr>
        <w:jc w:val="both"/>
        <w:rPr>
          <w:ins w:id="18" w:author="Jose Macias" w:date="2026-08-16T12:55:00Z" w16du:dateUtc="2026-08-16T16:55:00Z"/>
          <w:rFonts w:ascii="Times New Roman" w:hAnsi="Times New Roman" w:cs="Times New Roman"/>
        </w:rPr>
      </w:pPr>
      <w:del w:id="19" w:author="Jose Macias" w:date="2026-08-16T12:53:00Z" w16du:dateUtc="2026-08-16T16:53:00Z">
        <w:r w:rsidRPr="002F13D1" w:rsidDel="00E7208C">
          <w:rPr>
            <w:rFonts w:ascii="Times New Roman" w:hAnsi="Times New Roman" w:cs="Times New Roman"/>
          </w:rPr>
          <w:delText xml:space="preserve"> </w:delText>
        </w:r>
      </w:del>
      <w:r w:rsidRPr="002F13D1">
        <w:rPr>
          <w:rFonts w:ascii="Times New Roman" w:hAnsi="Times New Roman" w:cs="Times New Roman"/>
        </w:rPr>
        <w:t>Of these 398 block groups</w:t>
      </w:r>
      <w:r w:rsidR="00414059" w:rsidRPr="002F13D1">
        <w:rPr>
          <w:rFonts w:ascii="Times New Roman" w:hAnsi="Times New Roman" w:cs="Times New Roman"/>
        </w:rPr>
        <w:t xml:space="preserve"> </w:t>
      </w:r>
      <w:r w:rsidRPr="002F13D1">
        <w:rPr>
          <w:rFonts w:ascii="Times New Roman" w:hAnsi="Times New Roman" w:cs="Times New Roman"/>
        </w:rPr>
        <w:t xml:space="preserve">they are </w:t>
      </w:r>
      <w:r w:rsidR="00414059" w:rsidRPr="002F13D1">
        <w:rPr>
          <w:rFonts w:ascii="Times New Roman" w:hAnsi="Times New Roman" w:cs="Times New Roman"/>
        </w:rPr>
        <w:t>served by</w:t>
      </w:r>
      <w:r w:rsidRPr="002F13D1">
        <w:rPr>
          <w:rFonts w:ascii="Times New Roman" w:hAnsi="Times New Roman" w:cs="Times New Roman"/>
        </w:rPr>
        <w:t xml:space="preserve"> an estimated</w:t>
      </w:r>
      <w:r w:rsidR="00414059" w:rsidRPr="002F13D1">
        <w:rPr>
          <w:rFonts w:ascii="Times New Roman" w:hAnsi="Times New Roman" w:cs="Times New Roman"/>
        </w:rPr>
        <w:t xml:space="preserve"> 461 distinct CWS, or an average of </w:t>
      </w:r>
      <w:r w:rsidR="003544FA" w:rsidRPr="002F13D1">
        <w:rPr>
          <w:rFonts w:ascii="Times New Roman" w:hAnsi="Times New Roman" w:cs="Times New Roman"/>
        </w:rPr>
        <w:t>1.4</w:t>
      </w:r>
      <w:r w:rsidR="003544FA" w:rsidRPr="002F13D1">
        <w:rPr>
          <w:rFonts w:ascii="Times New Roman" w:hAnsi="Times New Roman" w:cs="Times New Roman"/>
        </w:rPr>
        <w:t xml:space="preserve"> </w:t>
      </w:r>
      <w:r w:rsidR="003544FA" w:rsidRPr="002F13D1">
        <w:rPr>
          <w:rFonts w:ascii="Times New Roman" w:hAnsi="Times New Roman" w:cs="Times New Roman"/>
        </w:rPr>
        <w:t>CWS for</w:t>
      </w:r>
      <w:r w:rsidRPr="002F13D1">
        <w:rPr>
          <w:rFonts w:ascii="Times New Roman" w:hAnsi="Times New Roman" w:cs="Times New Roman"/>
        </w:rPr>
        <w:t xml:space="preserve"> each census block </w:t>
      </w:r>
      <w:r w:rsidR="00414059" w:rsidRPr="002F13D1">
        <w:rPr>
          <w:rFonts w:ascii="Times New Roman" w:hAnsi="Times New Roman" w:cs="Times New Roman"/>
        </w:rPr>
        <w:t xml:space="preserve">group. </w:t>
      </w:r>
      <w:r w:rsidRPr="002F13D1">
        <w:rPr>
          <w:rFonts w:ascii="Times New Roman" w:hAnsi="Times New Roman" w:cs="Times New Roman"/>
        </w:rPr>
        <w:t xml:space="preserve">This means that for each block group, comprised of homes of everyday working </w:t>
      </w:r>
      <w:del w:id="20" w:author="Jose Macias" w:date="2026-08-16T12:53:00Z" w16du:dateUtc="2026-08-16T16:53:00Z">
        <w:r w:rsidRPr="002F13D1" w:rsidDel="00E7208C">
          <w:rPr>
            <w:rFonts w:ascii="Times New Roman" w:hAnsi="Times New Roman" w:cs="Times New Roman"/>
          </w:rPr>
          <w:delText xml:space="preserve">small town </w:delText>
        </w:r>
      </w:del>
      <w:r w:rsidRPr="002F13D1">
        <w:rPr>
          <w:rFonts w:ascii="Times New Roman" w:hAnsi="Times New Roman" w:cs="Times New Roman"/>
        </w:rPr>
        <w:t xml:space="preserve">Americans, there is at least one CWS that does not have to report or plan for emergencies. </w:t>
      </w:r>
      <w:r w:rsidR="003544FA" w:rsidRPr="002F13D1">
        <w:rPr>
          <w:rFonts w:ascii="Times New Roman" w:hAnsi="Times New Roman" w:cs="Times New Roman"/>
        </w:rPr>
        <w:t xml:space="preserve">My analysis only includes 5 out of 12 states alleged in the media to be targeted by Iranians, yet the findings already suggest that is not a Democrat or Republican problem. On the contrary, the </w:t>
      </w:r>
      <w:ins w:id="21" w:author="Jose Macias" w:date="2026-08-16T12:54:00Z" w16du:dateUtc="2026-08-16T16:54:00Z">
        <w:r w:rsidR="00E7208C" w:rsidRPr="002F13D1">
          <w:rPr>
            <w:rFonts w:ascii="Times New Roman" w:hAnsi="Times New Roman" w:cs="Times New Roman"/>
          </w:rPr>
          <w:t xml:space="preserve">most </w:t>
        </w:r>
      </w:ins>
      <w:r w:rsidR="003544FA" w:rsidRPr="002F13D1">
        <w:rPr>
          <w:rFonts w:ascii="Times New Roman" w:hAnsi="Times New Roman" w:cs="Times New Roman"/>
        </w:rPr>
        <w:t>vulnerable CWS are located across 34 congressional districts, comprised of</w:t>
      </w:r>
      <w:ins w:id="22" w:author="Jose Macias" w:date="2026-08-16T12:54:00Z" w16du:dateUtc="2026-08-16T16:54:00Z">
        <w:r w:rsidR="00E7208C" w:rsidRPr="002F13D1">
          <w:rPr>
            <w:rFonts w:ascii="Times New Roman" w:hAnsi="Times New Roman" w:cs="Times New Roman"/>
          </w:rPr>
          <w:t xml:space="preserve"> </w:t>
        </w:r>
      </w:ins>
      <w:r w:rsidR="003544FA" w:rsidRPr="002F13D1">
        <w:rPr>
          <w:rFonts w:ascii="Times New Roman" w:hAnsi="Times New Roman" w:cs="Times New Roman"/>
        </w:rPr>
        <w:t>12 Democrat-leaning and 22 Republican-leaning districts.</w:t>
      </w:r>
      <w:r w:rsidR="00414059" w:rsidRPr="002F13D1">
        <w:rPr>
          <w:rFonts w:ascii="Times New Roman" w:hAnsi="Times New Roman" w:cs="Times New Roman"/>
        </w:rPr>
        <w:t xml:space="preserve"> </w:t>
      </w:r>
    </w:p>
    <w:p w14:paraId="32F055ED" w14:textId="470F3AE5" w:rsidR="00410C7F" w:rsidRPr="002F13D1" w:rsidRDefault="00E7208C" w:rsidP="00E7208C">
      <w:pPr>
        <w:jc w:val="both"/>
        <w:rPr>
          <w:rFonts w:ascii="Times New Roman" w:hAnsi="Times New Roman" w:cs="Times New Roman"/>
        </w:rPr>
      </w:pPr>
      <w:r w:rsidRPr="002F13D1">
        <w:rPr>
          <w:rFonts w:ascii="Times New Roman" w:hAnsi="Times New Roman" w:cs="Times New Roman"/>
        </w:rPr>
        <w:t xml:space="preserve">To characterize these block groups further, </w:t>
      </w:r>
      <w:r w:rsidR="00DA3154" w:rsidRPr="002F13D1">
        <w:rPr>
          <w:rFonts w:ascii="Times New Roman" w:hAnsi="Times New Roman" w:cs="Times New Roman"/>
        </w:rPr>
        <w:t>r</w:t>
      </w:r>
      <w:r w:rsidR="00332CC4" w:rsidRPr="002F13D1">
        <w:rPr>
          <w:rFonts w:ascii="Times New Roman" w:hAnsi="Times New Roman" w:cs="Times New Roman"/>
        </w:rPr>
        <w:t>ural communities make up a substantial portion of this vulnerable</w:t>
      </w:r>
      <w:r w:rsidR="00C07037" w:rsidRPr="002F13D1">
        <w:rPr>
          <w:rFonts w:ascii="Times New Roman" w:hAnsi="Times New Roman" w:cs="Times New Roman"/>
        </w:rPr>
        <w:t xml:space="preserve"> socio-economic</w:t>
      </w:r>
      <w:r w:rsidR="00332CC4" w:rsidRPr="002F13D1">
        <w:rPr>
          <w:rFonts w:ascii="Times New Roman" w:hAnsi="Times New Roman" w:cs="Times New Roman"/>
        </w:rPr>
        <w:t xml:space="preserve"> group. Of the 398 block groups, 355 contain rural residents, 301 are majority rural, and 282 are entirely rural. Applying each block group’s 2020 Census rural population share to its estimated CWS service population suggests that approximately 128,206 of the 174,975 people served—73.3 percent—are rural. These block groups are connected to 419 distinct small community water systems.</w:t>
      </w:r>
    </w:p>
    <w:p w14:paraId="03686DD4" w14:textId="29040AD7" w:rsidR="00CB09E2" w:rsidRPr="002F13D1" w:rsidRDefault="00CB09E2" w:rsidP="008B055B">
      <w:pPr>
        <w:jc w:val="both"/>
        <w:rPr>
          <w:rFonts w:ascii="Times New Roman" w:hAnsi="Times New Roman" w:cs="Times New Roman"/>
          <w:b/>
          <w:bCs/>
        </w:rPr>
      </w:pPr>
      <w:r w:rsidRPr="002F13D1">
        <w:rPr>
          <w:rFonts w:ascii="Times New Roman" w:hAnsi="Times New Roman" w:cs="Times New Roman"/>
          <w:b/>
          <w:bCs/>
        </w:rPr>
        <w:t>Not Every Small Water System Is Equally Vulnerable</w:t>
      </w:r>
    </w:p>
    <w:p w14:paraId="0E4FA8B1" w14:textId="19510E05" w:rsidR="009B52A1" w:rsidRPr="002F13D1" w:rsidRDefault="000520D2" w:rsidP="008B055B">
      <w:pPr>
        <w:jc w:val="both"/>
        <w:rPr>
          <w:rFonts w:ascii="Times New Roman" w:hAnsi="Times New Roman" w:cs="Times New Roman"/>
        </w:rPr>
      </w:pPr>
      <w:r w:rsidRPr="002F13D1">
        <w:rPr>
          <w:rFonts w:ascii="Times New Roman" w:hAnsi="Times New Roman" w:cs="Times New Roman"/>
        </w:rPr>
        <w:t>Now</w:t>
      </w:r>
      <w:r w:rsidR="00836CA5" w:rsidRPr="002F13D1">
        <w:rPr>
          <w:rFonts w:ascii="Times New Roman" w:hAnsi="Times New Roman" w:cs="Times New Roman"/>
        </w:rPr>
        <w:t>,</w:t>
      </w:r>
      <w:r w:rsidRPr="002F13D1">
        <w:rPr>
          <w:rFonts w:ascii="Times New Roman" w:hAnsi="Times New Roman" w:cs="Times New Roman"/>
        </w:rPr>
        <w:t xml:space="preserve"> to avoid catastrophizing, not every</w:t>
      </w:r>
      <w:r w:rsidR="00DA6B95" w:rsidRPr="002F13D1">
        <w:rPr>
          <w:rFonts w:ascii="Times New Roman" w:hAnsi="Times New Roman" w:cs="Times New Roman"/>
        </w:rPr>
        <w:t xml:space="preserve"> CWS in rural America will need </w:t>
      </w:r>
      <w:r w:rsidR="00836CA5" w:rsidRPr="002F13D1">
        <w:rPr>
          <w:rFonts w:ascii="Times New Roman" w:hAnsi="Times New Roman" w:cs="Times New Roman"/>
        </w:rPr>
        <w:t xml:space="preserve">a </w:t>
      </w:r>
      <w:r w:rsidR="002C5715" w:rsidRPr="002F13D1">
        <w:rPr>
          <w:rFonts w:ascii="Times New Roman" w:hAnsi="Times New Roman" w:cs="Times New Roman"/>
        </w:rPr>
        <w:t>state-of-the-art</w:t>
      </w:r>
      <w:r w:rsidR="00DA6B95" w:rsidRPr="002F13D1">
        <w:rPr>
          <w:rFonts w:ascii="Times New Roman" w:hAnsi="Times New Roman" w:cs="Times New Roman"/>
        </w:rPr>
        <w:t xml:space="preserve"> cybersecurity. Some are</w:t>
      </w:r>
      <w:r w:rsidR="00836CA5" w:rsidRPr="002F13D1">
        <w:rPr>
          <w:rFonts w:ascii="Times New Roman" w:hAnsi="Times New Roman" w:cs="Times New Roman"/>
        </w:rPr>
        <w:t xml:space="preserve"> some CWSs</w:t>
      </w:r>
      <w:r w:rsidR="00DA6B95" w:rsidRPr="002F13D1">
        <w:rPr>
          <w:rFonts w:ascii="Times New Roman" w:hAnsi="Times New Roman" w:cs="Times New Roman"/>
        </w:rPr>
        <w:t xml:space="preserve"> as simple servicing </w:t>
      </w:r>
      <w:r w:rsidR="003626AB" w:rsidRPr="002F13D1">
        <w:rPr>
          <w:rFonts w:ascii="Times New Roman" w:hAnsi="Times New Roman" w:cs="Times New Roman"/>
        </w:rPr>
        <w:t xml:space="preserve">small </w:t>
      </w:r>
      <w:proofErr w:type="gramStart"/>
      <w:r w:rsidR="003626AB" w:rsidRPr="002F13D1">
        <w:rPr>
          <w:rFonts w:ascii="Times New Roman" w:hAnsi="Times New Roman" w:cs="Times New Roman"/>
        </w:rPr>
        <w:t>subdivisions</w:t>
      </w:r>
      <w:proofErr w:type="gramEnd"/>
      <w:r w:rsidR="00DA6B95" w:rsidRPr="002F13D1">
        <w:rPr>
          <w:rFonts w:ascii="Times New Roman" w:hAnsi="Times New Roman" w:cs="Times New Roman"/>
        </w:rPr>
        <w:t xml:space="preserve"> </w:t>
      </w:r>
      <w:r w:rsidR="003626AB" w:rsidRPr="002F13D1">
        <w:rPr>
          <w:rFonts w:ascii="Times New Roman" w:hAnsi="Times New Roman" w:cs="Times New Roman"/>
        </w:rPr>
        <w:t>b</w:t>
      </w:r>
      <w:r w:rsidR="00DA6B95" w:rsidRPr="002F13D1">
        <w:rPr>
          <w:rFonts w:ascii="Times New Roman" w:hAnsi="Times New Roman" w:cs="Times New Roman"/>
        </w:rPr>
        <w:t>ut other types may need hel</w:t>
      </w:r>
      <w:r w:rsidR="00651A19" w:rsidRPr="002F13D1">
        <w:rPr>
          <w:rFonts w:ascii="Times New Roman" w:hAnsi="Times New Roman" w:cs="Times New Roman"/>
        </w:rPr>
        <w:t>p</w:t>
      </w:r>
      <w:r w:rsidR="009B52A1" w:rsidRPr="002F13D1">
        <w:rPr>
          <w:rFonts w:ascii="Times New Roman" w:hAnsi="Times New Roman" w:cs="Times New Roman"/>
        </w:rPr>
        <w:t>. Specifically,</w:t>
      </w:r>
      <w:r w:rsidR="00651A19" w:rsidRPr="002F13D1">
        <w:rPr>
          <w:rFonts w:ascii="Times New Roman" w:hAnsi="Times New Roman" w:cs="Times New Roman"/>
        </w:rPr>
        <w:t xml:space="preserve"> </w:t>
      </w:r>
      <w:hyperlink r:id="rId15" w:anchor="page=35" w:history="1">
        <w:r w:rsidR="00651A19" w:rsidRPr="002F13D1">
          <w:rPr>
            <w:rStyle w:val="Hyperlink"/>
            <w:rFonts w:ascii="Times New Roman" w:hAnsi="Times New Roman" w:cs="Times New Roman"/>
          </w:rPr>
          <w:t>system</w:t>
        </w:r>
        <w:r w:rsidR="009B52A1" w:rsidRPr="002F13D1">
          <w:rPr>
            <w:rStyle w:val="Hyperlink"/>
            <w:rFonts w:ascii="Times New Roman" w:hAnsi="Times New Roman" w:cs="Times New Roman"/>
          </w:rPr>
          <w:t>s</w:t>
        </w:r>
        <w:r w:rsidR="00651A19" w:rsidRPr="002F13D1">
          <w:rPr>
            <w:rStyle w:val="Hyperlink"/>
            <w:rFonts w:ascii="Times New Roman" w:hAnsi="Times New Roman" w:cs="Times New Roman"/>
          </w:rPr>
          <w:t xml:space="preserve"> that </w:t>
        </w:r>
        <w:r w:rsidR="009B52A1" w:rsidRPr="002F13D1">
          <w:rPr>
            <w:rStyle w:val="Hyperlink"/>
            <w:rFonts w:ascii="Times New Roman" w:hAnsi="Times New Roman" w:cs="Times New Roman"/>
          </w:rPr>
          <w:t>are</w:t>
        </w:r>
        <w:r w:rsidR="00651A19" w:rsidRPr="002F13D1">
          <w:rPr>
            <w:rStyle w:val="Hyperlink"/>
            <w:rFonts w:ascii="Times New Roman" w:hAnsi="Times New Roman" w:cs="Times New Roman"/>
          </w:rPr>
          <w:t xml:space="preserve"> connected to the internet</w:t>
        </w:r>
      </w:hyperlink>
      <w:r w:rsidR="00651A19" w:rsidRPr="002F13D1">
        <w:rPr>
          <w:rFonts w:ascii="Times New Roman" w:hAnsi="Times New Roman" w:cs="Times New Roman"/>
        </w:rPr>
        <w:t xml:space="preserve">, </w:t>
      </w:r>
      <w:r w:rsidR="00836CA5" w:rsidRPr="002F13D1">
        <w:rPr>
          <w:rFonts w:ascii="Times New Roman" w:hAnsi="Times New Roman" w:cs="Times New Roman"/>
        </w:rPr>
        <w:t xml:space="preserve">interfacing with the </w:t>
      </w:r>
      <w:r w:rsidR="00651A19" w:rsidRPr="002F13D1">
        <w:rPr>
          <w:rFonts w:ascii="Times New Roman" w:hAnsi="Times New Roman" w:cs="Times New Roman"/>
        </w:rPr>
        <w:t>internet of things (IOT)</w:t>
      </w:r>
      <w:r w:rsidR="0023472F" w:rsidRPr="002F13D1">
        <w:rPr>
          <w:rFonts w:ascii="Times New Roman" w:hAnsi="Times New Roman" w:cs="Times New Roman"/>
        </w:rPr>
        <w:t xml:space="preserve">, </w:t>
      </w:r>
      <w:r w:rsidR="0023472F" w:rsidRPr="002F13D1">
        <w:rPr>
          <w:rFonts w:ascii="Times New Roman" w:hAnsi="Times New Roman" w:cs="Times New Roman"/>
        </w:rPr>
        <w:t>Industrial Control Systems</w:t>
      </w:r>
      <w:r w:rsidR="0023472F" w:rsidRPr="002F13D1">
        <w:rPr>
          <w:rFonts w:ascii="Times New Roman" w:hAnsi="Times New Roman" w:cs="Times New Roman"/>
        </w:rPr>
        <w:t xml:space="preserve">, </w:t>
      </w:r>
      <w:r w:rsidR="0023472F" w:rsidRPr="002F13D1">
        <w:rPr>
          <w:rFonts w:ascii="Times New Roman" w:hAnsi="Times New Roman" w:cs="Times New Roman"/>
        </w:rPr>
        <w:t>or legacy Supervisory Control and Data Acquisition</w:t>
      </w:r>
      <w:r w:rsidR="00651A19" w:rsidRPr="002F13D1">
        <w:rPr>
          <w:rFonts w:ascii="Times New Roman" w:hAnsi="Times New Roman" w:cs="Times New Roman"/>
        </w:rPr>
        <w:t xml:space="preserve"> </w:t>
      </w:r>
      <w:r w:rsidR="0023472F" w:rsidRPr="002F13D1">
        <w:rPr>
          <w:rFonts w:ascii="Times New Roman" w:hAnsi="Times New Roman" w:cs="Times New Roman"/>
        </w:rPr>
        <w:t>(</w:t>
      </w:r>
      <w:r w:rsidR="00651A19" w:rsidRPr="002F13D1">
        <w:rPr>
          <w:rFonts w:ascii="Times New Roman" w:hAnsi="Times New Roman" w:cs="Times New Roman"/>
        </w:rPr>
        <w:t>SCADA</w:t>
      </w:r>
      <w:r w:rsidR="0023472F" w:rsidRPr="002F13D1">
        <w:rPr>
          <w:rFonts w:ascii="Times New Roman" w:hAnsi="Times New Roman" w:cs="Times New Roman"/>
        </w:rPr>
        <w:t>)</w:t>
      </w:r>
      <w:r w:rsidR="00651A19" w:rsidRPr="002F13D1">
        <w:rPr>
          <w:rFonts w:ascii="Times New Roman" w:hAnsi="Times New Roman" w:cs="Times New Roman"/>
        </w:rPr>
        <w:t xml:space="preserve"> systems may present a possible opening for exploitation by Iran and any other cyber-capable actors.</w:t>
      </w:r>
      <w:r w:rsidR="002C5715" w:rsidRPr="002F13D1">
        <w:rPr>
          <w:rFonts w:ascii="Times New Roman" w:hAnsi="Times New Roman" w:cs="Times New Roman"/>
        </w:rPr>
        <w:t xml:space="preserve"> </w:t>
      </w:r>
    </w:p>
    <w:p w14:paraId="49301772" w14:textId="5791EBF4" w:rsidR="00CB09E2" w:rsidRPr="002F13D1" w:rsidRDefault="00CB09E2" w:rsidP="008B055B">
      <w:pPr>
        <w:jc w:val="both"/>
        <w:rPr>
          <w:rFonts w:ascii="Times New Roman" w:hAnsi="Times New Roman" w:cs="Times New Roman"/>
        </w:rPr>
      </w:pPr>
      <w:r w:rsidRPr="002F13D1">
        <w:rPr>
          <w:rFonts w:ascii="Times New Roman" w:hAnsi="Times New Roman" w:cs="Times New Roman"/>
          <w:b/>
          <w:bCs/>
        </w:rPr>
        <w:t>Securing the Last Mile of America’s Water Infrastructure</w:t>
      </w:r>
    </w:p>
    <w:p w14:paraId="338D77D4" w14:textId="514E686C" w:rsidR="001E114E" w:rsidRPr="002F13D1" w:rsidDel="00362FBA" w:rsidRDefault="001E114E" w:rsidP="00170752">
      <w:pPr>
        <w:jc w:val="both"/>
        <w:rPr>
          <w:del w:id="23" w:author="Jose Macias" w:date="2026-08-16T11:41:00Z" w16du:dateUtc="2026-08-16T15:41:00Z"/>
          <w:rFonts w:ascii="Times New Roman" w:hAnsi="Times New Roman" w:cs="Times New Roman"/>
        </w:rPr>
      </w:pPr>
      <w:r w:rsidRPr="002F13D1">
        <w:rPr>
          <w:rFonts w:ascii="Times New Roman" w:hAnsi="Times New Roman" w:cs="Times New Roman"/>
        </w:rPr>
        <w:t>Hope is not lost</w:t>
      </w:r>
      <w:r w:rsidR="0093214D" w:rsidRPr="002F13D1">
        <w:rPr>
          <w:rFonts w:ascii="Times New Roman" w:hAnsi="Times New Roman" w:cs="Times New Roman"/>
        </w:rPr>
        <w:t>, however,</w:t>
      </w:r>
      <w:r w:rsidRPr="002F13D1">
        <w:rPr>
          <w:rFonts w:ascii="Times New Roman" w:hAnsi="Times New Roman" w:cs="Times New Roman"/>
        </w:rPr>
        <w:t xml:space="preserve"> as The U.S.</w:t>
      </w:r>
      <w:r w:rsidRPr="002F13D1">
        <w:rPr>
          <w:rFonts w:ascii="Times New Roman" w:hAnsi="Times New Roman" w:cs="Times New Roman"/>
        </w:rPr>
        <w:t xml:space="preserve"> </w:t>
      </w:r>
      <w:r w:rsidRPr="002F13D1">
        <w:rPr>
          <w:rFonts w:ascii="Times New Roman" w:hAnsi="Times New Roman" w:cs="Times New Roman"/>
        </w:rPr>
        <w:t>C</w:t>
      </w:r>
      <w:r w:rsidRPr="002F13D1">
        <w:rPr>
          <w:rFonts w:ascii="Times New Roman" w:hAnsi="Times New Roman" w:cs="Times New Roman"/>
        </w:rPr>
        <w:t>ongress has taken notice by introducing a few bills (</w:t>
      </w:r>
      <w:hyperlink r:id="rId16" w:history="1">
        <w:r w:rsidRPr="002F13D1">
          <w:rPr>
            <w:rStyle w:val="Hyperlink"/>
            <w:rFonts w:ascii="Times New Roman" w:hAnsi="Times New Roman" w:cs="Times New Roman"/>
          </w:rPr>
          <w:t>H.R.10083</w:t>
        </w:r>
      </w:hyperlink>
      <w:r w:rsidRPr="002F13D1">
        <w:rPr>
          <w:rFonts w:ascii="Times New Roman" w:hAnsi="Times New Roman" w:cs="Times New Roman"/>
        </w:rPr>
        <w:t xml:space="preserve"> and  </w:t>
      </w:r>
      <w:hyperlink r:id="rId17" w:history="1">
        <w:r w:rsidRPr="002F13D1">
          <w:rPr>
            <w:rStyle w:val="Hyperlink"/>
            <w:rFonts w:ascii="Times New Roman" w:hAnsi="Times New Roman" w:cs="Times New Roman"/>
          </w:rPr>
          <w:t>H. R. 2594</w:t>
        </w:r>
      </w:hyperlink>
      <w:r w:rsidRPr="002F13D1">
        <w:rPr>
          <w:rFonts w:ascii="Times New Roman" w:hAnsi="Times New Roman" w:cs="Times New Roman"/>
        </w:rPr>
        <w:t>) design</w:t>
      </w:r>
      <w:r w:rsidRPr="002F13D1">
        <w:rPr>
          <w:rFonts w:ascii="Times New Roman" w:hAnsi="Times New Roman" w:cs="Times New Roman"/>
        </w:rPr>
        <w:t>ed</w:t>
      </w:r>
      <w:r w:rsidRPr="002F13D1">
        <w:rPr>
          <w:rFonts w:ascii="Times New Roman" w:hAnsi="Times New Roman" w:cs="Times New Roman"/>
        </w:rPr>
        <w:t xml:space="preserve"> to help smaller CWSs fund cybersecurity investments or </w:t>
      </w:r>
      <w:hyperlink r:id="rId18" w:history="1">
        <w:r w:rsidRPr="002F13D1">
          <w:rPr>
            <w:rStyle w:val="Hyperlink"/>
            <w:rFonts w:ascii="Times New Roman" w:hAnsi="Times New Roman" w:cs="Times New Roman"/>
          </w:rPr>
          <w:t>require reporting</w:t>
        </w:r>
      </w:hyperlink>
      <w:r w:rsidRPr="002F13D1">
        <w:rPr>
          <w:rFonts w:ascii="Times New Roman" w:hAnsi="Times New Roman" w:cs="Times New Roman"/>
        </w:rPr>
        <w:t>.</w:t>
      </w:r>
      <w:r w:rsidRPr="002F13D1">
        <w:rPr>
          <w:rFonts w:ascii="Times New Roman" w:hAnsi="Times New Roman" w:cs="Times New Roman"/>
        </w:rPr>
        <w:t xml:space="preserve"> To help the public learn more about water infrastructure servicing less than 3,300 people, I have built an interactive tool that allows</w:t>
      </w:r>
      <w:r w:rsidR="0093214D" w:rsidRPr="002F13D1">
        <w:rPr>
          <w:rFonts w:ascii="Times New Roman" w:hAnsi="Times New Roman" w:cs="Times New Roman"/>
        </w:rPr>
        <w:t xml:space="preserve"> one </w:t>
      </w:r>
      <w:r w:rsidRPr="002F13D1">
        <w:rPr>
          <w:rFonts w:ascii="Times New Roman" w:hAnsi="Times New Roman" w:cs="Times New Roman"/>
        </w:rPr>
        <w:t>to search by congressional district the water systems and the communities they serve.</w:t>
      </w:r>
    </w:p>
    <w:p w14:paraId="74724563" w14:textId="77777777" w:rsidR="001C2DF1" w:rsidRPr="002F13D1" w:rsidRDefault="001C2DF1" w:rsidP="00170752">
      <w:pPr>
        <w:jc w:val="both"/>
        <w:rPr>
          <w:rFonts w:ascii="Times New Roman" w:hAnsi="Times New Roman" w:cs="Times New Roman"/>
        </w:rPr>
      </w:pPr>
    </w:p>
    <w:p w14:paraId="293D9687" w14:textId="77777777" w:rsidR="00E75AB1" w:rsidRPr="002F13D1" w:rsidRDefault="00E75AB1">
      <w:pPr>
        <w:rPr>
          <w:ins w:id="24" w:author="Jose Macias" w:date="2026-08-16T11:58:00Z" w16du:dateUtc="2026-08-16T15:58:00Z"/>
          <w:rFonts w:ascii="Times New Roman" w:hAnsi="Times New Roman" w:cs="Times New Roman"/>
          <w:b/>
          <w:bCs/>
        </w:rPr>
      </w:pPr>
    </w:p>
    <w:p w14:paraId="3EDEE3AF" w14:textId="77777777" w:rsidR="00E75AB1" w:rsidRPr="002F13D1" w:rsidRDefault="00E75AB1">
      <w:pPr>
        <w:rPr>
          <w:ins w:id="25" w:author="Jose Macias" w:date="2026-08-16T11:58:00Z" w16du:dateUtc="2026-08-16T15:58:00Z"/>
          <w:rFonts w:ascii="Times New Roman" w:hAnsi="Times New Roman" w:cs="Times New Roman"/>
          <w:b/>
          <w:bCs/>
        </w:rPr>
      </w:pPr>
    </w:p>
    <w:p w14:paraId="09E0ADE8" w14:textId="77777777" w:rsidR="00E75AB1" w:rsidRPr="002F13D1" w:rsidRDefault="00E75AB1">
      <w:pPr>
        <w:rPr>
          <w:ins w:id="26" w:author="Jose Macias" w:date="2026-08-16T11:58:00Z" w16du:dateUtc="2026-08-16T15:58:00Z"/>
          <w:rFonts w:ascii="Times New Roman" w:hAnsi="Times New Roman" w:cs="Times New Roman"/>
          <w:b/>
          <w:bCs/>
        </w:rPr>
      </w:pPr>
    </w:p>
    <w:p w14:paraId="2E959361" w14:textId="77777777" w:rsidR="00E75AB1" w:rsidRPr="002F13D1" w:rsidRDefault="00E75AB1">
      <w:pPr>
        <w:rPr>
          <w:ins w:id="27" w:author="Jose Macias" w:date="2026-08-16T11:58:00Z" w16du:dateUtc="2026-08-16T15:58:00Z"/>
          <w:rFonts w:ascii="Times New Roman" w:hAnsi="Times New Roman" w:cs="Times New Roman"/>
          <w:b/>
          <w:bCs/>
        </w:rPr>
      </w:pPr>
    </w:p>
    <w:p w14:paraId="4161FDA2" w14:textId="2E86A115" w:rsidR="00410C7F" w:rsidRPr="002F13D1" w:rsidRDefault="00410C7F">
      <w:pPr>
        <w:rPr>
          <w:rFonts w:ascii="Times New Roman" w:hAnsi="Times New Roman" w:cs="Times New Roman"/>
          <w:b/>
          <w:bCs/>
        </w:rPr>
      </w:pPr>
      <w:r w:rsidRPr="002F13D1">
        <w:rPr>
          <w:rFonts w:ascii="Times New Roman" w:hAnsi="Times New Roman" w:cs="Times New Roman"/>
          <w:b/>
          <w:bCs/>
        </w:rPr>
        <w:lastRenderedPageBreak/>
        <w:t xml:space="preserve">About the Data </w:t>
      </w:r>
      <w:del w:id="28" w:author="Jose Macias" w:date="2026-08-16T12:57:00Z" w16du:dateUtc="2026-08-16T16:57:00Z">
        <w:r w:rsidRPr="002F13D1" w:rsidDel="002E763E">
          <w:rPr>
            <w:rFonts w:ascii="Times New Roman" w:hAnsi="Times New Roman" w:cs="Times New Roman"/>
            <w:b/>
            <w:bCs/>
          </w:rPr>
          <w:delText xml:space="preserve">or </w:delText>
        </w:r>
      </w:del>
      <w:ins w:id="29" w:author="Jose Macias" w:date="2026-08-16T12:57:00Z" w16du:dateUtc="2026-08-16T16:57:00Z">
        <w:r w:rsidR="002E763E">
          <w:rPr>
            <w:rFonts w:ascii="Times New Roman" w:hAnsi="Times New Roman" w:cs="Times New Roman"/>
            <w:b/>
            <w:bCs/>
          </w:rPr>
          <w:t>and</w:t>
        </w:r>
        <w:r w:rsidR="002E763E" w:rsidRPr="002F13D1">
          <w:rPr>
            <w:rFonts w:ascii="Times New Roman" w:hAnsi="Times New Roman" w:cs="Times New Roman"/>
            <w:b/>
            <w:bCs/>
          </w:rPr>
          <w:t xml:space="preserve"> </w:t>
        </w:r>
      </w:ins>
      <w:r w:rsidRPr="002F13D1">
        <w:rPr>
          <w:rFonts w:ascii="Times New Roman" w:hAnsi="Times New Roman" w:cs="Times New Roman"/>
          <w:b/>
          <w:bCs/>
        </w:rPr>
        <w:t xml:space="preserve">Methodology </w:t>
      </w:r>
      <w:del w:id="30" w:author="Jose Macias" w:date="2026-08-16T12:57:00Z" w16du:dateUtc="2026-08-16T16:57:00Z">
        <w:r w:rsidRPr="002F13D1" w:rsidDel="002E763E">
          <w:rPr>
            <w:rFonts w:ascii="Times New Roman" w:hAnsi="Times New Roman" w:cs="Times New Roman"/>
            <w:b/>
            <w:bCs/>
          </w:rPr>
          <w:delText>and Data</w:delText>
        </w:r>
      </w:del>
    </w:p>
    <w:p w14:paraId="17060628" w14:textId="7F96639D" w:rsidR="00E75AB1" w:rsidRPr="002F13D1" w:rsidRDefault="00E75AB1" w:rsidP="00E75AB1">
      <w:pPr>
        <w:rPr>
          <w:rFonts w:ascii="Times New Roman" w:hAnsi="Times New Roman" w:cs="Times New Roman"/>
        </w:rPr>
      </w:pPr>
      <w:r w:rsidRPr="002F13D1">
        <w:rPr>
          <w:rFonts w:ascii="Times New Roman" w:hAnsi="Times New Roman" w:cs="Times New Roman"/>
        </w:rPr>
        <w:t xml:space="preserve">This research </w:t>
      </w:r>
      <w:r w:rsidRPr="002F13D1">
        <w:rPr>
          <w:rFonts w:ascii="Times New Roman" w:hAnsi="Times New Roman" w:cs="Times New Roman"/>
        </w:rPr>
        <w:t xml:space="preserve">in </w:t>
      </w:r>
      <w:r w:rsidRPr="002F13D1">
        <w:rPr>
          <w:rFonts w:ascii="Times New Roman" w:hAnsi="Times New Roman" w:cs="Times New Roman"/>
        </w:rPr>
        <w:t>brief combines federal drinking-water, demographic, geographic, and election data to examine the communities served by small community water systems. The objective is to make otherwise fragmented public information accessible and to identify places where socioeconomic vulnerability, rurality, and reliance on small water systems intersect.</w:t>
      </w:r>
    </w:p>
    <w:p w14:paraId="5D26F8F5" w14:textId="77777777" w:rsidR="00E75AB1" w:rsidRPr="002F13D1" w:rsidRDefault="00E75AB1" w:rsidP="00E75AB1">
      <w:pPr>
        <w:rPr>
          <w:rFonts w:ascii="Times New Roman" w:hAnsi="Times New Roman" w:cs="Times New Roman"/>
          <w:b/>
          <w:bCs/>
        </w:rPr>
      </w:pPr>
      <w:r w:rsidRPr="002F13D1">
        <w:rPr>
          <w:rFonts w:ascii="Times New Roman" w:hAnsi="Times New Roman" w:cs="Times New Roman"/>
          <w:b/>
          <w:bCs/>
        </w:rPr>
        <w:t>Public water-system data</w:t>
      </w:r>
    </w:p>
    <w:p w14:paraId="3B29B355" w14:textId="77777777" w:rsidR="00E75AB1" w:rsidRPr="002F13D1" w:rsidRDefault="00E75AB1" w:rsidP="00E75AB1">
      <w:pPr>
        <w:rPr>
          <w:rFonts w:ascii="Times New Roman" w:hAnsi="Times New Roman" w:cs="Times New Roman"/>
        </w:rPr>
      </w:pPr>
      <w:r w:rsidRPr="002F13D1">
        <w:rPr>
          <w:rFonts w:ascii="Times New Roman" w:hAnsi="Times New Roman" w:cs="Times New Roman"/>
        </w:rPr>
        <w:t xml:space="preserve">Water-system records come from the U.S. Environmental Protection Agency’s Safe Drinking Water Information System, or SDWIS. SDWIS contains inventory, monitoring, inspection, violation, and enforcement information reported under the Safe Drinking Water Act. EPA publishes these records through its Enforcement and Compliance History Online platform and refreshes the downloadable files quarterly. Each system is identified by a unique Public Water System Identification Number, or PWSID. </w:t>
      </w:r>
      <w:hyperlink r:id="rId19" w:history="1">
        <w:r w:rsidRPr="002F13D1">
          <w:rPr>
            <w:rStyle w:val="Hyperlink"/>
            <w:rFonts w:ascii="Times New Roman" w:hAnsi="Times New Roman" w:cs="Times New Roman"/>
          </w:rPr>
          <w:t>EPA’s data dictionary</w:t>
        </w:r>
      </w:hyperlink>
      <w:r w:rsidRPr="002F13D1">
        <w:rPr>
          <w:rFonts w:ascii="Times New Roman" w:hAnsi="Times New Roman" w:cs="Times New Roman"/>
        </w:rPr>
        <w:t xml:space="preserve"> provides definitions for the fields used in this analysis.</w:t>
      </w:r>
    </w:p>
    <w:p w14:paraId="49D1A609" w14:textId="77777777" w:rsidR="00E75AB1" w:rsidRPr="002F13D1" w:rsidRDefault="00E75AB1" w:rsidP="00E75AB1">
      <w:pPr>
        <w:rPr>
          <w:rFonts w:ascii="Times New Roman" w:hAnsi="Times New Roman" w:cs="Times New Roman"/>
        </w:rPr>
      </w:pPr>
      <w:r w:rsidRPr="002F13D1">
        <w:rPr>
          <w:rFonts w:ascii="Times New Roman" w:hAnsi="Times New Roman" w:cs="Times New Roman"/>
        </w:rPr>
        <w:t>The national descriptive counts below include systems coded as active in the 2026 second-quarter SDWIS snapshot used for this research.</w:t>
      </w:r>
    </w:p>
    <w:p w14:paraId="0ADB7F2A" w14:textId="77777777" w:rsidR="00E75AB1" w:rsidRPr="002F13D1" w:rsidRDefault="00E75AB1" w:rsidP="00E75AB1">
      <w:pPr>
        <w:rPr>
          <w:rFonts w:ascii="Times New Roman" w:hAnsi="Times New Roman" w:cs="Times New Roman"/>
        </w:rPr>
      </w:pPr>
      <w:r w:rsidRPr="002F13D1">
        <w:rPr>
          <w:rFonts w:ascii="Times New Roman" w:hAnsi="Times New Roman" w:cs="Times New Roman"/>
          <w:b/>
          <w:bCs/>
        </w:rPr>
        <w:t>Table 1A. Active public water systems by system type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46"/>
        <w:gridCol w:w="6203"/>
        <w:gridCol w:w="1011"/>
      </w:tblGrid>
      <w:tr w:rsidR="00E75AB1" w:rsidRPr="002F13D1" w14:paraId="73A51AF6" w14:textId="77777777">
        <w:trPr>
          <w:tblHeader/>
          <w:tblCellSpacing w:w="15" w:type="dxa"/>
        </w:trPr>
        <w:tc>
          <w:tcPr>
            <w:tcW w:w="0" w:type="auto"/>
            <w:vAlign w:val="center"/>
            <w:hideMark/>
          </w:tcPr>
          <w:p w14:paraId="21AA2435" w14:textId="77777777" w:rsidR="00E75AB1" w:rsidRPr="002F13D1" w:rsidRDefault="00E75AB1" w:rsidP="00E75AB1">
            <w:pPr>
              <w:rPr>
                <w:rFonts w:ascii="Times New Roman" w:hAnsi="Times New Roman" w:cs="Times New Roman"/>
                <w:b/>
                <w:bCs/>
              </w:rPr>
            </w:pPr>
            <w:r w:rsidRPr="002F13D1">
              <w:rPr>
                <w:rFonts w:ascii="Times New Roman" w:hAnsi="Times New Roman" w:cs="Times New Roman"/>
                <w:b/>
                <w:bCs/>
              </w:rPr>
              <w:t>System type</w:t>
            </w:r>
          </w:p>
        </w:tc>
        <w:tc>
          <w:tcPr>
            <w:tcW w:w="0" w:type="auto"/>
            <w:vAlign w:val="center"/>
            <w:hideMark/>
          </w:tcPr>
          <w:p w14:paraId="173BD6B4" w14:textId="77777777" w:rsidR="00E75AB1" w:rsidRPr="002F13D1" w:rsidRDefault="00E75AB1" w:rsidP="00E75AB1">
            <w:pPr>
              <w:rPr>
                <w:rFonts w:ascii="Times New Roman" w:hAnsi="Times New Roman" w:cs="Times New Roman"/>
                <w:b/>
                <w:bCs/>
              </w:rPr>
            </w:pPr>
            <w:r w:rsidRPr="002F13D1">
              <w:rPr>
                <w:rFonts w:ascii="Times New Roman" w:hAnsi="Times New Roman" w:cs="Times New Roman"/>
                <w:b/>
                <w:bCs/>
              </w:rPr>
              <w:t>Description</w:t>
            </w:r>
          </w:p>
        </w:tc>
        <w:tc>
          <w:tcPr>
            <w:tcW w:w="0" w:type="auto"/>
            <w:vAlign w:val="center"/>
            <w:hideMark/>
          </w:tcPr>
          <w:p w14:paraId="6DA87BDF" w14:textId="77777777" w:rsidR="00E75AB1" w:rsidRPr="002F13D1" w:rsidRDefault="00E75AB1" w:rsidP="00E75AB1">
            <w:pPr>
              <w:rPr>
                <w:rFonts w:ascii="Times New Roman" w:hAnsi="Times New Roman" w:cs="Times New Roman"/>
                <w:b/>
                <w:bCs/>
              </w:rPr>
            </w:pPr>
            <w:r w:rsidRPr="002F13D1">
              <w:rPr>
                <w:rFonts w:ascii="Times New Roman" w:hAnsi="Times New Roman" w:cs="Times New Roman"/>
                <w:b/>
                <w:bCs/>
              </w:rPr>
              <w:t>Active systems</w:t>
            </w:r>
          </w:p>
        </w:tc>
      </w:tr>
      <w:tr w:rsidR="00E75AB1" w:rsidRPr="002F13D1" w14:paraId="35E5FA62" w14:textId="77777777">
        <w:trPr>
          <w:tblCellSpacing w:w="15" w:type="dxa"/>
        </w:trPr>
        <w:tc>
          <w:tcPr>
            <w:tcW w:w="0" w:type="auto"/>
            <w:vAlign w:val="center"/>
            <w:hideMark/>
          </w:tcPr>
          <w:p w14:paraId="20084070" w14:textId="77777777" w:rsidR="00E75AB1" w:rsidRPr="002F13D1" w:rsidRDefault="00E75AB1" w:rsidP="00E75AB1">
            <w:pPr>
              <w:rPr>
                <w:rFonts w:ascii="Times New Roman" w:hAnsi="Times New Roman" w:cs="Times New Roman"/>
              </w:rPr>
            </w:pPr>
            <w:r w:rsidRPr="002F13D1">
              <w:rPr>
                <w:rFonts w:ascii="Times New Roman" w:hAnsi="Times New Roman" w:cs="Times New Roman"/>
              </w:rPr>
              <w:t>Community water system (CWS)</w:t>
            </w:r>
          </w:p>
        </w:tc>
        <w:tc>
          <w:tcPr>
            <w:tcW w:w="0" w:type="auto"/>
            <w:vAlign w:val="center"/>
            <w:hideMark/>
          </w:tcPr>
          <w:p w14:paraId="779CBFE8" w14:textId="77777777" w:rsidR="00E75AB1" w:rsidRPr="002F13D1" w:rsidRDefault="00E75AB1" w:rsidP="00E75AB1">
            <w:pPr>
              <w:rPr>
                <w:rFonts w:ascii="Times New Roman" w:hAnsi="Times New Roman" w:cs="Times New Roman"/>
              </w:rPr>
            </w:pPr>
            <w:r w:rsidRPr="002F13D1">
              <w:rPr>
                <w:rFonts w:ascii="Times New Roman" w:hAnsi="Times New Roman" w:cs="Times New Roman"/>
              </w:rPr>
              <w:t>A public water system that has at least 15 service connections used by year-round residents or regularly serves at least 25 year-round residents. Examples include systems serving homes, apartments, and condominiums occupied as primary residences.</w:t>
            </w:r>
          </w:p>
        </w:tc>
        <w:tc>
          <w:tcPr>
            <w:tcW w:w="0" w:type="auto"/>
            <w:vAlign w:val="center"/>
            <w:hideMark/>
          </w:tcPr>
          <w:p w14:paraId="537B2276" w14:textId="77777777" w:rsidR="00E75AB1" w:rsidRPr="002F13D1" w:rsidRDefault="00E75AB1" w:rsidP="00E75AB1">
            <w:pPr>
              <w:rPr>
                <w:rFonts w:ascii="Times New Roman" w:hAnsi="Times New Roman" w:cs="Times New Roman"/>
              </w:rPr>
            </w:pPr>
            <w:r w:rsidRPr="002F13D1">
              <w:rPr>
                <w:rFonts w:ascii="Times New Roman" w:hAnsi="Times New Roman" w:cs="Times New Roman"/>
              </w:rPr>
              <w:t>49,378</w:t>
            </w:r>
          </w:p>
        </w:tc>
      </w:tr>
      <w:tr w:rsidR="00E75AB1" w:rsidRPr="002F13D1" w14:paraId="76E31011" w14:textId="77777777">
        <w:trPr>
          <w:tblCellSpacing w:w="15" w:type="dxa"/>
        </w:trPr>
        <w:tc>
          <w:tcPr>
            <w:tcW w:w="0" w:type="auto"/>
            <w:vAlign w:val="center"/>
            <w:hideMark/>
          </w:tcPr>
          <w:p w14:paraId="52C3628F" w14:textId="77777777" w:rsidR="00E75AB1" w:rsidRPr="002F13D1" w:rsidRDefault="00E75AB1" w:rsidP="00E75AB1">
            <w:pPr>
              <w:rPr>
                <w:rFonts w:ascii="Times New Roman" w:hAnsi="Times New Roman" w:cs="Times New Roman"/>
              </w:rPr>
            </w:pPr>
            <w:r w:rsidRPr="002F13D1">
              <w:rPr>
                <w:rFonts w:ascii="Times New Roman" w:hAnsi="Times New Roman" w:cs="Times New Roman"/>
              </w:rPr>
              <w:t>Transient non-community water system (TNCWS)</w:t>
            </w:r>
          </w:p>
        </w:tc>
        <w:tc>
          <w:tcPr>
            <w:tcW w:w="0" w:type="auto"/>
            <w:vAlign w:val="center"/>
            <w:hideMark/>
          </w:tcPr>
          <w:p w14:paraId="2CA8E370" w14:textId="77777777" w:rsidR="00E75AB1" w:rsidRPr="002F13D1" w:rsidRDefault="00E75AB1" w:rsidP="00E75AB1">
            <w:pPr>
              <w:rPr>
                <w:rFonts w:ascii="Times New Roman" w:hAnsi="Times New Roman" w:cs="Times New Roman"/>
              </w:rPr>
            </w:pPr>
            <w:r w:rsidRPr="002F13D1">
              <w:rPr>
                <w:rFonts w:ascii="Times New Roman" w:hAnsi="Times New Roman" w:cs="Times New Roman"/>
              </w:rPr>
              <w:t>A non-community system that does not regularly serve at least 25 of the same people for more than six months per year. Examples include campgrounds and highway rest stops with their own water sources.</w:t>
            </w:r>
          </w:p>
        </w:tc>
        <w:tc>
          <w:tcPr>
            <w:tcW w:w="0" w:type="auto"/>
            <w:vAlign w:val="center"/>
            <w:hideMark/>
          </w:tcPr>
          <w:p w14:paraId="662A1135" w14:textId="77777777" w:rsidR="00E75AB1" w:rsidRPr="002F13D1" w:rsidRDefault="00E75AB1" w:rsidP="00E75AB1">
            <w:pPr>
              <w:rPr>
                <w:rFonts w:ascii="Times New Roman" w:hAnsi="Times New Roman" w:cs="Times New Roman"/>
              </w:rPr>
            </w:pPr>
            <w:r w:rsidRPr="002F13D1">
              <w:rPr>
                <w:rFonts w:ascii="Times New Roman" w:hAnsi="Times New Roman" w:cs="Times New Roman"/>
              </w:rPr>
              <w:t>76,476</w:t>
            </w:r>
          </w:p>
        </w:tc>
      </w:tr>
      <w:tr w:rsidR="00E75AB1" w:rsidRPr="002F13D1" w14:paraId="1982983E" w14:textId="77777777">
        <w:trPr>
          <w:tblCellSpacing w:w="15" w:type="dxa"/>
        </w:trPr>
        <w:tc>
          <w:tcPr>
            <w:tcW w:w="0" w:type="auto"/>
            <w:vAlign w:val="center"/>
            <w:hideMark/>
          </w:tcPr>
          <w:p w14:paraId="7FEC5901" w14:textId="77777777" w:rsidR="00E75AB1" w:rsidRPr="002F13D1" w:rsidRDefault="00E75AB1" w:rsidP="00E75AB1">
            <w:pPr>
              <w:rPr>
                <w:rFonts w:ascii="Times New Roman" w:hAnsi="Times New Roman" w:cs="Times New Roman"/>
              </w:rPr>
            </w:pPr>
            <w:r w:rsidRPr="002F13D1">
              <w:rPr>
                <w:rFonts w:ascii="Times New Roman" w:hAnsi="Times New Roman" w:cs="Times New Roman"/>
              </w:rPr>
              <w:t>Non-transient non-community water system (NTNCWS)</w:t>
            </w:r>
          </w:p>
        </w:tc>
        <w:tc>
          <w:tcPr>
            <w:tcW w:w="0" w:type="auto"/>
            <w:vAlign w:val="center"/>
            <w:hideMark/>
          </w:tcPr>
          <w:p w14:paraId="291F6CBB" w14:textId="77777777" w:rsidR="00E75AB1" w:rsidRPr="002F13D1" w:rsidRDefault="00E75AB1" w:rsidP="00E75AB1">
            <w:pPr>
              <w:rPr>
                <w:rFonts w:ascii="Times New Roman" w:hAnsi="Times New Roman" w:cs="Times New Roman"/>
              </w:rPr>
            </w:pPr>
            <w:r w:rsidRPr="002F13D1">
              <w:rPr>
                <w:rFonts w:ascii="Times New Roman" w:hAnsi="Times New Roman" w:cs="Times New Roman"/>
              </w:rPr>
              <w:t>A non-community system that regularly serves at least 25 of the same people for more than six months per year. Examples include schools, factories, and office buildings with their own water sources.</w:t>
            </w:r>
          </w:p>
        </w:tc>
        <w:tc>
          <w:tcPr>
            <w:tcW w:w="0" w:type="auto"/>
            <w:vAlign w:val="center"/>
            <w:hideMark/>
          </w:tcPr>
          <w:p w14:paraId="359B1508" w14:textId="77777777" w:rsidR="00E75AB1" w:rsidRPr="002F13D1" w:rsidRDefault="00E75AB1" w:rsidP="00E75AB1">
            <w:pPr>
              <w:rPr>
                <w:rFonts w:ascii="Times New Roman" w:hAnsi="Times New Roman" w:cs="Times New Roman"/>
              </w:rPr>
            </w:pPr>
            <w:r w:rsidRPr="002F13D1">
              <w:rPr>
                <w:rFonts w:ascii="Times New Roman" w:hAnsi="Times New Roman" w:cs="Times New Roman"/>
              </w:rPr>
              <w:t>17,037</w:t>
            </w:r>
          </w:p>
        </w:tc>
      </w:tr>
      <w:tr w:rsidR="00E75AB1" w:rsidRPr="002F13D1" w14:paraId="18FA8DBB" w14:textId="77777777">
        <w:trPr>
          <w:tblCellSpacing w:w="15" w:type="dxa"/>
        </w:trPr>
        <w:tc>
          <w:tcPr>
            <w:tcW w:w="0" w:type="auto"/>
            <w:vAlign w:val="center"/>
            <w:hideMark/>
          </w:tcPr>
          <w:p w14:paraId="42174F2D" w14:textId="77777777" w:rsidR="00E75AB1" w:rsidRPr="002F13D1" w:rsidRDefault="00E75AB1" w:rsidP="00E75AB1">
            <w:pPr>
              <w:rPr>
                <w:rFonts w:ascii="Times New Roman" w:hAnsi="Times New Roman" w:cs="Times New Roman"/>
              </w:rPr>
            </w:pPr>
            <w:r w:rsidRPr="002F13D1">
              <w:rPr>
                <w:rFonts w:ascii="Times New Roman" w:hAnsi="Times New Roman" w:cs="Times New Roman"/>
                <w:b/>
                <w:bCs/>
              </w:rPr>
              <w:t>Total active public water systems</w:t>
            </w:r>
          </w:p>
        </w:tc>
        <w:tc>
          <w:tcPr>
            <w:tcW w:w="0" w:type="auto"/>
            <w:vAlign w:val="center"/>
            <w:hideMark/>
          </w:tcPr>
          <w:p w14:paraId="13454439" w14:textId="77777777" w:rsidR="00E75AB1" w:rsidRPr="002F13D1" w:rsidRDefault="00E75AB1" w:rsidP="00E75AB1">
            <w:pPr>
              <w:rPr>
                <w:rFonts w:ascii="Times New Roman" w:hAnsi="Times New Roman" w:cs="Times New Roman"/>
              </w:rPr>
            </w:pPr>
            <w:r w:rsidRPr="002F13D1">
              <w:rPr>
                <w:rFonts w:ascii="Times New Roman" w:hAnsi="Times New Roman" w:cs="Times New Roman"/>
              </w:rPr>
              <w:t>All active CWS, TNCWS, and NTNCWS records in the quarterly extract.</w:t>
            </w:r>
          </w:p>
        </w:tc>
        <w:tc>
          <w:tcPr>
            <w:tcW w:w="0" w:type="auto"/>
            <w:vAlign w:val="center"/>
            <w:hideMark/>
          </w:tcPr>
          <w:p w14:paraId="6356EE23" w14:textId="77777777" w:rsidR="00E75AB1" w:rsidRPr="002F13D1" w:rsidRDefault="00E75AB1" w:rsidP="00E75AB1">
            <w:pPr>
              <w:rPr>
                <w:rFonts w:ascii="Times New Roman" w:hAnsi="Times New Roman" w:cs="Times New Roman"/>
              </w:rPr>
            </w:pPr>
            <w:r w:rsidRPr="002F13D1">
              <w:rPr>
                <w:rFonts w:ascii="Times New Roman" w:hAnsi="Times New Roman" w:cs="Times New Roman"/>
                <w:b/>
                <w:bCs/>
              </w:rPr>
              <w:t>142,891</w:t>
            </w:r>
          </w:p>
        </w:tc>
      </w:tr>
    </w:tbl>
    <w:p w14:paraId="5F1C10AE" w14:textId="77777777" w:rsidR="00E75AB1" w:rsidRPr="002F13D1" w:rsidRDefault="00E75AB1" w:rsidP="00E75AB1">
      <w:pPr>
        <w:rPr>
          <w:rFonts w:ascii="Times New Roman" w:hAnsi="Times New Roman" w:cs="Times New Roman"/>
        </w:rPr>
      </w:pPr>
      <w:r w:rsidRPr="002F13D1">
        <w:rPr>
          <w:rFonts w:ascii="Times New Roman" w:hAnsi="Times New Roman" w:cs="Times New Roman"/>
        </w:rPr>
        <w:t xml:space="preserve">The remainder of the analysis focuses on active CWSs serving </w:t>
      </w:r>
      <w:r w:rsidRPr="002F13D1">
        <w:rPr>
          <w:rFonts w:ascii="Times New Roman" w:hAnsi="Times New Roman" w:cs="Times New Roman"/>
          <w:b/>
          <w:bCs/>
        </w:rPr>
        <w:t>3,300 or fewer people</w:t>
      </w:r>
      <w:r w:rsidRPr="002F13D1">
        <w:rPr>
          <w:rFonts w:ascii="Times New Roman" w:hAnsi="Times New Roman" w:cs="Times New Roman"/>
        </w:rPr>
        <w:t xml:space="preserve">, identified using EPA’s POP_CAT_3_CODE. Nationally, 39,759 active CWSs fall within this size category </w:t>
      </w:r>
      <w:r w:rsidRPr="002F13D1">
        <w:rPr>
          <w:rFonts w:ascii="Times New Roman" w:hAnsi="Times New Roman" w:cs="Times New Roman"/>
        </w:rPr>
        <w:lastRenderedPageBreak/>
        <w:t>in the data snapshot. The detailed spatial analysis currently covers Georgia, Michigan, Minnesota, New Jersey, and South Dakota—the five states included in the study dataset.</w:t>
      </w:r>
    </w:p>
    <w:p w14:paraId="52B8C391" w14:textId="77777777" w:rsidR="00E75AB1" w:rsidRPr="002F13D1" w:rsidRDefault="00E75AB1" w:rsidP="00E75AB1">
      <w:pPr>
        <w:rPr>
          <w:rFonts w:ascii="Times New Roman" w:hAnsi="Times New Roman" w:cs="Times New Roman"/>
        </w:rPr>
      </w:pPr>
      <w:r w:rsidRPr="002F13D1">
        <w:rPr>
          <w:rFonts w:ascii="Times New Roman" w:hAnsi="Times New Roman" w:cs="Times New Roman"/>
        </w:rPr>
        <w:t>The analysis also connects each target CWS to its associated EPA records, including:</w:t>
      </w:r>
    </w:p>
    <w:p w14:paraId="15338225" w14:textId="77777777" w:rsidR="00E75AB1" w:rsidRPr="002F13D1" w:rsidRDefault="00E75AB1" w:rsidP="00E75AB1">
      <w:pPr>
        <w:numPr>
          <w:ilvl w:val="0"/>
          <w:numId w:val="1"/>
        </w:numPr>
        <w:rPr>
          <w:rFonts w:ascii="Times New Roman" w:hAnsi="Times New Roman" w:cs="Times New Roman"/>
        </w:rPr>
      </w:pPr>
      <w:r w:rsidRPr="002F13D1">
        <w:rPr>
          <w:rFonts w:ascii="Times New Roman" w:hAnsi="Times New Roman" w:cs="Times New Roman"/>
        </w:rPr>
        <w:t>Active facilities and infrastructure components</w:t>
      </w:r>
    </w:p>
    <w:p w14:paraId="74149191" w14:textId="77777777" w:rsidR="00E75AB1" w:rsidRPr="002F13D1" w:rsidRDefault="00E75AB1" w:rsidP="00E75AB1">
      <w:pPr>
        <w:numPr>
          <w:ilvl w:val="0"/>
          <w:numId w:val="1"/>
        </w:numPr>
        <w:rPr>
          <w:rFonts w:ascii="Times New Roman" w:hAnsi="Times New Roman" w:cs="Times New Roman"/>
        </w:rPr>
      </w:pPr>
      <w:r w:rsidRPr="002F13D1">
        <w:rPr>
          <w:rFonts w:ascii="Times New Roman" w:hAnsi="Times New Roman" w:cs="Times New Roman"/>
        </w:rPr>
        <w:t>Facility and source types</w:t>
      </w:r>
    </w:p>
    <w:p w14:paraId="5421567E" w14:textId="77777777" w:rsidR="00E75AB1" w:rsidRPr="002F13D1" w:rsidRDefault="00E75AB1" w:rsidP="00E75AB1">
      <w:pPr>
        <w:numPr>
          <w:ilvl w:val="0"/>
          <w:numId w:val="1"/>
        </w:numPr>
        <w:rPr>
          <w:rFonts w:ascii="Times New Roman" w:hAnsi="Times New Roman" w:cs="Times New Roman"/>
        </w:rPr>
      </w:pPr>
      <w:r w:rsidRPr="002F13D1">
        <w:rPr>
          <w:rFonts w:ascii="Times New Roman" w:hAnsi="Times New Roman" w:cs="Times New Roman"/>
        </w:rPr>
        <w:t>Site inspections and sanitary surveys</w:t>
      </w:r>
    </w:p>
    <w:p w14:paraId="1E00127E" w14:textId="77777777" w:rsidR="00E75AB1" w:rsidRPr="002F13D1" w:rsidRDefault="00E75AB1" w:rsidP="00E75AB1">
      <w:pPr>
        <w:numPr>
          <w:ilvl w:val="0"/>
          <w:numId w:val="1"/>
        </w:numPr>
        <w:rPr>
          <w:rFonts w:ascii="Times New Roman" w:hAnsi="Times New Roman" w:cs="Times New Roman"/>
        </w:rPr>
      </w:pPr>
      <w:r w:rsidRPr="002F13D1">
        <w:rPr>
          <w:rFonts w:ascii="Times New Roman" w:hAnsi="Times New Roman" w:cs="Times New Roman"/>
        </w:rPr>
        <w:t>Reported drinking-water violations</w:t>
      </w:r>
    </w:p>
    <w:p w14:paraId="03D222C6" w14:textId="77777777" w:rsidR="00E75AB1" w:rsidRPr="002F13D1" w:rsidRDefault="00E75AB1" w:rsidP="00E75AB1">
      <w:pPr>
        <w:numPr>
          <w:ilvl w:val="0"/>
          <w:numId w:val="1"/>
        </w:numPr>
        <w:rPr>
          <w:rFonts w:ascii="Times New Roman" w:hAnsi="Times New Roman" w:cs="Times New Roman"/>
        </w:rPr>
      </w:pPr>
      <w:r w:rsidRPr="002F13D1">
        <w:rPr>
          <w:rFonts w:ascii="Times New Roman" w:hAnsi="Times New Roman" w:cs="Times New Roman"/>
        </w:rPr>
        <w:t>Unresolved and health-based violations</w:t>
      </w:r>
    </w:p>
    <w:p w14:paraId="2F8CC5D8" w14:textId="77777777" w:rsidR="00E75AB1" w:rsidRPr="002F13D1" w:rsidRDefault="00E75AB1" w:rsidP="00E75AB1">
      <w:pPr>
        <w:numPr>
          <w:ilvl w:val="0"/>
          <w:numId w:val="1"/>
        </w:numPr>
        <w:rPr>
          <w:rFonts w:ascii="Times New Roman" w:hAnsi="Times New Roman" w:cs="Times New Roman"/>
        </w:rPr>
      </w:pPr>
      <w:r w:rsidRPr="002F13D1">
        <w:rPr>
          <w:rFonts w:ascii="Times New Roman" w:hAnsi="Times New Roman" w:cs="Times New Roman"/>
        </w:rPr>
        <w:t>Corrective actions</w:t>
      </w:r>
    </w:p>
    <w:p w14:paraId="468EC6FC" w14:textId="77777777" w:rsidR="00E75AB1" w:rsidRPr="002F13D1" w:rsidRDefault="00E75AB1" w:rsidP="00E75AB1">
      <w:pPr>
        <w:numPr>
          <w:ilvl w:val="0"/>
          <w:numId w:val="1"/>
        </w:numPr>
        <w:rPr>
          <w:rFonts w:ascii="Times New Roman" w:hAnsi="Times New Roman" w:cs="Times New Roman"/>
        </w:rPr>
      </w:pPr>
      <w:r w:rsidRPr="002F13D1">
        <w:rPr>
          <w:rFonts w:ascii="Times New Roman" w:hAnsi="Times New Roman" w:cs="Times New Roman"/>
        </w:rPr>
        <w:t>Enforcement actions</w:t>
      </w:r>
    </w:p>
    <w:p w14:paraId="6E749161" w14:textId="77777777" w:rsidR="00E75AB1" w:rsidRPr="002F13D1" w:rsidRDefault="00E75AB1" w:rsidP="00E75AB1">
      <w:pPr>
        <w:numPr>
          <w:ilvl w:val="0"/>
          <w:numId w:val="1"/>
        </w:numPr>
        <w:rPr>
          <w:rFonts w:ascii="Times New Roman" w:hAnsi="Times New Roman" w:cs="Times New Roman"/>
        </w:rPr>
      </w:pPr>
      <w:r w:rsidRPr="002F13D1">
        <w:rPr>
          <w:rFonts w:ascii="Times New Roman" w:hAnsi="Times New Roman" w:cs="Times New Roman"/>
        </w:rPr>
        <w:t>Estimated population served</w:t>
      </w:r>
    </w:p>
    <w:p w14:paraId="08FA1C4B" w14:textId="77777777" w:rsidR="00E75AB1" w:rsidRPr="002F13D1" w:rsidRDefault="00E75AB1" w:rsidP="00E75AB1">
      <w:pPr>
        <w:numPr>
          <w:ilvl w:val="0"/>
          <w:numId w:val="1"/>
        </w:numPr>
        <w:rPr>
          <w:rFonts w:ascii="Times New Roman" w:hAnsi="Times New Roman" w:cs="Times New Roman"/>
        </w:rPr>
      </w:pPr>
      <w:r w:rsidRPr="002F13D1">
        <w:rPr>
          <w:rFonts w:ascii="Times New Roman" w:hAnsi="Times New Roman" w:cs="Times New Roman"/>
        </w:rPr>
        <w:t>Ownership and primary water-source classifications</w:t>
      </w:r>
    </w:p>
    <w:p w14:paraId="7E1C2BDB" w14:textId="77777777" w:rsidR="00E75AB1" w:rsidRPr="002F13D1" w:rsidRDefault="00E75AB1" w:rsidP="00E75AB1">
      <w:pPr>
        <w:rPr>
          <w:rFonts w:ascii="Times New Roman" w:hAnsi="Times New Roman" w:cs="Times New Roman"/>
        </w:rPr>
      </w:pPr>
      <w:r w:rsidRPr="002F13D1">
        <w:rPr>
          <w:rFonts w:ascii="Times New Roman" w:hAnsi="Times New Roman" w:cs="Times New Roman"/>
        </w:rPr>
        <w:t>These measures represent records contained in the quarterly SDWIS extract. A count of zero means that no qualifying record was found in that extract; it does not necessarily demonstrate that an event never occurred.</w:t>
      </w:r>
    </w:p>
    <w:p w14:paraId="19CB5CC2" w14:textId="77777777" w:rsidR="00E75AB1" w:rsidRPr="002F13D1" w:rsidRDefault="00E75AB1" w:rsidP="00E75AB1">
      <w:pPr>
        <w:rPr>
          <w:rFonts w:ascii="Times New Roman" w:hAnsi="Times New Roman" w:cs="Times New Roman"/>
          <w:b/>
          <w:bCs/>
        </w:rPr>
      </w:pPr>
      <w:r w:rsidRPr="002F13D1">
        <w:rPr>
          <w:rFonts w:ascii="Times New Roman" w:hAnsi="Times New Roman" w:cs="Times New Roman"/>
          <w:b/>
          <w:bCs/>
        </w:rPr>
        <w:t>Water service areas</w:t>
      </w:r>
    </w:p>
    <w:p w14:paraId="29B23D0B" w14:textId="77777777" w:rsidR="00E75AB1" w:rsidRPr="002F13D1" w:rsidRDefault="00E75AB1" w:rsidP="00E75AB1">
      <w:pPr>
        <w:rPr>
          <w:rFonts w:ascii="Times New Roman" w:hAnsi="Times New Roman" w:cs="Times New Roman"/>
        </w:rPr>
      </w:pPr>
      <w:r w:rsidRPr="002F13D1">
        <w:rPr>
          <w:rFonts w:ascii="Times New Roman" w:hAnsi="Times New Roman" w:cs="Times New Roman"/>
        </w:rPr>
        <w:t>The geographic analysis uses EPA’s Version 3.0 community-water-system service-area dataset. These polygons represent the areas EPA identifies as being served by individual CWSs. They provide a better approximation of the communities receiving water than the administrative mailing address associated with a water system.</w:t>
      </w:r>
    </w:p>
    <w:p w14:paraId="35DC9C2C" w14:textId="77777777" w:rsidR="00E75AB1" w:rsidRPr="002F13D1" w:rsidRDefault="00E75AB1" w:rsidP="00E75AB1">
      <w:pPr>
        <w:rPr>
          <w:rFonts w:ascii="Times New Roman" w:hAnsi="Times New Roman" w:cs="Times New Roman"/>
        </w:rPr>
      </w:pPr>
      <w:r w:rsidRPr="002F13D1">
        <w:rPr>
          <w:rFonts w:ascii="Times New Roman" w:hAnsi="Times New Roman" w:cs="Times New Roman"/>
        </w:rPr>
        <w:t xml:space="preserve">Service-area polygons are linked to SDWIS records through the PWSID. EPA’s accompanying Census crosswalks are then used to associate each service area with census tracts and block groups. Building-based weights supplied with the crosswalk are used to estimate how much of a census geography’s population and </w:t>
      </w:r>
      <w:proofErr w:type="gramStart"/>
      <w:r w:rsidRPr="002F13D1">
        <w:rPr>
          <w:rFonts w:ascii="Times New Roman" w:hAnsi="Times New Roman" w:cs="Times New Roman"/>
        </w:rPr>
        <w:t>households</w:t>
      </w:r>
      <w:proofErr w:type="gramEnd"/>
      <w:r w:rsidRPr="002F13D1">
        <w:rPr>
          <w:rFonts w:ascii="Times New Roman" w:hAnsi="Times New Roman" w:cs="Times New Roman"/>
        </w:rPr>
        <w:t xml:space="preserve"> falls within a service area.</w:t>
      </w:r>
    </w:p>
    <w:p w14:paraId="6B602145" w14:textId="77777777" w:rsidR="00E75AB1" w:rsidRPr="002F13D1" w:rsidRDefault="00E75AB1" w:rsidP="00E75AB1">
      <w:pPr>
        <w:rPr>
          <w:rFonts w:ascii="Times New Roman" w:hAnsi="Times New Roman" w:cs="Times New Roman"/>
        </w:rPr>
      </w:pPr>
      <w:r w:rsidRPr="002F13D1">
        <w:rPr>
          <w:rFonts w:ascii="Times New Roman" w:hAnsi="Times New Roman" w:cs="Times New Roman"/>
        </w:rPr>
        <w:t>Where service areas overlap, the same block group can be associated with more than one CWS. The analysis retains these relationships because households may be located within overlapping or interconnected service areas. However, population and household estimates are capped at the corresponding Census total for each block group to reduce overcounting.</w:t>
      </w:r>
    </w:p>
    <w:p w14:paraId="61E93360" w14:textId="77777777" w:rsidR="00E75AB1" w:rsidRPr="002F13D1" w:rsidRDefault="00E75AB1" w:rsidP="00E75AB1">
      <w:pPr>
        <w:rPr>
          <w:rFonts w:ascii="Times New Roman" w:hAnsi="Times New Roman" w:cs="Times New Roman"/>
          <w:b/>
          <w:bCs/>
        </w:rPr>
      </w:pPr>
      <w:r w:rsidRPr="002F13D1">
        <w:rPr>
          <w:rFonts w:ascii="Times New Roman" w:hAnsi="Times New Roman" w:cs="Times New Roman"/>
          <w:b/>
          <w:bCs/>
        </w:rPr>
        <w:t>Census and rurality data</w:t>
      </w:r>
    </w:p>
    <w:p w14:paraId="4A64C583" w14:textId="77777777" w:rsidR="00E75AB1" w:rsidRPr="002F13D1" w:rsidRDefault="00E75AB1" w:rsidP="00E75AB1">
      <w:pPr>
        <w:rPr>
          <w:rFonts w:ascii="Times New Roman" w:hAnsi="Times New Roman" w:cs="Times New Roman"/>
        </w:rPr>
      </w:pPr>
      <w:r w:rsidRPr="002F13D1">
        <w:rPr>
          <w:rFonts w:ascii="Times New Roman" w:hAnsi="Times New Roman" w:cs="Times New Roman"/>
        </w:rPr>
        <w:t xml:space="preserve">Community characteristics come from the Census Bureau’s 2024 American Community Survey five-year estimates. Five-year estimates are used because they are available for small geographic areas, including census block groups. They are estimates rather than exact population counts and </w:t>
      </w:r>
      <w:r w:rsidRPr="002F13D1">
        <w:rPr>
          <w:rFonts w:ascii="Times New Roman" w:hAnsi="Times New Roman" w:cs="Times New Roman"/>
        </w:rPr>
        <w:lastRenderedPageBreak/>
        <w:t xml:space="preserve">are accompanied by margins of error. </w:t>
      </w:r>
      <w:hyperlink r:id="rId20" w:history="1">
        <w:r w:rsidRPr="002F13D1">
          <w:rPr>
            <w:rStyle w:val="Hyperlink"/>
            <w:rFonts w:ascii="Times New Roman" w:hAnsi="Times New Roman" w:cs="Times New Roman"/>
          </w:rPr>
          <w:t>The Census Bureau explains the use of ACS one-year and five-year estimates here</w:t>
        </w:r>
      </w:hyperlink>
      <w:r w:rsidRPr="002F13D1">
        <w:rPr>
          <w:rFonts w:ascii="Times New Roman" w:hAnsi="Times New Roman" w:cs="Times New Roman"/>
        </w:rPr>
        <w:t>.</w:t>
      </w:r>
    </w:p>
    <w:p w14:paraId="16FA120D" w14:textId="77777777" w:rsidR="00E75AB1" w:rsidRPr="002F13D1" w:rsidRDefault="00E75AB1" w:rsidP="00E75AB1">
      <w:pPr>
        <w:rPr>
          <w:rFonts w:ascii="Times New Roman" w:hAnsi="Times New Roman" w:cs="Times New Roman"/>
        </w:rPr>
      </w:pPr>
      <w:r w:rsidRPr="002F13D1">
        <w:rPr>
          <w:rFonts w:ascii="Times New Roman" w:hAnsi="Times New Roman" w:cs="Times New Roman"/>
        </w:rPr>
        <w:t>The analysis includes:</w:t>
      </w:r>
    </w:p>
    <w:p w14:paraId="12933FF0" w14:textId="77777777" w:rsidR="00E75AB1" w:rsidRPr="002F13D1" w:rsidRDefault="00E75AB1" w:rsidP="00E75AB1">
      <w:pPr>
        <w:numPr>
          <w:ilvl w:val="0"/>
          <w:numId w:val="2"/>
        </w:numPr>
        <w:rPr>
          <w:rFonts w:ascii="Times New Roman" w:hAnsi="Times New Roman" w:cs="Times New Roman"/>
        </w:rPr>
      </w:pPr>
      <w:r w:rsidRPr="002F13D1">
        <w:rPr>
          <w:rFonts w:ascii="Times New Roman" w:hAnsi="Times New Roman" w:cs="Times New Roman"/>
        </w:rPr>
        <w:t>Total population</w:t>
      </w:r>
    </w:p>
    <w:p w14:paraId="36088B0B" w14:textId="77777777" w:rsidR="00E75AB1" w:rsidRPr="002F13D1" w:rsidRDefault="00E75AB1" w:rsidP="00E75AB1">
      <w:pPr>
        <w:numPr>
          <w:ilvl w:val="0"/>
          <w:numId w:val="2"/>
        </w:numPr>
        <w:rPr>
          <w:rFonts w:ascii="Times New Roman" w:hAnsi="Times New Roman" w:cs="Times New Roman"/>
        </w:rPr>
      </w:pPr>
      <w:r w:rsidRPr="002F13D1">
        <w:rPr>
          <w:rFonts w:ascii="Times New Roman" w:hAnsi="Times New Roman" w:cs="Times New Roman"/>
        </w:rPr>
        <w:t>Total households</w:t>
      </w:r>
    </w:p>
    <w:p w14:paraId="00CAE8F6" w14:textId="77777777" w:rsidR="00E75AB1" w:rsidRPr="002F13D1" w:rsidRDefault="00E75AB1" w:rsidP="00E75AB1">
      <w:pPr>
        <w:numPr>
          <w:ilvl w:val="0"/>
          <w:numId w:val="2"/>
        </w:numPr>
        <w:rPr>
          <w:rFonts w:ascii="Times New Roman" w:hAnsi="Times New Roman" w:cs="Times New Roman"/>
        </w:rPr>
      </w:pPr>
      <w:r w:rsidRPr="002F13D1">
        <w:rPr>
          <w:rFonts w:ascii="Times New Roman" w:hAnsi="Times New Roman" w:cs="Times New Roman"/>
        </w:rPr>
        <w:t>Median household income</w:t>
      </w:r>
    </w:p>
    <w:p w14:paraId="0357CF2E" w14:textId="77777777" w:rsidR="00E75AB1" w:rsidRPr="002F13D1" w:rsidRDefault="00E75AB1" w:rsidP="00E75AB1">
      <w:pPr>
        <w:numPr>
          <w:ilvl w:val="0"/>
          <w:numId w:val="2"/>
        </w:numPr>
        <w:rPr>
          <w:rFonts w:ascii="Times New Roman" w:hAnsi="Times New Roman" w:cs="Times New Roman"/>
        </w:rPr>
      </w:pPr>
      <w:r w:rsidRPr="002F13D1">
        <w:rPr>
          <w:rFonts w:ascii="Times New Roman" w:hAnsi="Times New Roman" w:cs="Times New Roman"/>
        </w:rPr>
        <w:t>Population below the poverty line</w:t>
      </w:r>
    </w:p>
    <w:p w14:paraId="5AB3D8D3" w14:textId="77777777" w:rsidR="00E75AB1" w:rsidRPr="002F13D1" w:rsidRDefault="00E75AB1" w:rsidP="00E75AB1">
      <w:pPr>
        <w:numPr>
          <w:ilvl w:val="0"/>
          <w:numId w:val="2"/>
        </w:numPr>
        <w:rPr>
          <w:rFonts w:ascii="Times New Roman" w:hAnsi="Times New Roman" w:cs="Times New Roman"/>
        </w:rPr>
      </w:pPr>
      <w:r w:rsidRPr="002F13D1">
        <w:rPr>
          <w:rFonts w:ascii="Times New Roman" w:hAnsi="Times New Roman" w:cs="Times New Roman"/>
        </w:rPr>
        <w:t>Poverty rate</w:t>
      </w:r>
    </w:p>
    <w:p w14:paraId="4091F613" w14:textId="77777777" w:rsidR="00E75AB1" w:rsidRPr="002F13D1" w:rsidRDefault="00E75AB1" w:rsidP="00E75AB1">
      <w:pPr>
        <w:numPr>
          <w:ilvl w:val="0"/>
          <w:numId w:val="2"/>
        </w:numPr>
        <w:rPr>
          <w:rFonts w:ascii="Times New Roman" w:hAnsi="Times New Roman" w:cs="Times New Roman"/>
        </w:rPr>
      </w:pPr>
      <w:r w:rsidRPr="002F13D1">
        <w:rPr>
          <w:rFonts w:ascii="Times New Roman" w:hAnsi="Times New Roman" w:cs="Times New Roman"/>
        </w:rPr>
        <w:t>Civilian labor force</w:t>
      </w:r>
    </w:p>
    <w:p w14:paraId="3A9A09D9" w14:textId="77777777" w:rsidR="00E75AB1" w:rsidRPr="002F13D1" w:rsidRDefault="00E75AB1" w:rsidP="00E75AB1">
      <w:pPr>
        <w:numPr>
          <w:ilvl w:val="0"/>
          <w:numId w:val="2"/>
        </w:numPr>
        <w:rPr>
          <w:rFonts w:ascii="Times New Roman" w:hAnsi="Times New Roman" w:cs="Times New Roman"/>
        </w:rPr>
      </w:pPr>
      <w:r w:rsidRPr="002F13D1">
        <w:rPr>
          <w:rFonts w:ascii="Times New Roman" w:hAnsi="Times New Roman" w:cs="Times New Roman"/>
        </w:rPr>
        <w:t>Employment and unemployment</w:t>
      </w:r>
    </w:p>
    <w:p w14:paraId="4278A698" w14:textId="77777777" w:rsidR="00E75AB1" w:rsidRPr="002F13D1" w:rsidRDefault="00E75AB1" w:rsidP="00E75AB1">
      <w:pPr>
        <w:numPr>
          <w:ilvl w:val="0"/>
          <w:numId w:val="2"/>
        </w:numPr>
        <w:rPr>
          <w:rFonts w:ascii="Times New Roman" w:hAnsi="Times New Roman" w:cs="Times New Roman"/>
        </w:rPr>
      </w:pPr>
      <w:r w:rsidRPr="002F13D1">
        <w:rPr>
          <w:rFonts w:ascii="Times New Roman" w:hAnsi="Times New Roman" w:cs="Times New Roman"/>
        </w:rPr>
        <w:t>Unemployment rate</w:t>
      </w:r>
    </w:p>
    <w:p w14:paraId="299BEA1D" w14:textId="77777777" w:rsidR="00E75AB1" w:rsidRPr="002F13D1" w:rsidRDefault="00E75AB1" w:rsidP="00E75AB1">
      <w:pPr>
        <w:numPr>
          <w:ilvl w:val="0"/>
          <w:numId w:val="2"/>
        </w:numPr>
        <w:rPr>
          <w:rFonts w:ascii="Times New Roman" w:hAnsi="Times New Roman" w:cs="Times New Roman"/>
        </w:rPr>
      </w:pPr>
      <w:r w:rsidRPr="002F13D1">
        <w:rPr>
          <w:rFonts w:ascii="Times New Roman" w:hAnsi="Times New Roman" w:cs="Times New Roman"/>
        </w:rPr>
        <w:t>Household broadband subscriptions</w:t>
      </w:r>
    </w:p>
    <w:p w14:paraId="5D712CA8" w14:textId="77777777" w:rsidR="00E75AB1" w:rsidRPr="002F13D1" w:rsidRDefault="00E75AB1" w:rsidP="00E75AB1">
      <w:pPr>
        <w:numPr>
          <w:ilvl w:val="0"/>
          <w:numId w:val="2"/>
        </w:numPr>
        <w:rPr>
          <w:rFonts w:ascii="Times New Roman" w:hAnsi="Times New Roman" w:cs="Times New Roman"/>
        </w:rPr>
      </w:pPr>
      <w:r w:rsidRPr="002F13D1">
        <w:rPr>
          <w:rFonts w:ascii="Times New Roman" w:hAnsi="Times New Roman" w:cs="Times New Roman"/>
        </w:rPr>
        <w:t>Broadband-subscription rate</w:t>
      </w:r>
    </w:p>
    <w:p w14:paraId="59CB05DE" w14:textId="77777777" w:rsidR="00E75AB1" w:rsidRPr="002F13D1" w:rsidRDefault="00E75AB1" w:rsidP="00E75AB1">
      <w:pPr>
        <w:rPr>
          <w:rFonts w:ascii="Times New Roman" w:hAnsi="Times New Roman" w:cs="Times New Roman"/>
        </w:rPr>
      </w:pPr>
      <w:r w:rsidRPr="002F13D1">
        <w:rPr>
          <w:rFonts w:ascii="Times New Roman" w:hAnsi="Times New Roman" w:cs="Times New Roman"/>
        </w:rPr>
        <w:t>Rural and urban population counts come from the 2020 Decennial Census Demographic and Housing Characteristics File, Table P2. The Census Bureau classifies territory at the census-block level as urban or rural; this analysis aggregates those population counts to block groups and tracts. A block group is classified as:</w:t>
      </w:r>
    </w:p>
    <w:p w14:paraId="5CACF182" w14:textId="77777777" w:rsidR="00E75AB1" w:rsidRPr="002F13D1" w:rsidRDefault="00E75AB1" w:rsidP="00E75AB1">
      <w:pPr>
        <w:numPr>
          <w:ilvl w:val="0"/>
          <w:numId w:val="3"/>
        </w:numPr>
        <w:rPr>
          <w:rFonts w:ascii="Times New Roman" w:hAnsi="Times New Roman" w:cs="Times New Roman"/>
        </w:rPr>
      </w:pPr>
      <w:r w:rsidRPr="002F13D1">
        <w:rPr>
          <w:rFonts w:ascii="Times New Roman" w:hAnsi="Times New Roman" w:cs="Times New Roman"/>
          <w:b/>
          <w:bCs/>
        </w:rPr>
        <w:t>Fully rural:</w:t>
      </w:r>
      <w:r w:rsidRPr="002F13D1">
        <w:rPr>
          <w:rFonts w:ascii="Times New Roman" w:hAnsi="Times New Roman" w:cs="Times New Roman"/>
        </w:rPr>
        <w:t xml:space="preserve"> 100% of its population is rural</w:t>
      </w:r>
    </w:p>
    <w:p w14:paraId="71B9FC96" w14:textId="77777777" w:rsidR="00E75AB1" w:rsidRPr="002F13D1" w:rsidRDefault="00E75AB1" w:rsidP="00E75AB1">
      <w:pPr>
        <w:numPr>
          <w:ilvl w:val="0"/>
          <w:numId w:val="3"/>
        </w:numPr>
        <w:rPr>
          <w:rFonts w:ascii="Times New Roman" w:hAnsi="Times New Roman" w:cs="Times New Roman"/>
        </w:rPr>
      </w:pPr>
      <w:r w:rsidRPr="002F13D1">
        <w:rPr>
          <w:rFonts w:ascii="Times New Roman" w:hAnsi="Times New Roman" w:cs="Times New Roman"/>
          <w:b/>
          <w:bCs/>
        </w:rPr>
        <w:t>Majority rural:</w:t>
      </w:r>
      <w:r w:rsidRPr="002F13D1">
        <w:rPr>
          <w:rFonts w:ascii="Times New Roman" w:hAnsi="Times New Roman" w:cs="Times New Roman"/>
        </w:rPr>
        <w:t xml:space="preserve"> at least 50%, but less than 100%, is rural</w:t>
      </w:r>
    </w:p>
    <w:p w14:paraId="071C0A12" w14:textId="77777777" w:rsidR="00E75AB1" w:rsidRPr="002F13D1" w:rsidRDefault="00E75AB1" w:rsidP="00E75AB1">
      <w:pPr>
        <w:numPr>
          <w:ilvl w:val="0"/>
          <w:numId w:val="3"/>
        </w:numPr>
        <w:rPr>
          <w:rFonts w:ascii="Times New Roman" w:hAnsi="Times New Roman" w:cs="Times New Roman"/>
        </w:rPr>
      </w:pPr>
      <w:r w:rsidRPr="002F13D1">
        <w:rPr>
          <w:rFonts w:ascii="Times New Roman" w:hAnsi="Times New Roman" w:cs="Times New Roman"/>
          <w:b/>
          <w:bCs/>
        </w:rPr>
        <w:t>Partly rural:</w:t>
      </w:r>
      <w:r w:rsidRPr="002F13D1">
        <w:rPr>
          <w:rFonts w:ascii="Times New Roman" w:hAnsi="Times New Roman" w:cs="Times New Roman"/>
        </w:rPr>
        <w:t xml:space="preserve"> more than 0%, but less than 50%, is rural</w:t>
      </w:r>
    </w:p>
    <w:p w14:paraId="59BB0684" w14:textId="77777777" w:rsidR="00E75AB1" w:rsidRPr="002F13D1" w:rsidRDefault="00E75AB1" w:rsidP="00E75AB1">
      <w:pPr>
        <w:numPr>
          <w:ilvl w:val="0"/>
          <w:numId w:val="3"/>
        </w:numPr>
        <w:rPr>
          <w:rFonts w:ascii="Times New Roman" w:hAnsi="Times New Roman" w:cs="Times New Roman"/>
        </w:rPr>
      </w:pPr>
      <w:r w:rsidRPr="002F13D1">
        <w:rPr>
          <w:rFonts w:ascii="Times New Roman" w:hAnsi="Times New Roman" w:cs="Times New Roman"/>
          <w:b/>
          <w:bCs/>
        </w:rPr>
        <w:t>Fully urban:</w:t>
      </w:r>
      <w:r w:rsidRPr="002F13D1">
        <w:rPr>
          <w:rFonts w:ascii="Times New Roman" w:hAnsi="Times New Roman" w:cs="Times New Roman"/>
        </w:rPr>
        <w:t xml:space="preserve"> no population is classified as rural</w:t>
      </w:r>
    </w:p>
    <w:p w14:paraId="76F5D5B5" w14:textId="77777777" w:rsidR="00E75AB1" w:rsidRPr="002F13D1" w:rsidRDefault="00E75AB1" w:rsidP="00E75AB1">
      <w:pPr>
        <w:rPr>
          <w:rFonts w:ascii="Times New Roman" w:hAnsi="Times New Roman" w:cs="Times New Roman"/>
        </w:rPr>
      </w:pPr>
      <w:r w:rsidRPr="002F13D1">
        <w:rPr>
          <w:rFonts w:ascii="Times New Roman" w:hAnsi="Times New Roman" w:cs="Times New Roman"/>
        </w:rPr>
        <w:t xml:space="preserve">This is a Census geographic classification and should not be interpreted as a direct measure of agricultural activity, remoteness, local governmental capacity, or cultural identity. </w:t>
      </w:r>
      <w:hyperlink r:id="rId21" w:history="1">
        <w:r w:rsidRPr="002F13D1">
          <w:rPr>
            <w:rStyle w:val="Hyperlink"/>
            <w:rFonts w:ascii="Times New Roman" w:hAnsi="Times New Roman" w:cs="Times New Roman"/>
          </w:rPr>
          <w:t>Census urban and rural methodology</w:t>
        </w:r>
      </w:hyperlink>
      <w:r w:rsidRPr="002F13D1">
        <w:rPr>
          <w:rFonts w:ascii="Times New Roman" w:hAnsi="Times New Roman" w:cs="Times New Roman"/>
        </w:rPr>
        <w:t>.</w:t>
      </w:r>
    </w:p>
    <w:p w14:paraId="50148633" w14:textId="77777777" w:rsidR="00E75AB1" w:rsidRPr="002F13D1" w:rsidRDefault="00E75AB1" w:rsidP="00E75AB1">
      <w:pPr>
        <w:rPr>
          <w:rFonts w:ascii="Times New Roman" w:hAnsi="Times New Roman" w:cs="Times New Roman"/>
        </w:rPr>
      </w:pPr>
      <w:r w:rsidRPr="002F13D1">
        <w:rPr>
          <w:rFonts w:ascii="Times New Roman" w:hAnsi="Times New Roman" w:cs="Times New Roman"/>
        </w:rPr>
        <w:t>Estimated rural population served is calculated by applying each block group’s 2020 rural population share to the population estimated to fall within CWS service areas. This assumes rural and urban residents are distributed proportionally within the covered portion of a block group. The resulting value should therefore be understood as a modeled estimate.</w:t>
      </w:r>
    </w:p>
    <w:p w14:paraId="3E6D3FB3" w14:textId="77777777" w:rsidR="00E75AB1" w:rsidRPr="002F13D1" w:rsidRDefault="00E75AB1" w:rsidP="00E75AB1">
      <w:pPr>
        <w:rPr>
          <w:rFonts w:ascii="Times New Roman" w:hAnsi="Times New Roman" w:cs="Times New Roman"/>
          <w:b/>
          <w:bCs/>
        </w:rPr>
      </w:pPr>
      <w:r w:rsidRPr="002F13D1">
        <w:rPr>
          <w:rFonts w:ascii="Times New Roman" w:hAnsi="Times New Roman" w:cs="Times New Roman"/>
          <w:b/>
          <w:bCs/>
        </w:rPr>
        <w:t>Measuring community vulnerability</w:t>
      </w:r>
    </w:p>
    <w:p w14:paraId="00318275" w14:textId="77777777" w:rsidR="00E75AB1" w:rsidRPr="002F13D1" w:rsidRDefault="00E75AB1" w:rsidP="00E75AB1">
      <w:pPr>
        <w:rPr>
          <w:rFonts w:ascii="Times New Roman" w:hAnsi="Times New Roman" w:cs="Times New Roman"/>
        </w:rPr>
      </w:pPr>
      <w:r w:rsidRPr="002F13D1">
        <w:rPr>
          <w:rFonts w:ascii="Times New Roman" w:hAnsi="Times New Roman" w:cs="Times New Roman"/>
        </w:rPr>
        <w:lastRenderedPageBreak/>
        <w:t>The principal unit of the vulnerability analysis is the census block group. Block groups are used because they reveal local socioeconomic differences that may be obscured at the tract, county, or congressional-district level.</w:t>
      </w:r>
    </w:p>
    <w:p w14:paraId="06668079" w14:textId="77777777" w:rsidR="00E75AB1" w:rsidRPr="002F13D1" w:rsidRDefault="00E75AB1" w:rsidP="00E75AB1">
      <w:pPr>
        <w:rPr>
          <w:rFonts w:ascii="Times New Roman" w:hAnsi="Times New Roman" w:cs="Times New Roman"/>
        </w:rPr>
      </w:pPr>
      <w:r w:rsidRPr="002F13D1">
        <w:rPr>
          <w:rFonts w:ascii="Times New Roman" w:hAnsi="Times New Roman" w:cs="Times New Roman"/>
        </w:rPr>
        <w:t>The analysis ranks block groups connected to at least one target CWS using two equally weighted indicators:</w:t>
      </w:r>
    </w:p>
    <w:p w14:paraId="255B5DC1" w14:textId="77777777" w:rsidR="00E75AB1" w:rsidRPr="002F13D1" w:rsidRDefault="00E75AB1" w:rsidP="00E75AB1">
      <w:pPr>
        <w:numPr>
          <w:ilvl w:val="0"/>
          <w:numId w:val="4"/>
        </w:numPr>
        <w:rPr>
          <w:rFonts w:ascii="Times New Roman" w:hAnsi="Times New Roman" w:cs="Times New Roman"/>
        </w:rPr>
      </w:pPr>
      <w:r w:rsidRPr="002F13D1">
        <w:rPr>
          <w:rFonts w:ascii="Times New Roman" w:hAnsi="Times New Roman" w:cs="Times New Roman"/>
        </w:rPr>
        <w:t>Higher poverty rate</w:t>
      </w:r>
    </w:p>
    <w:p w14:paraId="3D287503" w14:textId="77777777" w:rsidR="00E75AB1" w:rsidRPr="002F13D1" w:rsidRDefault="00E75AB1" w:rsidP="00E75AB1">
      <w:pPr>
        <w:numPr>
          <w:ilvl w:val="0"/>
          <w:numId w:val="4"/>
        </w:numPr>
        <w:rPr>
          <w:rFonts w:ascii="Times New Roman" w:hAnsi="Times New Roman" w:cs="Times New Roman"/>
        </w:rPr>
      </w:pPr>
      <w:r w:rsidRPr="002F13D1">
        <w:rPr>
          <w:rFonts w:ascii="Times New Roman" w:hAnsi="Times New Roman" w:cs="Times New Roman"/>
        </w:rPr>
        <w:t>Lower median household income</w:t>
      </w:r>
    </w:p>
    <w:p w14:paraId="541DDB14" w14:textId="77777777" w:rsidR="00E75AB1" w:rsidRPr="002F13D1" w:rsidRDefault="00E75AB1" w:rsidP="00E75AB1">
      <w:pPr>
        <w:rPr>
          <w:rFonts w:ascii="Times New Roman" w:hAnsi="Times New Roman" w:cs="Times New Roman"/>
        </w:rPr>
      </w:pPr>
      <w:r w:rsidRPr="002F13D1">
        <w:rPr>
          <w:rFonts w:ascii="Times New Roman" w:hAnsi="Times New Roman" w:cs="Times New Roman"/>
        </w:rPr>
        <w:t>Each block group receives a percentile rank for both measures. The two percentile ranks are averaged to produce a composite vulnerability score. The most vulnerable group consists of the highest-scoring 10% of block groups.</w:t>
      </w:r>
    </w:p>
    <w:p w14:paraId="186A6E7A" w14:textId="77777777" w:rsidR="00E75AB1" w:rsidRPr="002F13D1" w:rsidRDefault="00E75AB1" w:rsidP="00E75AB1">
      <w:pPr>
        <w:rPr>
          <w:rFonts w:ascii="Times New Roman" w:hAnsi="Times New Roman" w:cs="Times New Roman"/>
        </w:rPr>
      </w:pPr>
      <w:r w:rsidRPr="002F13D1">
        <w:rPr>
          <w:rFonts w:ascii="Times New Roman" w:hAnsi="Times New Roman" w:cs="Times New Roman"/>
        </w:rPr>
        <w:t>This index is intended as a transparent screening tool, not a definitive measurement of vulnerability. It does not presently include other potentially important conditions such as age, disability, race and ethnicity, language access, health status, water affordability, utility staffing, cybersecurity maturity, or the presence of internet-connected operational technology.</w:t>
      </w:r>
    </w:p>
    <w:p w14:paraId="461CFA7D" w14:textId="77777777" w:rsidR="00E75AB1" w:rsidRPr="002F13D1" w:rsidRDefault="00E75AB1" w:rsidP="00E75AB1">
      <w:pPr>
        <w:rPr>
          <w:rFonts w:ascii="Times New Roman" w:hAnsi="Times New Roman" w:cs="Times New Roman"/>
          <w:b/>
          <w:bCs/>
        </w:rPr>
      </w:pPr>
      <w:r w:rsidRPr="002F13D1">
        <w:rPr>
          <w:rFonts w:ascii="Times New Roman" w:hAnsi="Times New Roman" w:cs="Times New Roman"/>
          <w:b/>
          <w:bCs/>
        </w:rPr>
        <w:t>Congressional representation</w:t>
      </w:r>
    </w:p>
    <w:p w14:paraId="60C261C7" w14:textId="77777777" w:rsidR="00E75AB1" w:rsidRPr="002F13D1" w:rsidRDefault="00E75AB1" w:rsidP="00E75AB1">
      <w:pPr>
        <w:rPr>
          <w:rFonts w:ascii="Times New Roman" w:hAnsi="Times New Roman" w:cs="Times New Roman"/>
        </w:rPr>
      </w:pPr>
      <w:r w:rsidRPr="002F13D1">
        <w:rPr>
          <w:rFonts w:ascii="Times New Roman" w:hAnsi="Times New Roman" w:cs="Times New Roman"/>
        </w:rPr>
        <w:t>Census block groups are spatially joined to 2024 congressional-district boundaries. When a block group intersects more than one district, all meaningful district relationships are retained, and the district containing the largest share of the block group’s land area is identified as its primary district.</w:t>
      </w:r>
    </w:p>
    <w:p w14:paraId="1C2DFD5D" w14:textId="77777777" w:rsidR="00E75AB1" w:rsidRPr="002F13D1" w:rsidRDefault="00E75AB1" w:rsidP="00E75AB1">
      <w:pPr>
        <w:rPr>
          <w:rFonts w:ascii="Times New Roman" w:hAnsi="Times New Roman" w:cs="Times New Roman"/>
        </w:rPr>
      </w:pPr>
      <w:r w:rsidRPr="002F13D1">
        <w:rPr>
          <w:rFonts w:ascii="Times New Roman" w:hAnsi="Times New Roman" w:cs="Times New Roman"/>
        </w:rPr>
        <w:t>District assignments are joined to the winning candidate in the 2024 U.S. House election using state and congressional-district number. The winning candidate is defined as the candidate receiving the greatest number of votes in that district. This allows the public to identify the representative and political party associated with communities served by the water systems in the analysis.</w:t>
      </w:r>
    </w:p>
    <w:p w14:paraId="2B5DAC1B" w14:textId="77777777" w:rsidR="00E75AB1" w:rsidRPr="002F13D1" w:rsidRDefault="00E75AB1" w:rsidP="00E75AB1">
      <w:pPr>
        <w:rPr>
          <w:rFonts w:ascii="Times New Roman" w:hAnsi="Times New Roman" w:cs="Times New Roman"/>
        </w:rPr>
      </w:pPr>
      <w:r w:rsidRPr="002F13D1">
        <w:rPr>
          <w:rFonts w:ascii="Times New Roman" w:hAnsi="Times New Roman" w:cs="Times New Roman"/>
        </w:rPr>
        <w:t>Congressional assignment provides a pathway for civic engagement, but it does not imply that an individual representative regulates, owns, or operates a water system. Water-system oversight and cybersecurity assistance can involve local utilities, state primacy agencies, EPA, the Cybersecurity and Infrastructure Security Agency, and other federal or state programs.</w:t>
      </w:r>
    </w:p>
    <w:p w14:paraId="43A0610C" w14:textId="77777777" w:rsidR="00E75AB1" w:rsidRPr="002F13D1" w:rsidRDefault="00E75AB1" w:rsidP="00E75AB1">
      <w:pPr>
        <w:rPr>
          <w:rFonts w:ascii="Times New Roman" w:hAnsi="Times New Roman" w:cs="Times New Roman"/>
          <w:b/>
          <w:bCs/>
        </w:rPr>
      </w:pPr>
      <w:r w:rsidRPr="002F13D1">
        <w:rPr>
          <w:rFonts w:ascii="Times New Roman" w:hAnsi="Times New Roman" w:cs="Times New Roman"/>
          <w:b/>
          <w:bCs/>
        </w:rPr>
        <w:t>Important limitations</w:t>
      </w:r>
    </w:p>
    <w:p w14:paraId="7AB7F002" w14:textId="77777777" w:rsidR="00E75AB1" w:rsidRPr="002F13D1" w:rsidRDefault="00E75AB1" w:rsidP="00E75AB1">
      <w:pPr>
        <w:rPr>
          <w:rFonts w:ascii="Times New Roman" w:hAnsi="Times New Roman" w:cs="Times New Roman"/>
        </w:rPr>
      </w:pPr>
      <w:r w:rsidRPr="002F13D1">
        <w:rPr>
          <w:rFonts w:ascii="Times New Roman" w:hAnsi="Times New Roman" w:cs="Times New Roman"/>
        </w:rPr>
        <w:t>Several limitations should guide interpretation:</w:t>
      </w:r>
    </w:p>
    <w:p w14:paraId="7D7F7715" w14:textId="77777777" w:rsidR="00E75AB1" w:rsidRPr="002F13D1" w:rsidRDefault="00E75AB1" w:rsidP="00E75AB1">
      <w:pPr>
        <w:numPr>
          <w:ilvl w:val="0"/>
          <w:numId w:val="5"/>
        </w:numPr>
        <w:rPr>
          <w:rFonts w:ascii="Times New Roman" w:hAnsi="Times New Roman" w:cs="Times New Roman"/>
        </w:rPr>
      </w:pPr>
      <w:r w:rsidRPr="002F13D1">
        <w:rPr>
          <w:rFonts w:ascii="Times New Roman" w:hAnsi="Times New Roman" w:cs="Times New Roman"/>
        </w:rPr>
        <w:t>The national system counts describe a quarterly SDWIS snapshot and may change as states update their records.</w:t>
      </w:r>
    </w:p>
    <w:p w14:paraId="1E08524C" w14:textId="77777777" w:rsidR="00E75AB1" w:rsidRPr="002F13D1" w:rsidRDefault="00E75AB1" w:rsidP="00E75AB1">
      <w:pPr>
        <w:numPr>
          <w:ilvl w:val="0"/>
          <w:numId w:val="5"/>
        </w:numPr>
        <w:rPr>
          <w:rFonts w:ascii="Times New Roman" w:hAnsi="Times New Roman" w:cs="Times New Roman"/>
        </w:rPr>
      </w:pPr>
      <w:r w:rsidRPr="002F13D1">
        <w:rPr>
          <w:rFonts w:ascii="Times New Roman" w:hAnsi="Times New Roman" w:cs="Times New Roman"/>
        </w:rPr>
        <w:t>SDWIS administrative addresses do not necessarily represent the physical location of infrastructure or customers.</w:t>
      </w:r>
    </w:p>
    <w:p w14:paraId="4049F637" w14:textId="77777777" w:rsidR="00E75AB1" w:rsidRPr="002F13D1" w:rsidRDefault="00E75AB1" w:rsidP="00E75AB1">
      <w:pPr>
        <w:numPr>
          <w:ilvl w:val="0"/>
          <w:numId w:val="5"/>
        </w:numPr>
        <w:rPr>
          <w:rFonts w:ascii="Times New Roman" w:hAnsi="Times New Roman" w:cs="Times New Roman"/>
        </w:rPr>
      </w:pPr>
      <w:r w:rsidRPr="002F13D1">
        <w:rPr>
          <w:rFonts w:ascii="Times New Roman" w:hAnsi="Times New Roman" w:cs="Times New Roman"/>
        </w:rPr>
        <w:lastRenderedPageBreak/>
        <w:t>Service-area polygons represent estimated areas served, not household-level customer records.</w:t>
      </w:r>
    </w:p>
    <w:p w14:paraId="70777631" w14:textId="77777777" w:rsidR="00E75AB1" w:rsidRPr="002F13D1" w:rsidRDefault="00E75AB1" w:rsidP="00E75AB1">
      <w:pPr>
        <w:numPr>
          <w:ilvl w:val="0"/>
          <w:numId w:val="5"/>
        </w:numPr>
        <w:rPr>
          <w:rFonts w:ascii="Times New Roman" w:hAnsi="Times New Roman" w:cs="Times New Roman"/>
        </w:rPr>
      </w:pPr>
      <w:r w:rsidRPr="002F13D1">
        <w:rPr>
          <w:rFonts w:ascii="Times New Roman" w:hAnsi="Times New Roman" w:cs="Times New Roman"/>
        </w:rPr>
        <w:t>A block group’s association with a service area does not establish that every household in that block group receives water from that system.</w:t>
      </w:r>
    </w:p>
    <w:p w14:paraId="31FE2A51" w14:textId="77777777" w:rsidR="00E75AB1" w:rsidRPr="002F13D1" w:rsidRDefault="00E75AB1" w:rsidP="00E75AB1">
      <w:pPr>
        <w:numPr>
          <w:ilvl w:val="0"/>
          <w:numId w:val="5"/>
        </w:numPr>
        <w:rPr>
          <w:rFonts w:ascii="Times New Roman" w:hAnsi="Times New Roman" w:cs="Times New Roman"/>
        </w:rPr>
      </w:pPr>
      <w:r w:rsidRPr="002F13D1">
        <w:rPr>
          <w:rFonts w:ascii="Times New Roman" w:hAnsi="Times New Roman" w:cs="Times New Roman"/>
        </w:rPr>
        <w:t>Overlapping service areas can associate one community with multiple CWSs.</w:t>
      </w:r>
    </w:p>
    <w:p w14:paraId="7EAA2A48" w14:textId="77777777" w:rsidR="00E75AB1" w:rsidRPr="002F13D1" w:rsidRDefault="00E75AB1" w:rsidP="00E75AB1">
      <w:pPr>
        <w:numPr>
          <w:ilvl w:val="0"/>
          <w:numId w:val="5"/>
        </w:numPr>
        <w:rPr>
          <w:rFonts w:ascii="Times New Roman" w:hAnsi="Times New Roman" w:cs="Times New Roman"/>
        </w:rPr>
      </w:pPr>
      <w:r w:rsidRPr="002F13D1">
        <w:rPr>
          <w:rFonts w:ascii="Times New Roman" w:hAnsi="Times New Roman" w:cs="Times New Roman"/>
        </w:rPr>
        <w:t>ACS socioeconomic values are survey estimates with margins of error.</w:t>
      </w:r>
    </w:p>
    <w:p w14:paraId="61250996" w14:textId="77777777" w:rsidR="00E75AB1" w:rsidRPr="002F13D1" w:rsidRDefault="00E75AB1" w:rsidP="00E75AB1">
      <w:pPr>
        <w:numPr>
          <w:ilvl w:val="0"/>
          <w:numId w:val="5"/>
        </w:numPr>
        <w:rPr>
          <w:rFonts w:ascii="Times New Roman" w:hAnsi="Times New Roman" w:cs="Times New Roman"/>
        </w:rPr>
      </w:pPr>
      <w:r w:rsidRPr="002F13D1">
        <w:rPr>
          <w:rFonts w:ascii="Times New Roman" w:hAnsi="Times New Roman" w:cs="Times New Roman"/>
        </w:rPr>
        <w:t>Rural population data come from the 2020 Census, while socioeconomic measures come from the 2024 ACS five-year estimates.</w:t>
      </w:r>
    </w:p>
    <w:p w14:paraId="64ED9BE0" w14:textId="77777777" w:rsidR="00E75AB1" w:rsidRPr="002F13D1" w:rsidRDefault="00E75AB1" w:rsidP="00E75AB1">
      <w:pPr>
        <w:numPr>
          <w:ilvl w:val="0"/>
          <w:numId w:val="5"/>
        </w:numPr>
        <w:rPr>
          <w:rFonts w:ascii="Times New Roman" w:hAnsi="Times New Roman" w:cs="Times New Roman"/>
        </w:rPr>
      </w:pPr>
      <w:r w:rsidRPr="002F13D1">
        <w:rPr>
          <w:rFonts w:ascii="Times New Roman" w:hAnsi="Times New Roman" w:cs="Times New Roman"/>
        </w:rPr>
        <w:t>Reported violations, inspections, and corrective actions reflect the available SDWIS records and reporting practices.</w:t>
      </w:r>
    </w:p>
    <w:p w14:paraId="0A81DF28" w14:textId="77777777" w:rsidR="00E75AB1" w:rsidRPr="002F13D1" w:rsidRDefault="00E75AB1" w:rsidP="00E75AB1">
      <w:pPr>
        <w:numPr>
          <w:ilvl w:val="0"/>
          <w:numId w:val="5"/>
        </w:numPr>
        <w:rPr>
          <w:rFonts w:ascii="Times New Roman" w:hAnsi="Times New Roman" w:cs="Times New Roman"/>
        </w:rPr>
      </w:pPr>
      <w:r w:rsidRPr="002F13D1">
        <w:rPr>
          <w:rFonts w:ascii="Times New Roman" w:hAnsi="Times New Roman" w:cs="Times New Roman"/>
        </w:rPr>
        <w:t>The dataset does not identify whether a system operates internet-connected equipment, industrial control systems, or vulnerable SCADA technology.</w:t>
      </w:r>
    </w:p>
    <w:p w14:paraId="335AC1E5" w14:textId="77777777" w:rsidR="00E75AB1" w:rsidRPr="002F13D1" w:rsidRDefault="00E75AB1" w:rsidP="00E75AB1">
      <w:pPr>
        <w:numPr>
          <w:ilvl w:val="0"/>
          <w:numId w:val="5"/>
        </w:numPr>
        <w:rPr>
          <w:rFonts w:ascii="Times New Roman" w:hAnsi="Times New Roman" w:cs="Times New Roman"/>
        </w:rPr>
      </w:pPr>
      <w:r w:rsidRPr="002F13D1">
        <w:rPr>
          <w:rFonts w:ascii="Times New Roman" w:hAnsi="Times New Roman" w:cs="Times New Roman"/>
        </w:rPr>
        <w:t>Inclusion in the analysis indicates potential exposure or policy relevance—not evidence that a water system has been compromised or specifically targeted.</w:t>
      </w:r>
    </w:p>
    <w:p w14:paraId="3BCD4928" w14:textId="77777777" w:rsidR="00E75AB1" w:rsidRPr="002F13D1" w:rsidRDefault="00E75AB1" w:rsidP="00E75AB1">
      <w:pPr>
        <w:rPr>
          <w:rFonts w:ascii="Times New Roman" w:hAnsi="Times New Roman" w:cs="Times New Roman"/>
        </w:rPr>
      </w:pPr>
      <w:r w:rsidRPr="002F13D1">
        <w:rPr>
          <w:rFonts w:ascii="Times New Roman" w:hAnsi="Times New Roman" w:cs="Times New Roman"/>
        </w:rPr>
        <w:t xml:space="preserve">For the complete SDWIS data dictionary, see the </w:t>
      </w:r>
      <w:hyperlink r:id="rId22" w:history="1">
        <w:r w:rsidRPr="002F13D1">
          <w:rPr>
            <w:rStyle w:val="Hyperlink"/>
            <w:rFonts w:ascii="Times New Roman" w:hAnsi="Times New Roman" w:cs="Times New Roman"/>
          </w:rPr>
          <w:t>EPA SDWA Data Downlo</w:t>
        </w:r>
        <w:r w:rsidRPr="002F13D1">
          <w:rPr>
            <w:rStyle w:val="Hyperlink"/>
            <w:rFonts w:ascii="Times New Roman" w:hAnsi="Times New Roman" w:cs="Times New Roman"/>
          </w:rPr>
          <w:t>a</w:t>
        </w:r>
        <w:r w:rsidRPr="002F13D1">
          <w:rPr>
            <w:rStyle w:val="Hyperlink"/>
            <w:rFonts w:ascii="Times New Roman" w:hAnsi="Times New Roman" w:cs="Times New Roman"/>
          </w:rPr>
          <w:t>d Summary</w:t>
        </w:r>
      </w:hyperlink>
      <w:r w:rsidRPr="002F13D1">
        <w:rPr>
          <w:rFonts w:ascii="Times New Roman" w:hAnsi="Times New Roman" w:cs="Times New Roman"/>
        </w:rPr>
        <w:t>.</w:t>
      </w:r>
    </w:p>
    <w:p w14:paraId="0F4C67CB" w14:textId="77777777" w:rsidR="00E75AB1" w:rsidRPr="002F13D1" w:rsidRDefault="00E75AB1">
      <w:pPr>
        <w:rPr>
          <w:rFonts w:ascii="Times New Roman" w:hAnsi="Times New Roman" w:cs="Times New Roman"/>
          <w:rPrChange w:id="31" w:author="Jose Macias" w:date="2026-08-16T12:57:00Z" w16du:dateUtc="2026-08-16T16:57:00Z">
            <w:rPr/>
          </w:rPrChange>
        </w:rPr>
      </w:pPr>
    </w:p>
    <w:sectPr w:rsidR="00E75AB1" w:rsidRPr="002F13D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48CBB68" w14:textId="77777777" w:rsidR="00283D29" w:rsidRDefault="00283D29" w:rsidP="00A9154E">
      <w:pPr>
        <w:spacing w:after="0" w:line="240" w:lineRule="auto"/>
      </w:pPr>
      <w:r>
        <w:separator/>
      </w:r>
    </w:p>
  </w:endnote>
  <w:endnote w:type="continuationSeparator" w:id="0">
    <w:p w14:paraId="3647FC10" w14:textId="77777777" w:rsidR="00283D29" w:rsidRDefault="00283D29" w:rsidP="00A9154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altName w:val="Times New Roman PSMT"/>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07056DC" w14:textId="77777777" w:rsidR="00283D29" w:rsidRDefault="00283D29" w:rsidP="00A9154E">
      <w:pPr>
        <w:spacing w:after="0" w:line="240" w:lineRule="auto"/>
      </w:pPr>
      <w:r>
        <w:separator/>
      </w:r>
    </w:p>
  </w:footnote>
  <w:footnote w:type="continuationSeparator" w:id="0">
    <w:p w14:paraId="53D23F35" w14:textId="77777777" w:rsidR="00283D29" w:rsidRDefault="00283D29" w:rsidP="00A9154E">
      <w:pPr>
        <w:spacing w:after="0" w:line="240" w:lineRule="auto"/>
      </w:pPr>
      <w:r>
        <w:continuationSeparator/>
      </w:r>
    </w:p>
  </w:footnote>
  <w:footnote w:id="1">
    <w:p w14:paraId="755269E2" w14:textId="0E6B305E" w:rsidR="00A9154E" w:rsidRDefault="00A9154E">
      <w:pPr>
        <w:pStyle w:val="FootnoteText"/>
      </w:pPr>
      <w:ins w:id="4" w:author="Jose Macias" w:date="2026-08-16T11:05:00Z" w16du:dateUtc="2026-08-16T15:05:00Z">
        <w:r>
          <w:rPr>
            <w:rStyle w:val="FootnoteReference"/>
          </w:rPr>
          <w:footnoteRef/>
        </w:r>
        <w:r>
          <w:t xml:space="preserve"> </w:t>
        </w:r>
        <w:r w:rsidRPr="00183739">
          <w:rPr>
            <w:rFonts w:ascii="Times New Roman" w:hAnsi="Times New Roman" w:cs="Times New Roman"/>
          </w:rPr>
          <w:t xml:space="preserve">(See </w:t>
        </w:r>
      </w:ins>
      <w:ins w:id="5" w:author="Jose Macias" w:date="2026-08-16T12:57:00Z" w16du:dateUtc="2026-08-16T16:57:00Z">
        <w:r w:rsidR="002E763E" w:rsidRPr="002E763E">
          <w:rPr>
            <w:rFonts w:ascii="Times New Roman" w:hAnsi="Times New Roman" w:cs="Times New Roman"/>
          </w:rPr>
          <w:t xml:space="preserve">About the Data and Methodology </w:t>
        </w:r>
      </w:ins>
      <w:ins w:id="6" w:author="Jose Macias" w:date="2026-08-16T11:05:00Z" w16du:dateUtc="2026-08-16T15:05:00Z">
        <w:r w:rsidRPr="00183739">
          <w:rPr>
            <w:rFonts w:ascii="Times New Roman" w:hAnsi="Times New Roman" w:cs="Times New Roman"/>
          </w:rPr>
          <w:t>for the full breakdown).</w:t>
        </w:r>
      </w:ins>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36620C3"/>
    <w:multiLevelType w:val="multilevel"/>
    <w:tmpl w:val="477E2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0BB388A"/>
    <w:multiLevelType w:val="multilevel"/>
    <w:tmpl w:val="A7DAF7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B8F0BF1"/>
    <w:multiLevelType w:val="multilevel"/>
    <w:tmpl w:val="BCA0C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7E34F50"/>
    <w:multiLevelType w:val="multilevel"/>
    <w:tmpl w:val="FFD09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F6D4B60"/>
    <w:multiLevelType w:val="multilevel"/>
    <w:tmpl w:val="B3B23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36495620">
    <w:abstractNumId w:val="3"/>
  </w:num>
  <w:num w:numId="2" w16cid:durableId="832992001">
    <w:abstractNumId w:val="0"/>
  </w:num>
  <w:num w:numId="3" w16cid:durableId="559512131">
    <w:abstractNumId w:val="2"/>
  </w:num>
  <w:num w:numId="4" w16cid:durableId="1512793961">
    <w:abstractNumId w:val="1"/>
  </w:num>
  <w:num w:numId="5" w16cid:durableId="1779451200">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Jose Macias">
    <w15:presenceInfo w15:providerId="AD" w15:userId="S::JMacias@csis.org::c670a098-9739-464c-b9fc-93ef9c6ea0ec"/>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8"/>
  <w:proofState w:spelling="clean" w:grammar="clean"/>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422D"/>
    <w:rsid w:val="00020A50"/>
    <w:rsid w:val="000410C4"/>
    <w:rsid w:val="000520D2"/>
    <w:rsid w:val="00052D1B"/>
    <w:rsid w:val="000548BD"/>
    <w:rsid w:val="000B4303"/>
    <w:rsid w:val="000F4D9B"/>
    <w:rsid w:val="001026EE"/>
    <w:rsid w:val="00142662"/>
    <w:rsid w:val="00170752"/>
    <w:rsid w:val="00183739"/>
    <w:rsid w:val="001B7B5C"/>
    <w:rsid w:val="001C2DF1"/>
    <w:rsid w:val="001E114E"/>
    <w:rsid w:val="001E1FCF"/>
    <w:rsid w:val="0023472F"/>
    <w:rsid w:val="00240810"/>
    <w:rsid w:val="00283D29"/>
    <w:rsid w:val="002B13B8"/>
    <w:rsid w:val="002C5715"/>
    <w:rsid w:val="002E763E"/>
    <w:rsid w:val="002F13D1"/>
    <w:rsid w:val="002F2816"/>
    <w:rsid w:val="00332CC4"/>
    <w:rsid w:val="00336819"/>
    <w:rsid w:val="003544FA"/>
    <w:rsid w:val="003626AB"/>
    <w:rsid w:val="00362FBA"/>
    <w:rsid w:val="003646FE"/>
    <w:rsid w:val="00371290"/>
    <w:rsid w:val="003D3906"/>
    <w:rsid w:val="00410C7F"/>
    <w:rsid w:val="00414059"/>
    <w:rsid w:val="0045269F"/>
    <w:rsid w:val="004A1462"/>
    <w:rsid w:val="004D46D1"/>
    <w:rsid w:val="00560BB5"/>
    <w:rsid w:val="005811D4"/>
    <w:rsid w:val="00600EAE"/>
    <w:rsid w:val="0060396F"/>
    <w:rsid w:val="00635406"/>
    <w:rsid w:val="00647E96"/>
    <w:rsid w:val="00651A19"/>
    <w:rsid w:val="0069422D"/>
    <w:rsid w:val="00791DC3"/>
    <w:rsid w:val="007B7493"/>
    <w:rsid w:val="007C1592"/>
    <w:rsid w:val="007D1CFF"/>
    <w:rsid w:val="007D6058"/>
    <w:rsid w:val="007F2001"/>
    <w:rsid w:val="00836CA5"/>
    <w:rsid w:val="0086613C"/>
    <w:rsid w:val="008B055B"/>
    <w:rsid w:val="008F1D4E"/>
    <w:rsid w:val="0093214D"/>
    <w:rsid w:val="00957E98"/>
    <w:rsid w:val="00997080"/>
    <w:rsid w:val="009B52A1"/>
    <w:rsid w:val="009D0982"/>
    <w:rsid w:val="009D5B11"/>
    <w:rsid w:val="00A40A5A"/>
    <w:rsid w:val="00A63E7C"/>
    <w:rsid w:val="00A9154E"/>
    <w:rsid w:val="00AA21B3"/>
    <w:rsid w:val="00B10C4B"/>
    <w:rsid w:val="00B40E97"/>
    <w:rsid w:val="00B45FBF"/>
    <w:rsid w:val="00B7246E"/>
    <w:rsid w:val="00BA5CD6"/>
    <w:rsid w:val="00BD16EE"/>
    <w:rsid w:val="00BE12F8"/>
    <w:rsid w:val="00BF6935"/>
    <w:rsid w:val="00C06051"/>
    <w:rsid w:val="00C07037"/>
    <w:rsid w:val="00CB09E2"/>
    <w:rsid w:val="00CC0FE2"/>
    <w:rsid w:val="00D05298"/>
    <w:rsid w:val="00D900F4"/>
    <w:rsid w:val="00DA3154"/>
    <w:rsid w:val="00DA6B95"/>
    <w:rsid w:val="00DC416A"/>
    <w:rsid w:val="00E162E2"/>
    <w:rsid w:val="00E31B0B"/>
    <w:rsid w:val="00E70B38"/>
    <w:rsid w:val="00E7208C"/>
    <w:rsid w:val="00E75AB1"/>
    <w:rsid w:val="00F95156"/>
    <w:rsid w:val="00FE6C17"/>
    <w:rsid w:val="00FE745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A481152"/>
  <w15:chartTrackingRefBased/>
  <w15:docId w15:val="{345665A3-C4A8-D641-A3B8-A895359EDD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9422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9422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9422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9422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9422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9422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9422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9422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9422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9422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9422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9422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9422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9422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9422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9422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9422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9422D"/>
    <w:rPr>
      <w:rFonts w:eastAsiaTheme="majorEastAsia" w:cstheme="majorBidi"/>
      <w:color w:val="272727" w:themeColor="text1" w:themeTint="D8"/>
    </w:rPr>
  </w:style>
  <w:style w:type="paragraph" w:styleId="Title">
    <w:name w:val="Title"/>
    <w:basedOn w:val="Normal"/>
    <w:next w:val="Normal"/>
    <w:link w:val="TitleChar"/>
    <w:uiPriority w:val="10"/>
    <w:qFormat/>
    <w:rsid w:val="0069422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9422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9422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9422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9422D"/>
    <w:pPr>
      <w:spacing w:before="160"/>
      <w:jc w:val="center"/>
    </w:pPr>
    <w:rPr>
      <w:i/>
      <w:iCs/>
      <w:color w:val="404040" w:themeColor="text1" w:themeTint="BF"/>
    </w:rPr>
  </w:style>
  <w:style w:type="character" w:customStyle="1" w:styleId="QuoteChar">
    <w:name w:val="Quote Char"/>
    <w:basedOn w:val="DefaultParagraphFont"/>
    <w:link w:val="Quote"/>
    <w:uiPriority w:val="29"/>
    <w:rsid w:val="0069422D"/>
    <w:rPr>
      <w:i/>
      <w:iCs/>
      <w:color w:val="404040" w:themeColor="text1" w:themeTint="BF"/>
    </w:rPr>
  </w:style>
  <w:style w:type="paragraph" w:styleId="ListParagraph">
    <w:name w:val="List Paragraph"/>
    <w:basedOn w:val="Normal"/>
    <w:uiPriority w:val="34"/>
    <w:qFormat/>
    <w:rsid w:val="0069422D"/>
    <w:pPr>
      <w:ind w:left="720"/>
      <w:contextualSpacing/>
    </w:pPr>
  </w:style>
  <w:style w:type="character" w:styleId="IntenseEmphasis">
    <w:name w:val="Intense Emphasis"/>
    <w:basedOn w:val="DefaultParagraphFont"/>
    <w:uiPriority w:val="21"/>
    <w:qFormat/>
    <w:rsid w:val="0069422D"/>
    <w:rPr>
      <w:i/>
      <w:iCs/>
      <w:color w:val="0F4761" w:themeColor="accent1" w:themeShade="BF"/>
    </w:rPr>
  </w:style>
  <w:style w:type="paragraph" w:styleId="IntenseQuote">
    <w:name w:val="Intense Quote"/>
    <w:basedOn w:val="Normal"/>
    <w:next w:val="Normal"/>
    <w:link w:val="IntenseQuoteChar"/>
    <w:uiPriority w:val="30"/>
    <w:qFormat/>
    <w:rsid w:val="0069422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9422D"/>
    <w:rPr>
      <w:i/>
      <w:iCs/>
      <w:color w:val="0F4761" w:themeColor="accent1" w:themeShade="BF"/>
    </w:rPr>
  </w:style>
  <w:style w:type="character" w:styleId="IntenseReference">
    <w:name w:val="Intense Reference"/>
    <w:basedOn w:val="DefaultParagraphFont"/>
    <w:uiPriority w:val="32"/>
    <w:qFormat/>
    <w:rsid w:val="0069422D"/>
    <w:rPr>
      <w:b/>
      <w:bCs/>
      <w:smallCaps/>
      <w:color w:val="0F4761" w:themeColor="accent1" w:themeShade="BF"/>
      <w:spacing w:val="5"/>
    </w:rPr>
  </w:style>
  <w:style w:type="table" w:styleId="TableGrid">
    <w:name w:val="Table Grid"/>
    <w:basedOn w:val="TableNormal"/>
    <w:uiPriority w:val="39"/>
    <w:rsid w:val="00DC416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D46D1"/>
    <w:rPr>
      <w:color w:val="467886" w:themeColor="hyperlink"/>
      <w:u w:val="single"/>
    </w:rPr>
  </w:style>
  <w:style w:type="character" w:styleId="UnresolvedMention">
    <w:name w:val="Unresolved Mention"/>
    <w:basedOn w:val="DefaultParagraphFont"/>
    <w:uiPriority w:val="99"/>
    <w:semiHidden/>
    <w:unhideWhenUsed/>
    <w:rsid w:val="004D46D1"/>
    <w:rPr>
      <w:color w:val="605E5C"/>
      <w:shd w:val="clear" w:color="auto" w:fill="E1DFDD"/>
    </w:rPr>
  </w:style>
  <w:style w:type="character" w:styleId="BookTitle">
    <w:name w:val="Book Title"/>
    <w:basedOn w:val="DefaultParagraphFont"/>
    <w:uiPriority w:val="33"/>
    <w:qFormat/>
    <w:rsid w:val="00E70B38"/>
    <w:rPr>
      <w:b/>
      <w:bCs/>
      <w:i/>
      <w:iCs/>
      <w:spacing w:val="5"/>
    </w:rPr>
  </w:style>
  <w:style w:type="paragraph" w:styleId="Caption">
    <w:name w:val="caption"/>
    <w:basedOn w:val="Normal"/>
    <w:next w:val="Normal"/>
    <w:uiPriority w:val="35"/>
    <w:semiHidden/>
    <w:unhideWhenUsed/>
    <w:qFormat/>
    <w:rsid w:val="00E70B38"/>
    <w:pPr>
      <w:spacing w:after="200" w:line="240" w:lineRule="auto"/>
    </w:pPr>
    <w:rPr>
      <w:i/>
      <w:iCs/>
      <w:color w:val="0E2841" w:themeColor="text2"/>
      <w:sz w:val="18"/>
      <w:szCs w:val="18"/>
    </w:rPr>
  </w:style>
  <w:style w:type="character" w:styleId="Emphasis">
    <w:name w:val="Emphasis"/>
    <w:basedOn w:val="DefaultParagraphFont"/>
    <w:uiPriority w:val="20"/>
    <w:qFormat/>
    <w:rsid w:val="00E70B38"/>
    <w:rPr>
      <w:i/>
      <w:iCs/>
    </w:rPr>
  </w:style>
  <w:style w:type="paragraph" w:styleId="NoSpacing">
    <w:name w:val="No Spacing"/>
    <w:uiPriority w:val="1"/>
    <w:qFormat/>
    <w:rsid w:val="00E70B38"/>
    <w:pPr>
      <w:spacing w:after="0" w:line="240" w:lineRule="auto"/>
    </w:pPr>
  </w:style>
  <w:style w:type="character" w:styleId="Strong">
    <w:name w:val="Strong"/>
    <w:basedOn w:val="DefaultParagraphFont"/>
    <w:uiPriority w:val="22"/>
    <w:qFormat/>
    <w:rsid w:val="00E70B38"/>
    <w:rPr>
      <w:b/>
      <w:bCs/>
    </w:rPr>
  </w:style>
  <w:style w:type="character" w:styleId="SubtleEmphasis">
    <w:name w:val="Subtle Emphasis"/>
    <w:basedOn w:val="DefaultParagraphFont"/>
    <w:uiPriority w:val="19"/>
    <w:qFormat/>
    <w:rsid w:val="00E70B38"/>
    <w:rPr>
      <w:i/>
      <w:iCs/>
      <w:color w:val="404040" w:themeColor="text1" w:themeTint="BF"/>
    </w:rPr>
  </w:style>
  <w:style w:type="character" w:styleId="SubtleReference">
    <w:name w:val="Subtle Reference"/>
    <w:basedOn w:val="DefaultParagraphFont"/>
    <w:uiPriority w:val="31"/>
    <w:qFormat/>
    <w:rsid w:val="00E70B38"/>
    <w:rPr>
      <w:smallCaps/>
      <w:color w:val="5A5A5A" w:themeColor="text1" w:themeTint="A5"/>
    </w:rPr>
  </w:style>
  <w:style w:type="paragraph" w:styleId="TOCHeading">
    <w:name w:val="TOC Heading"/>
    <w:basedOn w:val="Heading1"/>
    <w:next w:val="Normal"/>
    <w:uiPriority w:val="39"/>
    <w:semiHidden/>
    <w:unhideWhenUsed/>
    <w:qFormat/>
    <w:rsid w:val="00E70B38"/>
    <w:pPr>
      <w:spacing w:before="240" w:after="0"/>
      <w:outlineLvl w:val="9"/>
    </w:pPr>
    <w:rPr>
      <w:sz w:val="32"/>
      <w:szCs w:val="32"/>
    </w:rPr>
  </w:style>
  <w:style w:type="paragraph" w:styleId="Revision">
    <w:name w:val="Revision"/>
    <w:hidden/>
    <w:uiPriority w:val="99"/>
    <w:semiHidden/>
    <w:rsid w:val="00C06051"/>
    <w:pPr>
      <w:spacing w:after="0" w:line="240" w:lineRule="auto"/>
    </w:pPr>
  </w:style>
  <w:style w:type="character" w:styleId="CommentReference">
    <w:name w:val="annotation reference"/>
    <w:basedOn w:val="DefaultParagraphFont"/>
    <w:uiPriority w:val="99"/>
    <w:semiHidden/>
    <w:unhideWhenUsed/>
    <w:rsid w:val="00C06051"/>
    <w:rPr>
      <w:sz w:val="16"/>
      <w:szCs w:val="16"/>
    </w:rPr>
  </w:style>
  <w:style w:type="paragraph" w:styleId="CommentText">
    <w:name w:val="annotation text"/>
    <w:basedOn w:val="Normal"/>
    <w:link w:val="CommentTextChar"/>
    <w:uiPriority w:val="99"/>
    <w:semiHidden/>
    <w:unhideWhenUsed/>
    <w:rsid w:val="00C06051"/>
    <w:pPr>
      <w:spacing w:line="240" w:lineRule="auto"/>
    </w:pPr>
    <w:rPr>
      <w:sz w:val="20"/>
      <w:szCs w:val="20"/>
    </w:rPr>
  </w:style>
  <w:style w:type="character" w:customStyle="1" w:styleId="CommentTextChar">
    <w:name w:val="Comment Text Char"/>
    <w:basedOn w:val="DefaultParagraphFont"/>
    <w:link w:val="CommentText"/>
    <w:uiPriority w:val="99"/>
    <w:semiHidden/>
    <w:rsid w:val="00C06051"/>
    <w:rPr>
      <w:sz w:val="20"/>
      <w:szCs w:val="20"/>
    </w:rPr>
  </w:style>
  <w:style w:type="paragraph" w:styleId="CommentSubject">
    <w:name w:val="annotation subject"/>
    <w:basedOn w:val="CommentText"/>
    <w:next w:val="CommentText"/>
    <w:link w:val="CommentSubjectChar"/>
    <w:uiPriority w:val="99"/>
    <w:semiHidden/>
    <w:unhideWhenUsed/>
    <w:rsid w:val="00C06051"/>
    <w:rPr>
      <w:b/>
      <w:bCs/>
    </w:rPr>
  </w:style>
  <w:style w:type="character" w:customStyle="1" w:styleId="CommentSubjectChar">
    <w:name w:val="Comment Subject Char"/>
    <w:basedOn w:val="CommentTextChar"/>
    <w:link w:val="CommentSubject"/>
    <w:uiPriority w:val="99"/>
    <w:semiHidden/>
    <w:rsid w:val="00C06051"/>
    <w:rPr>
      <w:b/>
      <w:bCs/>
      <w:sz w:val="20"/>
      <w:szCs w:val="20"/>
    </w:rPr>
  </w:style>
  <w:style w:type="paragraph" w:styleId="FootnoteText">
    <w:name w:val="footnote text"/>
    <w:basedOn w:val="Normal"/>
    <w:link w:val="FootnoteTextChar"/>
    <w:uiPriority w:val="99"/>
    <w:semiHidden/>
    <w:unhideWhenUsed/>
    <w:rsid w:val="00A9154E"/>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9154E"/>
    <w:rPr>
      <w:sz w:val="20"/>
      <w:szCs w:val="20"/>
    </w:rPr>
  </w:style>
  <w:style w:type="character" w:styleId="FootnoteReference">
    <w:name w:val="footnote reference"/>
    <w:basedOn w:val="DefaultParagraphFont"/>
    <w:uiPriority w:val="99"/>
    <w:semiHidden/>
    <w:unhideWhenUsed/>
    <w:rsid w:val="00A9154E"/>
    <w:rPr>
      <w:vertAlign w:val="superscript"/>
    </w:rPr>
  </w:style>
  <w:style w:type="character" w:styleId="FollowedHyperlink">
    <w:name w:val="FollowedHyperlink"/>
    <w:basedOn w:val="DefaultParagraphFont"/>
    <w:uiPriority w:val="99"/>
    <w:semiHidden/>
    <w:unhideWhenUsed/>
    <w:rsid w:val="000B430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csis.org/analysis/tapping-americas-distaste-forever-wars-spread-iranian-narratives-bluesky" TargetMode="External"/><Relationship Id="rId13" Type="http://schemas.openxmlformats.org/officeDocument/2006/relationships/hyperlink" Target="https://cyberdefensereview.army.mil/Portals/6/Documents/2023_Summer/Maness_Macias%20et%20al%20CDR%20V8N2%20Summer%202023.pdf?ver=iJDHRpDvaq-hW4Zde6EwUg%3D%3D" TargetMode="External"/><Relationship Id="rId18" Type="http://schemas.openxmlformats.org/officeDocument/2006/relationships/hyperlink" Target="https://www.congress.gov/119/bills/hr2594/BILLS-119hr2594ih.pdf" TargetMode="External"/><Relationship Id="rId3" Type="http://schemas.openxmlformats.org/officeDocument/2006/relationships/styles" Target="styles.xml"/><Relationship Id="rId21" Type="http://schemas.openxmlformats.org/officeDocument/2006/relationships/hyperlink" Target="https://www.census.gov/programs-surveys/geography/guidance/geo-areas/urban-rural.html" TargetMode="External"/><Relationship Id="rId7" Type="http://schemas.openxmlformats.org/officeDocument/2006/relationships/endnotes" Target="endnotes.xml"/><Relationship Id="rId12" Type="http://schemas.openxmlformats.org/officeDocument/2006/relationships/hyperlink" Target="https://www.ryanmaness.com/_files/ugd/4b99a4_ca35bdb6bd55443e890d2dab86910b4c.pdf" TargetMode="External"/><Relationship Id="rId17" Type="http://schemas.openxmlformats.org/officeDocument/2006/relationships/hyperlink" Target="https://www.congress.gov/bill/119th-congress/house-bill/2594"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www.congress.gov/bill/119th-congress/house-bill/10083/text" TargetMode="External"/><Relationship Id="rId20" Type="http://schemas.openxmlformats.org/officeDocument/2006/relationships/hyperlink" Target="https://www.census.gov/programs-surveys/acs/guidance/estimates.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techcrunch.com/2026/08/14/what-we-know-about-the-alleged-iranian-hacks-on-u-s-water-utilities/" TargetMode="External"/><Relationship Id="rId24" Type="http://schemas.microsoft.com/office/2011/relationships/people" Target="people.xml"/><Relationship Id="rId5" Type="http://schemas.openxmlformats.org/officeDocument/2006/relationships/webSettings" Target="webSettings.xml"/><Relationship Id="rId15" Type="http://schemas.openxmlformats.org/officeDocument/2006/relationships/hyperlink" Target="https://studentreview.hks.harvard.edu/wp-content/uploads/2023/11/HJHP-Volume-34-2021-2022.pdf" TargetMode="External"/><Relationship Id="rId23" Type="http://schemas.openxmlformats.org/officeDocument/2006/relationships/fontTable" Target="fontTable.xml"/><Relationship Id="rId10" Type="http://schemas.openxmlformats.org/officeDocument/2006/relationships/hyperlink" Target="https://www.cisa.gov/news-events/news/cisa-fbi-epa-and-us-government-partners-update-warning-iran-affiliated-threat-actors-targeting" TargetMode="External"/><Relationship Id="rId19" Type="http://schemas.openxmlformats.org/officeDocument/2006/relationships/hyperlink" Target="https://echo.epa.gov/tools/data-downloads/sdwa-download-summary" TargetMode="External"/><Relationship Id="rId4" Type="http://schemas.openxmlformats.org/officeDocument/2006/relationships/settings" Target="settings.xml"/><Relationship Id="rId9" Type="http://schemas.openxmlformats.org/officeDocument/2006/relationships/hyperlink" Target="https://www.washingtonpost.com/national-security/2026/08/10/us-water-systems-are-low-hanging-fruit-cyberattacks-experts-warn-after-suspected-iranian-hacks/" TargetMode="External"/><Relationship Id="rId14" Type="http://schemas.openxmlformats.org/officeDocument/2006/relationships/hyperlink" Target="https://www.epa.gov/waterresilience/awia-section-2013" TargetMode="External"/><Relationship Id="rId22" Type="http://schemas.openxmlformats.org/officeDocument/2006/relationships/hyperlink" Target="https://echo.epa.gov/tools/data-downloads/sdwa-download-summar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844387E-9DD5-0046-8943-C5F7A88AB1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259</TotalTime>
  <Pages>7</Pages>
  <Words>2476</Words>
  <Characters>13772</Characters>
  <Application>Microsoft Office Word</Application>
  <DocSecurity>0</DocSecurity>
  <Lines>259</Lines>
  <Paragraphs>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16174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 Macias</dc:creator>
  <cp:keywords/>
  <dc:description/>
  <cp:lastModifiedBy>Jose Macias</cp:lastModifiedBy>
  <cp:revision>57</cp:revision>
  <dcterms:created xsi:type="dcterms:W3CDTF">2026-08-15T11:29:00Z</dcterms:created>
  <dcterms:modified xsi:type="dcterms:W3CDTF">2026-08-16T16:58:00Z</dcterms:modified>
</cp:coreProperties>
</file>