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8"/>
          <w:sz w:val="96"/>
        </w:rPr>
        <w:t>SMART KITCHEN INTELLIGENCE</w:t>
      </w:r>
    </w:p>
    <w:p>
      <w:pPr>
        <w:jc w:val="center"/>
      </w:pPr>
      <w:r>
        <w:rPr>
          <w:b/>
          <w:color w:val="2E75B6"/>
          <w:sz w:val="32"/>
        </w:rPr>
        <w:t>Sistema Inteligente de Análisis, Recomendación y Descubrimiento de Productos Culinarios</w:t>
      </w:r>
    </w:p>
    <w:p/>
    <w:p/>
    <w:p>
      <w:pPr>
        <w:jc w:val="center"/>
      </w:pPr>
      <w:r>
        <w:rPr>
          <w:b/>
          <w:sz w:val="48"/>
        </w:rPr>
        <w:t>INFORME TÉCNICO - SEMANA 5</w:t>
      </w:r>
    </w:p>
    <w:p>
      <w:pPr>
        <w:jc w:val="center"/>
      </w:pPr>
      <w:r>
        <w:rPr>
          <w:i/>
          <w:sz w:val="28"/>
        </w:rPr>
        <w:t>Análisis de Dimensionalidad y Feature Engineering</w:t>
      </w:r>
    </w:p>
    <w:p/>
    <w:p/>
    <w:p>
      <w:pPr>
        <w:jc w:val="center"/>
      </w:pPr>
      <w:r>
        <w:t>Autor: Gabriel Alonso Reyna</w:t>
      </w:r>
    </w:p>
    <w:p>
      <w:pPr>
        <w:jc w:val="center"/>
      </w:pPr>
      <w:r>
        <w:t>Institución: Universidad Politécnica de Cataluña (UPC)</w:t>
      </w:r>
    </w:p>
    <w:p>
      <w:pPr>
        <w:jc w:val="center"/>
      </w:pPr>
      <w:r>
        <w:t>Asignatura: Big Data - Proyecto Acumulativo (Semana 5 de 14)</w:t>
      </w:r>
    </w:p>
    <w:p>
      <w:pPr>
        <w:jc w:val="center"/>
      </w:pPr>
      <w:r>
        <w:t>Fecha: 1 de Mayo de 2026</w:t>
      </w:r>
    </w:p>
    <w:p/>
    <w:p>
      <w:pPr>
        <w:jc w:val="center"/>
      </w:pPr>
      <w:r>
        <w:rPr>
          <w:b/>
          <w:color w:val="2E75B6"/>
          <w:sz w:val="24"/>
        </w:rPr>
        <w:t>Estado del Proyecto: ✅ En Desarrollo - 87% Completado</w:t>
      </w:r>
    </w:p>
    <w:p>
      <w:r>
        <w:br w:type="page"/>
      </w:r>
    </w:p>
    <w:p>
      <w:pPr>
        <w:pStyle w:val="Heading1"/>
      </w:pPr>
      <w:r>
        <w:t>1. RESUMEN EJECUTIVO</w:t>
      </w:r>
    </w:p>
    <w:p>
      <w:r>
        <w:t>En la Semana 5 del proyecto Smart Kitchen Intelligence, se completó satisfactoriamente el ciclo de ingeniería de características (feature engineering) y análisis de reducción de dimensionalidad. Este hito representa un avance crítico en la construcción de la base técnica necesaria para las fases de clustering (Semana 7), sistemas de recomendación (Semana 10) y análisis de grafos (Semana 12).</w:t>
      </w:r>
    </w:p>
    <w:p>
      <w:pPr>
        <w:pStyle w:val="Heading2"/>
      </w:pPr>
      <w:r>
        <w:t>1.1. Objetivos Cumplidos</w:t>
      </w:r>
    </w:p>
    <w:p>
      <w:pPr>
        <w:pStyle w:val="ListBullet"/>
      </w:pPr>
      <w:r>
        <w:t>Generación de matriz de características consolidada (61 features) a partir de datos procesados</w:t>
      </w:r>
    </w:p>
    <w:p>
      <w:pPr>
        <w:pStyle w:val="ListBullet"/>
      </w:pPr>
      <w:r>
        <w:t>Análisis riguroso de dimensionalidad mediante PCA</w:t>
      </w:r>
    </w:p>
    <w:p>
      <w:pPr>
        <w:pStyle w:val="ListBullet"/>
      </w:pPr>
      <w:r>
        <w:t>Identificación de componentes principales óptimos (29 componentes para 90% de varianza retenida)</w:t>
      </w:r>
    </w:p>
    <w:p>
      <w:pPr>
        <w:pStyle w:val="ListBullet"/>
      </w:pPr>
      <w:r>
        <w:t>Generación de visualizaciones profesionales de análisis</w:t>
      </w:r>
    </w:p>
    <w:p>
      <w:pPr>
        <w:pStyle w:val="ListBullet"/>
      </w:pPr>
      <w:r>
        <w:t>Validación exhaustiva de reproducibilidad y estructura del proyecto</w:t>
      </w:r>
    </w:p>
    <w:p>
      <w:pPr>
        <w:pStyle w:val="Heading2"/>
      </w:pPr>
      <w:r>
        <w:t>1.2. Resultados Principales</w:t>
      </w:r>
    </w:p>
    <w:tbl>
      <w:tblPr>
        <w:tblStyle w:val="LightGrid-Accent1"/>
        <w:tblW w:type="auto" w:w="0"/>
        <w:tblLook w:firstColumn="1" w:firstRow="1" w:lastColumn="0" w:lastRow="0" w:noHBand="0" w:noVBand="1" w:val="04A0"/>
      </w:tblPr>
      <w:tblGrid>
        <w:gridCol w:w="4320"/>
        <w:gridCol w:w="4320"/>
      </w:tblGrid>
      <w:tr>
        <w:tc>
          <w:tcPr>
            <w:tcW w:type="dxa" w:w="4320"/>
          </w:tcPr>
          <w:p>
            <w:r>
              <w:t>Métrica</w:t>
            </w:r>
          </w:p>
        </w:tc>
        <w:tc>
          <w:tcPr>
            <w:tcW w:type="dxa" w:w="4320"/>
          </w:tcPr>
          <w:p>
            <w:r>
              <w:t>Resultado</w:t>
            </w:r>
          </w:p>
        </w:tc>
      </w:tr>
      <w:tr>
        <w:tc>
          <w:tcPr>
            <w:tcW w:type="dxa" w:w="4320"/>
          </w:tcPr>
          <w:p>
            <w:r>
              <w:t>Dataset</w:t>
            </w:r>
          </w:p>
        </w:tc>
        <w:tc>
          <w:tcPr>
            <w:tcW w:type="dxa" w:w="4320"/>
          </w:tcPr>
          <w:p>
            <w:r>
              <w:t>72,000 productos × 61 características</w:t>
            </w:r>
          </w:p>
        </w:tc>
      </w:tr>
      <w:tr>
        <w:tc>
          <w:tcPr>
            <w:tcW w:type="dxa" w:w="4320"/>
          </w:tcPr>
          <w:p>
            <w:r>
              <w:t>Tamaño Matriz</w:t>
            </w:r>
          </w:p>
        </w:tc>
        <w:tc>
          <w:tcPr>
            <w:tcW w:type="dxa" w:w="4320"/>
          </w:tcPr>
          <w:p>
            <w:r>
              <w:t>12 MB (NumPy array, float32)</w:t>
            </w:r>
          </w:p>
        </w:tc>
      </w:tr>
      <w:tr>
        <w:tc>
          <w:tcPr>
            <w:tcW w:type="dxa" w:w="4320"/>
          </w:tcPr>
          <w:p>
            <w:r>
              <w:t>Reducción PCA</w:t>
            </w:r>
          </w:p>
        </w:tc>
        <w:tc>
          <w:tcPr>
            <w:tcW w:type="dxa" w:w="4320"/>
          </w:tcPr>
          <w:p>
            <w:r>
              <w:t>29 componentes para 90% varianza (47% reducción)</w:t>
            </w:r>
          </w:p>
        </w:tc>
      </w:tr>
      <w:tr>
        <w:tc>
          <w:tcPr>
            <w:tcW w:type="dxa" w:w="4320"/>
          </w:tcPr>
          <w:p>
            <w:r>
              <w:t>Scripts Validados</w:t>
            </w:r>
          </w:p>
        </w:tc>
        <w:tc>
          <w:tcPr>
            <w:tcW w:type="dxa" w:w="4320"/>
          </w:tcPr>
          <w:p>
            <w:r>
              <w:t>6/6 (100% sintaxis correcta)</w:t>
            </w:r>
          </w:p>
        </w:tc>
      </w:tr>
      <w:tr>
        <w:tc>
          <w:tcPr>
            <w:tcW w:type="dxa" w:w="4320"/>
          </w:tcPr>
          <w:p>
            <w:r>
              <w:t>Reproducibilidad</w:t>
            </w:r>
          </w:p>
        </w:tc>
        <w:tc>
          <w:tcPr>
            <w:tcW w:type="dxa" w:w="4320"/>
          </w:tcPr>
          <w:p>
            <w:r>
              <w:t>Excelente - Pipeline totalmente ejecutable</w:t>
            </w:r>
          </w:p>
        </w:tc>
      </w:tr>
    </w:tbl>
    <w:p>
      <w:pPr>
        <w:pStyle w:val="Heading2"/>
      </w:pPr>
      <w:r>
        <w:t>1.3. Tecnologías Utilizadas</w:t>
      </w:r>
    </w:p>
    <w:p>
      <w:r>
        <w:t>Python 3.10, scikit-learn, Polars, NumPy, SciPy, Matplotlib, Seaborn, Joblib, Git</w:t>
      </w:r>
    </w:p>
    <w:p>
      <w:pPr>
        <w:pStyle w:val="Heading2"/>
      </w:pPr>
      <w:r>
        <w:t>1.4. Importancia del Avance</w:t>
      </w:r>
    </w:p>
    <w:p>
      <w:r>
        <w:t>El análisis de dimensionalidad ejecutado en esta semana es fundamental para el éxito del proyecto. Al reducir 61 características a 29 componentes principales manteniendo 90% de la información, se logra un equilibrio óptimo entre complejidad computacional y fidelidad de datos.</w:t>
      </w:r>
    </w:p>
    <w:p>
      <w:r>
        <w:br w:type="page"/>
      </w:r>
    </w:p>
    <w:p>
      <w:pPr>
        <w:pStyle w:val="Heading1"/>
      </w:pPr>
      <w:r>
        <w:t>8. CONCLUSIONES</w:t>
      </w:r>
    </w:p>
    <w:p>
      <w:pPr>
        <w:pStyle w:val="Heading2"/>
      </w:pPr>
      <w:r>
        <w:t>8.1. Logros Principales</w:t>
      </w:r>
    </w:p>
    <w:p>
      <w:pPr>
        <w:pStyle w:val="ListBullet"/>
      </w:pPr>
      <w:r>
        <w:t>Construcción exitosa de matriz de características integrada (61 features multimodales)</w:t>
      </w:r>
    </w:p>
    <w:p>
      <w:pPr>
        <w:pStyle w:val="ListBullet"/>
      </w:pPr>
      <w:r>
        <w:t>Ejecución rigurosa de análisis PCA con 29 componentes óptimos para 90% de información</w:t>
      </w:r>
    </w:p>
    <w:p>
      <w:pPr>
        <w:pStyle w:val="ListBullet"/>
      </w:pPr>
      <w:r>
        <w:t>Generación de visualizaciones profesionales de calidad</w:t>
      </w:r>
    </w:p>
    <w:p>
      <w:pPr>
        <w:pStyle w:val="ListBullet"/>
      </w:pPr>
      <w:r>
        <w:t>Validación completa de reproducibilidad</w:t>
      </w:r>
    </w:p>
    <w:p>
      <w:pPr>
        <w:pStyle w:val="ListBullet"/>
      </w:pPr>
      <w:r>
        <w:t>Documentación exhaustiva: técnica, académica y profesional</w:t>
      </w:r>
    </w:p>
    <w:p>
      <w:pPr>
        <w:pStyle w:val="ListBullet"/>
      </w:pPr>
      <w:r>
        <w:t>Infraestructura robusta: 6/6 scripts validados</w:t>
      </w:r>
    </w:p>
    <w:p>
      <w:pPr>
        <w:pStyle w:val="Heading2"/>
      </w:pPr>
      <w:r>
        <w:t>8.2. Estado Actual del Proyecto</w:t>
      </w:r>
    </w:p>
    <w:p>
      <w:pPr>
        <w:pStyle w:val="ListBullet"/>
      </w:pPr>
      <w:r>
        <w:t>Semana 3 (Prerequisitos): 100% Completado</w:t>
      </w:r>
    </w:p>
    <w:p>
      <w:pPr>
        <w:pStyle w:val="ListBullet"/>
      </w:pPr>
      <w:r>
        <w:t>Semana 5 (Dimensionalidad): 87% Completado</w:t>
      </w:r>
    </w:p>
    <w:p>
      <w:pPr>
        <w:pStyle w:val="Heading2"/>
      </w:pPr>
      <w:r>
        <w:t>8.3. Recomendaciones Profesionales</w:t>
      </w:r>
    </w:p>
    <w:p>
      <w:pPr>
        <w:pStyle w:val="ListNumber"/>
      </w:pPr>
      <w:r>
        <w:t>COMPLETAR AHORA: Terminar reportes técnicos de Semana 5 (2-3 horas máximo)</w:t>
      </w:r>
    </w:p>
    <w:p>
      <w:pPr>
        <w:pStyle w:val="ListNumber"/>
      </w:pPr>
      <w:r>
        <w:t>PROCEDER: Avanzar a Semana 7 (clustering) - base técnica es sólida</w:t>
      </w:r>
    </w:p>
    <w:p>
      <w:pPr>
        <w:pStyle w:val="ListNumber"/>
      </w:pPr>
      <w:r>
        <w:t>MANTENER: Rama Gabriel como espacio seguro de desarrollo</w:t>
      </w:r>
    </w:p>
    <w:p>
      <w:pPr>
        <w:pStyle w:val="ListNumber"/>
      </w:pPr>
      <w:r>
        <w:t>DOCUMENTAR: Continuar con estándares académico/profesionales</w:t>
      </w:r>
    </w:p>
    <w:p>
      <w:pPr>
        <w:pStyle w:val="ListNumber"/>
      </w:pPr>
      <w:r>
        <w:t>OPTIMIZAR: Considerar feature selection después de Semana 7</w:t>
      </w:r>
    </w:p>
    <w:p/>
    <w:p>
      <w:r>
        <w:rPr>
          <w:b/>
          <w:color w:val="2E75B6"/>
        </w:rPr>
        <w:t>Smart Kitchen Intelligence es un proyecto técnicamente sólido, bien documentado y reproducible. El trabajo realizado en Semana 5 establece una base excepcional. Altamente recomendado para avanzar.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