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EB1" w:rsidRDefault="00F54EB1" w:rsidP="00916F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URL: </w:t>
      </w:r>
      <w:hyperlink r:id="rId5" w:history="1">
        <w:r w:rsidRPr="007F6AD4">
          <w:rPr>
            <w:rStyle w:val="Hyperlink"/>
            <w:rFonts w:ascii="Segoe UI" w:eastAsia="Times New Roman" w:hAnsi="Segoe UI" w:cs="Segoe UI"/>
            <w:b/>
            <w:bCs/>
            <w:sz w:val="24"/>
            <w:szCs w:val="24"/>
          </w:rPr>
          <w:t>http://45.55.232.73:8001/docs</w:t>
        </w:r>
      </w:hyperlink>
    </w:p>
    <w:p w:rsidR="00F54EB1" w:rsidRDefault="00F54EB1" w:rsidP="00916F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bookmarkStart w:id="0" w:name="_GoBack"/>
      <w:bookmarkEnd w:id="0"/>
      <w:r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API: /extract-v2</w:t>
      </w:r>
    </w:p>
    <w:p w:rsidR="00A81088" w:rsidRPr="00A81088" w:rsidRDefault="00A81088" w:rsidP="00916F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Subject: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Performance and Feature Improvements –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/extract-v2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vs.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</w:t>
      </w:r>
    </w:p>
    <w:p w:rsidR="00916FC9" w:rsidRPr="00916FC9" w:rsidRDefault="00916FC9" w:rsidP="00916F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Date: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="00A81088">
        <w:rPr>
          <w:rFonts w:ascii="Segoe UI" w:eastAsia="Times New Roman" w:hAnsi="Segoe UI" w:cs="Segoe UI"/>
          <w:color w:val="0F1115"/>
          <w:sz w:val="24"/>
          <w:szCs w:val="24"/>
        </w:rPr>
        <w:t>4/22/2026</w:t>
      </w:r>
      <w:r w:rsidR="00A81088" w:rsidRPr="00916FC9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</w:p>
    <w:p w:rsidR="00916FC9" w:rsidRPr="00916FC9" w:rsidRDefault="00916FC9" w:rsidP="00916F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Overview</w:t>
      </w:r>
    </w:p>
    <w:p w:rsidR="00916FC9" w:rsidRPr="00916FC9" w:rsidRDefault="00916FC9" w:rsidP="00916F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This document outlines the key improvements introduced in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/extract-v2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compared to the legacy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endpoint. The new version delivers significant gains in efficiency, accuracy, robustness, and observability.</w:t>
      </w:r>
    </w:p>
    <w:p w:rsidR="00916FC9" w:rsidRPr="00916FC9" w:rsidRDefault="00916FC9" w:rsidP="00916F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916FC9" w:rsidRPr="00916FC9" w:rsidRDefault="00916FC9" w:rsidP="00916F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Detailed Improvements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In-Memory Caching</w:t>
      </w:r>
    </w:p>
    <w:p w:rsidR="00916FC9" w:rsidRPr="00916FC9" w:rsidRDefault="00916FC9" w:rsidP="00A810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Each PDF is hashed using SHA-256. If the same file is uploaded again, the system returns the cached result instantly.</w:t>
      </w:r>
    </w:p>
    <w:p w:rsidR="00916FC9" w:rsidRDefault="00916FC9" w:rsidP="00A81088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Eliminates redundant LLM proce</w:t>
      </w:r>
      <w:r w:rsidR="00A81088">
        <w:rPr>
          <w:rFonts w:ascii="Segoe UI" w:eastAsia="Times New Roman" w:hAnsi="Segoe UI" w:cs="Segoe UI"/>
          <w:color w:val="0F1115"/>
          <w:sz w:val="24"/>
          <w:szCs w:val="24"/>
        </w:rPr>
        <w:t>ssing, reducing latency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 xml:space="preserve"> for repeated requests.</w:t>
      </w:r>
    </w:p>
    <w:p w:rsidR="00916FC9" w:rsidRPr="00F54EB1" w:rsidRDefault="00F54EB1" w:rsidP="00F54EB1">
      <w:pPr>
        <w:pStyle w:val="ListParagraph"/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F1115"/>
          <w:sz w:val="24"/>
          <w:szCs w:val="24"/>
        </w:rPr>
      </w:pPr>
      <w:r w:rsidRPr="00F54EB1">
        <w:rPr>
          <w:rFonts w:ascii="Segoe UI" w:eastAsia="Times New Roman" w:hAnsi="Segoe UI" w:cs="Segoe UI"/>
          <w:b/>
          <w:color w:val="0F1115"/>
          <w:sz w:val="24"/>
          <w:szCs w:val="24"/>
        </w:rPr>
        <w:t>OC</w:t>
      </w:r>
      <w:r>
        <w:rPr>
          <w:rFonts w:ascii="Segoe UI" w:eastAsia="Times New Roman" w:hAnsi="Segoe UI" w:cs="Segoe UI"/>
          <w:b/>
          <w:color w:val="0F1115"/>
          <w:sz w:val="24"/>
          <w:szCs w:val="24"/>
        </w:rPr>
        <w:t>R Fallback for Scanned Documents</w:t>
      </w:r>
    </w:p>
    <w:p w:rsidR="00916FC9" w:rsidRPr="00916FC9" w:rsidRDefault="00916FC9" w:rsidP="00A81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Automatically detects image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based or scanned pages (fewer than 50 characters or less than 70% printable character ratio). When detected, it runs Tesseract OCR at 300 DPI with a multi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step retry strategy (PSM 6 → PSM 4 → higher DPI).</w:t>
      </w:r>
    </w:p>
    <w:p w:rsidR="00916FC9" w:rsidRPr="00916FC9" w:rsidRDefault="00916FC9" w:rsidP="00A81088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Enables accurate extraction from non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selectable PDFs, which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cannot process.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Page Relevance Scoring</w:t>
      </w:r>
    </w:p>
    <w:p w:rsidR="00916FC9" w:rsidRPr="00916FC9" w:rsidRDefault="00916FC9" w:rsidP="00A810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Every page is scored 0–1 based on dollar amounts (weight 0.40), table presence (0.40), and rate keywords (0.20). Pages scoring below 0.20 are skipped entirely.</w:t>
      </w:r>
    </w:p>
    <w:p w:rsidR="00916FC9" w:rsidRPr="00916FC9" w:rsidRDefault="00916FC9" w:rsidP="00A81088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Prevents irrelevant pages from being sent to the LLM, saving token usage and improving response quality.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 Context Injection</w:t>
      </w:r>
    </w:p>
    <w:p w:rsidR="00916FC9" w:rsidRPr="00916FC9" w:rsidRDefault="00916FC9" w:rsidP="00A810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The system scans the first 4 pages for carrier name (using 15+ regex patterns) and effective date. This context is then injected into every LLM chunk prompt.</w:t>
      </w:r>
    </w:p>
    <w:p w:rsidR="00916FC9" w:rsidRPr="00916FC9" w:rsidRDefault="00916FC9" w:rsidP="00A81088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Provides consistent, document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level context across all chunks, improving extraction accuracy.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Multi</w:t>
      </w: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noBreakHyphen/>
        <w:t>Page Table Continuity</w:t>
      </w:r>
    </w:p>
    <w:p w:rsidR="00916FC9" w:rsidRPr="00916FC9" w:rsidRDefault="00916FC9" w:rsidP="00A810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Consecutive table pages are kept together within the same chunk.</w:t>
      </w:r>
    </w:p>
    <w:p w:rsidR="00916FC9" w:rsidRPr="00916FC9" w:rsidRDefault="00916FC9" w:rsidP="00A81088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Prevents multi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page rate tables from being split mid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row, ensuring complete and coherent extraction.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Larger, Smarter Chunks</w:t>
      </w:r>
    </w:p>
    <w:p w:rsidR="00916FC9" w:rsidRPr="00916FC9" w:rsidRDefault="00916FC9" w:rsidP="00A8108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Chunk size increased to </w:t>
      </w: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pages / 12,000 characters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(compared to 1 page / 6,000 characters in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16FC9" w:rsidRPr="00916FC9" w:rsidRDefault="00916FC9" w:rsidP="00A81088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Fewer LLM calls and more context per call → lower latency, lower cost, and better understanding of cross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page relationships.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Timing Metadata (Optional)</w:t>
      </w:r>
    </w:p>
    <w:p w:rsidR="00916FC9" w:rsidRPr="00916FC9" w:rsidRDefault="00916FC9" w:rsidP="00A81088">
      <w:pPr>
        <w:numPr>
          <w:ilvl w:val="0"/>
          <w:numId w:val="1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Returns a detailed timing breakdown including:</w:t>
      </w:r>
    </w:p>
    <w:p w:rsidR="00916FC9" w:rsidRPr="00916FC9" w:rsidRDefault="00916FC9" w:rsidP="00A810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Cache hit status</w:t>
      </w:r>
    </w:p>
    <w:p w:rsidR="00916FC9" w:rsidRPr="00916FC9" w:rsidRDefault="00916FC9" w:rsidP="00A810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Number of OCR pages</w:t>
      </w:r>
    </w:p>
    <w:p w:rsidR="00916FC9" w:rsidRPr="00916FC9" w:rsidRDefault="00916FC9" w:rsidP="00A810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Chunk count</w:t>
      </w:r>
    </w:p>
    <w:p w:rsidR="00916FC9" w:rsidRPr="00916FC9" w:rsidRDefault="00916FC9" w:rsidP="00A810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LLM call statistics (count, total time, min/max/</w:t>
      </w:r>
      <w:proofErr w:type="spellStart"/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avg</w:t>
      </w:r>
      <w:proofErr w:type="spellEnd"/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916FC9" w:rsidRPr="00916FC9" w:rsidRDefault="00916FC9" w:rsidP="00A81088">
      <w:pPr>
        <w:numPr>
          <w:ilvl w:val="1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Per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noBreakHyphen/>
        <w:t>phase execution seconds</w:t>
      </w:r>
    </w:p>
    <w:p w:rsidR="00916FC9" w:rsidRPr="00916FC9" w:rsidRDefault="00916FC9" w:rsidP="00A81088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Enables performance monitoring and debugging. Callers can opt in/out via the </w:t>
      </w:r>
      <w:proofErr w:type="spellStart"/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include_timing</w:t>
      </w:r>
      <w:proofErr w:type="spellEnd"/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parameter.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Exponential Retry </w:t>
      </w:r>
      <w:proofErr w:type="spellStart"/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Backoff</w:t>
      </w:r>
      <w:proofErr w:type="spellEnd"/>
    </w:p>
    <w:p w:rsidR="00916FC9" w:rsidRPr="00916FC9" w:rsidRDefault="00916FC9" w:rsidP="00A8108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 xml:space="preserve"> Retry logic uses exponential </w:t>
      </w:r>
      <w:proofErr w:type="spellStart"/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backoff</w:t>
      </w:r>
      <w:proofErr w:type="spellEnd"/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: </w:t>
      </w: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10 seconds × attempt number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(vs. a flat 0.5 second retry in </w:t>
      </w:r>
      <w:r w:rsidRPr="00916FC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/extract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916FC9" w:rsidRPr="00916FC9" w:rsidRDefault="00916FC9" w:rsidP="00A81088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More robust under transient failures, reducing unnecessary load on downstream services.</w:t>
      </w:r>
    </w:p>
    <w:p w:rsidR="00916FC9" w:rsidRPr="00A81088" w:rsidRDefault="00916FC9" w:rsidP="00A81088">
      <w:pPr>
        <w:pStyle w:val="ListParagraph"/>
        <w:numPr>
          <w:ilvl w:val="0"/>
          <w:numId w:val="11"/>
        </w:num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A81088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Graceful OCR Degradation</w:t>
      </w:r>
    </w:p>
    <w:p w:rsidR="00916FC9" w:rsidRPr="00916FC9" w:rsidRDefault="00916FC9" w:rsidP="00A8108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Description: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If Tesseract or pdf2image dependencies are missing, the system returns an empty dictionary rather than a 500 internal server error.</w:t>
      </w:r>
    </w:p>
    <w:p w:rsidR="00916FC9" w:rsidRPr="00916FC9" w:rsidRDefault="00916FC9" w:rsidP="00A81088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Benefit:</w:t>
      </w:r>
      <w:r w:rsidRPr="00916FC9">
        <w:rPr>
          <w:rFonts w:ascii="Segoe UI" w:eastAsia="Times New Roman" w:hAnsi="Segoe UI" w:cs="Segoe UI"/>
          <w:color w:val="0F1115"/>
          <w:sz w:val="24"/>
          <w:szCs w:val="24"/>
        </w:rPr>
        <w:t> Improves system stability and makes missing dependencies observable without crashing the endpoint.</w:t>
      </w:r>
    </w:p>
    <w:p w:rsidR="00916FC9" w:rsidRPr="00916FC9" w:rsidRDefault="00916FC9" w:rsidP="00916F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6F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916FC9" w:rsidRPr="00916FC9" w:rsidRDefault="00916FC9" w:rsidP="00916FC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16FC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Summary Table</w:t>
      </w:r>
    </w:p>
    <w:tbl>
      <w:tblPr>
        <w:tblW w:w="9296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2489"/>
        <w:gridCol w:w="4220"/>
      </w:tblGrid>
      <w:tr w:rsidR="00916FC9" w:rsidRPr="00916FC9" w:rsidTr="00A81088">
        <w:trPr>
          <w:trHeight w:val="38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Area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/extract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/extract-v2</w:t>
            </w:r>
          </w:p>
        </w:tc>
      </w:tr>
      <w:tr w:rsidR="00916FC9" w:rsidRPr="00916FC9" w:rsidTr="00A8108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Caching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SHA-256 in</w:t>
            </w: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memory cache</w:t>
            </w:r>
          </w:p>
        </w:tc>
      </w:tr>
      <w:tr w:rsidR="00916FC9" w:rsidRPr="00916FC9" w:rsidTr="00A81088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OCR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Tesseract with multi</w:t>
            </w: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step retry</w:t>
            </w:r>
          </w:p>
        </w:tc>
      </w:tr>
      <w:tr w:rsidR="00916FC9" w:rsidRPr="00916FC9" w:rsidTr="00A8108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Page filtering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Relevance scoring (skip below 0.20)</w:t>
            </w:r>
          </w:p>
        </w:tc>
      </w:tr>
      <w:tr w:rsidR="00916FC9" w:rsidRPr="00916FC9" w:rsidTr="00A8108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Document context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Carrier name + effective date injected</w:t>
            </w:r>
          </w:p>
        </w:tc>
      </w:tr>
      <w:tr w:rsidR="00916FC9" w:rsidRPr="00916FC9" w:rsidTr="00A81088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Multi</w:t>
            </w: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page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Split across chunks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Kept together in same chunk</w:t>
            </w:r>
          </w:p>
        </w:tc>
      </w:tr>
      <w:tr w:rsidR="00916FC9" w:rsidRPr="00916FC9" w:rsidTr="00A8108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Chunk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1 page / 6K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4 pages / 12K chars</w:t>
            </w:r>
          </w:p>
        </w:tc>
      </w:tr>
      <w:tr w:rsidR="00916FC9" w:rsidRPr="00916FC9" w:rsidTr="00A8108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Timing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Optional detailed breakdown</w:t>
            </w:r>
          </w:p>
        </w:tc>
      </w:tr>
      <w:tr w:rsidR="00916FC9" w:rsidRPr="00916FC9" w:rsidTr="00A81088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 xml:space="preserve">Retry </w:t>
            </w:r>
            <w:proofErr w:type="spellStart"/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backoff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Flat 0.5s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Exponential (10s × attempt)</w:t>
            </w:r>
          </w:p>
        </w:tc>
      </w:tr>
      <w:tr w:rsidR="00916FC9" w:rsidRPr="00916FC9" w:rsidTr="00A81088">
        <w:trPr>
          <w:trHeight w:val="38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Missing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500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916FC9" w:rsidRPr="00916FC9" w:rsidRDefault="00916FC9" w:rsidP="00916FC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 xml:space="preserve">Returns empty </w:t>
            </w:r>
            <w:proofErr w:type="spellStart"/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>dict</w:t>
            </w:r>
            <w:proofErr w:type="spellEnd"/>
            <w:r w:rsidRPr="00916FC9">
              <w:rPr>
                <w:rFonts w:ascii="Segoe UI" w:eastAsia="Times New Roman" w:hAnsi="Segoe UI" w:cs="Segoe UI"/>
                <w:sz w:val="23"/>
                <w:szCs w:val="23"/>
              </w:rPr>
              <w:t xml:space="preserve"> gracefully</w:t>
            </w:r>
          </w:p>
        </w:tc>
      </w:tr>
    </w:tbl>
    <w:p w:rsidR="00A81088" w:rsidRDefault="00A81088" w:rsidP="00916FC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2201A" w:rsidRPr="00A81088" w:rsidRDefault="0072201A" w:rsidP="00A81088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</w:p>
    <w:sectPr w:rsidR="0072201A" w:rsidRPr="00A81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908EE"/>
    <w:multiLevelType w:val="multilevel"/>
    <w:tmpl w:val="A0D2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311"/>
    <w:multiLevelType w:val="hybridMultilevel"/>
    <w:tmpl w:val="B0C899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32234B"/>
    <w:multiLevelType w:val="hybridMultilevel"/>
    <w:tmpl w:val="6AC0BD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93B47F8"/>
    <w:multiLevelType w:val="hybridMultilevel"/>
    <w:tmpl w:val="75F0F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390AEA"/>
    <w:multiLevelType w:val="hybridMultilevel"/>
    <w:tmpl w:val="A3E04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874961"/>
    <w:multiLevelType w:val="multilevel"/>
    <w:tmpl w:val="A1A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42C7A"/>
    <w:multiLevelType w:val="multilevel"/>
    <w:tmpl w:val="07E0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D0B9D"/>
    <w:multiLevelType w:val="multilevel"/>
    <w:tmpl w:val="52F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A3DFA"/>
    <w:multiLevelType w:val="hybridMultilevel"/>
    <w:tmpl w:val="C3CCE8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BC5027"/>
    <w:multiLevelType w:val="hybridMultilevel"/>
    <w:tmpl w:val="47480C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534C77"/>
    <w:multiLevelType w:val="multilevel"/>
    <w:tmpl w:val="7FFE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D0DAA"/>
    <w:multiLevelType w:val="multilevel"/>
    <w:tmpl w:val="A8C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216AD"/>
    <w:multiLevelType w:val="multilevel"/>
    <w:tmpl w:val="399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368F0"/>
    <w:multiLevelType w:val="hybridMultilevel"/>
    <w:tmpl w:val="F73668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A47413E"/>
    <w:multiLevelType w:val="hybridMultilevel"/>
    <w:tmpl w:val="EFA64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5E374C"/>
    <w:multiLevelType w:val="multilevel"/>
    <w:tmpl w:val="59D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873705"/>
    <w:multiLevelType w:val="multilevel"/>
    <w:tmpl w:val="EC90F3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C42FE"/>
    <w:multiLevelType w:val="hybridMultilevel"/>
    <w:tmpl w:val="744858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19B09A1"/>
    <w:multiLevelType w:val="hybridMultilevel"/>
    <w:tmpl w:val="1C3C78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F0255D"/>
    <w:multiLevelType w:val="hybridMultilevel"/>
    <w:tmpl w:val="1F2096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6"/>
  </w:num>
  <w:num w:numId="3">
    <w:abstractNumId w:val="10"/>
  </w:num>
  <w:num w:numId="4">
    <w:abstractNumId w:val="15"/>
  </w:num>
  <w:num w:numId="5">
    <w:abstractNumId w:val="12"/>
  </w:num>
  <w:num w:numId="6">
    <w:abstractNumId w:val="7"/>
  </w:num>
  <w:num w:numId="7">
    <w:abstractNumId w:val="11"/>
  </w:num>
  <w:num w:numId="8">
    <w:abstractNumId w:val="0"/>
  </w:num>
  <w:num w:numId="9">
    <w:abstractNumId w:val="5"/>
  </w:num>
  <w:num w:numId="10">
    <w:abstractNumId w:val="9"/>
  </w:num>
  <w:num w:numId="11">
    <w:abstractNumId w:val="14"/>
  </w:num>
  <w:num w:numId="12">
    <w:abstractNumId w:val="3"/>
  </w:num>
  <w:num w:numId="13">
    <w:abstractNumId w:val="4"/>
  </w:num>
  <w:num w:numId="14">
    <w:abstractNumId w:val="17"/>
  </w:num>
  <w:num w:numId="15">
    <w:abstractNumId w:val="1"/>
  </w:num>
  <w:num w:numId="16">
    <w:abstractNumId w:val="13"/>
  </w:num>
  <w:num w:numId="17">
    <w:abstractNumId w:val="19"/>
  </w:num>
  <w:num w:numId="18">
    <w:abstractNumId w:val="8"/>
  </w:num>
  <w:num w:numId="19">
    <w:abstractNumId w:val="2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FC9"/>
    <w:rsid w:val="0072201A"/>
    <w:rsid w:val="00916FC9"/>
    <w:rsid w:val="00A81088"/>
    <w:rsid w:val="00F5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CE3CC5-3F4A-47AF-AE57-F1FE0A4D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16F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6F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916F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16F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6FC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916FC9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916F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6F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6FC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810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4E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0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2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45.55.232.73:8001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2026-04-22T23:12:00Z</dcterms:created>
  <dcterms:modified xsi:type="dcterms:W3CDTF">2026-04-22T23:50:00Z</dcterms:modified>
</cp:coreProperties>
</file>