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Subtipos moleculares</w:t>
      </w:r>
    </w:p>
    <w:p>
      <w:pPr>
        <w:pStyle w:val="Heading2"/>
      </w:pPr>
      <w:r>
        <w:t>Luminal A</w:t>
      </w:r>
    </w:p>
    <w:p>
      <w:r>
        <w:t>Descripción: Tumores que suelen ser positivos para receptores hormonales (estrógeno y progesterona) y negativos para HER2.</w:t>
      </w:r>
    </w:p>
    <w:p>
      <w:r>
        <w:t>Características:</w:t>
      </w:r>
    </w:p>
    <w:p>
      <w:pPr>
        <w:pStyle w:val="ListBullet"/>
      </w:pPr>
      <w:r>
        <w:t>- Baja proliferación (bajo índice Ki-67).</w:t>
      </w:r>
    </w:p>
    <w:p>
      <w:pPr>
        <w:pStyle w:val="ListBullet"/>
      </w:pPr>
      <w:r>
        <w:t>- Mejor pronóstico en comparación con otros subtipos.</w:t>
      </w:r>
    </w:p>
    <w:p>
      <w:pPr>
        <w:pStyle w:val="ListBullet"/>
      </w:pPr>
      <w:r>
        <w:t>- Responde bien a la terapia hormonal.</w:t>
      </w:r>
    </w:p>
    <w:p>
      <w:r>
        <w:t>Frecuencia: Es el subtipo más común en cáncer de mama.</w:t>
      </w:r>
    </w:p>
    <w:p>
      <w:pPr>
        <w:pStyle w:val="Heading2"/>
      </w:pPr>
      <w:r>
        <w:t>Luminal B</w:t>
      </w:r>
    </w:p>
    <w:p>
      <w:r>
        <w:t>Descripción: Similar a Luminal A, pero con características más agresivas.</w:t>
      </w:r>
    </w:p>
    <w:p>
      <w:r>
        <w:t>Características:</w:t>
      </w:r>
    </w:p>
    <w:p>
      <w:pPr>
        <w:pStyle w:val="ListBullet"/>
      </w:pPr>
      <w:r>
        <w:t>- Positivo para receptores hormonales, pero con alta proliferación (alto Ki-67).</w:t>
      </w:r>
    </w:p>
    <w:p>
      <w:pPr>
        <w:pStyle w:val="ListBullet"/>
      </w:pPr>
      <w:r>
        <w:t>- Puede ser positivo o negativo para HER2.</w:t>
      </w:r>
    </w:p>
    <w:p>
      <w:pPr>
        <w:pStyle w:val="ListBullet"/>
      </w:pPr>
      <w:r>
        <w:t>- Pronóstico menos favorable que Luminal A.</w:t>
      </w:r>
    </w:p>
    <w:p>
      <w:r>
        <w:t>Tratamiento: Puede requerir quimioterapia además de terapia hormonal.</w:t>
      </w:r>
    </w:p>
    <w:p>
      <w:pPr>
        <w:pStyle w:val="Heading2"/>
      </w:pPr>
      <w:r>
        <w:t>HER2-enriched</w:t>
      </w:r>
    </w:p>
    <w:p>
      <w:r>
        <w:t>Descripción: Tumores que son positivos para HER2 pero negativos para receptores hormonales.</w:t>
      </w:r>
    </w:p>
    <w:p>
      <w:r>
        <w:t>Características:</w:t>
      </w:r>
    </w:p>
    <w:p>
      <w:pPr>
        <w:pStyle w:val="ListBullet"/>
      </w:pPr>
      <w:r>
        <w:t>- Alta agresividad.</w:t>
      </w:r>
    </w:p>
    <w:p>
      <w:pPr>
        <w:pStyle w:val="ListBullet"/>
      </w:pPr>
      <w:r>
        <w:t>- Alta proliferación celular.</w:t>
      </w:r>
    </w:p>
    <w:p>
      <w:pPr>
        <w:pStyle w:val="ListBullet"/>
      </w:pPr>
      <w:r>
        <w:t>- Antes tenía un mal pronóstico, pero ahora responde bien a terapias dirigidas contra HER2 (p. ej., trastuzumab).</w:t>
      </w:r>
    </w:p>
    <w:p>
      <w:r>
        <w:t>Frecuencia: Representa un porcentaje menor de los casos.</w:t>
      </w:r>
    </w:p>
    <w:p>
      <w:pPr>
        <w:pStyle w:val="Heading2"/>
      </w:pPr>
      <w:r>
        <w:t>Basal-like</w:t>
      </w:r>
    </w:p>
    <w:p>
      <w:r>
        <w:t>Descripción: Subtipo que corresponde principalmente a los tumores triple negativos (negativos para receptores de estrógeno, progesterona y HER2).</w:t>
      </w:r>
    </w:p>
    <w:p>
      <w:r>
        <w:t>Características:</w:t>
      </w:r>
    </w:p>
    <w:p>
      <w:pPr>
        <w:pStyle w:val="ListBullet"/>
      </w:pPr>
      <w:r>
        <w:t>- Alta agresividad y alta tasa de recurrencia.</w:t>
      </w:r>
    </w:p>
    <w:p>
      <w:pPr>
        <w:pStyle w:val="ListBullet"/>
      </w:pPr>
      <w:r>
        <w:t>- Pronóstico más pobre.</w:t>
      </w:r>
    </w:p>
    <w:p>
      <w:pPr>
        <w:pStyle w:val="ListBullet"/>
      </w:pPr>
      <w:r>
        <w:t>- Asociado con mutaciones en BRCA1.</w:t>
      </w:r>
    </w:p>
    <w:p>
      <w:r>
        <w:t>Tratamiento: Limitado a quimioterapia, ya que no tiene dianas moleculares específicas.</w:t>
      </w:r>
    </w:p>
    <w:p>
      <w:pPr>
        <w:pStyle w:val="Heading2"/>
      </w:pPr>
      <w:r>
        <w:t>Normal-like</w:t>
      </w:r>
    </w:p>
    <w:p>
      <w:r>
        <w:t>Descripción: Este subtipo no representa un tipo de tumor per se, sino que se refiere a perfiles de expresión génica que son similares a las células mamarias normales.</w:t>
      </w:r>
    </w:p>
    <w:p>
      <w:r>
        <w:t>Características:</w:t>
      </w:r>
    </w:p>
    <w:p>
      <w:pPr>
        <w:pStyle w:val="ListBullet"/>
      </w:pPr>
      <w:r>
        <w:t>- Representa un grupo ambiguo en los análisis moleculares.</w:t>
      </w:r>
    </w:p>
    <w:p>
      <w:pPr>
        <w:pStyle w:val="ListBullet"/>
      </w:pPr>
      <w:r>
        <w:t>- Su interpretación varía dependiendo del contexto del estudio, pero algunos expertos consideran que podría derivarse de contaminación con tejido normal en las muestras tumorales.</w:t>
      </w:r>
    </w:p>
    <w:p>
      <w:r>
        <w:t>Frecuencia: Muy bajo, ya que la mayoría de los estudios busca minimizar la presencia de tejido normal.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