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80"/>
        <w:jc w:val="center"/>
      </w:pPr>
      <w:r>
        <w:rPr>
          <w:rFonts w:ascii="Arial" w:cs="Arial" w:eastAsia="Arial" w:hAnsi="Arial"/>
          <w:b/>
          <w:bCs/>
          <w:color w:val="7A7570"/>
          <w:spacing w:val="80"/>
          <w:sz w:val="22"/>
          <w:szCs w:val="22"/>
        </w:rPr>
        <w:t xml:space="preserve">DECORATIVE CONCRETE SUPPLY</w:t>
      </w:r>
    </w:p>
    <w:p>
      <w:pPr>
        <w:pBdr>
          <w:bottom w:val="single" w:color="C8390A" w:sz="8" w:space="8"/>
        </w:pBdr>
        <w:spacing w:before="0" w:after="40"/>
        <w:jc w:val="center"/>
      </w:pPr>
      <w:r>
        <w:rPr>
          <w:rFonts w:ascii="Arial" w:cs="Arial" w:eastAsia="Arial" w:hAnsi="Arial"/>
          <w:color w:val="7A7570"/>
          <w:sz w:val="20"/>
          <w:szCs w:val="20"/>
        </w:rPr>
        <w:t xml:space="preserve">dcslv.net  ·  Las Vegas, NV</w:t>
      </w:r>
    </w:p>
    <w:p>
      <w:pPr>
        <w:spacing w:before="240" w:after="0"/>
      </w:pPr>
      <w:r>
        <w:t xml:space="preserve"/>
      </w:r>
    </w:p>
    <w:p>
      <w:pPr>
        <w:spacing w:before="0" w:after="120"/>
        <w:jc w:val="center"/>
      </w:pPr>
      <w:r>
        <w:rPr>
          <w:rFonts w:ascii="Arial" w:cs="Arial" w:eastAsia="Arial" w:hAnsi="Arial"/>
          <w:b/>
          <w:bCs/>
          <w:color w:val="1C1A17"/>
          <w:sz w:val="56"/>
          <w:szCs w:val="56"/>
        </w:rPr>
        <w:t xml:space="preserve">DCS Blog System</w:t>
      </w:r>
    </w:p>
    <w:p>
      <w:pPr>
        <w:spacing w:before="0" w:after="80"/>
        <w:jc w:val="center"/>
      </w:pPr>
      <w:r>
        <w:rPr>
          <w:rFonts w:ascii="Arial" w:cs="Arial" w:eastAsia="Arial" w:hAnsi="Arial"/>
          <w:b/>
          <w:bCs/>
          <w:color w:val="C8390A"/>
          <w:sz w:val="32"/>
          <w:szCs w:val="32"/>
        </w:rPr>
        <w:t xml:space="preserve">How Everything Works Together</w:t>
      </w:r>
    </w:p>
    <w:p>
      <w:pPr>
        <w:spacing w:before="0" w:after="0"/>
        <w:jc w:val="center"/>
      </w:pPr>
      <w:r>
        <w:rPr>
          <w:rFonts w:ascii="Arial" w:cs="Arial" w:eastAsia="Arial" w:hAnsi="Arial"/>
          <w:i/>
          <w:iCs/>
          <w:color w:val="7A7570"/>
          <w:sz w:val="22"/>
          <w:szCs w:val="22"/>
        </w:rPr>
        <w:t xml:space="preserve">A complete technical reference for the DCS Next.js blog infrastructure</w:t>
      </w:r>
    </w:p>
    <w:p>
      <w:pPr>
        <w:spacing w:before="600" w:after="0"/>
      </w:pPr>
      <w:r>
        <w:t xml:space="preserve"/>
      </w:r>
    </w:p>
    <w:tbl>
      <w:tblPr>
        <w:tblW w:type="dxa" w:w="9360"/>
        <w:tblBorders>
          <w:top w:val="single" w:color="E3DFD8" w:sz="1"/>
          <w:left w:val="single" w:color="E3DFD8" w:sz="1"/>
          <w:bottom w:val="single" w:color="E3DFD8" w:sz="1"/>
          <w:right w:val="single" w:color="E3DFD8" w:sz="1"/>
          <w:insideH w:val="single" w:color="auto" w:sz="4"/>
          <w:insideV w:val="single" w:color="auto" w:sz="4"/>
        </w:tblBorders>
      </w:tblPr>
      <w:tblGrid>
        <w:gridCol w:w="2340"/>
        <w:gridCol w:w="2340"/>
        <w:gridCol w:w="2340"/>
        <w:gridCol w:w="2340"/>
      </w:tblGrid>
      <w:tr>
        <w:tc>
          <w:tcPr>
            <w:tcW w:type="dxa" w:w="2340"/>
            <w:shd w:fill="FAF9F7" w:val="clear"/>
            <w:tcMar>
              <w:top w:type="dxa" w:w="120"/>
              <w:left w:type="dxa" w:w="160"/>
              <w:bottom w:type="dxa" w:w="120"/>
              <w:right w:type="dxa" w:w="160"/>
            </w:tcMar>
          </w:tcPr>
          <w:p>
            <w:pPr>
              <w:jc w:val="center"/>
            </w:pPr>
            <w:r>
              <w:rPr>
                <w:rFonts w:ascii="Arial" w:cs="Arial" w:eastAsia="Arial" w:hAnsi="Arial"/>
                <w:b/>
                <w:bCs/>
                <w:color w:val="1C1A17"/>
                <w:sz w:val="20"/>
                <w:szCs w:val="20"/>
              </w:rPr>
              <w:t xml:space="preserve">Next.js 15</w:t>
            </w:r>
          </w:p>
          <w:p>
            <w:pPr>
              <w:jc w:val="center"/>
            </w:pPr>
            <w:r>
              <w:rPr>
                <w:rFonts w:ascii="Arial" w:cs="Arial" w:eastAsia="Arial" w:hAnsi="Arial"/>
                <w:color w:val="7A7570"/>
                <w:sz w:val="18"/>
                <w:szCs w:val="18"/>
              </w:rPr>
              <w:t xml:space="preserve">App Router</w:t>
            </w:r>
          </w:p>
        </w:tc>
        <w:tc>
          <w:tcPr>
            <w:tcW w:type="dxa" w:w="2340"/>
            <w:shd w:fill="FAF9F7" w:val="clear"/>
            <w:tcMar>
              <w:top w:type="dxa" w:w="120"/>
              <w:left w:type="dxa" w:w="160"/>
              <w:bottom w:type="dxa" w:w="120"/>
              <w:right w:type="dxa" w:w="160"/>
            </w:tcMar>
          </w:tcPr>
          <w:p>
            <w:pPr>
              <w:jc w:val="center"/>
            </w:pPr>
            <w:r>
              <w:rPr>
                <w:rFonts w:ascii="Arial" w:cs="Arial" w:eastAsia="Arial" w:hAnsi="Arial"/>
                <w:b/>
                <w:bCs/>
                <w:color w:val="1C1A17"/>
                <w:sz w:val="20"/>
                <w:szCs w:val="20"/>
              </w:rPr>
              <w:t xml:space="preserve">MDX Files</w:t>
            </w:r>
          </w:p>
          <w:p>
            <w:pPr>
              <w:jc w:val="center"/>
            </w:pPr>
            <w:r>
              <w:rPr>
                <w:rFonts w:ascii="Arial" w:cs="Arial" w:eastAsia="Arial" w:hAnsi="Arial"/>
                <w:color w:val="7A7570"/>
                <w:sz w:val="18"/>
                <w:szCs w:val="18"/>
              </w:rPr>
              <w:t xml:space="preserve">Content</w:t>
            </w:r>
          </w:p>
        </w:tc>
        <w:tc>
          <w:tcPr>
            <w:tcW w:type="dxa" w:w="2340"/>
            <w:shd w:fill="FAF9F7" w:val="clear"/>
            <w:tcMar>
              <w:top w:type="dxa" w:w="120"/>
              <w:left w:type="dxa" w:w="160"/>
              <w:bottom w:type="dxa" w:w="120"/>
              <w:right w:type="dxa" w:w="160"/>
            </w:tcMar>
          </w:tcPr>
          <w:p>
            <w:pPr>
              <w:jc w:val="center"/>
            </w:pPr>
            <w:r>
              <w:rPr>
                <w:rFonts w:ascii="Arial" w:cs="Arial" w:eastAsia="Arial" w:hAnsi="Arial"/>
                <w:b/>
                <w:bCs/>
                <w:color w:val="1C1A17"/>
                <w:sz w:val="20"/>
                <w:szCs w:val="20"/>
              </w:rPr>
              <w:t xml:space="preserve">GitHub Actions</w:t>
            </w:r>
          </w:p>
          <w:p>
            <w:pPr>
              <w:jc w:val="center"/>
            </w:pPr>
            <w:r>
              <w:rPr>
                <w:rFonts w:ascii="Arial" w:cs="Arial" w:eastAsia="Arial" w:hAnsi="Arial"/>
                <w:color w:val="7A7570"/>
                <w:sz w:val="18"/>
                <w:szCs w:val="18"/>
              </w:rPr>
              <w:t xml:space="preserve">Publishing</w:t>
            </w:r>
          </w:p>
        </w:tc>
        <w:tc>
          <w:tcPr>
            <w:tcW w:type="dxa" w:w="2340"/>
            <w:shd w:fill="FAF9F7" w:val="clear"/>
            <w:tcMar>
              <w:top w:type="dxa" w:w="120"/>
              <w:left w:type="dxa" w:w="160"/>
              <w:bottom w:type="dxa" w:w="120"/>
              <w:right w:type="dxa" w:w="160"/>
            </w:tcMar>
          </w:tcPr>
          <w:p>
            <w:pPr>
              <w:jc w:val="center"/>
            </w:pPr>
            <w:r>
              <w:rPr>
                <w:rFonts w:ascii="Arial" w:cs="Arial" w:eastAsia="Arial" w:hAnsi="Arial"/>
                <w:b/>
                <w:bCs/>
                <w:color w:val="1C1A17"/>
                <w:sz w:val="20"/>
                <w:szCs w:val="20"/>
              </w:rPr>
              <w:t xml:space="preserve">DigitalOcean</w:t>
            </w:r>
          </w:p>
          <w:p>
            <w:pPr>
              <w:jc w:val="center"/>
            </w:pPr>
            <w:r>
              <w:rPr>
                <w:rFonts w:ascii="Arial" w:cs="Arial" w:eastAsia="Arial" w:hAnsi="Arial"/>
                <w:color w:val="7A7570"/>
                <w:sz w:val="18"/>
                <w:szCs w:val="18"/>
              </w:rPr>
              <w:t xml:space="preserve">Hosting</w:t>
            </w:r>
          </w:p>
        </w:tc>
      </w:tr>
    </w:tbl>
    <w:p>
      <w:pPr>
        <w:spacing w:before="480" w:after="0"/>
      </w:pPr>
      <w:r>
        <w:t xml:space="preserve"/>
      </w:r>
    </w:p>
    <w:p>
      <w:pPr>
        <w:jc w:val="center"/>
      </w:pPr>
      <w:r>
        <w:rPr>
          <w:rFonts w:ascii="Arial" w:cs="Arial" w:eastAsia="Arial" w:hAnsi="Arial"/>
          <w:color w:val="7A7570"/>
          <w:sz w:val="19"/>
          <w:szCs w:val="19"/>
        </w:rPr>
        <w:t xml:space="preserve">Prepared for Jose Argueta  ·  March 22, 2026</w:t>
      </w:r>
    </w:p>
    <w:p>
      <w:pPr>
        <w:sectPr>
          <w:pgSz w:w="12240" w:h="15840" w:orient="portrait"/>
          <w:pgMar w:top="1440" w:right="1440" w:bottom="1440" w:left="1440" w:header="708" w:footer="708" w:gutter="0"/>
          <w:pgNumType/>
          <w:docGrid w:linePitch="360"/>
        </w:sectPr>
      </w:pPr>
    </w:p>
    <w:p>
      <w:pPr>
        <w:pStyle w:val="Heading1"/>
        <w:spacing w:before="360" w:after="160"/>
      </w:pPr>
      <w:r>
        <w:rPr>
          <w:rFonts w:ascii="Arial" w:cs="Arial" w:eastAsia="Arial" w:hAnsi="Arial"/>
          <w:b/>
          <w:bCs/>
          <w:color w:val="1C1A17"/>
          <w:sz w:val="36"/>
          <w:szCs w:val="36"/>
        </w:rPr>
        <w:t xml:space="preserve">1. System Overview</w:t>
      </w:r>
    </w:p>
    <w:p>
      <w:pPr>
        <w:spacing w:before="80" w:after="120"/>
      </w:pPr>
      <w:r>
        <w:rPr>
          <w:rFonts w:ascii="Arial" w:cs="Arial" w:eastAsia="Arial" w:hAnsi="Arial"/>
          <w:color w:val="3E3B37"/>
          <w:sz w:val="20"/>
          <w:szCs w:val="20"/>
        </w:rPr>
        <w:t xml:space="preserve">The DCS blog infrastructure is a fully integrated publishing system built into the existing Next.js website. It connects five components that work together to take an article from a text file on your computer all the way to a live, SEO-optimized page on dcslv.net — automatically, on a schedule, without any manual intervention after the initial setup.</w:t>
      </w:r>
    </w:p>
    <w:p>
      <w:pPr>
        <w:spacing w:before="120" w:after="0"/>
      </w:pPr>
      <w:r>
        <w:t xml:space="preserve"/>
      </w:r>
    </w:p>
    <w:p>
      <w:pPr>
        <w:spacing w:before="240" w:after="80"/>
      </w:pPr>
      <w:r>
        <w:rPr>
          <w:rFonts w:ascii="Arial" w:cs="Arial" w:eastAsia="Arial" w:hAnsi="Arial"/>
          <w:b/>
          <w:bCs/>
          <w:color w:val="1C1A17"/>
          <w:sz w:val="22"/>
          <w:szCs w:val="22"/>
        </w:rPr>
        <w:t xml:space="preserve">The Five Components</w:t>
      </w:r>
    </w:p>
    <w:tbl>
      <w:tblPr>
        <w:tblW w:type="dxa" w:w="9360"/>
        <w:tblBorders>
          <w:top w:val="single" w:color="E3DFD8" w:sz="1"/>
          <w:left w:val="single" w:color="E3DFD8" w:sz="1"/>
          <w:bottom w:val="single" w:color="E3DFD8" w:sz="1"/>
          <w:right w:val="single" w:color="E3DFD8" w:sz="1"/>
          <w:insideH w:val="single" w:color="auto" w:sz="4"/>
          <w:insideV w:val="single" w:color="auto" w:sz="4"/>
        </w:tblBorders>
      </w:tblPr>
      <w:tblGrid>
        <w:gridCol w:w="2800"/>
        <w:gridCol w:w="6560"/>
      </w:tblGrid>
      <w:tr>
        <w:tc>
          <w:tcPr>
            <w:tcW w:type="dxa" w:w="2800"/>
            <w:shd w:fill="1C1A17" w:val="clear"/>
            <w:tcMar>
              <w:top w:type="dxa" w:w="120"/>
              <w:left w:type="dxa" w:w="160"/>
              <w:bottom w:type="dxa" w:w="120"/>
              <w:right w:type="dxa" w:w="160"/>
            </w:tcMar>
          </w:tcPr>
          <w:p>
            <w:r>
              <w:rPr>
                <w:rFonts w:ascii="Arial" w:cs="Arial" w:eastAsia="Arial" w:hAnsi="Arial"/>
                <w:b/>
                <w:bCs/>
                <w:color w:val="FFFFFF"/>
                <w:sz w:val="19"/>
                <w:szCs w:val="19"/>
              </w:rPr>
              <w:t xml:space="preserve">Component</w:t>
            </w:r>
          </w:p>
        </w:tc>
        <w:tc>
          <w:tcPr>
            <w:tcW w:type="dxa" w:w="6560"/>
            <w:shd w:fill="1C1A17" w:val="clear"/>
            <w:tcMar>
              <w:top w:type="dxa" w:w="120"/>
              <w:left w:type="dxa" w:w="160"/>
              <w:bottom w:type="dxa" w:w="120"/>
              <w:right w:type="dxa" w:w="160"/>
            </w:tcMar>
          </w:tcPr>
          <w:p>
            <w:r>
              <w:rPr>
                <w:rFonts w:ascii="Arial" w:cs="Arial" w:eastAsia="Arial" w:hAnsi="Arial"/>
                <w:b/>
                <w:bCs/>
                <w:color w:val="FFFFFF"/>
                <w:sz w:val="19"/>
                <w:szCs w:val="19"/>
              </w:rPr>
              <w:t xml:space="preserve">Role</w:t>
            </w:r>
          </w:p>
        </w:tc>
      </w:tr>
      <w:tr>
        <w:tc>
          <w:tcPr>
            <w:tcW w:type="dxa" w:w="2800"/>
            <w:shd w:fill="FFFFFF" w:val="clear"/>
            <w:tcMar>
              <w:top w:type="dxa" w:w="120"/>
              <w:left w:type="dxa" w:w="160"/>
              <w:bottom w:type="dxa" w:w="120"/>
              <w:right w:type="dxa" w:w="160"/>
            </w:tcMar>
          </w:tcPr>
          <w:p>
            <w:r>
              <w:rPr>
                <w:rFonts w:ascii="Arial" w:cs="Arial" w:eastAsia="Arial" w:hAnsi="Arial"/>
                <w:color w:val="3E3B37"/>
                <w:sz w:val="19"/>
                <w:szCs w:val="19"/>
              </w:rPr>
              <w:t xml:space="preserve">MDX Files</w:t>
            </w:r>
          </w:p>
        </w:tc>
        <w:tc>
          <w:tcPr>
            <w:tcW w:type="dxa" w:w="6560"/>
            <w:shd w:fill="FFFFFF" w:val="clear"/>
            <w:tcMar>
              <w:top w:type="dxa" w:w="120"/>
              <w:left w:type="dxa" w:w="160"/>
              <w:bottom w:type="dxa" w:w="120"/>
              <w:right w:type="dxa" w:w="160"/>
            </w:tcMar>
          </w:tcPr>
          <w:p>
            <w:r>
              <w:rPr>
                <w:rFonts w:ascii="Arial" w:cs="Arial" w:eastAsia="Arial" w:hAnsi="Arial"/>
                <w:color w:val="3E3B37"/>
                <w:sz w:val="19"/>
                <w:szCs w:val="19"/>
              </w:rPr>
              <w:t xml:space="preserve">The articles themselves. Each file contains the content and all metadata in a single place.</w:t>
            </w:r>
          </w:p>
        </w:tc>
      </w:tr>
      <w:tr>
        <w:tc>
          <w:tcPr>
            <w:tcW w:type="dxa" w:w="2800"/>
            <w:shd w:fill="FAF9F7" w:val="clear"/>
            <w:tcMar>
              <w:top w:type="dxa" w:w="120"/>
              <w:left w:type="dxa" w:w="160"/>
              <w:bottom w:type="dxa" w:w="120"/>
              <w:right w:type="dxa" w:w="160"/>
            </w:tcMar>
          </w:tcPr>
          <w:p>
            <w:r>
              <w:rPr>
                <w:rFonts w:ascii="Arial" w:cs="Arial" w:eastAsia="Arial" w:hAnsi="Arial"/>
                <w:color w:val="3E3B37"/>
                <w:sz w:val="19"/>
                <w:szCs w:val="19"/>
              </w:rPr>
              <w:t xml:space="preserve">lib/mdx.ts</w:t>
            </w:r>
          </w:p>
        </w:tc>
        <w:tc>
          <w:tcPr>
            <w:tcW w:type="dxa" w:w="6560"/>
            <w:shd w:fill="FAF9F7" w:val="clear"/>
            <w:tcMar>
              <w:top w:type="dxa" w:w="120"/>
              <w:left w:type="dxa" w:w="160"/>
              <w:bottom w:type="dxa" w:w="120"/>
              <w:right w:type="dxa" w:w="160"/>
            </w:tcMar>
          </w:tcPr>
          <w:p>
            <w:r>
              <w:rPr>
                <w:rFonts w:ascii="Arial" w:cs="Arial" w:eastAsia="Arial" w:hAnsi="Arial"/>
                <w:color w:val="3E3B37"/>
                <w:sz w:val="19"/>
                <w:szCs w:val="19"/>
              </w:rPr>
              <w:t xml:space="preserve">The engine that reads, parses, and filters MDX files for the website.</w:t>
            </w:r>
          </w:p>
        </w:tc>
      </w:tr>
      <w:tr>
        <w:tc>
          <w:tcPr>
            <w:tcW w:type="dxa" w:w="2800"/>
            <w:shd w:fill="FFFFFF" w:val="clear"/>
            <w:tcMar>
              <w:top w:type="dxa" w:w="120"/>
              <w:left w:type="dxa" w:w="160"/>
              <w:bottom w:type="dxa" w:w="120"/>
              <w:right w:type="dxa" w:w="160"/>
            </w:tcMar>
          </w:tcPr>
          <w:p>
            <w:r>
              <w:rPr>
                <w:rFonts w:ascii="Arial" w:cs="Arial" w:eastAsia="Arial" w:hAnsi="Arial"/>
                <w:color w:val="3E3B37"/>
                <w:sz w:val="19"/>
                <w:szCs w:val="19"/>
              </w:rPr>
              <w:t xml:space="preserve">Blog Pages</w:t>
            </w:r>
          </w:p>
        </w:tc>
        <w:tc>
          <w:tcPr>
            <w:tcW w:type="dxa" w:w="6560"/>
            <w:shd w:fill="FFFFFF" w:val="clear"/>
            <w:tcMar>
              <w:top w:type="dxa" w:w="120"/>
              <w:left w:type="dxa" w:w="160"/>
              <w:bottom w:type="dxa" w:w="120"/>
              <w:right w:type="dxa" w:w="160"/>
            </w:tcMar>
          </w:tcPr>
          <w:p>
            <w:r>
              <w:rPr>
                <w:rFonts w:ascii="Arial" w:cs="Arial" w:eastAsia="Arial" w:hAnsi="Arial"/>
                <w:color w:val="3E3B37"/>
                <w:sz w:val="19"/>
                <w:szCs w:val="19"/>
              </w:rPr>
              <w:t xml:space="preserve">The Next.js pages that display the article index and individual articles.</w:t>
            </w:r>
          </w:p>
        </w:tc>
      </w:tr>
      <w:tr>
        <w:tc>
          <w:tcPr>
            <w:tcW w:type="dxa" w:w="2800"/>
            <w:shd w:fill="FAF9F7" w:val="clear"/>
            <w:tcMar>
              <w:top w:type="dxa" w:w="120"/>
              <w:left w:type="dxa" w:w="160"/>
              <w:bottom w:type="dxa" w:w="120"/>
              <w:right w:type="dxa" w:w="160"/>
            </w:tcMar>
          </w:tcPr>
          <w:p>
            <w:r>
              <w:rPr>
                <w:rFonts w:ascii="Arial" w:cs="Arial" w:eastAsia="Arial" w:hAnsi="Arial"/>
                <w:color w:val="3E3B37"/>
                <w:sz w:val="19"/>
                <w:szCs w:val="19"/>
              </w:rPr>
              <w:t xml:space="preserve">GitHub Actions</w:t>
            </w:r>
          </w:p>
        </w:tc>
        <w:tc>
          <w:tcPr>
            <w:tcW w:type="dxa" w:w="6560"/>
            <w:shd w:fill="FAF9F7" w:val="clear"/>
            <w:tcMar>
              <w:top w:type="dxa" w:w="120"/>
              <w:left w:type="dxa" w:w="160"/>
              <w:bottom w:type="dxa" w:w="120"/>
              <w:right w:type="dxa" w:w="160"/>
            </w:tcMar>
          </w:tcPr>
          <w:p>
            <w:r>
              <w:rPr>
                <w:rFonts w:ascii="Arial" w:cs="Arial" w:eastAsia="Arial" w:hAnsi="Arial"/>
                <w:color w:val="3E3B37"/>
                <w:sz w:val="19"/>
                <w:szCs w:val="19"/>
              </w:rPr>
              <w:t xml:space="preserve">The automation that publishes scheduled articles on the correct date.</w:t>
            </w:r>
          </w:p>
        </w:tc>
      </w:tr>
      <w:tr>
        <w:tc>
          <w:tcPr>
            <w:tcW w:type="dxa" w:w="2800"/>
            <w:shd w:fill="FFFFFF" w:val="clear"/>
            <w:tcMar>
              <w:top w:type="dxa" w:w="120"/>
              <w:left w:type="dxa" w:w="160"/>
              <w:bottom w:type="dxa" w:w="120"/>
              <w:right w:type="dxa" w:w="160"/>
            </w:tcMar>
          </w:tcPr>
          <w:p>
            <w:r>
              <w:rPr>
                <w:rFonts w:ascii="Arial" w:cs="Arial" w:eastAsia="Arial" w:hAnsi="Arial"/>
                <w:color w:val="3E3B37"/>
                <w:sz w:val="19"/>
                <w:szCs w:val="19"/>
              </w:rPr>
              <w:t xml:space="preserve">DigitalOcean</w:t>
            </w:r>
          </w:p>
        </w:tc>
        <w:tc>
          <w:tcPr>
            <w:tcW w:type="dxa" w:w="6560"/>
            <w:shd w:fill="FFFFFF" w:val="clear"/>
            <w:tcMar>
              <w:top w:type="dxa" w:w="120"/>
              <w:left w:type="dxa" w:w="160"/>
              <w:bottom w:type="dxa" w:w="120"/>
              <w:right w:type="dxa" w:w="160"/>
            </w:tcMar>
          </w:tcPr>
          <w:p>
            <w:r>
              <w:rPr>
                <w:rFonts w:ascii="Arial" w:cs="Arial" w:eastAsia="Arial" w:hAnsi="Arial"/>
                <w:color w:val="3E3B37"/>
                <w:sz w:val="19"/>
                <w:szCs w:val="19"/>
              </w:rPr>
              <w:t xml:space="preserve">The hosting platform that rebuilds and serves the site after each publish.</w:t>
            </w:r>
          </w:p>
        </w:tc>
      </w:tr>
    </w:tbl>
    <w:p>
      <w:pPr>
        <w:spacing w:before="160" w:after="0"/>
      </w:pPr>
      <w:r>
        <w:t xml:space="preserve"/>
      </w:r>
    </w:p>
    <w:p>
      <w:pPr>
        <w:spacing w:before="240" w:after="80"/>
      </w:pPr>
      <w:r>
        <w:rPr>
          <w:rFonts w:ascii="Arial" w:cs="Arial" w:eastAsia="Arial" w:hAnsi="Arial"/>
          <w:b/>
          <w:bCs/>
          <w:color w:val="1C1A17"/>
          <w:sz w:val="22"/>
          <w:szCs w:val="22"/>
        </w:rPr>
        <w:t xml:space="preserve">How They Connect — End to End</w:t>
      </w:r>
    </w:p>
    <w:p>
      <w:pPr>
        <w:spacing w:before="80" w:after="120"/>
      </w:pPr>
      <w:r>
        <w:rPr>
          <w:rFonts w:ascii="Arial" w:cs="Arial" w:eastAsia="Arial" w:hAnsi="Arial"/>
          <w:color w:val="3E3B37"/>
          <w:sz w:val="20"/>
          <w:szCs w:val="20"/>
        </w:rPr>
        <w:t xml:space="preserve">Here is the complete flow from writing an article to a visitor reading it on dcslv.net:</w:t>
      </w:r>
    </w:p>
    <w:p>
      <w:pPr>
        <w:spacing w:before="80" w:after="0"/>
      </w:pPr>
      <w:r>
        <w:t xml:space="preserve"/>
      </w:r>
    </w:p>
    <w:p>
      <w:pPr>
        <w:pStyle w:val="ListParagraph"/>
        <w:numPr>
          <w:ilvl w:val="0"/>
          <w:numId w:val="2"/>
        </w:numPr>
        <w:spacing w:before="60" w:after="60"/>
      </w:pPr>
      <w:r>
        <w:rPr>
          <w:rFonts w:ascii="Arial" w:cs="Arial" w:eastAsia="Arial" w:hAnsi="Arial"/>
          <w:color w:val="3E3B37"/>
          <w:sz w:val="20"/>
          <w:szCs w:val="20"/>
        </w:rPr>
        <w:t xml:space="preserve">An article is written and saved as a .mdx file in the content/blog/ directory with status: scheduled and a future publishDate in the frontmatter.</w:t>
      </w:r>
    </w:p>
    <w:p>
      <w:pPr>
        <w:pStyle w:val="ListParagraph"/>
        <w:numPr>
          <w:ilvl w:val="0"/>
          <w:numId w:val="2"/>
        </w:numPr>
        <w:spacing w:before="60" w:after="60"/>
      </w:pPr>
      <w:r>
        <w:rPr>
          <w:rFonts w:ascii="Arial" w:cs="Arial" w:eastAsia="Arial" w:hAnsi="Arial"/>
          <w:color w:val="3E3B37"/>
          <w:sz w:val="20"/>
          <w:szCs w:val="20"/>
        </w:rPr>
        <w:t xml:space="preserve">The file is committed and pushed to the GitHub repository. DigitalOcean detects the push and rebuilds the site. The article is built into the site but is invisible to visitors because its status is scheduled.</w:t>
      </w:r>
    </w:p>
    <w:p>
      <w:pPr>
        <w:pStyle w:val="ListParagraph"/>
        <w:numPr>
          <w:ilvl w:val="0"/>
          <w:numId w:val="2"/>
        </w:numPr>
        <w:spacing w:before="60" w:after="60"/>
      </w:pPr>
      <w:r>
        <w:rPr>
          <w:rFonts w:ascii="Arial" w:cs="Arial" w:eastAsia="Arial" w:hAnsi="Arial"/>
          <w:color w:val="3E3B37"/>
          <w:sz w:val="20"/>
          <w:szCs w:val="20"/>
        </w:rPr>
        <w:t xml:space="preserve">Every night at midnight, a GitHub Actions workflow scans all MDX files. If any file has a publishDate matching today and status: scheduled, it flips that file to status: published and commits the change back to the repo.</w:t>
      </w:r>
    </w:p>
    <w:p>
      <w:pPr>
        <w:pStyle w:val="ListParagraph"/>
        <w:numPr>
          <w:ilvl w:val="0"/>
          <w:numId w:val="2"/>
        </w:numPr>
        <w:spacing w:before="60" w:after="60"/>
      </w:pPr>
      <w:r>
        <w:rPr>
          <w:rFonts w:ascii="Arial" w:cs="Arial" w:eastAsia="Arial" w:hAnsi="Arial"/>
          <w:color w:val="3E3B37"/>
          <w:sz w:val="20"/>
          <w:szCs w:val="20"/>
        </w:rPr>
        <w:t xml:space="preserve">DigitalOcean detects the new commit and triggers an automatic rebuild. Within a few minutes, the article is live on dcslv.net at its URL.</w:t>
      </w:r>
    </w:p>
    <w:p>
      <w:pPr>
        <w:pStyle w:val="ListParagraph"/>
        <w:numPr>
          <w:ilvl w:val="0"/>
          <w:numId w:val="2"/>
        </w:numPr>
        <w:spacing w:before="60" w:after="60"/>
      </w:pPr>
      <w:r>
        <w:rPr>
          <w:rFonts w:ascii="Arial" w:cs="Arial" w:eastAsia="Arial" w:hAnsi="Arial"/>
          <w:color w:val="3E3B37"/>
          <w:sz w:val="20"/>
          <w:szCs w:val="20"/>
        </w:rPr>
        <w:t xml:space="preserve">A visitor lands on /blog and sees the article card in the index. They click through to read the full article at /blog/[slug].</w:t>
      </w:r>
    </w:p>
    <w:p>
      <w:pPr>
        <w:spacing w:before="200" w:after="0"/>
      </w:pPr>
      <w:r>
        <w:t xml:space="preserve"/>
      </w:r>
    </w:p>
    <w:p>
      <w:pPr>
        <w:pBdr>
          <w:bottom w:val="single" w:color="E3DFD8" w:sz="2" w:space="1"/>
        </w:pBdr>
        <w:spacing w:before="120" w:after="120"/>
      </w:pPr>
      <w:r>
        <w:t xml:space="preserve"/>
      </w:r>
    </w:p>
    <w:p>
      <w:pPr>
        <w:pStyle w:val="Heading1"/>
        <w:spacing w:before="360" w:after="160"/>
      </w:pPr>
      <w:r>
        <w:rPr>
          <w:rFonts w:ascii="Arial" w:cs="Arial" w:eastAsia="Arial" w:hAnsi="Arial"/>
          <w:b/>
          <w:bCs/>
          <w:color w:val="1C1A17"/>
          <w:sz w:val="36"/>
          <w:szCs w:val="36"/>
        </w:rPr>
        <w:t xml:space="preserve">2. MDX Files — The Content Layer</w:t>
      </w:r>
    </w:p>
    <w:p>
      <w:pPr>
        <w:spacing w:before="80" w:after="120"/>
      </w:pPr>
      <w:r>
        <w:rPr>
          <w:rFonts w:ascii="Arial" w:cs="Arial" w:eastAsia="Arial" w:hAnsi="Arial"/>
          <w:color w:val="3E3B37"/>
          <w:sz w:val="20"/>
          <w:szCs w:val="20"/>
        </w:rPr>
        <w:t xml:space="preserve">Every article on the DCS blog is a single .mdx file stored in the content/blog/ directory at the root of the Next.js project. MDX stands for Markdown with JSX support. For this project, the JSX capability is not used — the files are treated as standard Markdown with a structured frontmatter block at the top.</w:t>
      </w:r>
    </w:p>
    <w:p>
      <w:pPr>
        <w:spacing w:before="120" w:after="0"/>
      </w:pPr>
      <w:r>
        <w:t xml:space="preserve"/>
      </w:r>
    </w:p>
    <w:p>
      <w:pPr>
        <w:pStyle w:val="Heading2"/>
        <w:pBdr>
          <w:bottom w:val="single" w:color="C8390A" w:sz="4" w:space="4"/>
        </w:pBdr>
        <w:spacing w:before="320" w:after="120"/>
      </w:pPr>
      <w:r>
        <w:rPr>
          <w:rFonts w:ascii="Arial" w:cs="Arial" w:eastAsia="Arial" w:hAnsi="Arial"/>
          <w:b/>
          <w:bCs/>
          <w:color w:val="1C1A17"/>
          <w:sz w:val="28"/>
          <w:szCs w:val="28"/>
        </w:rPr>
        <w:t xml:space="preserve">2.1  File Location</w:t>
      </w:r>
    </w:p>
    <w:tbl>
      <w:tblPr>
        <w:tblW w:type="dxa" w:w="9360"/>
        <w:tblBorders>
          <w:top w:val="single" w:color="E3DFD8" w:sz="1"/>
          <w:left w:val="single" w:color="E3DFD8" w:sz="1"/>
          <w:bottom w:val="single" w:color="E3DFD8" w:sz="1"/>
          <w:right w:val="single" w:color="E3DFD8" w:sz="1"/>
          <w:insideH w:val="single" w:color="auto" w:sz="4"/>
          <w:insideV w:val="single" w:color="auto" w:sz="4"/>
        </w:tblBorders>
      </w:tblPr>
      <w:tblGrid>
        <w:gridCol w:w="9360"/>
      </w:tblGrid>
      <w:tr>
        <w:tc>
          <w:tcPr>
            <w:tcW w:type="dxa" w:w="9360"/>
            <w:shd w:fill="1C1A17" w:val="clear"/>
            <w:tcMar>
              <w:top w:type="dxa" w:w="120"/>
              <w:left w:type="dxa" w:w="160"/>
              <w:bottom w:type="dxa" w:w="120"/>
              <w:right w:type="dxa" w:w="160"/>
            </w:tcMar>
          </w:tcPr>
          <w:p>
            <w:pPr>
              <w:spacing w:before="0" w:after="0"/>
            </w:pPr>
            <w:r>
              <w:rPr>
                <w:rFonts w:ascii="Courier New" w:cs="Courier New" w:eastAsia="Courier New" w:hAnsi="Courier New"/>
                <w:color w:val="F2F0EC"/>
                <w:sz w:val="18"/>
                <w:szCs w:val="18"/>
              </w:rPr>
              <w:t xml:space="preserve">your-nextjs-project/</w:t>
            </w:r>
          </w:p>
          <w:p>
            <w:pPr>
              <w:spacing w:before="0" w:after="0"/>
            </w:pPr>
            <w:r>
              <w:rPr>
                <w:rFonts w:ascii="Courier New" w:cs="Courier New" w:eastAsia="Courier New" w:hAnsi="Courier New"/>
                <w:color w:val="F2F0EC"/>
                <w:sz w:val="18"/>
                <w:szCs w:val="18"/>
              </w:rPr>
              <w:t xml:space="preserve">  content/</w:t>
            </w:r>
          </w:p>
          <w:p>
            <w:pPr>
              <w:spacing w:before="0" w:after="0"/>
            </w:pPr>
            <w:r>
              <w:rPr>
                <w:rFonts w:ascii="Courier New" w:cs="Courier New" w:eastAsia="Courier New" w:hAnsi="Courier New"/>
                <w:color w:val="F2F0EC"/>
                <w:sz w:val="18"/>
                <w:szCs w:val="18"/>
              </w:rPr>
              <w:t xml:space="preserve">    blog/</w:t>
            </w:r>
          </w:p>
          <w:p>
            <w:pPr>
              <w:spacing w:before="0" w:after="0"/>
            </w:pPr>
            <w:r>
              <w:rPr>
                <w:rFonts w:ascii="Courier New" w:cs="Courier New" w:eastAsia="Courier New" w:hAnsi="Courier New"/>
                <w:color w:val="F2F0EC"/>
                <w:sz w:val="18"/>
                <w:szCs w:val="18"/>
              </w:rPr>
              <w:t xml:space="preserve">      what-is-decorative-concrete.mdx</w:t>
            </w:r>
          </w:p>
          <w:p>
            <w:pPr>
              <w:spacing w:before="0" w:after="0"/>
            </w:pPr>
            <w:r>
              <w:rPr>
                <w:rFonts w:ascii="Courier New" w:cs="Courier New" w:eastAsia="Courier New" w:hAnsi="Courier New"/>
                <w:color w:val="F2F0EC"/>
                <w:sz w:val="18"/>
                <w:szCs w:val="18"/>
              </w:rPr>
              <w:t xml:space="preserve">      concrete-trends-2025.mdx</w:t>
            </w:r>
          </w:p>
          <w:p>
            <w:pPr>
              <w:spacing w:before="0" w:after="0"/>
            </w:pPr>
            <w:r>
              <w:rPr>
                <w:rFonts w:ascii="Courier New" w:cs="Courier New" w:eastAsia="Courier New" w:hAnsi="Courier New"/>
                <w:color w:val="F2F0EC"/>
                <w:sz w:val="18"/>
                <w:szCs w:val="18"/>
              </w:rPr>
              <w:t xml:space="preserve">      epoxy-vs-concrete-overlay.mdx</w:t>
            </w:r>
          </w:p>
          <w:p>
            <w:pPr>
              <w:spacing w:before="0" w:after="0"/>
            </w:pPr>
            <w:r>
              <w:rPr>
                <w:rFonts w:ascii="Courier New" w:cs="Courier New" w:eastAsia="Courier New" w:hAnsi="Courier New"/>
                <w:color w:val="F2F0EC"/>
                <w:sz w:val="18"/>
                <w:szCs w:val="18"/>
              </w:rPr>
              <w:t xml:space="preserve">      how-to-read-concrete-spec-sheet.mdx</w:t>
            </w:r>
          </w:p>
          <w:p>
            <w:pPr>
              <w:spacing w:before="0" w:after="0"/>
            </w:pPr>
            <w:r>
              <w:rPr>
                <w:rFonts w:ascii="Courier New" w:cs="Courier New" w:eastAsia="Courier New" w:hAnsi="Courier New"/>
                <w:color w:val="F2F0EC"/>
                <w:sz w:val="18"/>
                <w:szCs w:val="18"/>
              </w:rPr>
              <w:t xml:space="preserve">      garage-floor-epoxy-diy-vs-pro.mdx</w:t>
            </w:r>
          </w:p>
          <w:p>
            <w:pPr>
              <w:spacing w:before="0" w:after="0"/>
            </w:pPr>
            <w:r>
              <w:rPr>
                <w:rFonts w:ascii="Courier New" w:cs="Courier New" w:eastAsia="Courier New" w:hAnsi="Courier New"/>
                <w:color w:val="F2F0EC"/>
                <w:sz w:val="18"/>
                <w:szCs w:val="18"/>
              </w:rPr>
              <w:t xml:space="preserve">      ... (all 48 articles)</w:t>
            </w:r>
          </w:p>
        </w:tc>
      </w:tr>
    </w:tbl>
    <w:p>
      <w:pPr>
        <w:spacing w:before="120" w:after="0"/>
      </w:pPr>
      <w:r>
        <w:t xml:space="preserve"/>
      </w:r>
    </w:p>
    <w:p>
      <w:pPr>
        <w:spacing w:before="80" w:after="120"/>
      </w:pPr>
      <w:r>
        <w:rPr>
          <w:rFonts w:ascii="Arial" w:cs="Arial" w:eastAsia="Arial" w:hAnsi="Arial"/>
          <w:color w:val="3E3B37"/>
          <w:sz w:val="20"/>
          <w:szCs w:val="20"/>
        </w:rPr>
        <w:t xml:space="preserve">All 48 articles can be placed in this directory from the start. The status and publishDate fields in each file's frontmatter control which articles are visible on the site. Files with status: scheduled are built into the site but are never shown to visitors or search engines.</w:t>
      </w:r>
    </w:p>
    <w:p>
      <w:pPr>
        <w:spacing w:before="120" w:after="0"/>
      </w:pPr>
      <w:r>
        <w:t xml:space="preserve"/>
      </w:r>
    </w:p>
    <w:p>
      <w:pPr>
        <w:pStyle w:val="Heading2"/>
        <w:pBdr>
          <w:bottom w:val="single" w:color="C8390A" w:sz="4" w:space="4"/>
        </w:pBdr>
        <w:spacing w:before="320" w:after="120"/>
      </w:pPr>
      <w:r>
        <w:rPr>
          <w:rFonts w:ascii="Arial" w:cs="Arial" w:eastAsia="Arial" w:hAnsi="Arial"/>
          <w:b/>
          <w:bCs/>
          <w:color w:val="1C1A17"/>
          <w:sz w:val="28"/>
          <w:szCs w:val="28"/>
        </w:rPr>
        <w:t xml:space="preserve">2.2  Frontmatter Schema</w:t>
      </w:r>
    </w:p>
    <w:p>
      <w:pPr>
        <w:spacing w:before="80" w:after="120"/>
      </w:pPr>
      <w:r>
        <w:rPr>
          <w:rFonts w:ascii="Arial" w:cs="Arial" w:eastAsia="Arial" w:hAnsi="Arial"/>
          <w:color w:val="3E3B37"/>
          <w:sz w:val="20"/>
          <w:szCs w:val="20"/>
        </w:rPr>
        <w:t xml:space="preserve">The frontmatter block sits at the very top of each MDX file between triple dashes. It contains all the metadata for the article — the title, SEO fields, publish date, category, related products, and everything else the website needs to display and index the article correctly.</w:t>
      </w:r>
    </w:p>
    <w:p>
      <w:pPr>
        <w:spacing w:before="80" w:after="0"/>
      </w:pPr>
      <w:r>
        <w:t xml:space="preserve"/>
      </w:r>
    </w:p>
    <w:tbl>
      <w:tblPr>
        <w:tblW w:type="dxa" w:w="9360"/>
        <w:tblBorders>
          <w:top w:val="single" w:color="E3DFD8" w:sz="1"/>
          <w:left w:val="single" w:color="E3DFD8" w:sz="1"/>
          <w:bottom w:val="single" w:color="E3DFD8" w:sz="1"/>
          <w:right w:val="single" w:color="E3DFD8" w:sz="1"/>
          <w:insideH w:val="single" w:color="auto" w:sz="4"/>
          <w:insideV w:val="single" w:color="auto" w:sz="4"/>
        </w:tblBorders>
      </w:tblPr>
      <w:tblGrid>
        <w:gridCol w:w="9360"/>
      </w:tblGrid>
      <w:tr>
        <w:tc>
          <w:tcPr>
            <w:tcW w:type="dxa" w:w="9360"/>
            <w:shd w:fill="1C1A17" w:val="clear"/>
            <w:tcMar>
              <w:top w:type="dxa" w:w="120"/>
              <w:left w:type="dxa" w:w="160"/>
              <w:bottom w:type="dxa" w:w="120"/>
              <w:right w:type="dxa" w:w="160"/>
            </w:tcMar>
          </w:tcPr>
          <w:p>
            <w:pPr>
              <w:spacing w:before="0" w:after="0"/>
            </w:pPr>
            <w:r>
              <w:rPr>
                <w:rFonts w:ascii="Courier New" w:cs="Courier New" w:eastAsia="Courier New" w:hAnsi="Courier New"/>
                <w:color w:val="F2F0EC"/>
                <w:sz w:val="18"/>
                <w:szCs w:val="18"/>
              </w:rPr>
              <w:t xml:space="preserve">---</w:t>
            </w:r>
          </w:p>
          <w:p>
            <w:pPr>
              <w:spacing w:before="0" w:after="0"/>
            </w:pPr>
            <w:r>
              <w:rPr>
                <w:rFonts w:ascii="Courier New" w:cs="Courier New" w:eastAsia="Courier New" w:hAnsi="Courier New"/>
                <w:color w:val="F2F0EC"/>
                <w:sz w:val="18"/>
                <w:szCs w:val="18"/>
              </w:rPr>
              <w:t xml:space="preserve">title: "How to Choose the Right Concrete Sealer for Las Vegas Heat"</w:t>
            </w:r>
          </w:p>
          <w:p>
            <w:pPr>
              <w:spacing w:before="0" w:after="0"/>
            </w:pPr>
            <w:r>
              <w:rPr>
                <w:rFonts w:ascii="Courier New" w:cs="Courier New" w:eastAsia="Courier New" w:hAnsi="Courier New"/>
                <w:color w:val="F2F0EC"/>
                <w:sz w:val="18"/>
                <w:szCs w:val="18"/>
              </w:rPr>
              <w:t xml:space="preserve">slug: "concrete-sealer-las-vegas-heat"</w:t>
            </w:r>
          </w:p>
          <w:p>
            <w:pPr>
              <w:spacing w:before="0" w:after="0"/>
            </w:pPr>
            <w:r>
              <w:rPr>
                <w:rFonts w:ascii="Courier New" w:cs="Courier New" w:eastAsia="Courier New" w:hAnsi="Courier New"/>
                <w:color w:val="F2F0EC"/>
                <w:sz w:val="18"/>
                <w:szCs w:val="18"/>
              </w:rPr>
              <w:t xml:space="preserve">publishDate: "2025-03-15"</w:t>
            </w:r>
          </w:p>
          <w:p>
            <w:pPr>
              <w:spacing w:before="0" w:after="0"/>
            </w:pPr>
            <w:r>
              <w:rPr>
                <w:rFonts w:ascii="Courier New" w:cs="Courier New" w:eastAsia="Courier New" w:hAnsi="Courier New"/>
                <w:color w:val="F2F0EC"/>
                <w:sz w:val="18"/>
                <w:szCs w:val="18"/>
              </w:rPr>
              <w:t xml:space="preserve">status: "scheduled"         # scheduled or published</w:t>
            </w:r>
          </w:p>
          <w:p>
            <w:pPr>
              <w:spacing w:before="0" w:after="0"/>
            </w:pPr>
            <w:r>
              <w:rPr>
                <w:rFonts w:ascii="Courier New" w:cs="Courier New" w:eastAsia="Courier New" w:hAnsi="Courier New"/>
                <w:color w:val="F2F0EC"/>
                <w:sz w:val="18"/>
                <w:szCs w:val="18"/>
              </w:rPr>
              <w:t xml:space="preserve">author: "Jose Argueta"</w:t>
            </w:r>
          </w:p>
          <w:p>
            <w:pPr>
              <w:spacing w:before="0" w:after="0"/>
            </w:pPr>
            <w:r>
              <w:rPr>
                <w:rFonts w:ascii="Courier New" w:cs="Courier New" w:eastAsia="Courier New" w:hAnsi="Courier New"/>
                <w:color w:val="F2F0EC"/>
                <w:sz w:val="18"/>
                <w:szCs w:val="18"/>
              </w:rPr>
              <w:t xml:space="preserve">category: "Las Vegas Specific"</w:t>
            </w:r>
          </w:p>
          <w:p>
            <w:pPr>
              <w:spacing w:before="0" w:after="0"/>
            </w:pPr>
            <w:r>
              <w:rPr>
                <w:rFonts w:ascii="Courier New" w:cs="Courier New" w:eastAsia="Courier New" w:hAnsi="Courier New"/>
                <w:color w:val="F2F0EC"/>
                <w:sz w:val="18"/>
                <w:szCs w:val="18"/>
              </w:rPr>
              <w:t xml:space="preserve">excerpt: "A short 1-2 sentence summary shown on the blog index card."</w:t>
            </w:r>
          </w:p>
          <w:p>
            <w:pPr>
              <w:spacing w:before="0" w:after="0"/>
            </w:pPr>
            <w:r>
              <w:rPr>
                <w:rFonts w:ascii="Courier New" w:cs="Courier New" w:eastAsia="Courier New" w:hAnsi="Courier New"/>
                <w:color w:val="F2F0EC"/>
                <w:sz w:val="18"/>
                <w:szCs w:val="18"/>
              </w:rPr>
              <w:t xml:space="preserve">seoTitle: "Best Concrete Sealer for Las Vegas Heat | DCS"</w:t>
            </w:r>
          </w:p>
          <w:p>
            <w:pPr>
              <w:spacing w:before="0" w:after="0"/>
            </w:pPr>
            <w:r>
              <w:rPr>
                <w:rFonts w:ascii="Courier New" w:cs="Courier New" w:eastAsia="Courier New" w:hAnsi="Courier New"/>
                <w:color w:val="F2F0EC"/>
                <w:sz w:val="18"/>
                <w:szCs w:val="18"/>
              </w:rPr>
              <w:t xml:space="preserve">seoDescription: "Expert guide to choosing concrete sealers for desert heat. 150-160 chars."</w:t>
            </w:r>
          </w:p>
          <w:p>
            <w:pPr>
              <w:spacing w:before="0" w:after="0"/>
            </w:pPr>
            <w:r>
              <w:rPr>
                <w:rFonts w:ascii="Courier New" w:cs="Courier New" w:eastAsia="Courier New" w:hAnsi="Courier New"/>
                <w:color w:val="F2F0EC"/>
                <w:sz w:val="18"/>
                <w:szCs w:val="18"/>
              </w:rPr>
              <w:t xml:space="preserve">keywords: ["concrete sealer Las Vegas", "outdoor concrete sealer desert"]</w:t>
            </w:r>
          </w:p>
          <w:p>
            <w:pPr>
              <w:spacing w:before="0" w:after="0"/>
            </w:pPr>
            <w:r>
              <w:rPr>
                <w:rFonts w:ascii="Courier New" w:cs="Courier New" w:eastAsia="Courier New" w:hAnsi="Courier New"/>
                <w:color w:val="F2F0EC"/>
                <w:sz w:val="18"/>
                <w:szCs w:val="18"/>
              </w:rPr>
              <w:t xml:space="preserve">featuredImage: "https://[cloudflare-r2-url]/blog/concrete-sealer-lv.jpg"</w:t>
            </w:r>
          </w:p>
          <w:p>
            <w:pPr>
              <w:spacing w:before="0" w:after="0"/>
            </w:pPr>
            <w:r>
              <w:rPr>
                <w:rFonts w:ascii="Courier New" w:cs="Courier New" w:eastAsia="Courier New" w:hAnsi="Courier New"/>
                <w:color w:val="F2F0EC"/>
                <w:sz w:val="18"/>
                <w:szCs w:val="18"/>
              </w:rPr>
              <w:t xml:space="preserve">featuredImageAlt: "Concrete sealer applied to outdoor surface in Las Vegas"</w:t>
            </w:r>
          </w:p>
          <w:p>
            <w:pPr>
              <w:spacing w:before="0" w:after="0"/>
            </w:pPr>
            <w:r>
              <w:rPr>
                <w:rFonts w:ascii="Courier New" w:cs="Courier New" w:eastAsia="Courier New" w:hAnsi="Courier New"/>
                <w:color w:val="F2F0EC"/>
                <w:sz w:val="18"/>
                <w:szCs w:val="18"/>
              </w:rPr>
              <w:t xml:space="preserve">relatedProducts: ["/Sealer", "/Epoxy-products"]</w:t>
            </w:r>
          </w:p>
          <w:p>
            <w:pPr>
              <w:spacing w:before="0" w:after="0"/>
            </w:pPr>
            <w:r>
              <w:rPr>
                <w:rFonts w:ascii="Courier New" w:cs="Courier New" w:eastAsia="Courier New" w:hAnsi="Courier New"/>
                <w:color w:val="F2F0EC"/>
                <w:sz w:val="18"/>
                <w:szCs w:val="18"/>
              </w:rPr>
              <w:t xml:space="preserve">schema: "Article"</w:t>
            </w:r>
          </w:p>
          <w:p>
            <w:pPr>
              <w:spacing w:before="0" w:after="0"/>
            </w:pPr>
            <w:r>
              <w:rPr>
                <w:rFonts w:ascii="Courier New" w:cs="Courier New" w:eastAsia="Courier New" w:hAnsi="Courier New"/>
                <w:color w:val="F2F0EC"/>
                <w:sz w:val="18"/>
                <w:szCs w:val="18"/>
              </w:rPr>
              <w:t xml:space="preserve">---</w:t>
            </w:r>
          </w:p>
          <w:p>
            <w:pPr>
              <w:spacing w:before="0" w:after="0"/>
            </w:pPr>
            <w:r>
              <w:rPr>
                <w:rFonts w:ascii="Courier New" w:cs="Courier New" w:eastAsia="Courier New" w:hAnsi="Courier New"/>
                <w:color w:val="F2F0EC"/>
                <w:sz w:val="18"/>
                <w:szCs w:val="18"/>
              </w:rPr>
              <w:t xml:space="preserve"> </w:t>
            </w:r>
          </w:p>
          <w:p>
            <w:pPr>
              <w:spacing w:before="0" w:after="0"/>
            </w:pPr>
            <w:r>
              <w:rPr>
                <w:rFonts w:ascii="Courier New" w:cs="Courier New" w:eastAsia="Courier New" w:hAnsi="Courier New"/>
                <w:color w:val="F2F0EC"/>
                <w:sz w:val="18"/>
                <w:szCs w:val="18"/>
              </w:rPr>
              <w:t xml:space="preserve">Article content starts here in standard Markdown...</w:t>
            </w:r>
          </w:p>
        </w:tc>
      </w:tr>
    </w:tbl>
    <w:p>
      <w:pPr>
        <w:spacing w:before="120" w:after="0"/>
      </w:pPr>
      <w:r>
        <w:t xml:space="preserve"/>
      </w:r>
    </w:p>
    <w:p>
      <w:pPr>
        <w:spacing w:before="240" w:after="80"/>
      </w:pPr>
      <w:r>
        <w:rPr>
          <w:rFonts w:ascii="Arial" w:cs="Arial" w:eastAsia="Arial" w:hAnsi="Arial"/>
          <w:b/>
          <w:bCs/>
          <w:color w:val="1C1A17"/>
          <w:sz w:val="22"/>
          <w:szCs w:val="22"/>
        </w:rPr>
        <w:t xml:space="preserve">Frontmatter Field Reference</w:t>
      </w:r>
    </w:p>
    <w:tbl>
      <w:tblPr>
        <w:tblW w:type="dxa" w:w="9360"/>
        <w:tblBorders>
          <w:top w:val="single" w:color="E3DFD8" w:sz="1"/>
          <w:left w:val="single" w:color="E3DFD8" w:sz="1"/>
          <w:bottom w:val="single" w:color="E3DFD8" w:sz="1"/>
          <w:right w:val="single" w:color="E3DFD8" w:sz="1"/>
          <w:insideH w:val="single" w:color="auto" w:sz="4"/>
          <w:insideV w:val="single" w:color="auto" w:sz="4"/>
        </w:tblBorders>
      </w:tblPr>
      <w:tblGrid>
        <w:gridCol w:w="2000"/>
        <w:gridCol w:w="1400"/>
        <w:gridCol w:w="5960"/>
      </w:tblGrid>
      <w:tr>
        <w:tc>
          <w:tcPr>
            <w:tcW w:type="dxa" w:w="2000"/>
            <w:shd w:fill="1C1A17" w:val="clear"/>
            <w:tcMar>
              <w:top w:type="dxa" w:w="120"/>
              <w:left w:type="dxa" w:w="160"/>
              <w:bottom w:type="dxa" w:w="120"/>
              <w:right w:type="dxa" w:w="160"/>
            </w:tcMar>
          </w:tcPr>
          <w:p>
            <w:r>
              <w:rPr>
                <w:rFonts w:ascii="Arial" w:cs="Arial" w:eastAsia="Arial" w:hAnsi="Arial"/>
                <w:b/>
                <w:bCs/>
                <w:color w:val="FFFFFF"/>
                <w:sz w:val="19"/>
                <w:szCs w:val="19"/>
              </w:rPr>
              <w:t xml:space="preserve">Field</w:t>
            </w:r>
          </w:p>
        </w:tc>
        <w:tc>
          <w:tcPr>
            <w:tcW w:type="dxa" w:w="1400"/>
            <w:shd w:fill="1C1A17" w:val="clear"/>
            <w:tcMar>
              <w:top w:type="dxa" w:w="120"/>
              <w:left w:type="dxa" w:w="160"/>
              <w:bottom w:type="dxa" w:w="120"/>
              <w:right w:type="dxa" w:w="160"/>
            </w:tcMar>
          </w:tcPr>
          <w:p>
            <w:r>
              <w:rPr>
                <w:rFonts w:ascii="Arial" w:cs="Arial" w:eastAsia="Arial" w:hAnsi="Arial"/>
                <w:b/>
                <w:bCs/>
                <w:color w:val="FFFFFF"/>
                <w:sz w:val="19"/>
                <w:szCs w:val="19"/>
              </w:rPr>
              <w:t xml:space="preserve">Required</w:t>
            </w:r>
          </w:p>
        </w:tc>
        <w:tc>
          <w:tcPr>
            <w:tcW w:type="dxa" w:w="5960"/>
            <w:shd w:fill="1C1A17" w:val="clear"/>
            <w:tcMar>
              <w:top w:type="dxa" w:w="120"/>
              <w:left w:type="dxa" w:w="160"/>
              <w:bottom w:type="dxa" w:w="120"/>
              <w:right w:type="dxa" w:w="160"/>
            </w:tcMar>
          </w:tcPr>
          <w:p>
            <w:r>
              <w:rPr>
                <w:rFonts w:ascii="Arial" w:cs="Arial" w:eastAsia="Arial" w:hAnsi="Arial"/>
                <w:b/>
                <w:bCs/>
                <w:color w:val="FFFFFF"/>
                <w:sz w:val="19"/>
                <w:szCs w:val="19"/>
              </w:rPr>
              <w:t xml:space="preserve">Description</w:t>
            </w:r>
          </w:p>
        </w:tc>
      </w:tr>
      <w:tr>
        <w:tc>
          <w:tcPr>
            <w:tcW w:type="dxa" w:w="2000"/>
            <w:shd w:fill="FFFFFF" w:val="clear"/>
            <w:tcMar>
              <w:top w:type="dxa" w:w="120"/>
              <w:left w:type="dxa" w:w="160"/>
              <w:bottom w:type="dxa" w:w="120"/>
              <w:right w:type="dxa" w:w="160"/>
            </w:tcMar>
          </w:tcPr>
          <w:p>
            <w:r>
              <w:rPr>
                <w:rFonts w:ascii="Arial" w:cs="Arial" w:eastAsia="Arial" w:hAnsi="Arial"/>
                <w:color w:val="3E3B37"/>
                <w:sz w:val="19"/>
                <w:szCs w:val="19"/>
              </w:rPr>
              <w:t xml:space="preserve">title</w:t>
            </w:r>
          </w:p>
        </w:tc>
        <w:tc>
          <w:tcPr>
            <w:tcW w:type="dxa" w:w="1400"/>
            <w:shd w:fill="FFFFFF" w:val="clear"/>
            <w:tcMar>
              <w:top w:type="dxa" w:w="120"/>
              <w:left w:type="dxa" w:w="160"/>
              <w:bottom w:type="dxa" w:w="120"/>
              <w:right w:type="dxa" w:w="160"/>
            </w:tcMar>
          </w:tcPr>
          <w:p>
            <w:r>
              <w:rPr>
                <w:rFonts w:ascii="Arial" w:cs="Arial" w:eastAsia="Arial" w:hAnsi="Arial"/>
                <w:color w:val="3E3B37"/>
                <w:sz w:val="19"/>
                <w:szCs w:val="19"/>
              </w:rPr>
              <w:t xml:space="preserve">Required</w:t>
            </w:r>
          </w:p>
        </w:tc>
        <w:tc>
          <w:tcPr>
            <w:tcW w:type="dxa" w:w="5960"/>
            <w:shd w:fill="FFFFFF" w:val="clear"/>
            <w:tcMar>
              <w:top w:type="dxa" w:w="120"/>
              <w:left w:type="dxa" w:w="160"/>
              <w:bottom w:type="dxa" w:w="120"/>
              <w:right w:type="dxa" w:w="160"/>
            </w:tcMar>
          </w:tcPr>
          <w:p>
            <w:r>
              <w:rPr>
                <w:rFonts w:ascii="Arial" w:cs="Arial" w:eastAsia="Arial" w:hAnsi="Arial"/>
                <w:color w:val="3E3B37"/>
                <w:sz w:val="19"/>
                <w:szCs w:val="19"/>
              </w:rPr>
              <w:t xml:space="preserve">The full article title. Used as H1 on the article page.</w:t>
            </w:r>
          </w:p>
        </w:tc>
      </w:tr>
      <w:tr>
        <w:tc>
          <w:tcPr>
            <w:tcW w:type="dxa" w:w="2000"/>
            <w:shd w:fill="FAF9F7" w:val="clear"/>
            <w:tcMar>
              <w:top w:type="dxa" w:w="120"/>
              <w:left w:type="dxa" w:w="160"/>
              <w:bottom w:type="dxa" w:w="120"/>
              <w:right w:type="dxa" w:w="160"/>
            </w:tcMar>
          </w:tcPr>
          <w:p>
            <w:r>
              <w:rPr>
                <w:rFonts w:ascii="Arial" w:cs="Arial" w:eastAsia="Arial" w:hAnsi="Arial"/>
                <w:color w:val="3E3B37"/>
                <w:sz w:val="19"/>
                <w:szCs w:val="19"/>
              </w:rPr>
              <w:t xml:space="preserve">slug</w:t>
            </w:r>
          </w:p>
        </w:tc>
        <w:tc>
          <w:tcPr>
            <w:tcW w:type="dxa" w:w="1400"/>
            <w:shd w:fill="FAF9F7" w:val="clear"/>
            <w:tcMar>
              <w:top w:type="dxa" w:w="120"/>
              <w:left w:type="dxa" w:w="160"/>
              <w:bottom w:type="dxa" w:w="120"/>
              <w:right w:type="dxa" w:w="160"/>
            </w:tcMar>
          </w:tcPr>
          <w:p>
            <w:r>
              <w:rPr>
                <w:rFonts w:ascii="Arial" w:cs="Arial" w:eastAsia="Arial" w:hAnsi="Arial"/>
                <w:color w:val="3E3B37"/>
                <w:sz w:val="19"/>
                <w:szCs w:val="19"/>
              </w:rPr>
              <w:t xml:space="preserve">Required</w:t>
            </w:r>
          </w:p>
        </w:tc>
        <w:tc>
          <w:tcPr>
            <w:tcW w:type="dxa" w:w="5960"/>
            <w:shd w:fill="FAF9F7" w:val="clear"/>
            <w:tcMar>
              <w:top w:type="dxa" w:w="120"/>
              <w:left w:type="dxa" w:w="160"/>
              <w:bottom w:type="dxa" w:w="120"/>
              <w:right w:type="dxa" w:w="160"/>
            </w:tcMar>
          </w:tcPr>
          <w:p>
            <w:r>
              <w:rPr>
                <w:rFonts w:ascii="Arial" w:cs="Arial" w:eastAsia="Arial" w:hAnsi="Arial"/>
                <w:color w:val="3E3B37"/>
                <w:sz w:val="19"/>
                <w:szCs w:val="19"/>
              </w:rPr>
              <w:t xml:space="preserve">The URL path. Must match the filename exactly (without .mdx).</w:t>
            </w:r>
          </w:p>
        </w:tc>
      </w:tr>
      <w:tr>
        <w:tc>
          <w:tcPr>
            <w:tcW w:type="dxa" w:w="2000"/>
            <w:shd w:fill="FFFFFF" w:val="clear"/>
            <w:tcMar>
              <w:top w:type="dxa" w:w="120"/>
              <w:left w:type="dxa" w:w="160"/>
              <w:bottom w:type="dxa" w:w="120"/>
              <w:right w:type="dxa" w:w="160"/>
            </w:tcMar>
          </w:tcPr>
          <w:p>
            <w:r>
              <w:rPr>
                <w:rFonts w:ascii="Arial" w:cs="Arial" w:eastAsia="Arial" w:hAnsi="Arial"/>
                <w:color w:val="3E3B37"/>
                <w:sz w:val="19"/>
                <w:szCs w:val="19"/>
              </w:rPr>
              <w:t xml:space="preserve">publishDate</w:t>
            </w:r>
          </w:p>
        </w:tc>
        <w:tc>
          <w:tcPr>
            <w:tcW w:type="dxa" w:w="1400"/>
            <w:shd w:fill="FFFFFF" w:val="clear"/>
            <w:tcMar>
              <w:top w:type="dxa" w:w="120"/>
              <w:left w:type="dxa" w:w="160"/>
              <w:bottom w:type="dxa" w:w="120"/>
              <w:right w:type="dxa" w:w="160"/>
            </w:tcMar>
          </w:tcPr>
          <w:p>
            <w:r>
              <w:rPr>
                <w:rFonts w:ascii="Arial" w:cs="Arial" w:eastAsia="Arial" w:hAnsi="Arial"/>
                <w:color w:val="3E3B37"/>
                <w:sz w:val="19"/>
                <w:szCs w:val="19"/>
              </w:rPr>
              <w:t xml:space="preserve">Required</w:t>
            </w:r>
          </w:p>
        </w:tc>
        <w:tc>
          <w:tcPr>
            <w:tcW w:type="dxa" w:w="5960"/>
            <w:shd w:fill="FFFFFF" w:val="clear"/>
            <w:tcMar>
              <w:top w:type="dxa" w:w="120"/>
              <w:left w:type="dxa" w:w="160"/>
              <w:bottom w:type="dxa" w:w="120"/>
              <w:right w:type="dxa" w:w="160"/>
            </w:tcMar>
          </w:tcPr>
          <w:p>
            <w:r>
              <w:rPr>
                <w:rFonts w:ascii="Arial" w:cs="Arial" w:eastAsia="Arial" w:hAnsi="Arial"/>
                <w:color w:val="3E3B37"/>
                <w:sz w:val="19"/>
                <w:szCs w:val="19"/>
              </w:rPr>
              <w:t xml:space="preserve">Format: YYYY-MM-DD. The date the article should go live.</w:t>
            </w:r>
          </w:p>
        </w:tc>
      </w:tr>
      <w:tr>
        <w:tc>
          <w:tcPr>
            <w:tcW w:type="dxa" w:w="2000"/>
            <w:shd w:fill="FAF9F7" w:val="clear"/>
            <w:tcMar>
              <w:top w:type="dxa" w:w="120"/>
              <w:left w:type="dxa" w:w="160"/>
              <w:bottom w:type="dxa" w:w="120"/>
              <w:right w:type="dxa" w:w="160"/>
            </w:tcMar>
          </w:tcPr>
          <w:p>
            <w:r>
              <w:rPr>
                <w:rFonts w:ascii="Arial" w:cs="Arial" w:eastAsia="Arial" w:hAnsi="Arial"/>
                <w:color w:val="3E3B37"/>
                <w:sz w:val="19"/>
                <w:szCs w:val="19"/>
              </w:rPr>
              <w:t xml:space="preserve">status</w:t>
            </w:r>
          </w:p>
        </w:tc>
        <w:tc>
          <w:tcPr>
            <w:tcW w:type="dxa" w:w="1400"/>
            <w:shd w:fill="FAF9F7" w:val="clear"/>
            <w:tcMar>
              <w:top w:type="dxa" w:w="120"/>
              <w:left w:type="dxa" w:w="160"/>
              <w:bottom w:type="dxa" w:w="120"/>
              <w:right w:type="dxa" w:w="160"/>
            </w:tcMar>
          </w:tcPr>
          <w:p>
            <w:r>
              <w:rPr>
                <w:rFonts w:ascii="Arial" w:cs="Arial" w:eastAsia="Arial" w:hAnsi="Arial"/>
                <w:color w:val="3E3B37"/>
                <w:sz w:val="19"/>
                <w:szCs w:val="19"/>
              </w:rPr>
              <w:t xml:space="preserve">Required</w:t>
            </w:r>
          </w:p>
        </w:tc>
        <w:tc>
          <w:tcPr>
            <w:tcW w:type="dxa" w:w="5960"/>
            <w:shd w:fill="FAF9F7" w:val="clear"/>
            <w:tcMar>
              <w:top w:type="dxa" w:w="120"/>
              <w:left w:type="dxa" w:w="160"/>
              <w:bottom w:type="dxa" w:w="120"/>
              <w:right w:type="dxa" w:w="160"/>
            </w:tcMar>
          </w:tcPr>
          <w:p>
            <w:r>
              <w:rPr>
                <w:rFonts w:ascii="Arial" w:cs="Arial" w:eastAsia="Arial" w:hAnsi="Arial"/>
                <w:color w:val="3E3B37"/>
                <w:sz w:val="19"/>
                <w:szCs w:val="19"/>
              </w:rPr>
              <w:t xml:space="preserve">Use scheduled before publish date arrives. GitHub Actions flips to published.</w:t>
            </w:r>
          </w:p>
        </w:tc>
      </w:tr>
      <w:tr>
        <w:tc>
          <w:tcPr>
            <w:tcW w:type="dxa" w:w="2000"/>
            <w:shd w:fill="FFFFFF" w:val="clear"/>
            <w:tcMar>
              <w:top w:type="dxa" w:w="120"/>
              <w:left w:type="dxa" w:w="160"/>
              <w:bottom w:type="dxa" w:w="120"/>
              <w:right w:type="dxa" w:w="160"/>
            </w:tcMar>
          </w:tcPr>
          <w:p>
            <w:r>
              <w:rPr>
                <w:rFonts w:ascii="Arial" w:cs="Arial" w:eastAsia="Arial" w:hAnsi="Arial"/>
                <w:color w:val="3E3B37"/>
                <w:sz w:val="19"/>
                <w:szCs w:val="19"/>
              </w:rPr>
              <w:t xml:space="preserve">author</w:t>
            </w:r>
          </w:p>
        </w:tc>
        <w:tc>
          <w:tcPr>
            <w:tcW w:type="dxa" w:w="1400"/>
            <w:shd w:fill="FFFFFF" w:val="clear"/>
            <w:tcMar>
              <w:top w:type="dxa" w:w="120"/>
              <w:left w:type="dxa" w:w="160"/>
              <w:bottom w:type="dxa" w:w="120"/>
              <w:right w:type="dxa" w:w="160"/>
            </w:tcMar>
          </w:tcPr>
          <w:p>
            <w:r>
              <w:rPr>
                <w:rFonts w:ascii="Arial" w:cs="Arial" w:eastAsia="Arial" w:hAnsi="Arial"/>
                <w:color w:val="3E3B37"/>
                <w:sz w:val="19"/>
                <w:szCs w:val="19"/>
              </w:rPr>
              <w:t xml:space="preserve">Required</w:t>
            </w:r>
          </w:p>
        </w:tc>
        <w:tc>
          <w:tcPr>
            <w:tcW w:type="dxa" w:w="5960"/>
            <w:shd w:fill="FFFFFF" w:val="clear"/>
            <w:tcMar>
              <w:top w:type="dxa" w:w="120"/>
              <w:left w:type="dxa" w:w="160"/>
              <w:bottom w:type="dxa" w:w="120"/>
              <w:right w:type="dxa" w:w="160"/>
            </w:tcMar>
          </w:tcPr>
          <w:p>
            <w:r>
              <w:rPr>
                <w:rFonts w:ascii="Arial" w:cs="Arial" w:eastAsia="Arial" w:hAnsi="Arial"/>
                <w:color w:val="3E3B37"/>
                <w:sz w:val="19"/>
                <w:szCs w:val="19"/>
              </w:rPr>
              <w:t xml:space="preserve">Always Jose Argueta. Critical for Google E-E-A-T signals.</w:t>
            </w:r>
          </w:p>
        </w:tc>
      </w:tr>
      <w:tr>
        <w:tc>
          <w:tcPr>
            <w:tcW w:type="dxa" w:w="2000"/>
            <w:shd w:fill="FAF9F7" w:val="clear"/>
            <w:tcMar>
              <w:top w:type="dxa" w:w="120"/>
              <w:left w:type="dxa" w:w="160"/>
              <w:bottom w:type="dxa" w:w="120"/>
              <w:right w:type="dxa" w:w="160"/>
            </w:tcMar>
          </w:tcPr>
          <w:p>
            <w:r>
              <w:rPr>
                <w:rFonts w:ascii="Arial" w:cs="Arial" w:eastAsia="Arial" w:hAnsi="Arial"/>
                <w:color w:val="3E3B37"/>
                <w:sz w:val="19"/>
                <w:szCs w:val="19"/>
              </w:rPr>
              <w:t xml:space="preserve">category</w:t>
            </w:r>
          </w:p>
        </w:tc>
        <w:tc>
          <w:tcPr>
            <w:tcW w:type="dxa" w:w="1400"/>
            <w:shd w:fill="FAF9F7" w:val="clear"/>
            <w:tcMar>
              <w:top w:type="dxa" w:w="120"/>
              <w:left w:type="dxa" w:w="160"/>
              <w:bottom w:type="dxa" w:w="120"/>
              <w:right w:type="dxa" w:w="160"/>
            </w:tcMar>
          </w:tcPr>
          <w:p>
            <w:r>
              <w:rPr>
                <w:rFonts w:ascii="Arial" w:cs="Arial" w:eastAsia="Arial" w:hAnsi="Arial"/>
                <w:color w:val="3E3B37"/>
                <w:sz w:val="19"/>
                <w:szCs w:val="19"/>
              </w:rPr>
              <w:t xml:space="preserve">Required</w:t>
            </w:r>
          </w:p>
        </w:tc>
        <w:tc>
          <w:tcPr>
            <w:tcW w:type="dxa" w:w="5960"/>
            <w:shd w:fill="FAF9F7" w:val="clear"/>
            <w:tcMar>
              <w:top w:type="dxa" w:w="120"/>
              <w:left w:type="dxa" w:w="160"/>
              <w:bottom w:type="dxa" w:w="120"/>
              <w:right w:type="dxa" w:w="160"/>
            </w:tcMar>
          </w:tcPr>
          <w:p>
            <w:r>
              <w:rPr>
                <w:rFonts w:ascii="Arial" w:cs="Arial" w:eastAsia="Arial" w:hAnsi="Arial"/>
                <w:color w:val="3E3B37"/>
                <w:sz w:val="19"/>
                <w:szCs w:val="19"/>
              </w:rPr>
              <w:t xml:space="preserve">One of the 6 categories. Controls the filter on the blog index.</w:t>
            </w:r>
          </w:p>
        </w:tc>
      </w:tr>
      <w:tr>
        <w:tc>
          <w:tcPr>
            <w:tcW w:type="dxa" w:w="2000"/>
            <w:shd w:fill="FFFFFF" w:val="clear"/>
            <w:tcMar>
              <w:top w:type="dxa" w:w="120"/>
              <w:left w:type="dxa" w:w="160"/>
              <w:bottom w:type="dxa" w:w="120"/>
              <w:right w:type="dxa" w:w="160"/>
            </w:tcMar>
          </w:tcPr>
          <w:p>
            <w:r>
              <w:rPr>
                <w:rFonts w:ascii="Arial" w:cs="Arial" w:eastAsia="Arial" w:hAnsi="Arial"/>
                <w:color w:val="3E3B37"/>
                <w:sz w:val="19"/>
                <w:szCs w:val="19"/>
              </w:rPr>
              <w:t xml:space="preserve">excerpt</w:t>
            </w:r>
          </w:p>
        </w:tc>
        <w:tc>
          <w:tcPr>
            <w:tcW w:type="dxa" w:w="1400"/>
            <w:shd w:fill="FFFFFF" w:val="clear"/>
            <w:tcMar>
              <w:top w:type="dxa" w:w="120"/>
              <w:left w:type="dxa" w:w="160"/>
              <w:bottom w:type="dxa" w:w="120"/>
              <w:right w:type="dxa" w:w="160"/>
            </w:tcMar>
          </w:tcPr>
          <w:p>
            <w:r>
              <w:rPr>
                <w:rFonts w:ascii="Arial" w:cs="Arial" w:eastAsia="Arial" w:hAnsi="Arial"/>
                <w:color w:val="3E3B37"/>
                <w:sz w:val="19"/>
                <w:szCs w:val="19"/>
              </w:rPr>
              <w:t xml:space="preserve">Required</w:t>
            </w:r>
          </w:p>
        </w:tc>
        <w:tc>
          <w:tcPr>
            <w:tcW w:type="dxa" w:w="5960"/>
            <w:shd w:fill="FFFFFF" w:val="clear"/>
            <w:tcMar>
              <w:top w:type="dxa" w:w="120"/>
              <w:left w:type="dxa" w:w="160"/>
              <w:bottom w:type="dxa" w:w="120"/>
              <w:right w:type="dxa" w:w="160"/>
            </w:tcMar>
          </w:tcPr>
          <w:p>
            <w:r>
              <w:rPr>
                <w:rFonts w:ascii="Arial" w:cs="Arial" w:eastAsia="Arial" w:hAnsi="Arial"/>
                <w:color w:val="3E3B37"/>
                <w:sz w:val="19"/>
                <w:szCs w:val="19"/>
              </w:rPr>
              <w:t xml:space="preserve">Short summary shown on the blog index card. 1-2 sentences.</w:t>
            </w:r>
          </w:p>
        </w:tc>
      </w:tr>
      <w:tr>
        <w:tc>
          <w:tcPr>
            <w:tcW w:type="dxa" w:w="2000"/>
            <w:shd w:fill="FAF9F7" w:val="clear"/>
            <w:tcMar>
              <w:top w:type="dxa" w:w="120"/>
              <w:left w:type="dxa" w:w="160"/>
              <w:bottom w:type="dxa" w:w="120"/>
              <w:right w:type="dxa" w:w="160"/>
            </w:tcMar>
          </w:tcPr>
          <w:p>
            <w:r>
              <w:rPr>
                <w:rFonts w:ascii="Arial" w:cs="Arial" w:eastAsia="Arial" w:hAnsi="Arial"/>
                <w:color w:val="3E3B37"/>
                <w:sz w:val="19"/>
                <w:szCs w:val="19"/>
              </w:rPr>
              <w:t xml:space="preserve">seoTitle</w:t>
            </w:r>
          </w:p>
        </w:tc>
        <w:tc>
          <w:tcPr>
            <w:tcW w:type="dxa" w:w="1400"/>
            <w:shd w:fill="FAF9F7" w:val="clear"/>
            <w:tcMar>
              <w:top w:type="dxa" w:w="120"/>
              <w:left w:type="dxa" w:w="160"/>
              <w:bottom w:type="dxa" w:w="120"/>
              <w:right w:type="dxa" w:w="160"/>
            </w:tcMar>
          </w:tcPr>
          <w:p>
            <w:r>
              <w:rPr>
                <w:rFonts w:ascii="Arial" w:cs="Arial" w:eastAsia="Arial" w:hAnsi="Arial"/>
                <w:color w:val="3E3B37"/>
                <w:sz w:val="19"/>
                <w:szCs w:val="19"/>
              </w:rPr>
              <w:t xml:space="preserve">Required</w:t>
            </w:r>
          </w:p>
        </w:tc>
        <w:tc>
          <w:tcPr>
            <w:tcW w:type="dxa" w:w="5960"/>
            <w:shd w:fill="FAF9F7" w:val="clear"/>
            <w:tcMar>
              <w:top w:type="dxa" w:w="120"/>
              <w:left w:type="dxa" w:w="160"/>
              <w:bottom w:type="dxa" w:w="120"/>
              <w:right w:type="dxa" w:w="160"/>
            </w:tcMar>
          </w:tcPr>
          <w:p>
            <w:r>
              <w:rPr>
                <w:rFonts w:ascii="Arial" w:cs="Arial" w:eastAsia="Arial" w:hAnsi="Arial"/>
                <w:color w:val="3E3B37"/>
                <w:sz w:val="19"/>
                <w:szCs w:val="19"/>
              </w:rPr>
              <w:t xml:space="preserve">Title tag for search engines. Keep under 60 characters.</w:t>
            </w:r>
          </w:p>
        </w:tc>
      </w:tr>
      <w:tr>
        <w:tc>
          <w:tcPr>
            <w:tcW w:type="dxa" w:w="2000"/>
            <w:shd w:fill="FFFFFF" w:val="clear"/>
            <w:tcMar>
              <w:top w:type="dxa" w:w="120"/>
              <w:left w:type="dxa" w:w="160"/>
              <w:bottom w:type="dxa" w:w="120"/>
              <w:right w:type="dxa" w:w="160"/>
            </w:tcMar>
          </w:tcPr>
          <w:p>
            <w:r>
              <w:rPr>
                <w:rFonts w:ascii="Arial" w:cs="Arial" w:eastAsia="Arial" w:hAnsi="Arial"/>
                <w:color w:val="3E3B37"/>
                <w:sz w:val="19"/>
                <w:szCs w:val="19"/>
              </w:rPr>
              <w:t xml:space="preserve">seoDescription</w:t>
            </w:r>
          </w:p>
        </w:tc>
        <w:tc>
          <w:tcPr>
            <w:tcW w:type="dxa" w:w="1400"/>
            <w:shd w:fill="FFFFFF" w:val="clear"/>
            <w:tcMar>
              <w:top w:type="dxa" w:w="120"/>
              <w:left w:type="dxa" w:w="160"/>
              <w:bottom w:type="dxa" w:w="120"/>
              <w:right w:type="dxa" w:w="160"/>
            </w:tcMar>
          </w:tcPr>
          <w:p>
            <w:r>
              <w:rPr>
                <w:rFonts w:ascii="Arial" w:cs="Arial" w:eastAsia="Arial" w:hAnsi="Arial"/>
                <w:color w:val="3E3B37"/>
                <w:sz w:val="19"/>
                <w:szCs w:val="19"/>
              </w:rPr>
              <w:t xml:space="preserve">Required</w:t>
            </w:r>
          </w:p>
        </w:tc>
        <w:tc>
          <w:tcPr>
            <w:tcW w:type="dxa" w:w="5960"/>
            <w:shd w:fill="FFFFFF" w:val="clear"/>
            <w:tcMar>
              <w:top w:type="dxa" w:w="120"/>
              <w:left w:type="dxa" w:w="160"/>
              <w:bottom w:type="dxa" w:w="120"/>
              <w:right w:type="dxa" w:w="160"/>
            </w:tcMar>
          </w:tcPr>
          <w:p>
            <w:r>
              <w:rPr>
                <w:rFonts w:ascii="Arial" w:cs="Arial" w:eastAsia="Arial" w:hAnsi="Arial"/>
                <w:color w:val="3E3B37"/>
                <w:sz w:val="19"/>
                <w:szCs w:val="19"/>
              </w:rPr>
              <w:t xml:space="preserve">Meta description. 150-160 characters. Include keyword and CTA.</w:t>
            </w:r>
          </w:p>
        </w:tc>
      </w:tr>
      <w:tr>
        <w:tc>
          <w:tcPr>
            <w:tcW w:type="dxa" w:w="2000"/>
            <w:shd w:fill="FAF9F7" w:val="clear"/>
            <w:tcMar>
              <w:top w:type="dxa" w:w="120"/>
              <w:left w:type="dxa" w:w="160"/>
              <w:bottom w:type="dxa" w:w="120"/>
              <w:right w:type="dxa" w:w="160"/>
            </w:tcMar>
          </w:tcPr>
          <w:p>
            <w:r>
              <w:rPr>
                <w:rFonts w:ascii="Arial" w:cs="Arial" w:eastAsia="Arial" w:hAnsi="Arial"/>
                <w:color w:val="3E3B37"/>
                <w:sz w:val="19"/>
                <w:szCs w:val="19"/>
              </w:rPr>
              <w:t xml:space="preserve">keywords</w:t>
            </w:r>
          </w:p>
        </w:tc>
        <w:tc>
          <w:tcPr>
            <w:tcW w:type="dxa" w:w="1400"/>
            <w:shd w:fill="FAF9F7" w:val="clear"/>
            <w:tcMar>
              <w:top w:type="dxa" w:w="120"/>
              <w:left w:type="dxa" w:w="160"/>
              <w:bottom w:type="dxa" w:w="120"/>
              <w:right w:type="dxa" w:w="160"/>
            </w:tcMar>
          </w:tcPr>
          <w:p>
            <w:r>
              <w:rPr>
                <w:rFonts w:ascii="Arial" w:cs="Arial" w:eastAsia="Arial" w:hAnsi="Arial"/>
                <w:color w:val="3E3B37"/>
                <w:sz w:val="19"/>
                <w:szCs w:val="19"/>
              </w:rPr>
              <w:t xml:space="preserve">Optional</w:t>
            </w:r>
          </w:p>
        </w:tc>
        <w:tc>
          <w:tcPr>
            <w:tcW w:type="dxa" w:w="5960"/>
            <w:shd w:fill="FAF9F7" w:val="clear"/>
            <w:tcMar>
              <w:top w:type="dxa" w:w="120"/>
              <w:left w:type="dxa" w:w="160"/>
              <w:bottom w:type="dxa" w:w="120"/>
              <w:right w:type="dxa" w:w="160"/>
            </w:tcMar>
          </w:tcPr>
          <w:p>
            <w:r>
              <w:rPr>
                <w:rFonts w:ascii="Arial" w:cs="Arial" w:eastAsia="Arial" w:hAnsi="Arial"/>
                <w:color w:val="3E3B37"/>
                <w:sz w:val="19"/>
                <w:szCs w:val="19"/>
              </w:rPr>
              <w:t xml:space="preserve">Array of target keywords. Used in meta tags.</w:t>
            </w:r>
          </w:p>
        </w:tc>
      </w:tr>
      <w:tr>
        <w:tc>
          <w:tcPr>
            <w:tcW w:type="dxa" w:w="2000"/>
            <w:shd w:fill="FFFFFF" w:val="clear"/>
            <w:tcMar>
              <w:top w:type="dxa" w:w="120"/>
              <w:left w:type="dxa" w:w="160"/>
              <w:bottom w:type="dxa" w:w="120"/>
              <w:right w:type="dxa" w:w="160"/>
            </w:tcMar>
          </w:tcPr>
          <w:p>
            <w:r>
              <w:rPr>
                <w:rFonts w:ascii="Arial" w:cs="Arial" w:eastAsia="Arial" w:hAnsi="Arial"/>
                <w:color w:val="3E3B37"/>
                <w:sz w:val="19"/>
                <w:szCs w:val="19"/>
              </w:rPr>
              <w:t xml:space="preserve">featuredImage</w:t>
            </w:r>
          </w:p>
        </w:tc>
        <w:tc>
          <w:tcPr>
            <w:tcW w:type="dxa" w:w="1400"/>
            <w:shd w:fill="FFFFFF" w:val="clear"/>
            <w:tcMar>
              <w:top w:type="dxa" w:w="120"/>
              <w:left w:type="dxa" w:w="160"/>
              <w:bottom w:type="dxa" w:w="120"/>
              <w:right w:type="dxa" w:w="160"/>
            </w:tcMar>
          </w:tcPr>
          <w:p>
            <w:r>
              <w:rPr>
                <w:rFonts w:ascii="Arial" w:cs="Arial" w:eastAsia="Arial" w:hAnsi="Arial"/>
                <w:color w:val="3E3B37"/>
                <w:sz w:val="19"/>
                <w:szCs w:val="19"/>
              </w:rPr>
              <w:t xml:space="preserve">Required</w:t>
            </w:r>
          </w:p>
        </w:tc>
        <w:tc>
          <w:tcPr>
            <w:tcW w:type="dxa" w:w="5960"/>
            <w:shd w:fill="FFFFFF" w:val="clear"/>
            <w:tcMar>
              <w:top w:type="dxa" w:w="120"/>
              <w:left w:type="dxa" w:w="160"/>
              <w:bottom w:type="dxa" w:w="120"/>
              <w:right w:type="dxa" w:w="160"/>
            </w:tcMar>
          </w:tcPr>
          <w:p>
            <w:r>
              <w:rPr>
                <w:rFonts w:ascii="Arial" w:cs="Arial" w:eastAsia="Arial" w:hAnsi="Arial"/>
                <w:color w:val="3E3B37"/>
                <w:sz w:val="19"/>
                <w:szCs w:val="19"/>
              </w:rPr>
              <w:t xml:space="preserve">Full URL to the image on Cloudflare R2.</w:t>
            </w:r>
          </w:p>
        </w:tc>
      </w:tr>
      <w:tr>
        <w:tc>
          <w:tcPr>
            <w:tcW w:type="dxa" w:w="2000"/>
            <w:shd w:fill="FAF9F7" w:val="clear"/>
            <w:tcMar>
              <w:top w:type="dxa" w:w="120"/>
              <w:left w:type="dxa" w:w="160"/>
              <w:bottom w:type="dxa" w:w="120"/>
              <w:right w:type="dxa" w:w="160"/>
            </w:tcMar>
          </w:tcPr>
          <w:p>
            <w:r>
              <w:rPr>
                <w:rFonts w:ascii="Arial" w:cs="Arial" w:eastAsia="Arial" w:hAnsi="Arial"/>
                <w:color w:val="3E3B37"/>
                <w:sz w:val="19"/>
                <w:szCs w:val="19"/>
              </w:rPr>
              <w:t xml:space="preserve">featuredImageAlt</w:t>
            </w:r>
          </w:p>
        </w:tc>
        <w:tc>
          <w:tcPr>
            <w:tcW w:type="dxa" w:w="1400"/>
            <w:shd w:fill="FAF9F7" w:val="clear"/>
            <w:tcMar>
              <w:top w:type="dxa" w:w="120"/>
              <w:left w:type="dxa" w:w="160"/>
              <w:bottom w:type="dxa" w:w="120"/>
              <w:right w:type="dxa" w:w="160"/>
            </w:tcMar>
          </w:tcPr>
          <w:p>
            <w:r>
              <w:rPr>
                <w:rFonts w:ascii="Arial" w:cs="Arial" w:eastAsia="Arial" w:hAnsi="Arial"/>
                <w:color w:val="3E3B37"/>
                <w:sz w:val="19"/>
                <w:szCs w:val="19"/>
              </w:rPr>
              <w:t xml:space="preserve">Required</w:t>
            </w:r>
          </w:p>
        </w:tc>
        <w:tc>
          <w:tcPr>
            <w:tcW w:type="dxa" w:w="5960"/>
            <w:shd w:fill="FAF9F7" w:val="clear"/>
            <w:tcMar>
              <w:top w:type="dxa" w:w="120"/>
              <w:left w:type="dxa" w:w="160"/>
              <w:bottom w:type="dxa" w:w="120"/>
              <w:right w:type="dxa" w:w="160"/>
            </w:tcMar>
          </w:tcPr>
          <w:p>
            <w:r>
              <w:rPr>
                <w:rFonts w:ascii="Arial" w:cs="Arial" w:eastAsia="Arial" w:hAnsi="Arial"/>
                <w:color w:val="3E3B37"/>
                <w:sz w:val="19"/>
                <w:szCs w:val="19"/>
              </w:rPr>
              <w:t xml:space="preserve">Descriptive alt text for SEO and accessibility.</w:t>
            </w:r>
          </w:p>
        </w:tc>
      </w:tr>
      <w:tr>
        <w:tc>
          <w:tcPr>
            <w:tcW w:type="dxa" w:w="2000"/>
            <w:shd w:fill="FFFFFF" w:val="clear"/>
            <w:tcMar>
              <w:top w:type="dxa" w:w="120"/>
              <w:left w:type="dxa" w:w="160"/>
              <w:bottom w:type="dxa" w:w="120"/>
              <w:right w:type="dxa" w:w="160"/>
            </w:tcMar>
          </w:tcPr>
          <w:p>
            <w:r>
              <w:rPr>
                <w:rFonts w:ascii="Arial" w:cs="Arial" w:eastAsia="Arial" w:hAnsi="Arial"/>
                <w:color w:val="3E3B37"/>
                <w:sz w:val="19"/>
                <w:szCs w:val="19"/>
              </w:rPr>
              <w:t xml:space="preserve">relatedProducts</w:t>
            </w:r>
          </w:p>
        </w:tc>
        <w:tc>
          <w:tcPr>
            <w:tcW w:type="dxa" w:w="1400"/>
            <w:shd w:fill="FFFFFF" w:val="clear"/>
            <w:tcMar>
              <w:top w:type="dxa" w:w="120"/>
              <w:left w:type="dxa" w:w="160"/>
              <w:bottom w:type="dxa" w:w="120"/>
              <w:right w:type="dxa" w:w="160"/>
            </w:tcMar>
          </w:tcPr>
          <w:p>
            <w:r>
              <w:rPr>
                <w:rFonts w:ascii="Arial" w:cs="Arial" w:eastAsia="Arial" w:hAnsi="Arial"/>
                <w:color w:val="3E3B37"/>
                <w:sz w:val="19"/>
                <w:szCs w:val="19"/>
              </w:rPr>
              <w:t xml:space="preserve">Optional</w:t>
            </w:r>
          </w:p>
        </w:tc>
        <w:tc>
          <w:tcPr>
            <w:tcW w:type="dxa" w:w="5960"/>
            <w:shd w:fill="FFFFFF" w:val="clear"/>
            <w:tcMar>
              <w:top w:type="dxa" w:w="120"/>
              <w:left w:type="dxa" w:w="160"/>
              <w:bottom w:type="dxa" w:w="120"/>
              <w:right w:type="dxa" w:w="160"/>
            </w:tcMar>
          </w:tcPr>
          <w:p>
            <w:r>
              <w:rPr>
                <w:rFonts w:ascii="Arial" w:cs="Arial" w:eastAsia="Arial" w:hAnsi="Arial"/>
                <w:color w:val="3E3B37"/>
                <w:sz w:val="19"/>
                <w:szCs w:val="19"/>
              </w:rPr>
              <w:t xml:space="preserve">Array of DCS product page paths. Shown in sidebar.</w:t>
            </w:r>
          </w:p>
        </w:tc>
      </w:tr>
      <w:tr>
        <w:tc>
          <w:tcPr>
            <w:tcW w:type="dxa" w:w="2000"/>
            <w:shd w:fill="FAF9F7" w:val="clear"/>
            <w:tcMar>
              <w:top w:type="dxa" w:w="120"/>
              <w:left w:type="dxa" w:w="160"/>
              <w:bottom w:type="dxa" w:w="120"/>
              <w:right w:type="dxa" w:w="160"/>
            </w:tcMar>
          </w:tcPr>
          <w:p>
            <w:r>
              <w:rPr>
                <w:rFonts w:ascii="Arial" w:cs="Arial" w:eastAsia="Arial" w:hAnsi="Arial"/>
                <w:color w:val="3E3B37"/>
                <w:sz w:val="19"/>
                <w:szCs w:val="19"/>
              </w:rPr>
              <w:t xml:space="preserve">schema</w:t>
            </w:r>
          </w:p>
        </w:tc>
        <w:tc>
          <w:tcPr>
            <w:tcW w:type="dxa" w:w="1400"/>
            <w:shd w:fill="FAF9F7" w:val="clear"/>
            <w:tcMar>
              <w:top w:type="dxa" w:w="120"/>
              <w:left w:type="dxa" w:w="160"/>
              <w:bottom w:type="dxa" w:w="120"/>
              <w:right w:type="dxa" w:w="160"/>
            </w:tcMar>
          </w:tcPr>
          <w:p>
            <w:r>
              <w:rPr>
                <w:rFonts w:ascii="Arial" w:cs="Arial" w:eastAsia="Arial" w:hAnsi="Arial"/>
                <w:color w:val="3E3B37"/>
                <w:sz w:val="19"/>
                <w:szCs w:val="19"/>
              </w:rPr>
              <w:t xml:space="preserve">Optional</w:t>
            </w:r>
          </w:p>
        </w:tc>
        <w:tc>
          <w:tcPr>
            <w:tcW w:type="dxa" w:w="5960"/>
            <w:shd w:fill="FAF9F7" w:val="clear"/>
            <w:tcMar>
              <w:top w:type="dxa" w:w="120"/>
              <w:left w:type="dxa" w:w="160"/>
              <w:bottom w:type="dxa" w:w="120"/>
              <w:right w:type="dxa" w:w="160"/>
            </w:tcMar>
          </w:tcPr>
          <w:p>
            <w:r>
              <w:rPr>
                <w:rFonts w:ascii="Arial" w:cs="Arial" w:eastAsia="Arial" w:hAnsi="Arial"/>
                <w:color w:val="3E3B37"/>
                <w:sz w:val="19"/>
                <w:szCs w:val="19"/>
              </w:rPr>
              <w:t xml:space="preserve">Defaults to Article. Controls JSON-LD schema type.</w:t>
            </w:r>
          </w:p>
        </w:tc>
      </w:tr>
    </w:tbl>
    <w:p>
      <w:pPr>
        <w:spacing w:before="120" w:after="0"/>
      </w:pPr>
      <w:r>
        <w:t xml:space="preserve"/>
      </w:r>
    </w:p>
    <w:p>
      <w:pPr>
        <w:pStyle w:val="Heading2"/>
        <w:pBdr>
          <w:bottom w:val="single" w:color="C8390A" w:sz="4" w:space="4"/>
        </w:pBdr>
        <w:spacing w:before="320" w:after="120"/>
      </w:pPr>
      <w:r>
        <w:rPr>
          <w:rFonts w:ascii="Arial" w:cs="Arial" w:eastAsia="Arial" w:hAnsi="Arial"/>
          <w:b/>
          <w:bCs/>
          <w:color w:val="1C1A17"/>
          <w:sz w:val="28"/>
          <w:szCs w:val="28"/>
        </w:rPr>
        <w:t xml:space="preserve">2.3  File Naming Convention</w:t>
      </w:r>
    </w:p>
    <w:p>
      <w:pPr>
        <w:spacing w:before="80" w:after="120"/>
      </w:pPr>
      <w:r>
        <w:rPr>
          <w:rFonts w:ascii="Arial" w:cs="Arial" w:eastAsia="Arial" w:hAnsi="Arial"/>
          <w:color w:val="3E3B37"/>
          <w:sz w:val="20"/>
          <w:szCs w:val="20"/>
        </w:rPr>
        <w:t xml:space="preserve">The filename must match the slug field in the frontmatter exactly (without the .mdx extension). Next.js uses the slug from the frontmatter — not the filename — to generate the URL, but keeping them consistent avoids confusion.</w:t>
      </w:r>
    </w:p>
    <w:p>
      <w:pPr>
        <w:spacing w:before="80" w:after="0"/>
      </w:pPr>
      <w:r>
        <w:t xml:space="preserve"/>
      </w:r>
    </w:p>
    <w:tbl>
      <w:tblPr>
        <w:tblW w:type="dxa" w:w="9360"/>
        <w:tblBorders>
          <w:top w:val="single" w:color="E3DFD8" w:sz="1"/>
          <w:left w:val="single" w:color="E3DFD8" w:sz="1"/>
          <w:bottom w:val="single" w:color="E3DFD8" w:sz="1"/>
          <w:right w:val="single" w:color="E3DFD8" w:sz="1"/>
          <w:insideH w:val="single" w:color="auto" w:sz="4"/>
          <w:insideV w:val="single" w:color="auto" w:sz="4"/>
        </w:tblBorders>
      </w:tblPr>
      <w:tblGrid>
        <w:gridCol w:w="9360"/>
      </w:tblGrid>
      <w:tr>
        <w:tc>
          <w:tcPr>
            <w:tcW w:type="dxa" w:w="9360"/>
            <w:shd w:fill="1C1A17" w:val="clear"/>
            <w:tcMar>
              <w:top w:type="dxa" w:w="120"/>
              <w:left w:type="dxa" w:w="160"/>
              <w:bottom w:type="dxa" w:w="120"/>
              <w:right w:type="dxa" w:w="160"/>
            </w:tcMar>
          </w:tcPr>
          <w:p>
            <w:pPr>
              <w:spacing w:before="0" w:after="0"/>
            </w:pPr>
            <w:r>
              <w:rPr>
                <w:rFonts w:ascii="Courier New" w:cs="Courier New" w:eastAsia="Courier New" w:hAnsi="Courier New"/>
                <w:color w:val="F2F0EC"/>
                <w:sz w:val="18"/>
                <w:szCs w:val="18"/>
              </w:rPr>
              <w:t xml:space="preserve">Filename:  concrete-sealer-las-vegas-heat.mdx</w:t>
            </w:r>
          </w:p>
          <w:p>
            <w:pPr>
              <w:spacing w:before="0" w:after="0"/>
            </w:pPr>
            <w:r>
              <w:rPr>
                <w:rFonts w:ascii="Courier New" w:cs="Courier New" w:eastAsia="Courier New" w:hAnsi="Courier New"/>
                <w:color w:val="F2F0EC"/>
                <w:sz w:val="18"/>
                <w:szCs w:val="18"/>
              </w:rPr>
              <w:t xml:space="preserve">Slug:      concrete-sealer-las-vegas-heat</w:t>
            </w:r>
          </w:p>
          <w:p>
            <w:pPr>
              <w:spacing w:before="0" w:after="0"/>
            </w:pPr>
            <w:r>
              <w:rPr>
                <w:rFonts w:ascii="Courier New" w:cs="Courier New" w:eastAsia="Courier New" w:hAnsi="Courier New"/>
                <w:color w:val="F2F0EC"/>
                <w:sz w:val="18"/>
                <w:szCs w:val="18"/>
              </w:rPr>
              <w:t xml:space="preserve">Live URL:  dcslv.net/blog/concrete-sealer-las-vegas-heat</w:t>
            </w:r>
          </w:p>
        </w:tc>
      </w:tr>
    </w:tbl>
    <w:p>
      <w:pPr>
        <w:spacing w:before="80" w:after="0"/>
      </w:pPr>
      <w:r>
        <w:t xml:space="preserve"/>
      </w:r>
    </w:p>
    <w:tbl>
      <w:tblPr>
        <w:tblW w:type="dxa" w:w="9360"/>
        <w:tblBorders>
          <w:top w:val="single" w:color="E3DFD8" w:sz="1"/>
          <w:left w:val="single" w:color="C8390A" w:sz="12"/>
          <w:bottom w:val="single" w:color="E3DFD8" w:sz="1"/>
          <w:right w:val="single" w:color="E3DFD8" w:sz="1"/>
          <w:insideH w:val="single" w:color="auto" w:sz="4"/>
          <w:insideV w:val="single" w:color="auto" w:sz="4"/>
        </w:tblBorders>
      </w:tblPr>
      <w:tblGrid>
        <w:gridCol w:w="9360"/>
      </w:tblGrid>
      <w:tr>
        <w:tc>
          <w:tcPr>
            <w:tcW w:type="dxa" w:w="9360"/>
            <w:shd w:fill="FAF9F7" w:val="clear"/>
            <w:tcMar>
              <w:top w:type="dxa" w:w="120"/>
              <w:left w:type="dxa" w:w="160"/>
              <w:bottom w:type="dxa" w:w="120"/>
              <w:right w:type="dxa" w:w="160"/>
            </w:tcMar>
          </w:tcPr>
          <w:p>
            <w:pPr>
              <w:spacing w:before="0" w:after="60"/>
            </w:pPr>
            <w:r>
              <w:rPr>
                <w:rFonts w:ascii="Arial" w:cs="Arial" w:eastAsia="Arial" w:hAnsi="Arial"/>
                <w:b/>
                <w:bCs/>
                <w:color w:val="C8390A"/>
                <w:sz w:val="20"/>
                <w:szCs w:val="20"/>
              </w:rPr>
              <w:t xml:space="preserve">Naming Rule</w:t>
            </w:r>
          </w:p>
          <w:p>
            <w:pPr>
              <w:spacing w:before="0" w:after="0"/>
            </w:pPr>
            <w:r>
              <w:rPr>
                <w:rFonts w:ascii="Arial" w:cs="Arial" w:eastAsia="Arial" w:hAnsi="Arial"/>
                <w:color w:val="3E3B37"/>
                <w:sz w:val="20"/>
                <w:szCs w:val="20"/>
              </w:rPr>
              <w:t xml:space="preserve">Use lowercase letters, numbers, and hyphens only. No spaces, no uppercase, no special characters. The slug becomes the live URL so keep it short and keyword-relevant.</w:t>
            </w:r>
          </w:p>
        </w:tc>
      </w:tr>
    </w:tbl>
    <w:p>
      <w:pPr>
        <w:spacing w:before="200" w:after="0"/>
      </w:pPr>
      <w:r>
        <w:t xml:space="preserve"/>
      </w:r>
    </w:p>
    <w:p>
      <w:pPr>
        <w:pBdr>
          <w:bottom w:val="single" w:color="E3DFD8" w:sz="2" w:space="1"/>
        </w:pBdr>
        <w:spacing w:before="120" w:after="120"/>
      </w:pPr>
      <w:r>
        <w:t xml:space="preserve"/>
      </w:r>
    </w:p>
    <w:p>
      <w:pPr>
        <w:pStyle w:val="Heading1"/>
        <w:spacing w:before="360" w:after="160"/>
      </w:pPr>
      <w:r>
        <w:rPr>
          <w:rFonts w:ascii="Arial" w:cs="Arial" w:eastAsia="Arial" w:hAnsi="Arial"/>
          <w:b/>
          <w:bCs/>
          <w:color w:val="1C1A17"/>
          <w:sz w:val="36"/>
          <w:szCs w:val="36"/>
        </w:rPr>
        <w:t xml:space="preserve">3. lib/mdx.ts — The Content Engine</w:t>
      </w:r>
    </w:p>
    <w:p>
      <w:pPr>
        <w:spacing w:before="80" w:after="120"/>
      </w:pPr>
      <w:r>
        <w:rPr>
          <w:rFonts w:ascii="Arial" w:cs="Arial" w:eastAsia="Arial" w:hAnsi="Arial"/>
          <w:color w:val="3E3B37"/>
          <w:sz w:val="20"/>
          <w:szCs w:val="20"/>
        </w:rPr>
        <w:t xml:space="preserve">The lib/mdx.ts file is the core utility that powers everything on the blog. It sits between the MDX files on disk and the Next.js pages that display them. Every time a blog page loads, it calls functions from this file to get the data it needs.</w:t>
      </w:r>
    </w:p>
    <w:p>
      <w:pPr>
        <w:spacing w:before="120" w:after="0"/>
      </w:pPr>
      <w:r>
        <w:t xml:space="preserve"/>
      </w:r>
    </w:p>
    <w:p>
      <w:pPr>
        <w:pStyle w:val="Heading2"/>
        <w:pBdr>
          <w:bottom w:val="single" w:color="C8390A" w:sz="4" w:space="4"/>
        </w:pBdr>
        <w:spacing w:before="320" w:after="120"/>
      </w:pPr>
      <w:r>
        <w:rPr>
          <w:rFonts w:ascii="Arial" w:cs="Arial" w:eastAsia="Arial" w:hAnsi="Arial"/>
          <w:b/>
          <w:bCs/>
          <w:color w:val="1C1A17"/>
          <w:sz w:val="28"/>
          <w:szCs w:val="28"/>
        </w:rPr>
        <w:t xml:space="preserve">3.1  What It Does</w:t>
      </w:r>
    </w:p>
    <w:p>
      <w:pPr>
        <w:pStyle w:val="ListParagraph"/>
        <w:numPr>
          <w:ilvl w:val="0"/>
          <w:numId w:val="3"/>
        </w:numPr>
        <w:spacing w:before="60" w:after="60"/>
      </w:pPr>
      <w:r>
        <w:rPr>
          <w:rFonts w:ascii="Arial" w:cs="Arial" w:eastAsia="Arial" w:hAnsi="Arial"/>
          <w:color w:val="3E3B37"/>
          <w:sz w:val="20"/>
          <w:szCs w:val="20"/>
        </w:rPr>
        <w:t xml:space="preserve">Reads all .mdx files from the content/blog/ directory</w:t>
      </w:r>
    </w:p>
    <w:p>
      <w:pPr>
        <w:pStyle w:val="ListParagraph"/>
        <w:numPr>
          <w:ilvl w:val="0"/>
          <w:numId w:val="3"/>
        </w:numPr>
        <w:spacing w:before="60" w:after="60"/>
      </w:pPr>
      <w:r>
        <w:rPr>
          <w:rFonts w:ascii="Arial" w:cs="Arial" w:eastAsia="Arial" w:hAnsi="Arial"/>
          <w:color w:val="3E3B37"/>
          <w:sz w:val="20"/>
          <w:szCs w:val="20"/>
        </w:rPr>
        <w:t xml:space="preserve">Parses the frontmatter from each file using the gray-matter package</w:t>
      </w:r>
    </w:p>
    <w:p>
      <w:pPr>
        <w:pStyle w:val="ListParagraph"/>
        <w:numPr>
          <w:ilvl w:val="0"/>
          <w:numId w:val="3"/>
        </w:numPr>
        <w:spacing w:before="60" w:after="60"/>
      </w:pPr>
      <w:r>
        <w:rPr>
          <w:rFonts w:ascii="Arial" w:cs="Arial" w:eastAsia="Arial" w:hAnsi="Arial"/>
          <w:color w:val="3E3B37"/>
          <w:sz w:val="20"/>
          <w:szCs w:val="20"/>
        </w:rPr>
        <w:t xml:space="preserve">Filters out articles that are not yet published or whose publish date has not arrived</w:t>
      </w:r>
    </w:p>
    <w:p>
      <w:pPr>
        <w:pStyle w:val="ListParagraph"/>
        <w:numPr>
          <w:ilvl w:val="0"/>
          <w:numId w:val="3"/>
        </w:numPr>
        <w:spacing w:before="60" w:after="60"/>
      </w:pPr>
      <w:r>
        <w:rPr>
          <w:rFonts w:ascii="Arial" w:cs="Arial" w:eastAsia="Arial" w:hAnsi="Arial"/>
          <w:color w:val="3E3B37"/>
          <w:sz w:val="20"/>
          <w:szCs w:val="20"/>
        </w:rPr>
        <w:t xml:space="preserve">Sorts articles by publish date, newest first</w:t>
      </w:r>
    </w:p>
    <w:p>
      <w:pPr>
        <w:pStyle w:val="ListParagraph"/>
        <w:numPr>
          <w:ilvl w:val="0"/>
          <w:numId w:val="3"/>
        </w:numPr>
        <w:spacing w:before="60" w:after="60"/>
      </w:pPr>
      <w:r>
        <w:rPr>
          <w:rFonts w:ascii="Arial" w:cs="Arial" w:eastAsia="Arial" w:hAnsi="Arial"/>
          <w:color w:val="3E3B37"/>
          <w:sz w:val="20"/>
          <w:szCs w:val="20"/>
        </w:rPr>
        <w:t xml:space="preserve">Converts Markdown content to HTML for rendering in the browser</w:t>
      </w:r>
    </w:p>
    <w:p>
      <w:pPr>
        <w:pStyle w:val="ListParagraph"/>
        <w:numPr>
          <w:ilvl w:val="0"/>
          <w:numId w:val="3"/>
        </w:numPr>
        <w:spacing w:before="60" w:after="60"/>
      </w:pPr>
      <w:r>
        <w:rPr>
          <w:rFonts w:ascii="Arial" w:cs="Arial" w:eastAsia="Arial" w:hAnsi="Arial"/>
          <w:color w:val="3E3B37"/>
          <w:sz w:val="20"/>
          <w:szCs w:val="20"/>
        </w:rPr>
        <w:t xml:space="preserve">Calculates estimated read time based on word count</w:t>
      </w:r>
    </w:p>
    <w:p>
      <w:pPr>
        <w:pStyle w:val="ListParagraph"/>
        <w:numPr>
          <w:ilvl w:val="0"/>
          <w:numId w:val="3"/>
        </w:numPr>
        <w:spacing w:before="60" w:after="60"/>
      </w:pPr>
      <w:r>
        <w:rPr>
          <w:rFonts w:ascii="Arial" w:cs="Arial" w:eastAsia="Arial" w:hAnsi="Arial"/>
          <w:color w:val="3E3B37"/>
          <w:sz w:val="20"/>
          <w:szCs w:val="20"/>
        </w:rPr>
        <w:t xml:space="preserve">Provides pagination and category filtering utilities</w:t>
      </w:r>
    </w:p>
    <w:p>
      <w:pPr>
        <w:spacing w:before="120" w:after="0"/>
      </w:pPr>
      <w:r>
        <w:t xml:space="preserve"/>
      </w:r>
    </w:p>
    <w:p>
      <w:pPr>
        <w:pStyle w:val="Heading2"/>
        <w:pBdr>
          <w:bottom w:val="single" w:color="C8390A" w:sz="4" w:space="4"/>
        </w:pBdr>
        <w:spacing w:before="320" w:after="120"/>
      </w:pPr>
      <w:r>
        <w:rPr>
          <w:rFonts w:ascii="Arial" w:cs="Arial" w:eastAsia="Arial" w:hAnsi="Arial"/>
          <w:b/>
          <w:bCs/>
          <w:color w:val="1C1A17"/>
          <w:sz w:val="28"/>
          <w:szCs w:val="28"/>
        </w:rPr>
        <w:t xml:space="preserve">3.2  Key Functions</w:t>
      </w:r>
    </w:p>
    <w:tbl>
      <w:tblPr>
        <w:tblW w:type="dxa" w:w="9360"/>
        <w:tblBorders>
          <w:top w:val="single" w:color="E3DFD8" w:sz="1"/>
          <w:left w:val="single" w:color="E3DFD8" w:sz="1"/>
          <w:bottom w:val="single" w:color="E3DFD8" w:sz="1"/>
          <w:right w:val="single" w:color="E3DFD8" w:sz="1"/>
          <w:insideH w:val="single" w:color="auto" w:sz="4"/>
          <w:insideV w:val="single" w:color="auto" w:sz="4"/>
        </w:tblBorders>
      </w:tblPr>
      <w:tblGrid>
        <w:gridCol w:w="2800"/>
        <w:gridCol w:w="6560"/>
      </w:tblGrid>
      <w:tr>
        <w:tc>
          <w:tcPr>
            <w:tcW w:type="dxa" w:w="2800"/>
            <w:shd w:fill="1C1A17" w:val="clear"/>
            <w:tcMar>
              <w:top w:type="dxa" w:w="120"/>
              <w:left w:type="dxa" w:w="160"/>
              <w:bottom w:type="dxa" w:w="120"/>
              <w:right w:type="dxa" w:w="160"/>
            </w:tcMar>
          </w:tcPr>
          <w:p>
            <w:r>
              <w:rPr>
                <w:rFonts w:ascii="Arial" w:cs="Arial" w:eastAsia="Arial" w:hAnsi="Arial"/>
                <w:b/>
                <w:bCs/>
                <w:color w:val="FFFFFF"/>
                <w:sz w:val="19"/>
                <w:szCs w:val="19"/>
              </w:rPr>
              <w:t xml:space="preserve">Function</w:t>
            </w:r>
          </w:p>
        </w:tc>
        <w:tc>
          <w:tcPr>
            <w:tcW w:type="dxa" w:w="6560"/>
            <w:shd w:fill="1C1A17" w:val="clear"/>
            <w:tcMar>
              <w:top w:type="dxa" w:w="120"/>
              <w:left w:type="dxa" w:w="160"/>
              <w:bottom w:type="dxa" w:w="120"/>
              <w:right w:type="dxa" w:w="160"/>
            </w:tcMar>
          </w:tcPr>
          <w:p>
            <w:r>
              <w:rPr>
                <w:rFonts w:ascii="Arial" w:cs="Arial" w:eastAsia="Arial" w:hAnsi="Arial"/>
                <w:b/>
                <w:bCs/>
                <w:color w:val="FFFFFF"/>
                <w:sz w:val="19"/>
                <w:szCs w:val="19"/>
              </w:rPr>
              <w:t xml:space="preserve">Purpose</w:t>
            </w:r>
          </w:p>
        </w:tc>
      </w:tr>
      <w:tr>
        <w:tc>
          <w:tcPr>
            <w:tcW w:type="dxa" w:w="2800"/>
            <w:shd w:fill="FFFFFF" w:val="clear"/>
            <w:tcMar>
              <w:top w:type="dxa" w:w="120"/>
              <w:left w:type="dxa" w:w="160"/>
              <w:bottom w:type="dxa" w:w="120"/>
              <w:right w:type="dxa" w:w="160"/>
            </w:tcMar>
          </w:tcPr>
          <w:p>
            <w:r>
              <w:rPr>
                <w:rFonts w:ascii="Arial" w:cs="Arial" w:eastAsia="Arial" w:hAnsi="Arial"/>
                <w:color w:val="3E3B37"/>
                <w:sz w:val="19"/>
                <w:szCs w:val="19"/>
              </w:rPr>
              <w:t xml:space="preserve">getAllPosts()</w:t>
            </w:r>
          </w:p>
        </w:tc>
        <w:tc>
          <w:tcPr>
            <w:tcW w:type="dxa" w:w="6560"/>
            <w:shd w:fill="FFFFFF" w:val="clear"/>
            <w:tcMar>
              <w:top w:type="dxa" w:w="120"/>
              <w:left w:type="dxa" w:w="160"/>
              <w:bottom w:type="dxa" w:w="120"/>
              <w:right w:type="dxa" w:w="160"/>
            </w:tcMar>
          </w:tcPr>
          <w:p>
            <w:r>
              <w:rPr>
                <w:rFonts w:ascii="Arial" w:cs="Arial" w:eastAsia="Arial" w:hAnsi="Arial"/>
                <w:color w:val="3E3B37"/>
                <w:sz w:val="19"/>
                <w:szCs w:val="19"/>
              </w:rPr>
              <w:t xml:space="preserve">Returns all published articles sorted by date. Used by the blog index.</w:t>
            </w:r>
          </w:p>
        </w:tc>
      </w:tr>
      <w:tr>
        <w:tc>
          <w:tcPr>
            <w:tcW w:type="dxa" w:w="2800"/>
            <w:shd w:fill="FAF9F7" w:val="clear"/>
            <w:tcMar>
              <w:top w:type="dxa" w:w="120"/>
              <w:left w:type="dxa" w:w="160"/>
              <w:bottom w:type="dxa" w:w="120"/>
              <w:right w:type="dxa" w:w="160"/>
            </w:tcMar>
          </w:tcPr>
          <w:p>
            <w:r>
              <w:rPr>
                <w:rFonts w:ascii="Arial" w:cs="Arial" w:eastAsia="Arial" w:hAnsi="Arial"/>
                <w:color w:val="3E3B37"/>
                <w:sz w:val="19"/>
                <w:szCs w:val="19"/>
              </w:rPr>
              <w:t xml:space="preserve">getPostBySlug(slug)</w:t>
            </w:r>
          </w:p>
        </w:tc>
        <w:tc>
          <w:tcPr>
            <w:tcW w:type="dxa" w:w="6560"/>
            <w:shd w:fill="FAF9F7" w:val="clear"/>
            <w:tcMar>
              <w:top w:type="dxa" w:w="120"/>
              <w:left w:type="dxa" w:w="160"/>
              <w:bottom w:type="dxa" w:w="120"/>
              <w:right w:type="dxa" w:w="160"/>
            </w:tcMar>
          </w:tcPr>
          <w:p>
            <w:r>
              <w:rPr>
                <w:rFonts w:ascii="Arial" w:cs="Arial" w:eastAsia="Arial" w:hAnsi="Arial"/>
                <w:color w:val="3E3B37"/>
                <w:sz w:val="19"/>
                <w:szCs w:val="19"/>
              </w:rPr>
              <w:t xml:space="preserve">Returns a single article by its slug including rendered HTML content. Used by the article page.</w:t>
            </w:r>
          </w:p>
        </w:tc>
      </w:tr>
      <w:tr>
        <w:tc>
          <w:tcPr>
            <w:tcW w:type="dxa" w:w="2800"/>
            <w:shd w:fill="FFFFFF" w:val="clear"/>
            <w:tcMar>
              <w:top w:type="dxa" w:w="120"/>
              <w:left w:type="dxa" w:w="160"/>
              <w:bottom w:type="dxa" w:w="120"/>
              <w:right w:type="dxa" w:w="160"/>
            </w:tcMar>
          </w:tcPr>
          <w:p>
            <w:r>
              <w:rPr>
                <w:rFonts w:ascii="Arial" w:cs="Arial" w:eastAsia="Arial" w:hAnsi="Arial"/>
                <w:color w:val="3E3B37"/>
                <w:sz w:val="19"/>
                <w:szCs w:val="19"/>
              </w:rPr>
              <w:t xml:space="preserve">getAllCategories()</w:t>
            </w:r>
          </w:p>
        </w:tc>
        <w:tc>
          <w:tcPr>
            <w:tcW w:type="dxa" w:w="6560"/>
            <w:shd w:fill="FFFFFF" w:val="clear"/>
            <w:tcMar>
              <w:top w:type="dxa" w:w="120"/>
              <w:left w:type="dxa" w:w="160"/>
              <w:bottom w:type="dxa" w:w="120"/>
              <w:right w:type="dxa" w:w="160"/>
            </w:tcMar>
          </w:tcPr>
          <w:p>
            <w:r>
              <w:rPr>
                <w:rFonts w:ascii="Arial" w:cs="Arial" w:eastAsia="Arial" w:hAnsi="Arial"/>
                <w:color w:val="3E3B37"/>
                <w:sz w:val="19"/>
                <w:szCs w:val="19"/>
              </w:rPr>
              <w:t xml:space="preserve">Returns a sorted list of all categories that have published articles.</w:t>
            </w:r>
          </w:p>
        </w:tc>
      </w:tr>
      <w:tr>
        <w:tc>
          <w:tcPr>
            <w:tcW w:type="dxa" w:w="2800"/>
            <w:shd w:fill="FAF9F7" w:val="clear"/>
            <w:tcMar>
              <w:top w:type="dxa" w:w="120"/>
              <w:left w:type="dxa" w:w="160"/>
              <w:bottom w:type="dxa" w:w="120"/>
              <w:right w:type="dxa" w:w="160"/>
            </w:tcMar>
          </w:tcPr>
          <w:p>
            <w:r>
              <w:rPr>
                <w:rFonts w:ascii="Arial" w:cs="Arial" w:eastAsia="Arial" w:hAnsi="Arial"/>
                <w:color w:val="3E3B37"/>
                <w:sz w:val="19"/>
                <w:szCs w:val="19"/>
              </w:rPr>
              <w:t xml:space="preserve">getAllSlugs()</w:t>
            </w:r>
          </w:p>
        </w:tc>
        <w:tc>
          <w:tcPr>
            <w:tcW w:type="dxa" w:w="6560"/>
            <w:shd w:fill="FAF9F7" w:val="clear"/>
            <w:tcMar>
              <w:top w:type="dxa" w:w="120"/>
              <w:left w:type="dxa" w:w="160"/>
              <w:bottom w:type="dxa" w:w="120"/>
              <w:right w:type="dxa" w:w="160"/>
            </w:tcMar>
          </w:tcPr>
          <w:p>
            <w:r>
              <w:rPr>
                <w:rFonts w:ascii="Arial" w:cs="Arial" w:eastAsia="Arial" w:hAnsi="Arial"/>
                <w:color w:val="3E3B37"/>
                <w:sz w:val="19"/>
                <w:szCs w:val="19"/>
              </w:rPr>
              <w:t xml:space="preserve">Returns all slugs for static page generation. Used by generateStaticParams.</w:t>
            </w:r>
          </w:p>
        </w:tc>
      </w:tr>
      <w:tr>
        <w:tc>
          <w:tcPr>
            <w:tcW w:type="dxa" w:w="2800"/>
            <w:shd w:fill="FFFFFF" w:val="clear"/>
            <w:tcMar>
              <w:top w:type="dxa" w:w="120"/>
              <w:left w:type="dxa" w:w="160"/>
              <w:bottom w:type="dxa" w:w="120"/>
              <w:right w:type="dxa" w:w="160"/>
            </w:tcMar>
          </w:tcPr>
          <w:p>
            <w:r>
              <w:rPr>
                <w:rFonts w:ascii="Arial" w:cs="Arial" w:eastAsia="Arial" w:hAnsi="Arial"/>
                <w:color w:val="3E3B37"/>
                <w:sz w:val="19"/>
                <w:szCs w:val="19"/>
              </w:rPr>
              <w:t xml:space="preserve">getPaginatedPosts()</w:t>
            </w:r>
          </w:p>
        </w:tc>
        <w:tc>
          <w:tcPr>
            <w:tcW w:type="dxa" w:w="6560"/>
            <w:shd w:fill="FFFFFF" w:val="clear"/>
            <w:tcMar>
              <w:top w:type="dxa" w:w="120"/>
              <w:left w:type="dxa" w:w="160"/>
              <w:bottom w:type="dxa" w:w="120"/>
              <w:right w:type="dxa" w:w="160"/>
            </w:tcMar>
          </w:tcPr>
          <w:p>
            <w:r>
              <w:rPr>
                <w:rFonts w:ascii="Arial" w:cs="Arial" w:eastAsia="Arial" w:hAnsi="Arial"/>
                <w:color w:val="3E3B37"/>
                <w:sz w:val="19"/>
                <w:szCs w:val="19"/>
              </w:rPr>
              <w:t xml:space="preserve">Slices a posts array for a given page number and page size.</w:t>
            </w:r>
          </w:p>
        </w:tc>
      </w:tr>
    </w:tbl>
    <w:p>
      <w:pPr>
        <w:spacing w:before="120" w:after="0"/>
      </w:pPr>
      <w:r>
        <w:t xml:space="preserve"/>
      </w:r>
    </w:p>
    <w:p>
      <w:pPr>
        <w:pStyle w:val="Heading2"/>
        <w:pBdr>
          <w:bottom w:val="single" w:color="C8390A" w:sz="4" w:space="4"/>
        </w:pBdr>
        <w:spacing w:before="320" w:after="120"/>
      </w:pPr>
      <w:r>
        <w:rPr>
          <w:rFonts w:ascii="Arial" w:cs="Arial" w:eastAsia="Arial" w:hAnsi="Arial"/>
          <w:b/>
          <w:bCs/>
          <w:color w:val="1C1A17"/>
          <w:sz w:val="28"/>
          <w:szCs w:val="28"/>
        </w:rPr>
        <w:t xml:space="preserve">3.3  The isPublished Filter</w:t>
      </w:r>
    </w:p>
    <w:p>
      <w:pPr>
        <w:spacing w:before="80" w:after="120"/>
      </w:pPr>
      <w:r>
        <w:rPr>
          <w:rFonts w:ascii="Arial" w:cs="Arial" w:eastAsia="Arial" w:hAnsi="Arial"/>
          <w:color w:val="3E3B37"/>
          <w:sz w:val="20"/>
          <w:szCs w:val="20"/>
        </w:rPr>
        <w:t xml:space="preserve">Only articles that meet both of these conditions are returned by getAllPosts() and therefore shown on the site:</w:t>
      </w:r>
    </w:p>
    <w:p>
      <w:pPr>
        <w:spacing w:before="80" w:after="0"/>
      </w:pPr>
      <w:r>
        <w:t xml:space="preserve"/>
      </w:r>
    </w:p>
    <w:p>
      <w:pPr>
        <w:pStyle w:val="ListParagraph"/>
        <w:numPr>
          <w:ilvl w:val="0"/>
          <w:numId w:val="3"/>
        </w:numPr>
        <w:spacing w:before="60" w:after="60"/>
      </w:pPr>
      <w:r>
        <w:rPr>
          <w:rFonts w:ascii="Arial" w:cs="Arial" w:eastAsia="Arial" w:hAnsi="Arial"/>
          <w:color w:val="3E3B37"/>
          <w:sz w:val="20"/>
          <w:szCs w:val="20"/>
        </w:rPr>
        <w:t xml:space="preserve">status is exactly published (not scheduled, not draft, not any other value)</w:t>
      </w:r>
    </w:p>
    <w:p>
      <w:pPr>
        <w:pStyle w:val="ListParagraph"/>
        <w:numPr>
          <w:ilvl w:val="0"/>
          <w:numId w:val="3"/>
        </w:numPr>
        <w:spacing w:before="60" w:after="60"/>
      </w:pPr>
      <w:r>
        <w:rPr>
          <w:rFonts w:ascii="Arial" w:cs="Arial" w:eastAsia="Arial" w:hAnsi="Arial"/>
          <w:color w:val="3E3B37"/>
          <w:sz w:val="20"/>
          <w:szCs w:val="20"/>
        </w:rPr>
        <w:t xml:space="preserve">publishDate is today or in the past</w:t>
      </w:r>
    </w:p>
    <w:p>
      <w:pPr>
        <w:spacing w:before="80" w:after="0"/>
      </w:pPr>
      <w:r>
        <w:t xml:space="preserve"/>
      </w:r>
    </w:p>
    <w:p>
      <w:pPr>
        <w:spacing w:before="80" w:after="120"/>
      </w:pPr>
      <w:r>
        <w:rPr>
          <w:rFonts w:ascii="Arial" w:cs="Arial" w:eastAsia="Arial" w:hAnsi="Arial"/>
          <w:color w:val="3E3B37"/>
          <w:sz w:val="20"/>
          <w:szCs w:val="20"/>
        </w:rPr>
        <w:t xml:space="preserve">This two-condition filter is what makes the scheduling system work. An article can have status: published in its frontmatter but if its publishDate is in the future it will still be invisible. The GitHub Actions workflow handles flipping status from scheduled to published on the correct date.</w:t>
      </w:r>
    </w:p>
    <w:p>
      <w:pPr>
        <w:spacing w:before="120" w:after="0"/>
      </w:pPr>
      <w:r>
        <w:t xml:space="preserve"/>
      </w:r>
    </w:p>
    <w:p>
      <w:pPr>
        <w:pStyle w:val="Heading2"/>
        <w:pBdr>
          <w:bottom w:val="single" w:color="C8390A" w:sz="4" w:space="4"/>
        </w:pBdr>
        <w:spacing w:before="320" w:after="120"/>
      </w:pPr>
      <w:r>
        <w:rPr>
          <w:rFonts w:ascii="Arial" w:cs="Arial" w:eastAsia="Arial" w:hAnsi="Arial"/>
          <w:b/>
          <w:bCs/>
          <w:color w:val="1C1A17"/>
          <w:sz w:val="28"/>
          <w:szCs w:val="28"/>
        </w:rPr>
        <w:t xml:space="preserve">3.4  Required Packages</w:t>
      </w:r>
    </w:p>
    <w:p>
      <w:pPr>
        <w:spacing w:before="80" w:after="120"/>
      </w:pPr>
      <w:r>
        <w:rPr>
          <w:rFonts w:ascii="Arial" w:cs="Arial" w:eastAsia="Arial" w:hAnsi="Arial"/>
          <w:color w:val="3E3B37"/>
          <w:sz w:val="20"/>
          <w:szCs w:val="20"/>
        </w:rPr>
        <w:t xml:space="preserve">These packages must be installed in the Next.js project for lib/mdx.ts to work:</w:t>
      </w:r>
    </w:p>
    <w:p>
      <w:pPr>
        <w:spacing w:before="80" w:after="0"/>
      </w:pPr>
      <w:r>
        <w:t xml:space="preserve"/>
      </w:r>
    </w:p>
    <w:tbl>
      <w:tblPr>
        <w:tblW w:type="dxa" w:w="9360"/>
        <w:tblBorders>
          <w:top w:val="single" w:color="E3DFD8" w:sz="1"/>
          <w:left w:val="single" w:color="E3DFD8" w:sz="1"/>
          <w:bottom w:val="single" w:color="E3DFD8" w:sz="1"/>
          <w:right w:val="single" w:color="E3DFD8" w:sz="1"/>
          <w:insideH w:val="single" w:color="auto" w:sz="4"/>
          <w:insideV w:val="single" w:color="auto" w:sz="4"/>
        </w:tblBorders>
      </w:tblPr>
      <w:tblGrid>
        <w:gridCol w:w="9360"/>
      </w:tblGrid>
      <w:tr>
        <w:tc>
          <w:tcPr>
            <w:tcW w:type="dxa" w:w="9360"/>
            <w:shd w:fill="1C1A17" w:val="clear"/>
            <w:tcMar>
              <w:top w:type="dxa" w:w="120"/>
              <w:left w:type="dxa" w:w="160"/>
              <w:bottom w:type="dxa" w:w="120"/>
              <w:right w:type="dxa" w:w="160"/>
            </w:tcMar>
          </w:tcPr>
          <w:p>
            <w:pPr>
              <w:spacing w:before="0" w:after="0"/>
            </w:pPr>
            <w:r>
              <w:rPr>
                <w:rFonts w:ascii="Courier New" w:cs="Courier New" w:eastAsia="Courier New" w:hAnsi="Courier New"/>
                <w:color w:val="F2F0EC"/>
                <w:sz w:val="18"/>
                <w:szCs w:val="18"/>
              </w:rPr>
              <w:t xml:space="preserve">npm install gray-matter remark remark-html remark-gfm</w:t>
            </w:r>
          </w:p>
        </w:tc>
      </w:tr>
    </w:tbl>
    <w:p>
      <w:pPr>
        <w:spacing w:before="80" w:after="0"/>
      </w:pPr>
      <w:r>
        <w:t xml:space="preserve"/>
      </w:r>
    </w:p>
    <w:tbl>
      <w:tblPr>
        <w:tblW w:type="dxa" w:w="9360"/>
        <w:tblBorders>
          <w:top w:val="single" w:color="E3DFD8" w:sz="1"/>
          <w:left w:val="single" w:color="E3DFD8" w:sz="1"/>
          <w:bottom w:val="single" w:color="E3DFD8" w:sz="1"/>
          <w:right w:val="single" w:color="E3DFD8" w:sz="1"/>
          <w:insideH w:val="single" w:color="auto" w:sz="4"/>
          <w:insideV w:val="single" w:color="auto" w:sz="4"/>
        </w:tblBorders>
      </w:tblPr>
      <w:tblGrid>
        <w:gridCol w:w="2800"/>
        <w:gridCol w:w="6560"/>
      </w:tblGrid>
      <w:tr>
        <w:tc>
          <w:tcPr>
            <w:tcW w:type="dxa" w:w="2800"/>
            <w:shd w:fill="1C1A17" w:val="clear"/>
            <w:tcMar>
              <w:top w:type="dxa" w:w="120"/>
              <w:left w:type="dxa" w:w="160"/>
              <w:bottom w:type="dxa" w:w="120"/>
              <w:right w:type="dxa" w:w="160"/>
            </w:tcMar>
          </w:tcPr>
          <w:p>
            <w:r>
              <w:rPr>
                <w:rFonts w:ascii="Arial" w:cs="Arial" w:eastAsia="Arial" w:hAnsi="Arial"/>
                <w:b/>
                <w:bCs/>
                <w:color w:val="FFFFFF"/>
                <w:sz w:val="19"/>
                <w:szCs w:val="19"/>
              </w:rPr>
              <w:t xml:space="preserve">Package</w:t>
            </w:r>
          </w:p>
        </w:tc>
        <w:tc>
          <w:tcPr>
            <w:tcW w:type="dxa" w:w="6560"/>
            <w:shd w:fill="1C1A17" w:val="clear"/>
            <w:tcMar>
              <w:top w:type="dxa" w:w="120"/>
              <w:left w:type="dxa" w:w="160"/>
              <w:bottom w:type="dxa" w:w="120"/>
              <w:right w:type="dxa" w:w="160"/>
            </w:tcMar>
          </w:tcPr>
          <w:p>
            <w:r>
              <w:rPr>
                <w:rFonts w:ascii="Arial" w:cs="Arial" w:eastAsia="Arial" w:hAnsi="Arial"/>
                <w:b/>
                <w:bCs/>
                <w:color w:val="FFFFFF"/>
                <w:sz w:val="19"/>
                <w:szCs w:val="19"/>
              </w:rPr>
              <w:t xml:space="preserve">Purpose</w:t>
            </w:r>
          </w:p>
        </w:tc>
      </w:tr>
      <w:tr>
        <w:tc>
          <w:tcPr>
            <w:tcW w:type="dxa" w:w="2800"/>
            <w:shd w:fill="FFFFFF" w:val="clear"/>
            <w:tcMar>
              <w:top w:type="dxa" w:w="120"/>
              <w:left w:type="dxa" w:w="160"/>
              <w:bottom w:type="dxa" w:w="120"/>
              <w:right w:type="dxa" w:w="160"/>
            </w:tcMar>
          </w:tcPr>
          <w:p>
            <w:r>
              <w:rPr>
                <w:rFonts w:ascii="Arial" w:cs="Arial" w:eastAsia="Arial" w:hAnsi="Arial"/>
                <w:color w:val="3E3B37"/>
                <w:sz w:val="19"/>
                <w:szCs w:val="19"/>
              </w:rPr>
              <w:t xml:space="preserve">gray-matter</w:t>
            </w:r>
          </w:p>
        </w:tc>
        <w:tc>
          <w:tcPr>
            <w:tcW w:type="dxa" w:w="6560"/>
            <w:shd w:fill="FFFFFF" w:val="clear"/>
            <w:tcMar>
              <w:top w:type="dxa" w:w="120"/>
              <w:left w:type="dxa" w:w="160"/>
              <w:bottom w:type="dxa" w:w="120"/>
              <w:right w:type="dxa" w:w="160"/>
            </w:tcMar>
          </w:tcPr>
          <w:p>
            <w:r>
              <w:rPr>
                <w:rFonts w:ascii="Arial" w:cs="Arial" w:eastAsia="Arial" w:hAnsi="Arial"/>
                <w:color w:val="3E3B37"/>
                <w:sz w:val="19"/>
                <w:szCs w:val="19"/>
              </w:rPr>
              <w:t xml:space="preserve">Parses the frontmatter block from each MDX file.</w:t>
            </w:r>
          </w:p>
        </w:tc>
      </w:tr>
      <w:tr>
        <w:tc>
          <w:tcPr>
            <w:tcW w:type="dxa" w:w="2800"/>
            <w:shd w:fill="FAF9F7" w:val="clear"/>
            <w:tcMar>
              <w:top w:type="dxa" w:w="120"/>
              <w:left w:type="dxa" w:w="160"/>
              <w:bottom w:type="dxa" w:w="120"/>
              <w:right w:type="dxa" w:w="160"/>
            </w:tcMar>
          </w:tcPr>
          <w:p>
            <w:r>
              <w:rPr>
                <w:rFonts w:ascii="Arial" w:cs="Arial" w:eastAsia="Arial" w:hAnsi="Arial"/>
                <w:color w:val="3E3B37"/>
                <w:sz w:val="19"/>
                <w:szCs w:val="19"/>
              </w:rPr>
              <w:t xml:space="preserve">remark</w:t>
            </w:r>
          </w:p>
        </w:tc>
        <w:tc>
          <w:tcPr>
            <w:tcW w:type="dxa" w:w="6560"/>
            <w:shd w:fill="FAF9F7" w:val="clear"/>
            <w:tcMar>
              <w:top w:type="dxa" w:w="120"/>
              <w:left w:type="dxa" w:w="160"/>
              <w:bottom w:type="dxa" w:w="120"/>
              <w:right w:type="dxa" w:w="160"/>
            </w:tcMar>
          </w:tcPr>
          <w:p>
            <w:r>
              <w:rPr>
                <w:rFonts w:ascii="Arial" w:cs="Arial" w:eastAsia="Arial" w:hAnsi="Arial"/>
                <w:color w:val="3E3B37"/>
                <w:sz w:val="19"/>
                <w:szCs w:val="19"/>
              </w:rPr>
              <w:t xml:space="preserve">Markdown processor that converts article body to HTML.</w:t>
            </w:r>
          </w:p>
        </w:tc>
      </w:tr>
      <w:tr>
        <w:tc>
          <w:tcPr>
            <w:tcW w:type="dxa" w:w="2800"/>
            <w:shd w:fill="FFFFFF" w:val="clear"/>
            <w:tcMar>
              <w:top w:type="dxa" w:w="120"/>
              <w:left w:type="dxa" w:w="160"/>
              <w:bottom w:type="dxa" w:w="120"/>
              <w:right w:type="dxa" w:w="160"/>
            </w:tcMar>
          </w:tcPr>
          <w:p>
            <w:r>
              <w:rPr>
                <w:rFonts w:ascii="Arial" w:cs="Arial" w:eastAsia="Arial" w:hAnsi="Arial"/>
                <w:color w:val="3E3B37"/>
                <w:sz w:val="19"/>
                <w:szCs w:val="19"/>
              </w:rPr>
              <w:t xml:space="preserve">remark-html</w:t>
            </w:r>
          </w:p>
        </w:tc>
        <w:tc>
          <w:tcPr>
            <w:tcW w:type="dxa" w:w="6560"/>
            <w:shd w:fill="FFFFFF" w:val="clear"/>
            <w:tcMar>
              <w:top w:type="dxa" w:w="120"/>
              <w:left w:type="dxa" w:w="160"/>
              <w:bottom w:type="dxa" w:w="120"/>
              <w:right w:type="dxa" w:w="160"/>
            </w:tcMar>
          </w:tcPr>
          <w:p>
            <w:r>
              <w:rPr>
                <w:rFonts w:ascii="Arial" w:cs="Arial" w:eastAsia="Arial" w:hAnsi="Arial"/>
                <w:color w:val="3E3B37"/>
                <w:sz w:val="19"/>
                <w:szCs w:val="19"/>
              </w:rPr>
              <w:t xml:space="preserve">Remark plugin that outputs HTML from Markdown.</w:t>
            </w:r>
          </w:p>
        </w:tc>
      </w:tr>
      <w:tr>
        <w:tc>
          <w:tcPr>
            <w:tcW w:type="dxa" w:w="2800"/>
            <w:shd w:fill="FAF9F7" w:val="clear"/>
            <w:tcMar>
              <w:top w:type="dxa" w:w="120"/>
              <w:left w:type="dxa" w:w="160"/>
              <w:bottom w:type="dxa" w:w="120"/>
              <w:right w:type="dxa" w:w="160"/>
            </w:tcMar>
          </w:tcPr>
          <w:p>
            <w:r>
              <w:rPr>
                <w:rFonts w:ascii="Arial" w:cs="Arial" w:eastAsia="Arial" w:hAnsi="Arial"/>
                <w:color w:val="3E3B37"/>
                <w:sz w:val="19"/>
                <w:szCs w:val="19"/>
              </w:rPr>
              <w:t xml:space="preserve">remark-gfm</w:t>
            </w:r>
          </w:p>
        </w:tc>
        <w:tc>
          <w:tcPr>
            <w:tcW w:type="dxa" w:w="6560"/>
            <w:shd w:fill="FAF9F7" w:val="clear"/>
            <w:tcMar>
              <w:top w:type="dxa" w:w="120"/>
              <w:left w:type="dxa" w:w="160"/>
              <w:bottom w:type="dxa" w:w="120"/>
              <w:right w:type="dxa" w:w="160"/>
            </w:tcMar>
          </w:tcPr>
          <w:p>
            <w:r>
              <w:rPr>
                <w:rFonts w:ascii="Arial" w:cs="Arial" w:eastAsia="Arial" w:hAnsi="Arial"/>
                <w:color w:val="3E3B37"/>
                <w:sz w:val="19"/>
                <w:szCs w:val="19"/>
              </w:rPr>
              <w:t xml:space="preserve">Adds GitHub Flavored Markdown support (tables, strikethrough, etc).</w:t>
            </w:r>
          </w:p>
        </w:tc>
      </w:tr>
    </w:tbl>
    <w:p>
      <w:pPr>
        <w:spacing w:before="200" w:after="0"/>
      </w:pPr>
      <w:r>
        <w:t xml:space="preserve"/>
      </w:r>
    </w:p>
    <w:p>
      <w:pPr>
        <w:pBdr>
          <w:bottom w:val="single" w:color="E3DFD8" w:sz="2" w:space="1"/>
        </w:pBdr>
        <w:spacing w:before="120" w:after="120"/>
      </w:pPr>
      <w:r>
        <w:t xml:space="preserve"/>
      </w:r>
    </w:p>
    <w:p>
      <w:pPr>
        <w:pStyle w:val="Heading1"/>
        <w:spacing w:before="360" w:after="160"/>
      </w:pPr>
      <w:r>
        <w:rPr>
          <w:rFonts w:ascii="Arial" w:cs="Arial" w:eastAsia="Arial" w:hAnsi="Arial"/>
          <w:b/>
          <w:bCs/>
          <w:color w:val="1C1A17"/>
          <w:sz w:val="36"/>
          <w:szCs w:val="36"/>
        </w:rPr>
        <w:t xml:space="preserve">4. Blog Pages — The Display Layer</w:t>
      </w:r>
    </w:p>
    <w:p>
      <w:pPr>
        <w:spacing w:before="80" w:after="120"/>
      </w:pPr>
      <w:r>
        <w:rPr>
          <w:rFonts w:ascii="Arial" w:cs="Arial" w:eastAsia="Arial" w:hAnsi="Arial"/>
          <w:color w:val="3E3B37"/>
          <w:sz w:val="20"/>
          <w:szCs w:val="20"/>
        </w:rPr>
        <w:t xml:space="preserve">The blog consists of four files in the Next.js app directory. Two handle the blog index at /blog and two handle individual article pages at /blog/[slug].</w:t>
      </w:r>
    </w:p>
    <w:p>
      <w:pPr>
        <w:spacing w:before="120" w:after="0"/>
      </w:pPr>
      <w:r>
        <w:t xml:space="preserve"/>
      </w:r>
    </w:p>
    <w:p>
      <w:pPr>
        <w:pStyle w:val="Heading2"/>
        <w:pBdr>
          <w:bottom w:val="single" w:color="C8390A" w:sz="4" w:space="4"/>
        </w:pBdr>
        <w:spacing w:before="320" w:after="120"/>
      </w:pPr>
      <w:r>
        <w:rPr>
          <w:rFonts w:ascii="Arial" w:cs="Arial" w:eastAsia="Arial" w:hAnsi="Arial"/>
          <w:b/>
          <w:bCs/>
          <w:color w:val="1C1A17"/>
          <w:sz w:val="28"/>
          <w:szCs w:val="28"/>
        </w:rPr>
        <w:t xml:space="preserve">4.1  File Structure</w:t>
      </w:r>
    </w:p>
    <w:tbl>
      <w:tblPr>
        <w:tblW w:type="dxa" w:w="9360"/>
        <w:tblBorders>
          <w:top w:val="single" w:color="E3DFD8" w:sz="1"/>
          <w:left w:val="single" w:color="E3DFD8" w:sz="1"/>
          <w:bottom w:val="single" w:color="E3DFD8" w:sz="1"/>
          <w:right w:val="single" w:color="E3DFD8" w:sz="1"/>
          <w:insideH w:val="single" w:color="auto" w:sz="4"/>
          <w:insideV w:val="single" w:color="auto" w:sz="4"/>
        </w:tblBorders>
      </w:tblPr>
      <w:tblGrid>
        <w:gridCol w:w="9360"/>
      </w:tblGrid>
      <w:tr>
        <w:tc>
          <w:tcPr>
            <w:tcW w:type="dxa" w:w="9360"/>
            <w:shd w:fill="1C1A17" w:val="clear"/>
            <w:tcMar>
              <w:top w:type="dxa" w:w="120"/>
              <w:left w:type="dxa" w:w="160"/>
              <w:bottom w:type="dxa" w:w="120"/>
              <w:right w:type="dxa" w:w="160"/>
            </w:tcMar>
          </w:tcPr>
          <w:p>
            <w:pPr>
              <w:spacing w:before="0" w:after="0"/>
            </w:pPr>
            <w:r>
              <w:rPr>
                <w:rFonts w:ascii="Courier New" w:cs="Courier New" w:eastAsia="Courier New" w:hAnsi="Courier New"/>
                <w:color w:val="F2F0EC"/>
                <w:sz w:val="18"/>
                <w:szCs w:val="18"/>
              </w:rPr>
              <w:t xml:space="preserve">app/</w:t>
            </w:r>
          </w:p>
          <w:p>
            <w:pPr>
              <w:spacing w:before="0" w:after="0"/>
            </w:pPr>
            <w:r>
              <w:rPr>
                <w:rFonts w:ascii="Courier New" w:cs="Courier New" w:eastAsia="Courier New" w:hAnsi="Courier New"/>
                <w:color w:val="F2F0EC"/>
                <w:sz w:val="18"/>
                <w:szCs w:val="18"/>
              </w:rPr>
              <w:t xml:space="preserve">  blog/</w:t>
            </w:r>
          </w:p>
          <w:p>
            <w:pPr>
              <w:spacing w:before="0" w:after="0"/>
            </w:pPr>
            <w:r>
              <w:rPr>
                <w:rFonts w:ascii="Courier New" w:cs="Courier New" w:eastAsia="Courier New" w:hAnsi="Courier New"/>
                <w:color w:val="F2F0EC"/>
                <w:sz w:val="18"/>
                <w:szCs w:val="18"/>
              </w:rPr>
              <w:t xml:space="preserve">    layout.tsx          ← SEO metadata for the blog index</w:t>
            </w:r>
          </w:p>
          <w:p>
            <w:pPr>
              <w:spacing w:before="0" w:after="0"/>
            </w:pPr>
            <w:r>
              <w:rPr>
                <w:rFonts w:ascii="Courier New" w:cs="Courier New" w:eastAsia="Courier New" w:hAnsi="Courier New"/>
                <w:color w:val="F2F0EC"/>
                <w:sz w:val="18"/>
                <w:szCs w:val="18"/>
              </w:rPr>
              <w:t xml:space="preserve">    page.tsx            ← Server component, fetches posts</w:t>
            </w:r>
          </w:p>
          <w:p>
            <w:pPr>
              <w:spacing w:before="0" w:after="0"/>
            </w:pPr>
            <w:r>
              <w:rPr>
                <w:rFonts w:ascii="Courier New" w:cs="Courier New" w:eastAsia="Courier New" w:hAnsi="Courier New"/>
                <w:color w:val="F2F0EC"/>
                <w:sz w:val="18"/>
                <w:szCs w:val="18"/>
              </w:rPr>
              <w:t xml:space="preserve">    BlogIndexClient.tsx ← Client component, renders the UI</w:t>
            </w:r>
          </w:p>
          <w:p>
            <w:pPr>
              <w:spacing w:before="0" w:after="0"/>
            </w:pPr>
            <w:r>
              <w:rPr>
                <w:rFonts w:ascii="Courier New" w:cs="Courier New" w:eastAsia="Courier New" w:hAnsi="Courier New"/>
                <w:color w:val="F2F0EC"/>
                <w:sz w:val="18"/>
                <w:szCs w:val="18"/>
              </w:rPr>
              <w:t xml:space="preserve">    [slug]/</w:t>
            </w:r>
          </w:p>
          <w:p>
            <w:pPr>
              <w:spacing w:before="0" w:after="0"/>
            </w:pPr>
            <w:r>
              <w:rPr>
                <w:rFonts w:ascii="Courier New" w:cs="Courier New" w:eastAsia="Courier New" w:hAnsi="Courier New"/>
                <w:color w:val="F2F0EC"/>
                <w:sz w:val="18"/>
                <w:szCs w:val="18"/>
              </w:rPr>
              <w:t xml:space="preserve">      layout.tsx        ← Per-article SEO metadata</w:t>
            </w:r>
          </w:p>
          <w:p>
            <w:pPr>
              <w:spacing w:before="0" w:after="0"/>
            </w:pPr>
            <w:r>
              <w:rPr>
                <w:rFonts w:ascii="Courier New" w:cs="Courier New" w:eastAsia="Courier New" w:hAnsi="Courier New"/>
                <w:color w:val="F2F0EC"/>
                <w:sz w:val="18"/>
                <w:szCs w:val="18"/>
              </w:rPr>
              <w:t xml:space="preserve">      page.tsx          ← Server component, fetches single post</w:t>
            </w:r>
          </w:p>
          <w:p>
            <w:pPr>
              <w:spacing w:before="0" w:after="0"/>
            </w:pPr>
            <w:r>
              <w:rPr>
                <w:rFonts w:ascii="Courier New" w:cs="Courier New" w:eastAsia="Courier New" w:hAnsi="Courier New"/>
                <w:color w:val="F2F0EC"/>
                <w:sz w:val="18"/>
                <w:szCs w:val="18"/>
              </w:rPr>
              <w:t xml:space="preserve">      ArticlePageClient.tsx ← Client component, renders the article</w:t>
            </w:r>
          </w:p>
        </w:tc>
      </w:tr>
    </w:tbl>
    <w:p>
      <w:pPr>
        <w:spacing w:before="80" w:after="0"/>
      </w:pPr>
      <w:r>
        <w:t xml:space="preserve"/>
      </w:r>
    </w:p>
    <w:tbl>
      <w:tblPr>
        <w:tblW w:type="dxa" w:w="9360"/>
        <w:tblBorders>
          <w:top w:val="single" w:color="E3DFD8" w:sz="1"/>
          <w:left w:val="single" w:color="1E40AF" w:sz="12"/>
          <w:bottom w:val="single" w:color="E3DFD8" w:sz="1"/>
          <w:right w:val="single" w:color="E3DFD8" w:sz="1"/>
          <w:insideH w:val="single" w:color="auto" w:sz="4"/>
          <w:insideV w:val="single" w:color="auto" w:sz="4"/>
        </w:tblBorders>
      </w:tblPr>
      <w:tblGrid>
        <w:gridCol w:w="9360"/>
      </w:tblGrid>
      <w:tr>
        <w:tc>
          <w:tcPr>
            <w:tcW w:type="dxa" w:w="9360"/>
            <w:shd w:fill="DBEAFE" w:val="clear"/>
            <w:tcMar>
              <w:top w:type="dxa" w:w="120"/>
              <w:left w:type="dxa" w:w="160"/>
              <w:bottom w:type="dxa" w:w="120"/>
              <w:right w:type="dxa" w:w="160"/>
            </w:tcMar>
          </w:tcPr>
          <w:p>
            <w:pPr>
              <w:spacing w:before="0" w:after="60"/>
            </w:pPr>
            <w:r>
              <w:rPr>
                <w:rFonts w:ascii="Arial" w:cs="Arial" w:eastAsia="Arial" w:hAnsi="Arial"/>
                <w:b/>
                <w:bCs/>
                <w:color w:val="1E40AF"/>
                <w:sz w:val="20"/>
                <w:szCs w:val="20"/>
              </w:rPr>
              <w:t xml:space="preserve">Why [slug] has square brackets</w:t>
            </w:r>
          </w:p>
          <w:p>
            <w:pPr>
              <w:spacing w:before="0" w:after="0"/>
            </w:pPr>
            <w:r>
              <w:rPr>
                <w:rFonts w:ascii="Arial" w:cs="Arial" w:eastAsia="Arial" w:hAnsi="Arial"/>
                <w:color w:val="3E3B37"/>
                <w:sz w:val="20"/>
                <w:szCs w:val="20"/>
              </w:rPr>
              <w:t xml:space="preserve">The folder name [slug] is Next.js App Router syntax for a dynamic route segment. The brackets are literal — the folder on disk is actually named [slug]. When someone visits /blog/concrete-sealer-las-vegas-heat, Next.js sees the [slug] folder and knows to pass concrete-sealer-las-vegas-heat as the slug parameter to the page.</w:t>
            </w:r>
          </w:p>
        </w:tc>
      </w:tr>
    </w:tbl>
    <w:p>
      <w:pPr>
        <w:spacing w:before="120" w:after="0"/>
      </w:pPr>
      <w:r>
        <w:t xml:space="preserve"/>
      </w:r>
    </w:p>
    <w:p>
      <w:pPr>
        <w:pStyle w:val="Heading2"/>
        <w:pBdr>
          <w:bottom w:val="single" w:color="C8390A" w:sz="4" w:space="4"/>
        </w:pBdr>
        <w:spacing w:before="320" w:after="120"/>
      </w:pPr>
      <w:r>
        <w:rPr>
          <w:rFonts w:ascii="Arial" w:cs="Arial" w:eastAsia="Arial" w:hAnsi="Arial"/>
          <w:b/>
          <w:bCs/>
          <w:color w:val="1C1A17"/>
          <w:sz w:val="28"/>
          <w:szCs w:val="28"/>
        </w:rPr>
        <w:t xml:space="preserve">4.2  Server vs Client Components</w:t>
      </w:r>
    </w:p>
    <w:p>
      <w:pPr>
        <w:spacing w:before="80" w:after="120"/>
      </w:pPr>
      <w:r>
        <w:rPr>
          <w:rFonts w:ascii="Arial" w:cs="Arial" w:eastAsia="Arial" w:hAnsi="Arial"/>
          <w:color w:val="3E3B37"/>
          <w:sz w:val="20"/>
          <w:szCs w:val="20"/>
        </w:rPr>
        <w:t xml:space="preserve">Each route uses a two-file pattern: a server component (page.tsx) that fetches data at build time, and a client component that handles the interactive UI.</w:t>
      </w:r>
    </w:p>
    <w:p>
      <w:pPr>
        <w:spacing w:before="80" w:after="0"/>
      </w:pPr>
      <w:r>
        <w:t xml:space="preserve"/>
      </w:r>
    </w:p>
    <w:tbl>
      <w:tblPr>
        <w:tblW w:type="dxa" w:w="9360"/>
        <w:tblBorders>
          <w:top w:val="single" w:color="E3DFD8" w:sz="1"/>
          <w:left w:val="single" w:color="E3DFD8" w:sz="1"/>
          <w:bottom w:val="single" w:color="E3DFD8" w:sz="1"/>
          <w:right w:val="single" w:color="E3DFD8" w:sz="1"/>
          <w:insideH w:val="single" w:color="auto" w:sz="4"/>
          <w:insideV w:val="single" w:color="auto" w:sz="4"/>
        </w:tblBorders>
      </w:tblPr>
      <w:tblGrid>
        <w:gridCol w:w="3000"/>
        <w:gridCol w:w="6360"/>
      </w:tblGrid>
      <w:tr>
        <w:tc>
          <w:tcPr>
            <w:tcW w:type="dxa" w:w="3000"/>
            <w:shd w:fill="1C1A17" w:val="clear"/>
            <w:tcMar>
              <w:top w:type="dxa" w:w="120"/>
              <w:left w:type="dxa" w:w="160"/>
              <w:bottom w:type="dxa" w:w="120"/>
              <w:right w:type="dxa" w:w="160"/>
            </w:tcMar>
          </w:tcPr>
          <w:p>
            <w:r>
              <w:rPr>
                <w:rFonts w:ascii="Arial" w:cs="Arial" w:eastAsia="Arial" w:hAnsi="Arial"/>
                <w:b/>
                <w:bCs/>
                <w:color w:val="FFFFFF"/>
                <w:sz w:val="19"/>
                <w:szCs w:val="19"/>
              </w:rPr>
              <w:t xml:space="preserve">File</w:t>
            </w:r>
          </w:p>
        </w:tc>
        <w:tc>
          <w:tcPr>
            <w:tcW w:type="dxa" w:w="6360"/>
            <w:shd w:fill="1C1A17" w:val="clear"/>
            <w:tcMar>
              <w:top w:type="dxa" w:w="120"/>
              <w:left w:type="dxa" w:w="160"/>
              <w:bottom w:type="dxa" w:w="120"/>
              <w:right w:type="dxa" w:w="160"/>
            </w:tcMar>
          </w:tcPr>
          <w:p>
            <w:r>
              <w:rPr>
                <w:rFonts w:ascii="Arial" w:cs="Arial" w:eastAsia="Arial" w:hAnsi="Arial"/>
                <w:b/>
                <w:bCs/>
                <w:color w:val="FFFFFF"/>
                <w:sz w:val="19"/>
                <w:szCs w:val="19"/>
              </w:rPr>
              <w:t xml:space="preserve">Responsibility</w:t>
            </w:r>
          </w:p>
        </w:tc>
      </w:tr>
      <w:tr>
        <w:tc>
          <w:tcPr>
            <w:tcW w:type="dxa" w:w="3000"/>
            <w:shd w:fill="FFFFFF" w:val="clear"/>
            <w:tcMar>
              <w:top w:type="dxa" w:w="120"/>
              <w:left w:type="dxa" w:w="160"/>
              <w:bottom w:type="dxa" w:w="120"/>
              <w:right w:type="dxa" w:w="160"/>
            </w:tcMar>
          </w:tcPr>
          <w:p>
            <w:r>
              <w:rPr>
                <w:rFonts w:ascii="Arial" w:cs="Arial" w:eastAsia="Arial" w:hAnsi="Arial"/>
                <w:color w:val="3E3B37"/>
                <w:sz w:val="19"/>
                <w:szCs w:val="19"/>
              </w:rPr>
              <w:t xml:space="preserve">page.tsx (server)</w:t>
            </w:r>
          </w:p>
        </w:tc>
        <w:tc>
          <w:tcPr>
            <w:tcW w:type="dxa" w:w="6360"/>
            <w:shd w:fill="FFFFFF" w:val="clear"/>
            <w:tcMar>
              <w:top w:type="dxa" w:w="120"/>
              <w:left w:type="dxa" w:w="160"/>
              <w:bottom w:type="dxa" w:w="120"/>
              <w:right w:type="dxa" w:w="160"/>
            </w:tcMar>
          </w:tcPr>
          <w:p>
            <w:r>
              <w:rPr>
                <w:rFonts w:ascii="Arial" w:cs="Arial" w:eastAsia="Arial" w:hAnsi="Arial"/>
                <w:color w:val="3E3B37"/>
                <w:sz w:val="19"/>
                <w:szCs w:val="19"/>
              </w:rPr>
              <w:t xml:space="preserve">Runs at build time on the server. Reads MDX files and passes data as props. Exports revalidate = 86400 for ISR.</w:t>
            </w:r>
          </w:p>
        </w:tc>
      </w:tr>
      <w:tr>
        <w:tc>
          <w:tcPr>
            <w:tcW w:type="dxa" w:w="3000"/>
            <w:shd w:fill="FAF9F7" w:val="clear"/>
            <w:tcMar>
              <w:top w:type="dxa" w:w="120"/>
              <w:left w:type="dxa" w:w="160"/>
              <w:bottom w:type="dxa" w:w="120"/>
              <w:right w:type="dxa" w:w="160"/>
            </w:tcMar>
          </w:tcPr>
          <w:p>
            <w:r>
              <w:rPr>
                <w:rFonts w:ascii="Arial" w:cs="Arial" w:eastAsia="Arial" w:hAnsi="Arial"/>
                <w:color w:val="3E3B37"/>
                <w:sz w:val="19"/>
                <w:szCs w:val="19"/>
              </w:rPr>
              <w:t xml:space="preserve">BlogIndexClient.tsx (client)</w:t>
            </w:r>
          </w:p>
        </w:tc>
        <w:tc>
          <w:tcPr>
            <w:tcW w:type="dxa" w:w="6360"/>
            <w:shd w:fill="FAF9F7" w:val="clear"/>
            <w:tcMar>
              <w:top w:type="dxa" w:w="120"/>
              <w:left w:type="dxa" w:w="160"/>
              <w:bottom w:type="dxa" w:w="120"/>
              <w:right w:type="dxa" w:w="160"/>
            </w:tcMar>
          </w:tcPr>
          <w:p>
            <w:r>
              <w:rPr>
                <w:rFonts w:ascii="Arial" w:cs="Arial" w:eastAsia="Arial" w:hAnsi="Arial"/>
                <w:color w:val="3E3B37"/>
                <w:sz w:val="19"/>
                <w:szCs w:val="19"/>
              </w:rPr>
              <w:t xml:space="preserve">Runs in the browser. Handles category filter state, pagination clicks, and smooth scroll. Marked with 'use client'.</w:t>
            </w:r>
          </w:p>
        </w:tc>
      </w:tr>
      <w:tr>
        <w:tc>
          <w:tcPr>
            <w:tcW w:type="dxa" w:w="3000"/>
            <w:shd w:fill="FFFFFF" w:val="clear"/>
            <w:tcMar>
              <w:top w:type="dxa" w:w="120"/>
              <w:left w:type="dxa" w:w="160"/>
              <w:bottom w:type="dxa" w:w="120"/>
              <w:right w:type="dxa" w:w="160"/>
            </w:tcMar>
          </w:tcPr>
          <w:p>
            <w:r>
              <w:rPr>
                <w:rFonts w:ascii="Arial" w:cs="Arial" w:eastAsia="Arial" w:hAnsi="Arial"/>
                <w:color w:val="3E3B37"/>
                <w:sz w:val="19"/>
                <w:szCs w:val="19"/>
              </w:rPr>
              <w:t xml:space="preserve">[slug]/page.tsx (server)</w:t>
            </w:r>
          </w:p>
        </w:tc>
        <w:tc>
          <w:tcPr>
            <w:tcW w:type="dxa" w:w="6360"/>
            <w:shd w:fill="FFFFFF" w:val="clear"/>
            <w:tcMar>
              <w:top w:type="dxa" w:w="120"/>
              <w:left w:type="dxa" w:w="160"/>
              <w:bottom w:type="dxa" w:w="120"/>
              <w:right w:type="dxa" w:w="160"/>
            </w:tcMar>
          </w:tcPr>
          <w:p>
            <w:r>
              <w:rPr>
                <w:rFonts w:ascii="Arial" w:cs="Arial" w:eastAsia="Arial" w:hAnsi="Arial"/>
                <w:color w:val="3E3B37"/>
                <w:sz w:val="19"/>
                <w:szCs w:val="19"/>
              </w:rPr>
              <w:t xml:space="preserve">Runs at build time. Fetches the single post by slug. Generates static pages for all articles via generateStaticParams.</w:t>
            </w:r>
          </w:p>
        </w:tc>
      </w:tr>
      <w:tr>
        <w:tc>
          <w:tcPr>
            <w:tcW w:type="dxa" w:w="3000"/>
            <w:shd w:fill="FAF9F7" w:val="clear"/>
            <w:tcMar>
              <w:top w:type="dxa" w:w="120"/>
              <w:left w:type="dxa" w:w="160"/>
              <w:bottom w:type="dxa" w:w="120"/>
              <w:right w:type="dxa" w:w="160"/>
            </w:tcMar>
          </w:tcPr>
          <w:p>
            <w:r>
              <w:rPr>
                <w:rFonts w:ascii="Arial" w:cs="Arial" w:eastAsia="Arial" w:hAnsi="Arial"/>
                <w:color w:val="3E3B37"/>
                <w:sz w:val="19"/>
                <w:szCs w:val="19"/>
              </w:rPr>
              <w:t xml:space="preserve">[slug]/ArticlePageClient.tsx (client)</w:t>
            </w:r>
          </w:p>
        </w:tc>
        <w:tc>
          <w:tcPr>
            <w:tcW w:type="dxa" w:w="6360"/>
            <w:shd w:fill="FAF9F7" w:val="clear"/>
            <w:tcMar>
              <w:top w:type="dxa" w:w="120"/>
              <w:left w:type="dxa" w:w="160"/>
              <w:bottom w:type="dxa" w:w="120"/>
              <w:right w:type="dxa" w:w="160"/>
            </w:tcMar>
          </w:tcPr>
          <w:p>
            <w:r>
              <w:rPr>
                <w:rFonts w:ascii="Arial" w:cs="Arial" w:eastAsia="Arial" w:hAnsi="Arial"/>
                <w:color w:val="3E3B37"/>
                <w:sz w:val="19"/>
                <w:szCs w:val="19"/>
              </w:rPr>
              <w:t xml:space="preserve">Renders the full article with sidebar, related products, author bio, and JSON-LD schema.</w:t>
            </w:r>
          </w:p>
        </w:tc>
      </w:tr>
    </w:tbl>
    <w:p>
      <w:pPr>
        <w:spacing w:before="120" w:after="0"/>
      </w:pPr>
      <w:r>
        <w:t xml:space="preserve"/>
      </w:r>
    </w:p>
    <w:p>
      <w:pPr>
        <w:pStyle w:val="Heading2"/>
        <w:pBdr>
          <w:bottom w:val="single" w:color="C8390A" w:sz="4" w:space="4"/>
        </w:pBdr>
        <w:spacing w:before="320" w:after="120"/>
      </w:pPr>
      <w:r>
        <w:rPr>
          <w:rFonts w:ascii="Arial" w:cs="Arial" w:eastAsia="Arial" w:hAnsi="Arial"/>
          <w:b/>
          <w:bCs/>
          <w:color w:val="1C1A17"/>
          <w:sz w:val="28"/>
          <w:szCs w:val="28"/>
        </w:rPr>
        <w:t xml:space="preserve">4.3  Blog Index Page (/blog)</w:t>
      </w:r>
    </w:p>
    <w:p>
      <w:pPr>
        <w:spacing w:before="80" w:after="120"/>
      </w:pPr>
      <w:r>
        <w:rPr>
          <w:rFonts w:ascii="Arial" w:cs="Arial" w:eastAsia="Arial" w:hAnsi="Arial"/>
          <w:color w:val="3E3B37"/>
          <w:sz w:val="20"/>
          <w:szCs w:val="20"/>
        </w:rPr>
        <w:t xml:space="preserve">The blog index page displays a grid of article cards with category filtering and pagination. Here is what each part of the page contains:</w:t>
      </w:r>
    </w:p>
    <w:p>
      <w:pPr>
        <w:spacing w:before="80" w:after="0"/>
      </w:pPr>
      <w:r>
        <w:t xml:space="preserve"/>
      </w:r>
    </w:p>
    <w:p>
      <w:pPr>
        <w:pStyle w:val="ListParagraph"/>
        <w:numPr>
          <w:ilvl w:val="0"/>
          <w:numId w:val="3"/>
        </w:numPr>
        <w:spacing w:before="60" w:after="60"/>
      </w:pPr>
      <w:r>
        <w:rPr>
          <w:rFonts w:ascii="Arial" w:cs="Arial" w:eastAsia="Arial" w:hAnsi="Arial"/>
          <w:color w:val="3E3B37"/>
          <w:sz w:val="20"/>
          <w:szCs w:val="20"/>
        </w:rPr>
        <w:t xml:space="preserve">Hero section with headline, description, and key stats</w:t>
      </w:r>
    </w:p>
    <w:p>
      <w:pPr>
        <w:pStyle w:val="ListParagraph"/>
        <w:numPr>
          <w:ilvl w:val="0"/>
          <w:numId w:val="3"/>
        </w:numPr>
        <w:spacing w:before="60" w:after="60"/>
      </w:pPr>
      <w:r>
        <w:rPr>
          <w:rFonts w:ascii="Arial" w:cs="Arial" w:eastAsia="Arial" w:hAnsi="Arial"/>
          <w:color w:val="3E3B37"/>
          <w:sz w:val="20"/>
          <w:szCs w:val="20"/>
        </w:rPr>
        <w:t xml:space="preserve">Sticky category filter bar with one button per category plus an All button</w:t>
      </w:r>
    </w:p>
    <w:p>
      <w:pPr>
        <w:pStyle w:val="ListParagraph"/>
        <w:numPr>
          <w:ilvl w:val="0"/>
          <w:numId w:val="3"/>
        </w:numPr>
        <w:spacing w:before="60" w:after="60"/>
      </w:pPr>
      <w:r>
        <w:rPr>
          <w:rFonts w:ascii="Arial" w:cs="Arial" w:eastAsia="Arial" w:hAnsi="Arial"/>
          <w:color w:val="3E3B37"/>
          <w:sz w:val="20"/>
          <w:szCs w:val="20"/>
        </w:rPr>
        <w:t xml:space="preserve">Article grid showing 6 cards per page</w:t>
      </w:r>
    </w:p>
    <w:p>
      <w:pPr>
        <w:pStyle w:val="ListParagraph"/>
        <w:numPr>
          <w:ilvl w:val="0"/>
          <w:numId w:val="3"/>
        </w:numPr>
        <w:spacing w:before="60" w:after="60"/>
      </w:pPr>
      <w:r>
        <w:rPr>
          <w:rFonts w:ascii="Arial" w:cs="Arial" w:eastAsia="Arial" w:hAnsi="Arial"/>
          <w:color w:val="3E3B37"/>
          <w:sz w:val="20"/>
          <w:szCs w:val="20"/>
        </w:rPr>
        <w:t xml:space="preserve">Each card shows the featured image, category badge, title, excerpt, author, date, read time, and a Read More link</w:t>
      </w:r>
    </w:p>
    <w:p>
      <w:pPr>
        <w:pStyle w:val="ListParagraph"/>
        <w:numPr>
          <w:ilvl w:val="0"/>
          <w:numId w:val="3"/>
        </w:numPr>
        <w:spacing w:before="60" w:after="60"/>
      </w:pPr>
      <w:r>
        <w:rPr>
          <w:rFonts w:ascii="Arial" w:cs="Arial" w:eastAsia="Arial" w:hAnsi="Arial"/>
          <w:color w:val="3E3B37"/>
          <w:sz w:val="20"/>
          <w:szCs w:val="20"/>
        </w:rPr>
        <w:t xml:space="preserve">Pagination controls that appear when there are more than 6 articles in the current filter</w:t>
      </w:r>
    </w:p>
    <w:p>
      <w:pPr>
        <w:pStyle w:val="ListParagraph"/>
        <w:numPr>
          <w:ilvl w:val="0"/>
          <w:numId w:val="3"/>
        </w:numPr>
        <w:spacing w:before="60" w:after="60"/>
      </w:pPr>
      <w:r>
        <w:rPr>
          <w:rFonts w:ascii="Arial" w:cs="Arial" w:eastAsia="Arial" w:hAnsi="Arial"/>
          <w:color w:val="3E3B37"/>
          <w:sz w:val="20"/>
          <w:szCs w:val="20"/>
        </w:rPr>
        <w:t xml:space="preserve">CTA banner at the bottom with phone number and Contact Us link</w:t>
      </w:r>
    </w:p>
    <w:p>
      <w:pPr>
        <w:spacing w:before="120" w:after="0"/>
      </w:pPr>
      <w:r>
        <w:t xml:space="preserve"/>
      </w:r>
    </w:p>
    <w:p>
      <w:pPr>
        <w:pStyle w:val="Heading2"/>
        <w:pBdr>
          <w:bottom w:val="single" w:color="C8390A" w:sz="4" w:space="4"/>
        </w:pBdr>
        <w:spacing w:before="320" w:after="120"/>
      </w:pPr>
      <w:r>
        <w:rPr>
          <w:rFonts w:ascii="Arial" w:cs="Arial" w:eastAsia="Arial" w:hAnsi="Arial"/>
          <w:b/>
          <w:bCs/>
          <w:color w:val="1C1A17"/>
          <w:sz w:val="28"/>
          <w:szCs w:val="28"/>
        </w:rPr>
        <w:t xml:space="preserve">4.4  Article Page (/blog/[slug])</w:t>
      </w:r>
    </w:p>
    <w:p>
      <w:pPr>
        <w:spacing w:before="80" w:after="120"/>
      </w:pPr>
      <w:r>
        <w:rPr>
          <w:rFonts w:ascii="Arial" w:cs="Arial" w:eastAsia="Arial" w:hAnsi="Arial"/>
          <w:color w:val="3E3B37"/>
          <w:sz w:val="20"/>
          <w:szCs w:val="20"/>
        </w:rPr>
        <w:t xml:space="preserve">The individual article page has a two-column layout on desktop: a main content area and a sidebar. Here is what each area contains:</w:t>
      </w:r>
    </w:p>
    <w:p>
      <w:pPr>
        <w:spacing w:before="80" w:after="0"/>
      </w:pPr>
      <w:r>
        <w:t xml:space="preserve"/>
      </w:r>
    </w:p>
    <w:p>
      <w:pPr>
        <w:spacing w:before="240" w:after="80"/>
      </w:pPr>
      <w:r>
        <w:rPr>
          <w:rFonts w:ascii="Arial" w:cs="Arial" w:eastAsia="Arial" w:hAnsi="Arial"/>
          <w:b/>
          <w:bCs/>
          <w:color w:val="1C1A17"/>
          <w:sz w:val="22"/>
          <w:szCs w:val="22"/>
        </w:rPr>
        <w:t xml:space="preserve">Main Content Area</w:t>
      </w:r>
    </w:p>
    <w:p>
      <w:pPr>
        <w:pStyle w:val="ListParagraph"/>
        <w:numPr>
          <w:ilvl w:val="0"/>
          <w:numId w:val="3"/>
        </w:numPr>
        <w:spacing w:before="60" w:after="60"/>
      </w:pPr>
      <w:r>
        <w:rPr>
          <w:rFonts w:ascii="Arial" w:cs="Arial" w:eastAsia="Arial" w:hAnsi="Arial"/>
          <w:color w:val="3E3B37"/>
          <w:sz w:val="20"/>
          <w:szCs w:val="20"/>
        </w:rPr>
        <w:t xml:space="preserve">Dark hero section with breadcrumb navigation, category badge, article title, author, date, and read time</w:t>
      </w:r>
    </w:p>
    <w:p>
      <w:pPr>
        <w:pStyle w:val="ListParagraph"/>
        <w:numPr>
          <w:ilvl w:val="0"/>
          <w:numId w:val="3"/>
        </w:numPr>
        <w:spacing w:before="60" w:after="60"/>
      </w:pPr>
      <w:r>
        <w:rPr>
          <w:rFonts w:ascii="Arial" w:cs="Arial" w:eastAsia="Arial" w:hAnsi="Arial"/>
          <w:color w:val="3E3B37"/>
          <w:sz w:val="20"/>
          <w:szCs w:val="20"/>
        </w:rPr>
        <w:t xml:space="preserve">Featured image displayed full width below the hero</w:t>
      </w:r>
    </w:p>
    <w:p>
      <w:pPr>
        <w:pStyle w:val="ListParagraph"/>
        <w:numPr>
          <w:ilvl w:val="0"/>
          <w:numId w:val="3"/>
        </w:numPr>
        <w:spacing w:before="60" w:after="60"/>
      </w:pPr>
      <w:r>
        <w:rPr>
          <w:rFonts w:ascii="Arial" w:cs="Arial" w:eastAsia="Arial" w:hAnsi="Arial"/>
          <w:color w:val="3E3B37"/>
          <w:sz w:val="20"/>
          <w:szCs w:val="20"/>
        </w:rPr>
        <w:t xml:space="preserve">Article body rendered from Markdown with styled headings, paragraphs, and links</w:t>
      </w:r>
    </w:p>
    <w:p>
      <w:pPr>
        <w:pStyle w:val="ListParagraph"/>
        <w:numPr>
          <w:ilvl w:val="0"/>
          <w:numId w:val="3"/>
        </w:numPr>
        <w:spacing w:before="60" w:after="60"/>
      </w:pPr>
      <w:r>
        <w:rPr>
          <w:rFonts w:ascii="Arial" w:cs="Arial" w:eastAsia="Arial" w:hAnsi="Arial"/>
          <w:color w:val="3E3B37"/>
          <w:sz w:val="20"/>
          <w:szCs w:val="20"/>
        </w:rPr>
        <w:t xml:space="preserve">Author bio card at the bottom of the article</w:t>
      </w:r>
    </w:p>
    <w:p>
      <w:pPr>
        <w:pStyle w:val="ListParagraph"/>
        <w:numPr>
          <w:ilvl w:val="0"/>
          <w:numId w:val="3"/>
        </w:numPr>
        <w:spacing w:before="60" w:after="60"/>
      </w:pPr>
      <w:r>
        <w:rPr>
          <w:rFonts w:ascii="Arial" w:cs="Arial" w:eastAsia="Arial" w:hAnsi="Arial"/>
          <w:color w:val="3E3B37"/>
          <w:sz w:val="20"/>
          <w:szCs w:val="20"/>
        </w:rPr>
        <w:t xml:space="preserve">Back to all articles link</w:t>
      </w:r>
    </w:p>
    <w:p>
      <w:pPr>
        <w:spacing w:before="80" w:after="0"/>
      </w:pPr>
      <w:r>
        <w:t xml:space="preserve"/>
      </w:r>
    </w:p>
    <w:p>
      <w:pPr>
        <w:spacing w:before="240" w:after="80"/>
      </w:pPr>
      <w:r>
        <w:rPr>
          <w:rFonts w:ascii="Arial" w:cs="Arial" w:eastAsia="Arial" w:hAnsi="Arial"/>
          <w:b/>
          <w:bCs/>
          <w:color w:val="1C1A17"/>
          <w:sz w:val="22"/>
          <w:szCs w:val="22"/>
        </w:rPr>
        <w:t xml:space="preserve">Sidebar</w:t>
      </w:r>
    </w:p>
    <w:p>
      <w:pPr>
        <w:pStyle w:val="ListParagraph"/>
        <w:numPr>
          <w:ilvl w:val="0"/>
          <w:numId w:val="3"/>
        </w:numPr>
        <w:spacing w:before="60" w:after="60"/>
      </w:pPr>
      <w:r>
        <w:rPr>
          <w:rFonts w:ascii="Arial" w:cs="Arial" w:eastAsia="Arial" w:hAnsi="Arial"/>
          <w:color w:val="3E3B37"/>
          <w:sz w:val="20"/>
          <w:szCs w:val="20"/>
        </w:rPr>
        <w:t xml:space="preserve">Related Products panel — links to DCS product pages pulled from frontmatter relatedProducts field</w:t>
      </w:r>
    </w:p>
    <w:p>
      <w:pPr>
        <w:pStyle w:val="ListParagraph"/>
        <w:numPr>
          <w:ilvl w:val="0"/>
          <w:numId w:val="3"/>
        </w:numPr>
        <w:spacing w:before="60" w:after="60"/>
      </w:pPr>
      <w:r>
        <w:rPr>
          <w:rFonts w:ascii="Arial" w:cs="Arial" w:eastAsia="Arial" w:hAnsi="Arial"/>
          <w:color w:val="3E3B37"/>
          <w:sz w:val="20"/>
          <w:szCs w:val="20"/>
        </w:rPr>
        <w:t xml:space="preserve">Contact card with phone number and Contact Us button</w:t>
      </w:r>
    </w:p>
    <w:p>
      <w:pPr>
        <w:pStyle w:val="ListParagraph"/>
        <w:numPr>
          <w:ilvl w:val="0"/>
          <w:numId w:val="3"/>
        </w:numPr>
        <w:spacing w:before="60" w:after="60"/>
      </w:pPr>
      <w:r>
        <w:rPr>
          <w:rFonts w:ascii="Arial" w:cs="Arial" w:eastAsia="Arial" w:hAnsi="Arial"/>
          <w:color w:val="3E3B37"/>
          <w:sz w:val="20"/>
          <w:szCs w:val="20"/>
        </w:rPr>
        <w:t xml:space="preserve">Locations panel with both DCS store addresses and hours</w:t>
      </w:r>
    </w:p>
    <w:p>
      <w:pPr>
        <w:spacing w:before="80" w:after="0"/>
      </w:pPr>
      <w:r>
        <w:t xml:space="preserve"/>
      </w:r>
    </w:p>
    <w:p>
      <w:pPr>
        <w:spacing w:before="240" w:after="80"/>
      </w:pPr>
      <w:r>
        <w:rPr>
          <w:rFonts w:ascii="Arial" w:cs="Arial" w:eastAsia="Arial" w:hAnsi="Arial"/>
          <w:b/>
          <w:bCs/>
          <w:color w:val="1C1A17"/>
          <w:sz w:val="22"/>
          <w:szCs w:val="22"/>
        </w:rPr>
        <w:t xml:space="preserve">SEO Elements (invisible to visitors)</w:t>
      </w:r>
    </w:p>
    <w:p>
      <w:pPr>
        <w:pStyle w:val="ListParagraph"/>
        <w:numPr>
          <w:ilvl w:val="0"/>
          <w:numId w:val="3"/>
        </w:numPr>
        <w:spacing w:before="60" w:after="60"/>
      </w:pPr>
      <w:r>
        <w:rPr>
          <w:rFonts w:ascii="Arial" w:cs="Arial" w:eastAsia="Arial" w:hAnsi="Arial"/>
          <w:color w:val="3E3B37"/>
          <w:sz w:val="20"/>
          <w:szCs w:val="20"/>
        </w:rPr>
        <w:t xml:space="preserve">JSON-LD Article schema injected in the page head</w:t>
      </w:r>
    </w:p>
    <w:p>
      <w:pPr>
        <w:pStyle w:val="ListParagraph"/>
        <w:numPr>
          <w:ilvl w:val="0"/>
          <w:numId w:val="3"/>
        </w:numPr>
        <w:spacing w:before="60" w:after="60"/>
      </w:pPr>
      <w:r>
        <w:rPr>
          <w:rFonts w:ascii="Arial" w:cs="Arial" w:eastAsia="Arial" w:hAnsi="Arial"/>
          <w:color w:val="3E3B37"/>
          <w:sz w:val="20"/>
          <w:szCs w:val="20"/>
        </w:rPr>
        <w:t xml:space="preserve">SEO title, meta description, keywords from frontmatter</w:t>
      </w:r>
    </w:p>
    <w:p>
      <w:pPr>
        <w:pStyle w:val="ListParagraph"/>
        <w:numPr>
          <w:ilvl w:val="0"/>
          <w:numId w:val="3"/>
        </w:numPr>
        <w:spacing w:before="60" w:after="60"/>
      </w:pPr>
      <w:r>
        <w:rPr>
          <w:rFonts w:ascii="Arial" w:cs="Arial" w:eastAsia="Arial" w:hAnsi="Arial"/>
          <w:color w:val="3E3B37"/>
          <w:sz w:val="20"/>
          <w:szCs w:val="20"/>
        </w:rPr>
        <w:t xml:space="preserve">Open Graph tags for social sharing (Facebook, LinkedIn)</w:t>
      </w:r>
    </w:p>
    <w:p>
      <w:pPr>
        <w:pStyle w:val="ListParagraph"/>
        <w:numPr>
          <w:ilvl w:val="0"/>
          <w:numId w:val="3"/>
        </w:numPr>
        <w:spacing w:before="60" w:after="60"/>
      </w:pPr>
      <w:r>
        <w:rPr>
          <w:rFonts w:ascii="Arial" w:cs="Arial" w:eastAsia="Arial" w:hAnsi="Arial"/>
          <w:color w:val="3E3B37"/>
          <w:sz w:val="20"/>
          <w:szCs w:val="20"/>
        </w:rPr>
        <w:t xml:space="preserve">Twitter card tags</w:t>
      </w:r>
    </w:p>
    <w:p>
      <w:pPr>
        <w:spacing w:before="200" w:after="0"/>
      </w:pPr>
      <w:r>
        <w:t xml:space="preserve"/>
      </w:r>
    </w:p>
    <w:p>
      <w:pPr>
        <w:pBdr>
          <w:bottom w:val="single" w:color="E3DFD8" w:sz="2" w:space="1"/>
        </w:pBdr>
        <w:spacing w:before="120" w:after="120"/>
      </w:pPr>
      <w:r>
        <w:t xml:space="preserve"/>
      </w:r>
    </w:p>
    <w:p>
      <w:pPr>
        <w:pStyle w:val="Heading1"/>
        <w:spacing w:before="360" w:after="160"/>
      </w:pPr>
      <w:r>
        <w:rPr>
          <w:rFonts w:ascii="Arial" w:cs="Arial" w:eastAsia="Arial" w:hAnsi="Arial"/>
          <w:b/>
          <w:bCs/>
          <w:color w:val="1C1A17"/>
          <w:sz w:val="36"/>
          <w:szCs w:val="36"/>
        </w:rPr>
        <w:t xml:space="preserve">5. GitHub Actions — The Publishing Automation</w:t>
      </w:r>
    </w:p>
    <w:p>
      <w:pPr>
        <w:spacing w:before="80" w:after="120"/>
      </w:pPr>
      <w:r>
        <w:rPr>
          <w:rFonts w:ascii="Arial" w:cs="Arial" w:eastAsia="Arial" w:hAnsi="Arial"/>
          <w:color w:val="3E3B37"/>
          <w:sz w:val="20"/>
          <w:szCs w:val="20"/>
        </w:rPr>
        <w:t xml:space="preserve">GitHub Actions is a free automation platform built into GitHub. For the DCS blog, it runs two workflows: one that deploys the site whenever code is pushed, and one that publishes scheduled articles automatically every night at midnight.</w:t>
      </w:r>
    </w:p>
    <w:p>
      <w:pPr>
        <w:spacing w:before="120" w:after="0"/>
      </w:pPr>
      <w:r>
        <w:t xml:space="preserve"/>
      </w:r>
    </w:p>
    <w:p>
      <w:pPr>
        <w:pStyle w:val="Heading2"/>
        <w:pBdr>
          <w:bottom w:val="single" w:color="C8390A" w:sz="4" w:space="4"/>
        </w:pBdr>
        <w:spacing w:before="320" w:after="120"/>
      </w:pPr>
      <w:r>
        <w:rPr>
          <w:rFonts w:ascii="Arial" w:cs="Arial" w:eastAsia="Arial" w:hAnsi="Arial"/>
          <w:b/>
          <w:bCs/>
          <w:color w:val="1C1A17"/>
          <w:sz w:val="28"/>
          <w:szCs w:val="28"/>
        </w:rPr>
        <w:t xml:space="preserve">5.1  Workflow 1 — Deploy on Push</w:t>
      </w:r>
    </w:p>
    <w:p>
      <w:pPr>
        <w:spacing w:before="80" w:after="120"/>
      </w:pPr>
      <w:r>
        <w:rPr>
          <w:rFonts w:ascii="Arial" w:cs="Arial" w:eastAsia="Arial" w:hAnsi="Arial"/>
          <w:color w:val="3E3B37"/>
          <w:sz w:val="20"/>
          <w:szCs w:val="20"/>
        </w:rPr>
        <w:t xml:space="preserve">This workflow triggers every time any file is pushed to the main branch of the GitHub repository. It signals DigitalOcean App Platform to rebuild and redeploy the site.</w:t>
      </w:r>
    </w:p>
    <w:p>
      <w:pPr>
        <w:spacing w:before="80" w:after="0"/>
      </w:pPr>
      <w:r>
        <w:t xml:space="preserve"/>
      </w:r>
    </w:p>
    <w:tbl>
      <w:tblPr>
        <w:tblW w:type="dxa" w:w="9360"/>
        <w:tblBorders>
          <w:top w:val="single" w:color="E3DFD8" w:sz="1"/>
          <w:left w:val="single" w:color="7A7570" w:sz="12"/>
          <w:bottom w:val="single" w:color="E3DFD8" w:sz="1"/>
          <w:right w:val="single" w:color="E3DFD8" w:sz="1"/>
          <w:insideH w:val="single" w:color="auto" w:sz="4"/>
          <w:insideV w:val="single" w:color="auto" w:sz="4"/>
        </w:tblBorders>
      </w:tblPr>
      <w:tblGrid>
        <w:gridCol w:w="9360"/>
      </w:tblGrid>
      <w:tr>
        <w:tc>
          <w:tcPr>
            <w:tcW w:type="dxa" w:w="9360"/>
            <w:shd w:fill="FAF9F7" w:val="clear"/>
            <w:tcMar>
              <w:top w:type="dxa" w:w="120"/>
              <w:left w:type="dxa" w:w="160"/>
              <w:bottom w:type="dxa" w:w="120"/>
              <w:right w:type="dxa" w:w="160"/>
            </w:tcMar>
          </w:tcPr>
          <w:p>
            <w:pPr>
              <w:spacing w:before="0" w:after="60"/>
            </w:pPr>
            <w:r>
              <w:rPr>
                <w:rFonts w:ascii="Arial" w:cs="Arial" w:eastAsia="Arial" w:hAnsi="Arial"/>
                <w:b/>
                <w:bCs/>
                <w:color w:val="7A7570"/>
                <w:sz w:val="20"/>
                <w:szCs w:val="20"/>
              </w:rPr>
              <w:t xml:space="preserve">Note</w:t>
            </w:r>
          </w:p>
          <w:p>
            <w:pPr>
              <w:spacing w:before="0" w:after="0"/>
            </w:pPr>
            <w:r>
              <w:rPr>
                <w:rFonts w:ascii="Arial" w:cs="Arial" w:eastAsia="Arial" w:hAnsi="Arial"/>
                <w:color w:val="3E3B37"/>
                <w:sz w:val="20"/>
                <w:szCs w:val="20"/>
              </w:rPr>
              <w:t xml:space="preserve">DigitalOcean App Platform can also be configured to watch the GitHub repo directly and trigger builds automatically on push without a GitHub Actions workflow. If App Platform is set up this way, Workflow 1 is handled natively and no additional configuration is needed.</w:t>
            </w:r>
          </w:p>
        </w:tc>
      </w:tr>
    </w:tbl>
    <w:p>
      <w:pPr>
        <w:spacing w:before="120" w:after="0"/>
      </w:pPr>
      <w:r>
        <w:t xml:space="preserve"/>
      </w:r>
    </w:p>
    <w:p>
      <w:pPr>
        <w:pStyle w:val="Heading2"/>
        <w:pBdr>
          <w:bottom w:val="single" w:color="C8390A" w:sz="4" w:space="4"/>
        </w:pBdr>
        <w:spacing w:before="320" w:after="120"/>
      </w:pPr>
      <w:r>
        <w:rPr>
          <w:rFonts w:ascii="Arial" w:cs="Arial" w:eastAsia="Arial" w:hAnsi="Arial"/>
          <w:b/>
          <w:bCs/>
          <w:color w:val="1C1A17"/>
          <w:sz w:val="28"/>
          <w:szCs w:val="28"/>
        </w:rPr>
        <w:t xml:space="preserve">5.2  Workflow 2 — Scheduled Article Publisher</w:t>
      </w:r>
    </w:p>
    <w:p>
      <w:pPr>
        <w:spacing w:before="80" w:after="120"/>
      </w:pPr>
      <w:r>
        <w:rPr>
          <w:rFonts w:ascii="Arial" w:cs="Arial" w:eastAsia="Arial" w:hAnsi="Arial"/>
          <w:color w:val="3E3B37"/>
          <w:sz w:val="20"/>
          <w:szCs w:val="20"/>
        </w:rPr>
        <w:t xml:space="preserve">This is the core automation workflow. It runs every night at midnight and handles flipping scheduled articles to published on the correct date.</w:t>
      </w:r>
    </w:p>
    <w:p>
      <w:pPr>
        <w:spacing w:before="80" w:after="0"/>
      </w:pPr>
      <w:r>
        <w:t xml:space="preserve"/>
      </w:r>
    </w:p>
    <w:p>
      <w:pPr>
        <w:spacing w:before="240" w:after="80"/>
      </w:pPr>
      <w:r>
        <w:rPr>
          <w:rFonts w:ascii="Arial" w:cs="Arial" w:eastAsia="Arial" w:hAnsi="Arial"/>
          <w:b/>
          <w:bCs/>
          <w:color w:val="1C1A17"/>
          <w:sz w:val="22"/>
          <w:szCs w:val="22"/>
        </w:rPr>
        <w:t xml:space="preserve">What It Does, Step by Step</w:t>
      </w:r>
    </w:p>
    <w:p>
      <w:pPr>
        <w:pStyle w:val="ListParagraph"/>
        <w:numPr>
          <w:ilvl w:val="0"/>
          <w:numId w:val="2"/>
        </w:numPr>
        <w:spacing w:before="60" w:after="60"/>
      </w:pPr>
      <w:r>
        <w:rPr>
          <w:rFonts w:ascii="Arial" w:cs="Arial" w:eastAsia="Arial" w:hAnsi="Arial"/>
          <w:color w:val="3E3B37"/>
          <w:sz w:val="20"/>
          <w:szCs w:val="20"/>
        </w:rPr>
        <w:t xml:space="preserve">GitHub Actions triggers the workflow on its cron schedule (0 0 * * * — midnight UTC daily).</w:t>
      </w:r>
    </w:p>
    <w:p>
      <w:pPr>
        <w:pStyle w:val="ListParagraph"/>
        <w:numPr>
          <w:ilvl w:val="0"/>
          <w:numId w:val="2"/>
        </w:numPr>
        <w:spacing w:before="60" w:after="60"/>
      </w:pPr>
      <w:r>
        <w:rPr>
          <w:rFonts w:ascii="Arial" w:cs="Arial" w:eastAsia="Arial" w:hAnsi="Arial"/>
          <w:color w:val="3E3B37"/>
          <w:sz w:val="20"/>
          <w:szCs w:val="20"/>
        </w:rPr>
        <w:t xml:space="preserve">The workflow checks out the repository code.</w:t>
      </w:r>
    </w:p>
    <w:p>
      <w:pPr>
        <w:pStyle w:val="ListParagraph"/>
        <w:numPr>
          <w:ilvl w:val="0"/>
          <w:numId w:val="2"/>
        </w:numPr>
        <w:spacing w:before="60" w:after="60"/>
      </w:pPr>
      <w:r>
        <w:rPr>
          <w:rFonts w:ascii="Arial" w:cs="Arial" w:eastAsia="Arial" w:hAnsi="Arial"/>
          <w:color w:val="3E3B37"/>
          <w:sz w:val="20"/>
          <w:szCs w:val="20"/>
        </w:rPr>
        <w:t xml:space="preserve">It scans every .mdx file in the content/blog/ directory.</w:t>
      </w:r>
    </w:p>
    <w:p>
      <w:pPr>
        <w:pStyle w:val="ListParagraph"/>
        <w:numPr>
          <w:ilvl w:val="0"/>
          <w:numId w:val="2"/>
        </w:numPr>
        <w:spacing w:before="60" w:after="60"/>
      </w:pPr>
      <w:r>
        <w:rPr>
          <w:rFonts w:ascii="Arial" w:cs="Arial" w:eastAsia="Arial" w:hAnsi="Arial"/>
          <w:color w:val="3E3B37"/>
          <w:sz w:val="20"/>
          <w:szCs w:val="20"/>
        </w:rPr>
        <w:t xml:space="preserve">For each file, it reads the publishDate and status fields from the frontmatter.</w:t>
      </w:r>
    </w:p>
    <w:p>
      <w:pPr>
        <w:pStyle w:val="ListParagraph"/>
        <w:numPr>
          <w:ilvl w:val="0"/>
          <w:numId w:val="2"/>
        </w:numPr>
        <w:spacing w:before="60" w:after="60"/>
      </w:pPr>
      <w:r>
        <w:rPr>
          <w:rFonts w:ascii="Arial" w:cs="Arial" w:eastAsia="Arial" w:hAnsi="Arial"/>
          <w:color w:val="3E3B37"/>
          <w:sz w:val="20"/>
          <w:szCs w:val="20"/>
        </w:rPr>
        <w:t xml:space="preserve">If publishDate matches today's date AND status is scheduled, it rewrites the file with status changed to published.</w:t>
      </w:r>
    </w:p>
    <w:p>
      <w:pPr>
        <w:pStyle w:val="ListParagraph"/>
        <w:numPr>
          <w:ilvl w:val="0"/>
          <w:numId w:val="2"/>
        </w:numPr>
        <w:spacing w:before="60" w:after="60"/>
      </w:pPr>
      <w:r>
        <w:rPr>
          <w:rFonts w:ascii="Arial" w:cs="Arial" w:eastAsia="Arial" w:hAnsi="Arial"/>
          <w:color w:val="3E3B37"/>
          <w:sz w:val="20"/>
          <w:szCs w:val="20"/>
        </w:rPr>
        <w:t xml:space="preserve">If any files were changed, it commits and pushes those changes back to the main branch.</w:t>
      </w:r>
    </w:p>
    <w:p>
      <w:pPr>
        <w:pStyle w:val="ListParagraph"/>
        <w:numPr>
          <w:ilvl w:val="0"/>
          <w:numId w:val="2"/>
        </w:numPr>
        <w:spacing w:before="60" w:after="60"/>
      </w:pPr>
      <w:r>
        <w:rPr>
          <w:rFonts w:ascii="Arial" w:cs="Arial" w:eastAsia="Arial" w:hAnsi="Arial"/>
          <w:color w:val="3E3B37"/>
          <w:sz w:val="20"/>
          <w:szCs w:val="20"/>
        </w:rPr>
        <w:t xml:space="preserve">The push triggers Workflow 1, which signals DigitalOcean to rebuild the site.</w:t>
      </w:r>
    </w:p>
    <w:p>
      <w:pPr>
        <w:pStyle w:val="ListParagraph"/>
        <w:numPr>
          <w:ilvl w:val="0"/>
          <w:numId w:val="2"/>
        </w:numPr>
        <w:spacing w:before="60" w:after="60"/>
      </w:pPr>
      <w:r>
        <w:rPr>
          <w:rFonts w:ascii="Arial" w:cs="Arial" w:eastAsia="Arial" w:hAnsi="Arial"/>
          <w:color w:val="3E3B37"/>
          <w:sz w:val="20"/>
          <w:szCs w:val="20"/>
        </w:rPr>
        <w:t xml:space="preserve">The new article is live on dcslv.net within a few minutes.</w:t>
      </w:r>
    </w:p>
    <w:p>
      <w:pPr>
        <w:spacing w:before="120" w:after="0"/>
      </w:pPr>
      <w:r>
        <w:t xml:space="preserve"/>
      </w:r>
    </w:p>
    <w:p>
      <w:pPr>
        <w:pStyle w:val="Heading2"/>
        <w:pBdr>
          <w:bottom w:val="single" w:color="C8390A" w:sz="4" w:space="4"/>
        </w:pBdr>
        <w:spacing w:before="320" w:after="120"/>
      </w:pPr>
      <w:r>
        <w:rPr>
          <w:rFonts w:ascii="Arial" w:cs="Arial" w:eastAsia="Arial" w:hAnsi="Arial"/>
          <w:b/>
          <w:bCs/>
          <w:color w:val="1C1A17"/>
          <w:sz w:val="28"/>
          <w:szCs w:val="28"/>
        </w:rPr>
        <w:t xml:space="preserve">5.3  Workflow File Location</w:t>
      </w:r>
    </w:p>
    <w:p>
      <w:pPr>
        <w:spacing w:before="80" w:after="120"/>
      </w:pPr>
      <w:r>
        <w:rPr>
          <w:rFonts w:ascii="Arial" w:cs="Arial" w:eastAsia="Arial" w:hAnsi="Arial"/>
          <w:color w:val="3E3B37"/>
          <w:sz w:val="20"/>
          <w:szCs w:val="20"/>
        </w:rPr>
        <w:t xml:space="preserve">Both workflow files live in the .github/workflows/ directory in the root of the repository:</w:t>
      </w:r>
    </w:p>
    <w:p>
      <w:pPr>
        <w:spacing w:before="80" w:after="0"/>
      </w:pPr>
      <w:r>
        <w:t xml:space="preserve"/>
      </w:r>
    </w:p>
    <w:tbl>
      <w:tblPr>
        <w:tblW w:type="dxa" w:w="9360"/>
        <w:tblBorders>
          <w:top w:val="single" w:color="E3DFD8" w:sz="1"/>
          <w:left w:val="single" w:color="E3DFD8" w:sz="1"/>
          <w:bottom w:val="single" w:color="E3DFD8" w:sz="1"/>
          <w:right w:val="single" w:color="E3DFD8" w:sz="1"/>
          <w:insideH w:val="single" w:color="auto" w:sz="4"/>
          <w:insideV w:val="single" w:color="auto" w:sz="4"/>
        </w:tblBorders>
      </w:tblPr>
      <w:tblGrid>
        <w:gridCol w:w="9360"/>
      </w:tblGrid>
      <w:tr>
        <w:tc>
          <w:tcPr>
            <w:tcW w:type="dxa" w:w="9360"/>
            <w:shd w:fill="1C1A17" w:val="clear"/>
            <w:tcMar>
              <w:top w:type="dxa" w:w="120"/>
              <w:left w:type="dxa" w:w="160"/>
              <w:bottom w:type="dxa" w:w="120"/>
              <w:right w:type="dxa" w:w="160"/>
            </w:tcMar>
          </w:tcPr>
          <w:p>
            <w:pPr>
              <w:spacing w:before="0" w:after="0"/>
            </w:pPr>
            <w:r>
              <w:rPr>
                <w:rFonts w:ascii="Courier New" w:cs="Courier New" w:eastAsia="Courier New" w:hAnsi="Courier New"/>
                <w:color w:val="F2F0EC"/>
                <w:sz w:val="18"/>
                <w:szCs w:val="18"/>
              </w:rPr>
              <w:t xml:space="preserve">your-nextjs-project/</w:t>
            </w:r>
          </w:p>
          <w:p>
            <w:pPr>
              <w:spacing w:before="0" w:after="0"/>
            </w:pPr>
            <w:r>
              <w:rPr>
                <w:rFonts w:ascii="Courier New" w:cs="Courier New" w:eastAsia="Courier New" w:hAnsi="Courier New"/>
                <w:color w:val="F2F0EC"/>
                <w:sz w:val="18"/>
                <w:szCs w:val="18"/>
              </w:rPr>
              <w:t xml:space="preserve">  .github/</w:t>
            </w:r>
          </w:p>
          <w:p>
            <w:pPr>
              <w:spacing w:before="0" w:after="0"/>
            </w:pPr>
            <w:r>
              <w:rPr>
                <w:rFonts w:ascii="Courier New" w:cs="Courier New" w:eastAsia="Courier New" w:hAnsi="Courier New"/>
                <w:color w:val="F2F0EC"/>
                <w:sz w:val="18"/>
                <w:szCs w:val="18"/>
              </w:rPr>
              <w:t xml:space="preserve">    workflows/</w:t>
            </w:r>
          </w:p>
          <w:p>
            <w:pPr>
              <w:spacing w:before="0" w:after="0"/>
            </w:pPr>
            <w:r>
              <w:rPr>
                <w:rFonts w:ascii="Courier New" w:cs="Courier New" w:eastAsia="Courier New" w:hAnsi="Courier New"/>
                <w:color w:val="F2F0EC"/>
                <w:sz w:val="18"/>
                <w:szCs w:val="18"/>
              </w:rPr>
              <w:t xml:space="preserve">      deploy.yml          ← Workflow 1: Deploy on push</w:t>
            </w:r>
          </w:p>
          <w:p>
            <w:pPr>
              <w:spacing w:before="0" w:after="0"/>
            </w:pPr>
            <w:r>
              <w:rPr>
                <w:rFonts w:ascii="Courier New" w:cs="Courier New" w:eastAsia="Courier New" w:hAnsi="Courier New"/>
                <w:color w:val="F2F0EC"/>
                <w:sz w:val="18"/>
                <w:szCs w:val="18"/>
              </w:rPr>
              <w:t xml:space="preserve">      publish-articles.yml ← Workflow 2: Scheduled publisher</w:t>
            </w:r>
          </w:p>
        </w:tc>
      </w:tr>
    </w:tbl>
    <w:p>
      <w:pPr>
        <w:spacing w:before="80" w:after="0"/>
      </w:pPr>
      <w:r>
        <w:t xml:space="preserve"/>
      </w:r>
    </w:p>
    <w:tbl>
      <w:tblPr>
        <w:tblW w:type="dxa" w:w="9360"/>
        <w:tblBorders>
          <w:top w:val="single" w:color="E3DFD8" w:sz="1"/>
          <w:left w:val="single" w:color="7A7570" w:sz="12"/>
          <w:bottom w:val="single" w:color="E3DFD8" w:sz="1"/>
          <w:right w:val="single" w:color="E3DFD8" w:sz="1"/>
          <w:insideH w:val="single" w:color="auto" w:sz="4"/>
          <w:insideV w:val="single" w:color="auto" w:sz="4"/>
        </w:tblBorders>
      </w:tblPr>
      <w:tblGrid>
        <w:gridCol w:w="9360"/>
      </w:tblGrid>
      <w:tr>
        <w:tc>
          <w:tcPr>
            <w:tcW w:type="dxa" w:w="9360"/>
            <w:shd w:fill="FAF9F7" w:val="clear"/>
            <w:tcMar>
              <w:top w:type="dxa" w:w="120"/>
              <w:left w:type="dxa" w:w="160"/>
              <w:bottom w:type="dxa" w:w="120"/>
              <w:right w:type="dxa" w:w="160"/>
            </w:tcMar>
          </w:tcPr>
          <w:p>
            <w:pPr>
              <w:spacing w:before="0" w:after="60"/>
            </w:pPr>
            <w:r>
              <w:rPr>
                <w:rFonts w:ascii="Arial" w:cs="Arial" w:eastAsia="Arial" w:hAnsi="Arial"/>
                <w:b/>
                <w:bCs/>
                <w:color w:val="7A7570"/>
                <w:sz w:val="20"/>
                <w:szCs w:val="20"/>
              </w:rPr>
              <w:t xml:space="preserve">Important</w:t>
            </w:r>
          </w:p>
          <w:p>
            <w:pPr>
              <w:spacing w:before="0" w:after="0"/>
            </w:pPr>
            <w:r>
              <w:rPr>
                <w:rFonts w:ascii="Arial" w:cs="Arial" w:eastAsia="Arial" w:hAnsi="Arial"/>
                <w:color w:val="3E3B37"/>
                <w:sz w:val="20"/>
                <w:szCs w:val="20"/>
              </w:rPr>
              <w:t xml:space="preserve">The .github folder starts with a dot, which means it is hidden by default on Mac and Linux. In your file explorer you may need to enable showing hidden files to see it. In VS Code it will appear normally in the file tree.</w:t>
            </w:r>
          </w:p>
        </w:tc>
      </w:tr>
    </w:tbl>
    <w:p>
      <w:pPr>
        <w:spacing w:before="120" w:after="0"/>
      </w:pPr>
      <w:r>
        <w:t xml:space="preserve"/>
      </w:r>
    </w:p>
    <w:p>
      <w:pPr>
        <w:pStyle w:val="Heading2"/>
        <w:pBdr>
          <w:bottom w:val="single" w:color="C8390A" w:sz="4" w:space="4"/>
        </w:pBdr>
        <w:spacing w:before="320" w:after="120"/>
      </w:pPr>
      <w:r>
        <w:rPr>
          <w:rFonts w:ascii="Arial" w:cs="Arial" w:eastAsia="Arial" w:hAnsi="Arial"/>
          <w:b/>
          <w:bCs/>
          <w:color w:val="1C1A17"/>
          <w:sz w:val="28"/>
          <w:szCs w:val="28"/>
        </w:rPr>
        <w:t xml:space="preserve">5.4  Cron Schedule Explained</w:t>
      </w:r>
    </w:p>
    <w:p>
      <w:pPr>
        <w:spacing w:before="80" w:after="120"/>
      </w:pPr>
      <w:r>
        <w:rPr>
          <w:rFonts w:ascii="Arial" w:cs="Arial" w:eastAsia="Arial" w:hAnsi="Arial"/>
          <w:color w:val="3E3B37"/>
          <w:sz w:val="20"/>
          <w:szCs w:val="20"/>
        </w:rPr>
        <w:t xml:space="preserve">The scheduled publisher runs on this cron expression:</w:t>
      </w:r>
    </w:p>
    <w:p>
      <w:pPr>
        <w:spacing w:before="80" w:after="0"/>
      </w:pPr>
      <w:r>
        <w:t xml:space="preserve"/>
      </w:r>
    </w:p>
    <w:tbl>
      <w:tblPr>
        <w:tblW w:type="dxa" w:w="9360"/>
        <w:tblBorders>
          <w:top w:val="single" w:color="E3DFD8" w:sz="1"/>
          <w:left w:val="single" w:color="E3DFD8" w:sz="1"/>
          <w:bottom w:val="single" w:color="E3DFD8" w:sz="1"/>
          <w:right w:val="single" w:color="E3DFD8" w:sz="1"/>
          <w:insideH w:val="single" w:color="auto" w:sz="4"/>
          <w:insideV w:val="single" w:color="auto" w:sz="4"/>
        </w:tblBorders>
      </w:tblPr>
      <w:tblGrid>
        <w:gridCol w:w="9360"/>
      </w:tblGrid>
      <w:tr>
        <w:tc>
          <w:tcPr>
            <w:tcW w:type="dxa" w:w="9360"/>
            <w:shd w:fill="1C1A17" w:val="clear"/>
            <w:tcMar>
              <w:top w:type="dxa" w:w="120"/>
              <w:left w:type="dxa" w:w="160"/>
              <w:bottom w:type="dxa" w:w="120"/>
              <w:right w:type="dxa" w:w="160"/>
            </w:tcMar>
          </w:tcPr>
          <w:p>
            <w:pPr>
              <w:spacing w:before="0" w:after="0"/>
            </w:pPr>
            <w:r>
              <w:rPr>
                <w:rFonts w:ascii="Courier New" w:cs="Courier New" w:eastAsia="Courier New" w:hAnsi="Courier New"/>
                <w:color w:val="F2F0EC"/>
                <w:sz w:val="18"/>
                <w:szCs w:val="18"/>
              </w:rPr>
              <w:t xml:space="preserve">0 0 * * *</w:t>
            </w:r>
          </w:p>
        </w:tc>
      </w:tr>
    </w:tbl>
    <w:p>
      <w:pPr>
        <w:spacing w:before="80" w:after="0"/>
      </w:pPr>
      <w:r>
        <w:t xml:space="preserve"/>
      </w:r>
    </w:p>
    <w:tbl>
      <w:tblPr>
        <w:tblW w:type="dxa" w:w="9360"/>
        <w:tblBorders>
          <w:top w:val="single" w:color="E3DFD8" w:sz="1"/>
          <w:left w:val="single" w:color="E3DFD8" w:sz="1"/>
          <w:bottom w:val="single" w:color="E3DFD8" w:sz="1"/>
          <w:right w:val="single" w:color="E3DFD8" w:sz="1"/>
          <w:insideH w:val="single" w:color="auto" w:sz="4"/>
          <w:insideV w:val="single" w:color="auto" w:sz="4"/>
        </w:tblBorders>
      </w:tblPr>
      <w:tblGrid>
        <w:gridCol w:w="1440"/>
        <w:gridCol w:w="7920"/>
      </w:tblGrid>
      <w:tr>
        <w:tc>
          <w:tcPr>
            <w:tcW w:type="dxa" w:w="1440"/>
            <w:shd w:fill="1C1A17" w:val="clear"/>
            <w:tcMar>
              <w:top w:type="dxa" w:w="120"/>
              <w:left w:type="dxa" w:w="160"/>
              <w:bottom w:type="dxa" w:w="120"/>
              <w:right w:type="dxa" w:w="160"/>
            </w:tcMar>
          </w:tcPr>
          <w:p>
            <w:r>
              <w:rPr>
                <w:rFonts w:ascii="Arial" w:cs="Arial" w:eastAsia="Arial" w:hAnsi="Arial"/>
                <w:b/>
                <w:bCs/>
                <w:color w:val="FFFFFF"/>
                <w:sz w:val="19"/>
                <w:szCs w:val="19"/>
              </w:rPr>
              <w:t xml:space="preserve">Value</w:t>
            </w:r>
          </w:p>
        </w:tc>
        <w:tc>
          <w:tcPr>
            <w:tcW w:type="dxa" w:w="7920"/>
            <w:shd w:fill="1C1A17" w:val="clear"/>
            <w:tcMar>
              <w:top w:type="dxa" w:w="120"/>
              <w:left w:type="dxa" w:w="160"/>
              <w:bottom w:type="dxa" w:w="120"/>
              <w:right w:type="dxa" w:w="160"/>
            </w:tcMar>
          </w:tcPr>
          <w:p>
            <w:r>
              <w:rPr>
                <w:rFonts w:ascii="Arial" w:cs="Arial" w:eastAsia="Arial" w:hAnsi="Arial"/>
                <w:b/>
                <w:bCs/>
                <w:color w:val="FFFFFF"/>
                <w:sz w:val="19"/>
                <w:szCs w:val="19"/>
              </w:rPr>
              <w:t xml:space="preserve">Meaning</w:t>
            </w:r>
          </w:p>
        </w:tc>
      </w:tr>
      <w:tr>
        <w:tc>
          <w:tcPr>
            <w:tcW w:type="dxa" w:w="1440"/>
            <w:shd w:fill="FFFFFF" w:val="clear"/>
            <w:tcMar>
              <w:top w:type="dxa" w:w="120"/>
              <w:left w:type="dxa" w:w="160"/>
              <w:bottom w:type="dxa" w:w="120"/>
              <w:right w:type="dxa" w:w="160"/>
            </w:tcMar>
          </w:tcPr>
          <w:p>
            <w:r>
              <w:rPr>
                <w:rFonts w:ascii="Arial" w:cs="Arial" w:eastAsia="Arial" w:hAnsi="Arial"/>
                <w:color w:val="3E3B37"/>
                <w:sz w:val="19"/>
                <w:szCs w:val="19"/>
              </w:rPr>
              <w:t xml:space="preserve">0</w:t>
            </w:r>
          </w:p>
        </w:tc>
        <w:tc>
          <w:tcPr>
            <w:tcW w:type="dxa" w:w="7920"/>
            <w:shd w:fill="FFFFFF" w:val="clear"/>
            <w:tcMar>
              <w:top w:type="dxa" w:w="120"/>
              <w:left w:type="dxa" w:w="160"/>
              <w:bottom w:type="dxa" w:w="120"/>
              <w:right w:type="dxa" w:w="160"/>
            </w:tcMar>
          </w:tcPr>
          <w:p>
            <w:r>
              <w:rPr>
                <w:rFonts w:ascii="Arial" w:cs="Arial" w:eastAsia="Arial" w:hAnsi="Arial"/>
                <w:color w:val="3E3B37"/>
                <w:sz w:val="19"/>
                <w:szCs w:val="19"/>
              </w:rPr>
              <w:t xml:space="preserve">At minute 0</w:t>
            </w:r>
          </w:p>
        </w:tc>
      </w:tr>
      <w:tr>
        <w:tc>
          <w:tcPr>
            <w:tcW w:type="dxa" w:w="1440"/>
            <w:shd w:fill="FAF9F7" w:val="clear"/>
            <w:tcMar>
              <w:top w:type="dxa" w:w="120"/>
              <w:left w:type="dxa" w:w="160"/>
              <w:bottom w:type="dxa" w:w="120"/>
              <w:right w:type="dxa" w:w="160"/>
            </w:tcMar>
          </w:tcPr>
          <w:p>
            <w:r>
              <w:rPr>
                <w:rFonts w:ascii="Arial" w:cs="Arial" w:eastAsia="Arial" w:hAnsi="Arial"/>
                <w:color w:val="3E3B37"/>
                <w:sz w:val="19"/>
                <w:szCs w:val="19"/>
              </w:rPr>
              <w:t xml:space="preserve">0</w:t>
            </w:r>
          </w:p>
        </w:tc>
        <w:tc>
          <w:tcPr>
            <w:tcW w:type="dxa" w:w="7920"/>
            <w:shd w:fill="FAF9F7" w:val="clear"/>
            <w:tcMar>
              <w:top w:type="dxa" w:w="120"/>
              <w:left w:type="dxa" w:w="160"/>
              <w:bottom w:type="dxa" w:w="120"/>
              <w:right w:type="dxa" w:w="160"/>
            </w:tcMar>
          </w:tcPr>
          <w:p>
            <w:r>
              <w:rPr>
                <w:rFonts w:ascii="Arial" w:cs="Arial" w:eastAsia="Arial" w:hAnsi="Arial"/>
                <w:color w:val="3E3B37"/>
                <w:sz w:val="19"/>
                <w:szCs w:val="19"/>
              </w:rPr>
              <w:t xml:space="preserve">At hour 0 (midnight)</w:t>
            </w:r>
          </w:p>
        </w:tc>
      </w:tr>
      <w:tr>
        <w:tc>
          <w:tcPr>
            <w:tcW w:type="dxa" w:w="1440"/>
            <w:shd w:fill="FFFFFF" w:val="clear"/>
            <w:tcMar>
              <w:top w:type="dxa" w:w="120"/>
              <w:left w:type="dxa" w:w="160"/>
              <w:bottom w:type="dxa" w:w="120"/>
              <w:right w:type="dxa" w:w="160"/>
            </w:tcMar>
          </w:tcPr>
          <w:p>
            <w:r>
              <w:rPr>
                <w:rFonts w:ascii="Arial" w:cs="Arial" w:eastAsia="Arial" w:hAnsi="Arial"/>
                <w:color w:val="3E3B37"/>
                <w:sz w:val="19"/>
                <w:szCs w:val="19"/>
              </w:rPr>
              <w:t xml:space="preserve">*</w:t>
            </w:r>
          </w:p>
        </w:tc>
        <w:tc>
          <w:tcPr>
            <w:tcW w:type="dxa" w:w="7920"/>
            <w:shd w:fill="FFFFFF" w:val="clear"/>
            <w:tcMar>
              <w:top w:type="dxa" w:w="120"/>
              <w:left w:type="dxa" w:w="160"/>
              <w:bottom w:type="dxa" w:w="120"/>
              <w:right w:type="dxa" w:w="160"/>
            </w:tcMar>
          </w:tcPr>
          <w:p>
            <w:r>
              <w:rPr>
                <w:rFonts w:ascii="Arial" w:cs="Arial" w:eastAsia="Arial" w:hAnsi="Arial"/>
                <w:color w:val="3E3B37"/>
                <w:sz w:val="19"/>
                <w:szCs w:val="19"/>
              </w:rPr>
              <w:t xml:space="preserve">Every day of the month</w:t>
            </w:r>
          </w:p>
        </w:tc>
      </w:tr>
      <w:tr>
        <w:tc>
          <w:tcPr>
            <w:tcW w:type="dxa" w:w="1440"/>
            <w:shd w:fill="FAF9F7" w:val="clear"/>
            <w:tcMar>
              <w:top w:type="dxa" w:w="120"/>
              <w:left w:type="dxa" w:w="160"/>
              <w:bottom w:type="dxa" w:w="120"/>
              <w:right w:type="dxa" w:w="160"/>
            </w:tcMar>
          </w:tcPr>
          <w:p>
            <w:r>
              <w:rPr>
                <w:rFonts w:ascii="Arial" w:cs="Arial" w:eastAsia="Arial" w:hAnsi="Arial"/>
                <w:color w:val="3E3B37"/>
                <w:sz w:val="19"/>
                <w:szCs w:val="19"/>
              </w:rPr>
              <w:t xml:space="preserve">*</w:t>
            </w:r>
          </w:p>
        </w:tc>
        <w:tc>
          <w:tcPr>
            <w:tcW w:type="dxa" w:w="7920"/>
            <w:shd w:fill="FAF9F7" w:val="clear"/>
            <w:tcMar>
              <w:top w:type="dxa" w:w="120"/>
              <w:left w:type="dxa" w:w="160"/>
              <w:bottom w:type="dxa" w:w="120"/>
              <w:right w:type="dxa" w:w="160"/>
            </w:tcMar>
          </w:tcPr>
          <w:p>
            <w:r>
              <w:rPr>
                <w:rFonts w:ascii="Arial" w:cs="Arial" w:eastAsia="Arial" w:hAnsi="Arial"/>
                <w:color w:val="3E3B37"/>
                <w:sz w:val="19"/>
                <w:szCs w:val="19"/>
              </w:rPr>
              <w:t xml:space="preserve">Every month</w:t>
            </w:r>
          </w:p>
        </w:tc>
      </w:tr>
      <w:tr>
        <w:tc>
          <w:tcPr>
            <w:tcW w:type="dxa" w:w="1440"/>
            <w:shd w:fill="FFFFFF" w:val="clear"/>
            <w:tcMar>
              <w:top w:type="dxa" w:w="120"/>
              <w:left w:type="dxa" w:w="160"/>
              <w:bottom w:type="dxa" w:w="120"/>
              <w:right w:type="dxa" w:w="160"/>
            </w:tcMar>
          </w:tcPr>
          <w:p>
            <w:r>
              <w:rPr>
                <w:rFonts w:ascii="Arial" w:cs="Arial" w:eastAsia="Arial" w:hAnsi="Arial"/>
                <w:color w:val="3E3B37"/>
                <w:sz w:val="19"/>
                <w:szCs w:val="19"/>
              </w:rPr>
              <w:t xml:space="preserve">*</w:t>
            </w:r>
          </w:p>
        </w:tc>
        <w:tc>
          <w:tcPr>
            <w:tcW w:type="dxa" w:w="7920"/>
            <w:shd w:fill="FFFFFF" w:val="clear"/>
            <w:tcMar>
              <w:top w:type="dxa" w:w="120"/>
              <w:left w:type="dxa" w:w="160"/>
              <w:bottom w:type="dxa" w:w="120"/>
              <w:right w:type="dxa" w:w="160"/>
            </w:tcMar>
          </w:tcPr>
          <w:p>
            <w:r>
              <w:rPr>
                <w:rFonts w:ascii="Arial" w:cs="Arial" w:eastAsia="Arial" w:hAnsi="Arial"/>
                <w:color w:val="3E3B37"/>
                <w:sz w:val="19"/>
                <w:szCs w:val="19"/>
              </w:rPr>
              <w:t xml:space="preserve">Every day of the week</w:t>
            </w:r>
          </w:p>
        </w:tc>
      </w:tr>
    </w:tbl>
    <w:p>
      <w:pPr>
        <w:spacing w:before="80" w:after="0"/>
      </w:pPr>
      <w:r>
        <w:t xml:space="preserve"/>
      </w:r>
    </w:p>
    <w:p>
      <w:pPr>
        <w:spacing w:before="80" w:after="120"/>
      </w:pPr>
      <w:r>
        <w:rPr>
          <w:rFonts w:ascii="Arial" w:cs="Arial" w:eastAsia="Arial" w:hAnsi="Arial"/>
          <w:color w:val="3E3B37"/>
          <w:sz w:val="20"/>
          <w:szCs w:val="20"/>
        </w:rPr>
        <w:t xml:space="preserve">GitHub Actions runs on UTC time. Midnight UTC is 4:00 PM or 5:00 PM Las Vegas time depending on daylight saving. Articles will appear on the site in the late afternoon Las Vegas time on their scheduled date. This is actually reasonable timing for publishing — afternoon articles tend to get good same-day traffic.</w:t>
      </w:r>
    </w:p>
    <w:p>
      <w:pPr>
        <w:spacing w:before="200" w:after="0"/>
      </w:pPr>
      <w:r>
        <w:t xml:space="preserve"/>
      </w:r>
    </w:p>
    <w:p>
      <w:pPr>
        <w:pBdr>
          <w:bottom w:val="single" w:color="E3DFD8" w:sz="2" w:space="1"/>
        </w:pBdr>
        <w:spacing w:before="120" w:after="120"/>
      </w:pPr>
      <w:r>
        <w:t xml:space="preserve"/>
      </w:r>
    </w:p>
    <w:p>
      <w:pPr>
        <w:pStyle w:val="Heading1"/>
        <w:spacing w:before="360" w:after="160"/>
      </w:pPr>
      <w:r>
        <w:rPr>
          <w:rFonts w:ascii="Arial" w:cs="Arial" w:eastAsia="Arial" w:hAnsi="Arial"/>
          <w:b/>
          <w:bCs/>
          <w:color w:val="1C1A17"/>
          <w:sz w:val="36"/>
          <w:szCs w:val="36"/>
        </w:rPr>
        <w:t xml:space="preserve">6. DigitalOcean — The Hosting Layer</w:t>
      </w:r>
    </w:p>
    <w:p>
      <w:pPr>
        <w:spacing w:before="80" w:after="120"/>
      </w:pPr>
      <w:r>
        <w:rPr>
          <w:rFonts w:ascii="Arial" w:cs="Arial" w:eastAsia="Arial" w:hAnsi="Arial"/>
          <w:color w:val="3E3B37"/>
          <w:sz w:val="20"/>
          <w:szCs w:val="20"/>
        </w:rPr>
        <w:t xml:space="preserve">DigitalOcean App Platform hosts the live dcslv.net website. It watches the GitHub repository and automatically rebuilds and redeploys the site whenever new code is pushed to the main branch.</w:t>
      </w:r>
    </w:p>
    <w:p>
      <w:pPr>
        <w:spacing w:before="120" w:after="0"/>
      </w:pPr>
      <w:r>
        <w:t xml:space="preserve"/>
      </w:r>
    </w:p>
    <w:p>
      <w:pPr>
        <w:pStyle w:val="Heading2"/>
        <w:pBdr>
          <w:bottom w:val="single" w:color="C8390A" w:sz="4" w:space="4"/>
        </w:pBdr>
        <w:spacing w:before="320" w:after="120"/>
      </w:pPr>
      <w:r>
        <w:rPr>
          <w:rFonts w:ascii="Arial" w:cs="Arial" w:eastAsia="Arial" w:hAnsi="Arial"/>
          <w:b/>
          <w:bCs/>
          <w:color w:val="1C1A17"/>
          <w:sz w:val="28"/>
          <w:szCs w:val="28"/>
        </w:rPr>
        <w:t xml:space="preserve">6.1  How App Platform Works With the Blog</w:t>
      </w:r>
    </w:p>
    <w:p>
      <w:pPr>
        <w:pStyle w:val="ListParagraph"/>
        <w:numPr>
          <w:ilvl w:val="0"/>
          <w:numId w:val="3"/>
        </w:numPr>
        <w:spacing w:before="60" w:after="60"/>
      </w:pPr>
      <w:r>
        <w:rPr>
          <w:rFonts w:ascii="Arial" w:cs="Arial" w:eastAsia="Arial" w:hAnsi="Arial"/>
          <w:color w:val="3E3B37"/>
          <w:sz w:val="20"/>
          <w:szCs w:val="20"/>
        </w:rPr>
        <w:t xml:space="preserve">App Platform is connected to the DCS GitHub repository</w:t>
      </w:r>
    </w:p>
    <w:p>
      <w:pPr>
        <w:pStyle w:val="ListParagraph"/>
        <w:numPr>
          <w:ilvl w:val="0"/>
          <w:numId w:val="3"/>
        </w:numPr>
        <w:spacing w:before="60" w:after="60"/>
      </w:pPr>
      <w:r>
        <w:rPr>
          <w:rFonts w:ascii="Arial" w:cs="Arial" w:eastAsia="Arial" w:hAnsi="Arial"/>
          <w:color w:val="3E3B37"/>
          <w:sz w:val="20"/>
          <w:szCs w:val="20"/>
        </w:rPr>
        <w:t xml:space="preserve">Every push to main triggers an automatic rebuild</w:t>
      </w:r>
    </w:p>
    <w:p>
      <w:pPr>
        <w:pStyle w:val="ListParagraph"/>
        <w:numPr>
          <w:ilvl w:val="0"/>
          <w:numId w:val="3"/>
        </w:numPr>
        <w:spacing w:before="60" w:after="60"/>
      </w:pPr>
      <w:r>
        <w:rPr>
          <w:rFonts w:ascii="Arial" w:cs="Arial" w:eastAsia="Arial" w:hAnsi="Arial"/>
          <w:color w:val="3E3B37"/>
          <w:sz w:val="20"/>
          <w:szCs w:val="20"/>
        </w:rPr>
        <w:t xml:space="preserve">The rebuild runs npm run build which processes all MDX files through lib/mdx.ts</w:t>
      </w:r>
    </w:p>
    <w:p>
      <w:pPr>
        <w:pStyle w:val="ListParagraph"/>
        <w:numPr>
          <w:ilvl w:val="0"/>
          <w:numId w:val="3"/>
        </w:numPr>
        <w:spacing w:before="60" w:after="60"/>
      </w:pPr>
      <w:r>
        <w:rPr>
          <w:rFonts w:ascii="Arial" w:cs="Arial" w:eastAsia="Arial" w:hAnsi="Arial"/>
          <w:color w:val="3E3B37"/>
          <w:sz w:val="20"/>
          <w:szCs w:val="20"/>
        </w:rPr>
        <w:t xml:space="preserve">Only articles with status: published and a past or present publishDate are included in the build</w:t>
      </w:r>
    </w:p>
    <w:p>
      <w:pPr>
        <w:pStyle w:val="ListParagraph"/>
        <w:numPr>
          <w:ilvl w:val="0"/>
          <w:numId w:val="3"/>
        </w:numPr>
        <w:spacing w:before="60" w:after="60"/>
      </w:pPr>
      <w:r>
        <w:rPr>
          <w:rFonts w:ascii="Arial" w:cs="Arial" w:eastAsia="Arial" w:hAnsi="Arial"/>
          <w:color w:val="3E3B37"/>
          <w:sz w:val="20"/>
          <w:szCs w:val="20"/>
        </w:rPr>
        <w:t xml:space="preserve">The built site is deployed to DigitalOcean's servers and served at dcslv.net</w:t>
      </w:r>
    </w:p>
    <w:p>
      <w:pPr>
        <w:spacing w:before="120" w:after="0"/>
      </w:pPr>
      <w:r>
        <w:t xml:space="preserve"/>
      </w:r>
    </w:p>
    <w:p>
      <w:pPr>
        <w:pStyle w:val="Heading2"/>
        <w:pBdr>
          <w:bottom w:val="single" w:color="C8390A" w:sz="4" w:space="4"/>
        </w:pBdr>
        <w:spacing w:before="320" w:after="120"/>
      </w:pPr>
      <w:r>
        <w:rPr>
          <w:rFonts w:ascii="Arial" w:cs="Arial" w:eastAsia="Arial" w:hAnsi="Arial"/>
          <w:b/>
          <w:bCs/>
          <w:color w:val="1C1A17"/>
          <w:sz w:val="28"/>
          <w:szCs w:val="28"/>
        </w:rPr>
        <w:t xml:space="preserve">6.2  Incremental Static Regeneration (ISR)</w:t>
      </w:r>
    </w:p>
    <w:p>
      <w:pPr>
        <w:spacing w:before="80" w:after="120"/>
      </w:pPr>
      <w:r>
        <w:rPr>
          <w:rFonts w:ascii="Arial" w:cs="Arial" w:eastAsia="Arial" w:hAnsi="Arial"/>
          <w:color w:val="3E3B37"/>
          <w:sz w:val="20"/>
          <w:szCs w:val="20"/>
        </w:rPr>
        <w:t xml:space="preserve">Both blog pages export a revalidate value of 86400 (24 hours). This activates Next.js Incremental Static Regeneration, which means:</w:t>
      </w:r>
    </w:p>
    <w:p>
      <w:pPr>
        <w:spacing w:before="80" w:after="0"/>
      </w:pPr>
      <w:r>
        <w:t xml:space="preserve"/>
      </w:r>
    </w:p>
    <w:p>
      <w:pPr>
        <w:pStyle w:val="ListParagraph"/>
        <w:numPr>
          <w:ilvl w:val="0"/>
          <w:numId w:val="3"/>
        </w:numPr>
        <w:spacing w:before="60" w:after="60"/>
      </w:pPr>
      <w:r>
        <w:rPr>
          <w:rFonts w:ascii="Arial" w:cs="Arial" w:eastAsia="Arial" w:hAnsi="Arial"/>
          <w:color w:val="3E3B37"/>
          <w:sz w:val="20"/>
          <w:szCs w:val="20"/>
        </w:rPr>
        <w:t xml:space="preserve">Pages are generated statically at build time for maximum performance</w:t>
      </w:r>
    </w:p>
    <w:p>
      <w:pPr>
        <w:pStyle w:val="ListParagraph"/>
        <w:numPr>
          <w:ilvl w:val="0"/>
          <w:numId w:val="3"/>
        </w:numPr>
        <w:spacing w:before="60" w:after="60"/>
      </w:pPr>
      <w:r>
        <w:rPr>
          <w:rFonts w:ascii="Arial" w:cs="Arial" w:eastAsia="Arial" w:hAnsi="Arial"/>
          <w:color w:val="3E3B37"/>
          <w:sz w:val="20"/>
          <w:szCs w:val="20"/>
        </w:rPr>
        <w:t xml:space="preserve">Every 24 hours, Next.js quietly regenerates any page that has been visited</w:t>
      </w:r>
    </w:p>
    <w:p>
      <w:pPr>
        <w:pStyle w:val="ListParagraph"/>
        <w:numPr>
          <w:ilvl w:val="0"/>
          <w:numId w:val="3"/>
        </w:numPr>
        <w:spacing w:before="60" w:after="60"/>
      </w:pPr>
      <w:r>
        <w:rPr>
          <w:rFonts w:ascii="Arial" w:cs="Arial" w:eastAsia="Arial" w:hAnsi="Arial"/>
          <w:color w:val="3E3B37"/>
          <w:sz w:val="20"/>
          <w:szCs w:val="20"/>
        </w:rPr>
        <w:t xml:space="preserve">The next visitor after regeneration sees the freshest content</w:t>
      </w:r>
    </w:p>
    <w:p>
      <w:pPr>
        <w:pStyle w:val="ListParagraph"/>
        <w:numPr>
          <w:ilvl w:val="0"/>
          <w:numId w:val="3"/>
        </w:numPr>
        <w:spacing w:before="60" w:after="60"/>
      </w:pPr>
      <w:r>
        <w:rPr>
          <w:rFonts w:ascii="Arial" w:cs="Arial" w:eastAsia="Arial" w:hAnsi="Arial"/>
          <w:color w:val="3E3B37"/>
          <w:sz w:val="20"/>
          <w:szCs w:val="20"/>
        </w:rPr>
        <w:t xml:space="preserve">ISR works as a backup to full rebuilds — even if the GitHub Action publish does not trigger a rebuild, ISR will eventually serve the updated content</w:t>
      </w:r>
    </w:p>
    <w:p>
      <w:pPr>
        <w:spacing w:before="120" w:after="0"/>
      </w:pPr>
      <w:r>
        <w:t xml:space="preserve"/>
      </w:r>
    </w:p>
    <w:p>
      <w:pPr>
        <w:pStyle w:val="Heading2"/>
        <w:pBdr>
          <w:bottom w:val="single" w:color="C8390A" w:sz="4" w:space="4"/>
        </w:pBdr>
        <w:spacing w:before="320" w:after="120"/>
      </w:pPr>
      <w:r>
        <w:rPr>
          <w:rFonts w:ascii="Arial" w:cs="Arial" w:eastAsia="Arial" w:hAnsi="Arial"/>
          <w:b/>
          <w:bCs/>
          <w:color w:val="1C1A17"/>
          <w:sz w:val="28"/>
          <w:szCs w:val="28"/>
        </w:rPr>
        <w:t xml:space="preserve">6.3  Cloudflare R2 — Image CDN</w:t>
      </w:r>
    </w:p>
    <w:p>
      <w:pPr>
        <w:spacing w:before="80" w:after="120"/>
      </w:pPr>
      <w:r>
        <w:rPr>
          <w:rFonts w:ascii="Arial" w:cs="Arial" w:eastAsia="Arial" w:hAnsi="Arial"/>
          <w:color w:val="3E3B37"/>
          <w:sz w:val="20"/>
          <w:szCs w:val="20"/>
        </w:rPr>
        <w:t xml:space="preserve">All images for the blog (and the rest of the DCS website) are hosted on Cloudflare R2, not in the GitHub repository. R2 is Cloudflare's object storage service with a built-in global CDN.</w:t>
      </w:r>
    </w:p>
    <w:p>
      <w:pPr>
        <w:spacing w:before="80" w:after="0"/>
      </w:pPr>
      <w:r>
        <w:t xml:space="preserve"/>
      </w:r>
    </w:p>
    <w:tbl>
      <w:tblPr>
        <w:tblW w:type="dxa" w:w="9360"/>
        <w:tblBorders>
          <w:top w:val="single" w:color="E3DFD8" w:sz="1"/>
          <w:left w:val="single" w:color="E3DFD8" w:sz="1"/>
          <w:bottom w:val="single" w:color="E3DFD8" w:sz="1"/>
          <w:right w:val="single" w:color="E3DFD8" w:sz="1"/>
          <w:insideH w:val="single" w:color="auto" w:sz="4"/>
          <w:insideV w:val="single" w:color="auto" w:sz="4"/>
        </w:tblBorders>
      </w:tblPr>
      <w:tblGrid>
        <w:gridCol w:w="2200"/>
        <w:gridCol w:w="7160"/>
      </w:tblGrid>
      <w:tr>
        <w:tc>
          <w:tcPr>
            <w:tcW w:type="dxa" w:w="2200"/>
            <w:shd w:fill="1C1A17" w:val="clear"/>
            <w:tcMar>
              <w:top w:type="dxa" w:w="120"/>
              <w:left w:type="dxa" w:w="160"/>
              <w:bottom w:type="dxa" w:w="120"/>
              <w:right w:type="dxa" w:w="160"/>
            </w:tcMar>
          </w:tcPr>
          <w:p>
            <w:r>
              <w:rPr>
                <w:rFonts w:ascii="Arial" w:cs="Arial" w:eastAsia="Arial" w:hAnsi="Arial"/>
                <w:b/>
                <w:bCs/>
                <w:color w:val="FFFFFF"/>
                <w:sz w:val="19"/>
                <w:szCs w:val="19"/>
              </w:rPr>
              <w:t xml:space="preserve">Property</w:t>
            </w:r>
          </w:p>
        </w:tc>
        <w:tc>
          <w:tcPr>
            <w:tcW w:type="dxa" w:w="7160"/>
            <w:shd w:fill="1C1A17" w:val="clear"/>
            <w:tcMar>
              <w:top w:type="dxa" w:w="120"/>
              <w:left w:type="dxa" w:w="160"/>
              <w:bottom w:type="dxa" w:w="120"/>
              <w:right w:type="dxa" w:w="160"/>
            </w:tcMar>
          </w:tcPr>
          <w:p>
            <w:r>
              <w:rPr>
                <w:rFonts w:ascii="Arial" w:cs="Arial" w:eastAsia="Arial" w:hAnsi="Arial"/>
                <w:b/>
                <w:bCs/>
                <w:color w:val="FFFFFF"/>
                <w:sz w:val="19"/>
                <w:szCs w:val="19"/>
              </w:rPr>
              <w:t xml:space="preserve">Detail</w:t>
            </w:r>
          </w:p>
        </w:tc>
      </w:tr>
      <w:tr>
        <w:tc>
          <w:tcPr>
            <w:tcW w:type="dxa" w:w="2200"/>
            <w:shd w:fill="FFFFFF" w:val="clear"/>
            <w:tcMar>
              <w:top w:type="dxa" w:w="120"/>
              <w:left w:type="dxa" w:w="160"/>
              <w:bottom w:type="dxa" w:w="120"/>
              <w:right w:type="dxa" w:w="160"/>
            </w:tcMar>
          </w:tcPr>
          <w:p>
            <w:r>
              <w:rPr>
                <w:rFonts w:ascii="Arial" w:cs="Arial" w:eastAsia="Arial" w:hAnsi="Arial"/>
                <w:color w:val="3E3B37"/>
                <w:sz w:val="19"/>
                <w:szCs w:val="19"/>
              </w:rPr>
              <w:t xml:space="preserve">Cost</w:t>
            </w:r>
          </w:p>
        </w:tc>
        <w:tc>
          <w:tcPr>
            <w:tcW w:type="dxa" w:w="7160"/>
            <w:shd w:fill="FFFFFF" w:val="clear"/>
            <w:tcMar>
              <w:top w:type="dxa" w:w="120"/>
              <w:left w:type="dxa" w:w="160"/>
              <w:bottom w:type="dxa" w:w="120"/>
              <w:right w:type="dxa" w:w="160"/>
            </w:tcMar>
          </w:tcPr>
          <w:p>
            <w:r>
              <w:rPr>
                <w:rFonts w:ascii="Arial" w:cs="Arial" w:eastAsia="Arial" w:hAnsi="Arial"/>
                <w:color w:val="3E3B37"/>
                <w:sz w:val="19"/>
                <w:szCs w:val="19"/>
              </w:rPr>
              <w:t xml:space="preserve">Approximately $0-1 per month for DCS's usage volume</w:t>
            </w:r>
          </w:p>
        </w:tc>
      </w:tr>
      <w:tr>
        <w:tc>
          <w:tcPr>
            <w:tcW w:type="dxa" w:w="2200"/>
            <w:shd w:fill="FAF9F7" w:val="clear"/>
            <w:tcMar>
              <w:top w:type="dxa" w:w="120"/>
              <w:left w:type="dxa" w:w="160"/>
              <w:bottom w:type="dxa" w:w="120"/>
              <w:right w:type="dxa" w:w="160"/>
            </w:tcMar>
          </w:tcPr>
          <w:p>
            <w:r>
              <w:rPr>
                <w:rFonts w:ascii="Arial" w:cs="Arial" w:eastAsia="Arial" w:hAnsi="Arial"/>
                <w:color w:val="3E3B37"/>
                <w:sz w:val="19"/>
                <w:szCs w:val="19"/>
              </w:rPr>
              <w:t xml:space="preserve">Egress fees</w:t>
            </w:r>
          </w:p>
        </w:tc>
        <w:tc>
          <w:tcPr>
            <w:tcW w:type="dxa" w:w="7160"/>
            <w:shd w:fill="FAF9F7" w:val="clear"/>
            <w:tcMar>
              <w:top w:type="dxa" w:w="120"/>
              <w:left w:type="dxa" w:w="160"/>
              <w:bottom w:type="dxa" w:w="120"/>
              <w:right w:type="dxa" w:w="160"/>
            </w:tcMar>
          </w:tcPr>
          <w:p>
            <w:r>
              <w:rPr>
                <w:rFonts w:ascii="Arial" w:cs="Arial" w:eastAsia="Arial" w:hAnsi="Arial"/>
                <w:color w:val="3E3B37"/>
                <w:sz w:val="19"/>
                <w:szCs w:val="19"/>
              </w:rPr>
              <w:t xml:space="preserve">Zero. Cloudflare R2 does not charge for bandwidth.</w:t>
            </w:r>
          </w:p>
        </w:tc>
      </w:tr>
      <w:tr>
        <w:tc>
          <w:tcPr>
            <w:tcW w:type="dxa" w:w="2200"/>
            <w:shd w:fill="FFFFFF" w:val="clear"/>
            <w:tcMar>
              <w:top w:type="dxa" w:w="120"/>
              <w:left w:type="dxa" w:w="160"/>
              <w:bottom w:type="dxa" w:w="120"/>
              <w:right w:type="dxa" w:w="160"/>
            </w:tcMar>
          </w:tcPr>
          <w:p>
            <w:r>
              <w:rPr>
                <w:rFonts w:ascii="Arial" w:cs="Arial" w:eastAsia="Arial" w:hAnsi="Arial"/>
                <w:color w:val="3E3B37"/>
                <w:sz w:val="19"/>
                <w:szCs w:val="19"/>
              </w:rPr>
              <w:t xml:space="preserve">Speed</w:t>
            </w:r>
          </w:p>
        </w:tc>
        <w:tc>
          <w:tcPr>
            <w:tcW w:type="dxa" w:w="7160"/>
            <w:shd w:fill="FFFFFF" w:val="clear"/>
            <w:tcMar>
              <w:top w:type="dxa" w:w="120"/>
              <w:left w:type="dxa" w:w="160"/>
              <w:bottom w:type="dxa" w:w="120"/>
              <w:right w:type="dxa" w:w="160"/>
            </w:tcMar>
          </w:tcPr>
          <w:p>
            <w:r>
              <w:rPr>
                <w:rFonts w:ascii="Arial" w:cs="Arial" w:eastAsia="Arial" w:hAnsi="Arial"/>
                <w:color w:val="3E3B37"/>
                <w:sz w:val="19"/>
                <w:szCs w:val="19"/>
              </w:rPr>
              <w:t xml:space="preserve">Images are served from Cloudflare's global edge network</w:t>
            </w:r>
          </w:p>
        </w:tc>
      </w:tr>
      <w:tr>
        <w:tc>
          <w:tcPr>
            <w:tcW w:type="dxa" w:w="2200"/>
            <w:shd w:fill="FAF9F7" w:val="clear"/>
            <w:tcMar>
              <w:top w:type="dxa" w:w="120"/>
              <w:left w:type="dxa" w:w="160"/>
              <w:bottom w:type="dxa" w:w="120"/>
              <w:right w:type="dxa" w:w="160"/>
            </w:tcMar>
          </w:tcPr>
          <w:p>
            <w:r>
              <w:rPr>
                <w:rFonts w:ascii="Arial" w:cs="Arial" w:eastAsia="Arial" w:hAnsi="Arial"/>
                <w:color w:val="3E3B37"/>
                <w:sz w:val="19"/>
                <w:szCs w:val="19"/>
              </w:rPr>
              <w:t xml:space="preserve">Organization</w:t>
            </w:r>
          </w:p>
        </w:tc>
        <w:tc>
          <w:tcPr>
            <w:tcW w:type="dxa" w:w="7160"/>
            <w:shd w:fill="FAF9F7" w:val="clear"/>
            <w:tcMar>
              <w:top w:type="dxa" w:w="120"/>
              <w:left w:type="dxa" w:w="160"/>
              <w:bottom w:type="dxa" w:w="120"/>
              <w:right w:type="dxa" w:w="160"/>
            </w:tcMar>
          </w:tcPr>
          <w:p>
            <w:r>
              <w:rPr>
                <w:rFonts w:ascii="Arial" w:cs="Arial" w:eastAsia="Arial" w:hAnsi="Arial"/>
                <w:color w:val="3E3B37"/>
                <w:sz w:val="19"/>
                <w:szCs w:val="19"/>
              </w:rPr>
              <w:t xml:space="preserve">Images are organized in folders: /products/ /blog/ /team/ /general/</w:t>
            </w:r>
          </w:p>
        </w:tc>
      </w:tr>
      <w:tr>
        <w:tc>
          <w:tcPr>
            <w:tcW w:type="dxa" w:w="2200"/>
            <w:shd w:fill="FFFFFF" w:val="clear"/>
            <w:tcMar>
              <w:top w:type="dxa" w:w="120"/>
              <w:left w:type="dxa" w:w="160"/>
              <w:bottom w:type="dxa" w:w="120"/>
              <w:right w:type="dxa" w:w="160"/>
            </w:tcMar>
          </w:tcPr>
          <w:p>
            <w:r>
              <w:rPr>
                <w:rFonts w:ascii="Arial" w:cs="Arial" w:eastAsia="Arial" w:hAnsi="Arial"/>
                <w:color w:val="3E3B37"/>
                <w:sz w:val="19"/>
                <w:szCs w:val="19"/>
              </w:rPr>
              <w:t xml:space="preserve">URL format</w:t>
            </w:r>
          </w:p>
        </w:tc>
        <w:tc>
          <w:tcPr>
            <w:tcW w:type="dxa" w:w="7160"/>
            <w:shd w:fill="FFFFFF" w:val="clear"/>
            <w:tcMar>
              <w:top w:type="dxa" w:w="120"/>
              <w:left w:type="dxa" w:w="160"/>
              <w:bottom w:type="dxa" w:w="120"/>
              <w:right w:type="dxa" w:w="160"/>
            </w:tcMar>
          </w:tcPr>
          <w:p>
            <w:r>
              <w:rPr>
                <w:rFonts w:ascii="Arial" w:cs="Arial" w:eastAsia="Arial" w:hAnsi="Arial"/>
                <w:color w:val="3E3B37"/>
                <w:sz w:val="19"/>
                <w:szCs w:val="19"/>
              </w:rPr>
              <w:t xml:space="preserve">https://[your-r2-url]/blog/article-image-name.jpg</w:t>
            </w:r>
          </w:p>
        </w:tc>
      </w:tr>
    </w:tbl>
    <w:p>
      <w:pPr>
        <w:spacing w:before="80" w:after="0"/>
      </w:pPr>
      <w:r>
        <w:t xml:space="preserve"/>
      </w:r>
    </w:p>
    <w:p>
      <w:pPr>
        <w:spacing w:before="80" w:after="120"/>
      </w:pPr>
      <w:r>
        <w:rPr>
          <w:rFonts w:ascii="Arial" w:cs="Arial" w:eastAsia="Arial" w:hAnsi="Arial"/>
          <w:color w:val="3E3B37"/>
          <w:sz w:val="20"/>
          <w:szCs w:val="20"/>
        </w:rPr>
        <w:t xml:space="preserve">Every MDX file's featuredImage field should point to the full Cloudflare R2 URL of the image. The same image URL is used in the blog index card thumbnail and the article page hero banner.</w:t>
      </w:r>
    </w:p>
    <w:p>
      <w:pPr>
        <w:spacing w:before="200" w:after="0"/>
      </w:pPr>
      <w:r>
        <w:t xml:space="preserve"/>
      </w:r>
    </w:p>
    <w:p>
      <w:pPr>
        <w:pBdr>
          <w:bottom w:val="single" w:color="E3DFD8" w:sz="2" w:space="1"/>
        </w:pBdr>
        <w:spacing w:before="120" w:after="120"/>
      </w:pPr>
      <w:r>
        <w:t xml:space="preserve"/>
      </w:r>
    </w:p>
    <w:p>
      <w:pPr>
        <w:pStyle w:val="Heading1"/>
        <w:spacing w:before="360" w:after="160"/>
      </w:pPr>
      <w:r>
        <w:rPr>
          <w:rFonts w:ascii="Arial" w:cs="Arial" w:eastAsia="Arial" w:hAnsi="Arial"/>
          <w:b/>
          <w:bCs/>
          <w:color w:val="1C1A17"/>
          <w:sz w:val="36"/>
          <w:szCs w:val="36"/>
        </w:rPr>
        <w:t xml:space="preserve">7. The Complete Publishing Workflow</w:t>
      </w:r>
    </w:p>
    <w:p>
      <w:pPr>
        <w:spacing w:before="80" w:after="120"/>
      </w:pPr>
      <w:r>
        <w:rPr>
          <w:rFonts w:ascii="Arial" w:cs="Arial" w:eastAsia="Arial" w:hAnsi="Arial"/>
          <w:color w:val="3E3B37"/>
          <w:sz w:val="20"/>
          <w:szCs w:val="20"/>
        </w:rPr>
        <w:t xml:space="preserve">This section describes the end-to-end process for getting an article from draft to live on the site, including the review step.</w:t>
      </w:r>
    </w:p>
    <w:p>
      <w:pPr>
        <w:spacing w:before="120" w:after="0"/>
      </w:pPr>
      <w:r>
        <w:t xml:space="preserve"/>
      </w:r>
    </w:p>
    <w:p>
      <w:pPr>
        <w:pStyle w:val="Heading2"/>
        <w:pBdr>
          <w:bottom w:val="single" w:color="C8390A" w:sz="4" w:space="4"/>
        </w:pBdr>
        <w:spacing w:before="320" w:after="120"/>
      </w:pPr>
      <w:r>
        <w:rPr>
          <w:rFonts w:ascii="Arial" w:cs="Arial" w:eastAsia="Arial" w:hAnsi="Arial"/>
          <w:b/>
          <w:bCs/>
          <w:color w:val="1C1A17"/>
          <w:sz w:val="28"/>
          <w:szCs w:val="28"/>
        </w:rPr>
        <w:t xml:space="preserve">7.1  Writing and Loading Articles</w:t>
      </w:r>
    </w:p>
    <w:p>
      <w:pPr>
        <w:pStyle w:val="ListParagraph"/>
        <w:numPr>
          <w:ilvl w:val="0"/>
          <w:numId w:val="2"/>
        </w:numPr>
        <w:spacing w:before="60" w:after="60"/>
      </w:pPr>
      <w:r>
        <w:rPr>
          <w:rFonts w:ascii="Arial" w:cs="Arial" w:eastAsia="Arial" w:hAnsi="Arial"/>
          <w:color w:val="3E3B37"/>
          <w:sz w:val="20"/>
          <w:szCs w:val="20"/>
        </w:rPr>
        <w:t xml:space="preserve">AI drafts the article based on the content calendar.</w:t>
      </w:r>
    </w:p>
    <w:p>
      <w:pPr>
        <w:pStyle w:val="ListParagraph"/>
        <w:numPr>
          <w:ilvl w:val="0"/>
          <w:numId w:val="2"/>
        </w:numPr>
        <w:spacing w:before="60" w:after="60"/>
      </w:pPr>
      <w:r>
        <w:rPr>
          <w:rFonts w:ascii="Arial" w:cs="Arial" w:eastAsia="Arial" w:hAnsi="Arial"/>
          <w:color w:val="3E3B37"/>
          <w:sz w:val="20"/>
          <w:szCs w:val="20"/>
        </w:rPr>
        <w:t xml:space="preserve">Jose or team reviews the draft, adds real-world insights and Las Vegas-specific context.</w:t>
      </w:r>
    </w:p>
    <w:p>
      <w:pPr>
        <w:pStyle w:val="ListParagraph"/>
        <w:numPr>
          <w:ilvl w:val="0"/>
          <w:numId w:val="2"/>
        </w:numPr>
        <w:spacing w:before="60" w:after="60"/>
      </w:pPr>
      <w:r>
        <w:rPr>
          <w:rFonts w:ascii="Arial" w:cs="Arial" w:eastAsia="Arial" w:hAnsi="Arial"/>
          <w:color w:val="3E3B37"/>
          <w:sz w:val="20"/>
          <w:szCs w:val="20"/>
        </w:rPr>
        <w:t xml:space="preserve">The reviewed article is saved as a .mdx file in content/blog/ with:</w:t>
      </w:r>
    </w:p>
    <w:p>
      <w:pPr>
        <w:pStyle w:val="ListParagraph"/>
        <w:numPr>
          <w:ilvl w:val="1"/>
          <w:numId w:val="3"/>
        </w:numPr>
        <w:spacing w:before="60" w:after="60"/>
      </w:pPr>
      <w:r>
        <w:rPr>
          <w:rFonts w:ascii="Arial" w:cs="Arial" w:eastAsia="Arial" w:hAnsi="Arial"/>
          <w:color w:val="3E3B37"/>
          <w:sz w:val="20"/>
          <w:szCs w:val="20"/>
        </w:rPr>
        <w:t xml:space="preserve">status: scheduled</w:t>
      </w:r>
    </w:p>
    <w:p>
      <w:pPr>
        <w:pStyle w:val="ListParagraph"/>
        <w:numPr>
          <w:ilvl w:val="1"/>
          <w:numId w:val="3"/>
        </w:numPr>
        <w:spacing w:before="60" w:after="60"/>
      </w:pPr>
      <w:r>
        <w:rPr>
          <w:rFonts w:ascii="Arial" w:cs="Arial" w:eastAsia="Arial" w:hAnsi="Arial"/>
          <w:color w:val="3E3B37"/>
          <w:sz w:val="20"/>
          <w:szCs w:val="20"/>
        </w:rPr>
        <w:t xml:space="preserve">publishDate set to the correct week from the content calendar</w:t>
      </w:r>
    </w:p>
    <w:p>
      <w:pPr>
        <w:pStyle w:val="ListParagraph"/>
        <w:numPr>
          <w:ilvl w:val="1"/>
          <w:numId w:val="3"/>
        </w:numPr>
        <w:spacing w:before="60" w:after="60"/>
      </w:pPr>
      <w:r>
        <w:rPr>
          <w:rFonts w:ascii="Arial" w:cs="Arial" w:eastAsia="Arial" w:hAnsi="Arial"/>
          <w:color w:val="3E3B37"/>
          <w:sz w:val="20"/>
          <w:szCs w:val="20"/>
        </w:rPr>
        <w:t xml:space="preserve">All frontmatter fields completed</w:t>
      </w:r>
    </w:p>
    <w:p>
      <w:pPr>
        <w:pStyle w:val="ListParagraph"/>
        <w:numPr>
          <w:ilvl w:val="0"/>
          <w:numId w:val="2"/>
        </w:numPr>
        <w:spacing w:before="60" w:after="60"/>
      </w:pPr>
      <w:r>
        <w:rPr>
          <w:rFonts w:ascii="Arial" w:cs="Arial" w:eastAsia="Arial" w:hAnsi="Arial"/>
          <w:color w:val="3E3B37"/>
          <w:sz w:val="20"/>
          <w:szCs w:val="20"/>
        </w:rPr>
        <w:t xml:space="preserve">The file is committed and pushed to the GitHub repository.</w:t>
      </w:r>
    </w:p>
    <w:p>
      <w:pPr>
        <w:pStyle w:val="ListParagraph"/>
        <w:numPr>
          <w:ilvl w:val="0"/>
          <w:numId w:val="2"/>
        </w:numPr>
        <w:spacing w:before="60" w:after="60"/>
      </w:pPr>
      <w:r>
        <w:rPr>
          <w:rFonts w:ascii="Arial" w:cs="Arial" w:eastAsia="Arial" w:hAnsi="Arial"/>
          <w:color w:val="3E3B37"/>
          <w:sz w:val="20"/>
          <w:szCs w:val="20"/>
        </w:rPr>
        <w:t xml:space="preserve">DigitalOcean rebuilds the site. The article is built in but not visible.</w:t>
      </w:r>
    </w:p>
    <w:p>
      <w:pPr>
        <w:spacing w:before="120" w:after="0"/>
      </w:pPr>
      <w:r>
        <w:t xml:space="preserve"/>
      </w:r>
    </w:p>
    <w:p>
      <w:pPr>
        <w:pStyle w:val="Heading2"/>
        <w:pBdr>
          <w:bottom w:val="single" w:color="C8390A" w:sz="4" w:space="4"/>
        </w:pBdr>
        <w:spacing w:before="320" w:after="120"/>
      </w:pPr>
      <w:r>
        <w:rPr>
          <w:rFonts w:ascii="Arial" w:cs="Arial" w:eastAsia="Arial" w:hAnsi="Arial"/>
          <w:b/>
          <w:bCs/>
          <w:color w:val="1C1A17"/>
          <w:sz w:val="28"/>
          <w:szCs w:val="28"/>
        </w:rPr>
        <w:t xml:space="preserve">7.2  Automatic Publishing</w:t>
      </w:r>
    </w:p>
    <w:p>
      <w:pPr>
        <w:pStyle w:val="ListParagraph"/>
        <w:numPr>
          <w:ilvl w:val="0"/>
          <w:numId w:val="2"/>
        </w:numPr>
        <w:spacing w:before="60" w:after="60"/>
      </w:pPr>
      <w:r>
        <w:rPr>
          <w:rFonts w:ascii="Arial" w:cs="Arial" w:eastAsia="Arial" w:hAnsi="Arial"/>
          <w:color w:val="3E3B37"/>
          <w:sz w:val="20"/>
          <w:szCs w:val="20"/>
        </w:rPr>
        <w:t xml:space="preserve">On the night before the publishDate, the GitHub Actions scheduled workflow runs at midnight UTC.</w:t>
      </w:r>
    </w:p>
    <w:p>
      <w:pPr>
        <w:pStyle w:val="ListParagraph"/>
        <w:numPr>
          <w:ilvl w:val="0"/>
          <w:numId w:val="2"/>
        </w:numPr>
        <w:spacing w:before="60" w:after="60"/>
      </w:pPr>
      <w:r>
        <w:rPr>
          <w:rFonts w:ascii="Arial" w:cs="Arial" w:eastAsia="Arial" w:hAnsi="Arial"/>
          <w:color w:val="3E3B37"/>
          <w:sz w:val="20"/>
          <w:szCs w:val="20"/>
        </w:rPr>
        <w:t xml:space="preserve">The workflow finds the article's MDX file and flips status: scheduled to status: published.</w:t>
      </w:r>
    </w:p>
    <w:p>
      <w:pPr>
        <w:pStyle w:val="ListParagraph"/>
        <w:numPr>
          <w:ilvl w:val="0"/>
          <w:numId w:val="2"/>
        </w:numPr>
        <w:spacing w:before="60" w:after="60"/>
      </w:pPr>
      <w:r>
        <w:rPr>
          <w:rFonts w:ascii="Arial" w:cs="Arial" w:eastAsia="Arial" w:hAnsi="Arial"/>
          <w:color w:val="3E3B37"/>
          <w:sz w:val="20"/>
          <w:szCs w:val="20"/>
        </w:rPr>
        <w:t xml:space="preserve">The change is committed and pushed to main.</w:t>
      </w:r>
    </w:p>
    <w:p>
      <w:pPr>
        <w:pStyle w:val="ListParagraph"/>
        <w:numPr>
          <w:ilvl w:val="0"/>
          <w:numId w:val="2"/>
        </w:numPr>
        <w:spacing w:before="60" w:after="60"/>
      </w:pPr>
      <w:r>
        <w:rPr>
          <w:rFonts w:ascii="Arial" w:cs="Arial" w:eastAsia="Arial" w:hAnsi="Arial"/>
          <w:color w:val="3E3B37"/>
          <w:sz w:val="20"/>
          <w:szCs w:val="20"/>
        </w:rPr>
        <w:t xml:space="preserve">DigitalOcean detects the push and rebuilds the site.</w:t>
      </w:r>
    </w:p>
    <w:p>
      <w:pPr>
        <w:pStyle w:val="ListParagraph"/>
        <w:numPr>
          <w:ilvl w:val="0"/>
          <w:numId w:val="2"/>
        </w:numPr>
        <w:spacing w:before="60" w:after="60"/>
      </w:pPr>
      <w:r>
        <w:rPr>
          <w:rFonts w:ascii="Arial" w:cs="Arial" w:eastAsia="Arial" w:hAnsi="Arial"/>
          <w:color w:val="3E3B37"/>
          <w:sz w:val="20"/>
          <w:szCs w:val="20"/>
        </w:rPr>
        <w:t xml:space="preserve">The article is live on dcslv.net at /blog/[slug].</w:t>
      </w:r>
    </w:p>
    <w:p>
      <w:pPr>
        <w:spacing w:before="120" w:after="0"/>
      </w:pPr>
      <w:r>
        <w:t xml:space="preserve"/>
      </w:r>
    </w:p>
    <w:p>
      <w:pPr>
        <w:pStyle w:val="Heading2"/>
        <w:pBdr>
          <w:bottom w:val="single" w:color="C8390A" w:sz="4" w:space="4"/>
        </w:pBdr>
        <w:spacing w:before="320" w:after="120"/>
      </w:pPr>
      <w:r>
        <w:rPr>
          <w:rFonts w:ascii="Arial" w:cs="Arial" w:eastAsia="Arial" w:hAnsi="Arial"/>
          <w:b/>
          <w:bCs/>
          <w:color w:val="1C1A17"/>
          <w:sz w:val="28"/>
          <w:szCs w:val="28"/>
        </w:rPr>
        <w:t xml:space="preserve">7.3  Making Changes to a Published Article</w:t>
      </w:r>
    </w:p>
    <w:p>
      <w:pPr>
        <w:spacing w:before="80" w:after="120"/>
      </w:pPr>
      <w:r>
        <w:rPr>
          <w:rFonts w:ascii="Arial" w:cs="Arial" w:eastAsia="Arial" w:hAnsi="Arial"/>
          <w:color w:val="3E3B37"/>
          <w:sz w:val="20"/>
          <w:szCs w:val="20"/>
        </w:rPr>
        <w:t xml:space="preserve">Editing a published article is straightforward:</w:t>
      </w:r>
    </w:p>
    <w:p>
      <w:pPr>
        <w:pStyle w:val="ListParagraph"/>
        <w:numPr>
          <w:ilvl w:val="0"/>
          <w:numId w:val="2"/>
        </w:numPr>
        <w:spacing w:before="60" w:after="60"/>
      </w:pPr>
      <w:r>
        <w:rPr>
          <w:rFonts w:ascii="Arial" w:cs="Arial" w:eastAsia="Arial" w:hAnsi="Arial"/>
          <w:color w:val="3E3B37"/>
          <w:sz w:val="20"/>
          <w:szCs w:val="20"/>
        </w:rPr>
        <w:t xml:space="preserve">Open the article's .mdx file in the content/blog/ directory.</w:t>
      </w:r>
    </w:p>
    <w:p>
      <w:pPr>
        <w:pStyle w:val="ListParagraph"/>
        <w:numPr>
          <w:ilvl w:val="0"/>
          <w:numId w:val="2"/>
        </w:numPr>
        <w:spacing w:before="60" w:after="60"/>
      </w:pPr>
      <w:r>
        <w:rPr>
          <w:rFonts w:ascii="Arial" w:cs="Arial" w:eastAsia="Arial" w:hAnsi="Arial"/>
          <w:color w:val="3E3B37"/>
          <w:sz w:val="20"/>
          <w:szCs w:val="20"/>
        </w:rPr>
        <w:t xml:space="preserve">Make the changes to the content or frontmatter.</w:t>
      </w:r>
    </w:p>
    <w:p>
      <w:pPr>
        <w:pStyle w:val="ListParagraph"/>
        <w:numPr>
          <w:ilvl w:val="0"/>
          <w:numId w:val="2"/>
        </w:numPr>
        <w:spacing w:before="60" w:after="60"/>
      </w:pPr>
      <w:r>
        <w:rPr>
          <w:rFonts w:ascii="Arial" w:cs="Arial" w:eastAsia="Arial" w:hAnsi="Arial"/>
          <w:color w:val="3E3B37"/>
          <w:sz w:val="20"/>
          <w:szCs w:val="20"/>
        </w:rPr>
        <w:t xml:space="preserve">Commit and push to main.</w:t>
      </w:r>
    </w:p>
    <w:p>
      <w:pPr>
        <w:pStyle w:val="ListParagraph"/>
        <w:numPr>
          <w:ilvl w:val="0"/>
          <w:numId w:val="2"/>
        </w:numPr>
        <w:spacing w:before="60" w:after="60"/>
      </w:pPr>
      <w:r>
        <w:rPr>
          <w:rFonts w:ascii="Arial" w:cs="Arial" w:eastAsia="Arial" w:hAnsi="Arial"/>
          <w:color w:val="3E3B37"/>
          <w:sz w:val="20"/>
          <w:szCs w:val="20"/>
        </w:rPr>
        <w:t xml:space="preserve">DigitalOcean automatically rebuilds and the updated article is live within minutes.</w:t>
      </w:r>
    </w:p>
    <w:p>
      <w:pPr>
        <w:spacing w:before="120" w:after="0"/>
      </w:pPr>
      <w:r>
        <w:t xml:space="preserve"/>
      </w:r>
    </w:p>
    <w:p>
      <w:pPr>
        <w:pStyle w:val="Heading2"/>
        <w:pBdr>
          <w:bottom w:val="single" w:color="C8390A" w:sz="4" w:space="4"/>
        </w:pBdr>
        <w:spacing w:before="320" w:after="120"/>
      </w:pPr>
      <w:r>
        <w:rPr>
          <w:rFonts w:ascii="Arial" w:cs="Arial" w:eastAsia="Arial" w:hAnsi="Arial"/>
          <w:b/>
          <w:bCs/>
          <w:color w:val="1C1A17"/>
          <w:sz w:val="28"/>
          <w:szCs w:val="28"/>
        </w:rPr>
        <w:t xml:space="preserve">7.4  Rescheduling an Article</w:t>
      </w:r>
    </w:p>
    <w:p>
      <w:pPr>
        <w:spacing w:before="80" w:after="120"/>
      </w:pPr>
      <w:r>
        <w:rPr>
          <w:rFonts w:ascii="Arial" w:cs="Arial" w:eastAsia="Arial" w:hAnsi="Arial"/>
          <w:color w:val="3E3B37"/>
          <w:sz w:val="20"/>
          <w:szCs w:val="20"/>
        </w:rPr>
        <w:t xml:space="preserve">To change the publish date of an article that has not yet been published:</w:t>
      </w:r>
    </w:p>
    <w:p>
      <w:pPr>
        <w:pStyle w:val="ListParagraph"/>
        <w:numPr>
          <w:ilvl w:val="0"/>
          <w:numId w:val="2"/>
        </w:numPr>
        <w:spacing w:before="60" w:after="60"/>
      </w:pPr>
      <w:r>
        <w:rPr>
          <w:rFonts w:ascii="Arial" w:cs="Arial" w:eastAsia="Arial" w:hAnsi="Arial"/>
          <w:color w:val="3E3B37"/>
          <w:sz w:val="20"/>
          <w:szCs w:val="20"/>
        </w:rPr>
        <w:t xml:space="preserve">Open the .mdx file.</w:t>
      </w:r>
    </w:p>
    <w:p>
      <w:pPr>
        <w:pStyle w:val="ListParagraph"/>
        <w:numPr>
          <w:ilvl w:val="0"/>
          <w:numId w:val="2"/>
        </w:numPr>
        <w:spacing w:before="60" w:after="60"/>
      </w:pPr>
      <w:r>
        <w:rPr>
          <w:rFonts w:ascii="Arial" w:cs="Arial" w:eastAsia="Arial" w:hAnsi="Arial"/>
          <w:color w:val="3E3B37"/>
          <w:sz w:val="20"/>
          <w:szCs w:val="20"/>
        </w:rPr>
        <w:t xml:space="preserve">Update the publishDate field to the new date.</w:t>
      </w:r>
    </w:p>
    <w:p>
      <w:pPr>
        <w:pStyle w:val="ListParagraph"/>
        <w:numPr>
          <w:ilvl w:val="0"/>
          <w:numId w:val="2"/>
        </w:numPr>
        <w:spacing w:before="60" w:after="60"/>
      </w:pPr>
      <w:r>
        <w:rPr>
          <w:rFonts w:ascii="Arial" w:cs="Arial" w:eastAsia="Arial" w:hAnsi="Arial"/>
          <w:color w:val="3E3B37"/>
          <w:sz w:val="20"/>
          <w:szCs w:val="20"/>
        </w:rPr>
        <w:t xml:space="preserve">Make sure status is still scheduled.</w:t>
      </w:r>
    </w:p>
    <w:p>
      <w:pPr>
        <w:pStyle w:val="ListParagraph"/>
        <w:numPr>
          <w:ilvl w:val="0"/>
          <w:numId w:val="2"/>
        </w:numPr>
        <w:spacing w:before="60" w:after="60"/>
      </w:pPr>
      <w:r>
        <w:rPr>
          <w:rFonts w:ascii="Arial" w:cs="Arial" w:eastAsia="Arial" w:hAnsi="Arial"/>
          <w:color w:val="3E3B37"/>
          <w:sz w:val="20"/>
          <w:szCs w:val="20"/>
        </w:rPr>
        <w:t xml:space="preserve">Commit and push.</w:t>
      </w:r>
    </w:p>
    <w:p>
      <w:pPr>
        <w:spacing w:before="80" w:after="120"/>
      </w:pPr>
      <w:r>
        <w:rPr>
          <w:rFonts w:ascii="Arial" w:cs="Arial" w:eastAsia="Arial" w:hAnsi="Arial"/>
          <w:color w:val="3E3B37"/>
          <w:sz w:val="20"/>
          <w:szCs w:val="20"/>
        </w:rPr>
        <w:t xml:space="preserve">The GitHub Actions workflow will now publish it on the new date.</w:t>
      </w:r>
    </w:p>
    <w:p>
      <w:pPr>
        <w:spacing w:before="120" w:after="0"/>
      </w:pPr>
      <w:r>
        <w:t xml:space="preserve"/>
      </w:r>
    </w:p>
    <w:p>
      <w:pPr>
        <w:pStyle w:val="Heading2"/>
        <w:pBdr>
          <w:bottom w:val="single" w:color="C8390A" w:sz="4" w:space="4"/>
        </w:pBdr>
        <w:spacing w:before="320" w:after="120"/>
      </w:pPr>
      <w:r>
        <w:rPr>
          <w:rFonts w:ascii="Arial" w:cs="Arial" w:eastAsia="Arial" w:hAnsi="Arial"/>
          <w:b/>
          <w:bCs/>
          <w:color w:val="1C1A17"/>
          <w:sz w:val="28"/>
          <w:szCs w:val="28"/>
        </w:rPr>
        <w:t xml:space="preserve">7.5  All 48 Articles Upfront</w:t>
      </w:r>
    </w:p>
    <w:p>
      <w:pPr>
        <w:spacing w:before="80" w:after="120"/>
      </w:pPr>
      <w:r>
        <w:rPr>
          <w:rFonts w:ascii="Arial" w:cs="Arial" w:eastAsia="Arial" w:hAnsi="Arial"/>
          <w:color w:val="3E3B37"/>
          <w:sz w:val="20"/>
          <w:szCs w:val="20"/>
        </w:rPr>
        <w:t xml:space="preserve">All 48 articles for the year can be written, reviewed, and loaded into the content/blog/ directory at once. There is no limit on how many files can exist with status: scheduled. The automation will publish exactly one per week on the correct dates as defined in each file's publishDate field. Once all 48 files are loaded and the GitHub Actions workflows are configured, the entire year of publishing runs automatically with no further manual intervention required beyond reviewing and approving articles before they are committed.</w:t>
      </w:r>
    </w:p>
    <w:p>
      <w:pPr>
        <w:spacing w:before="200" w:after="0"/>
      </w:pPr>
      <w:r>
        <w:t xml:space="preserve"/>
      </w:r>
    </w:p>
    <w:p>
      <w:pPr>
        <w:pBdr>
          <w:bottom w:val="single" w:color="E3DFD8" w:sz="2" w:space="1"/>
        </w:pBdr>
        <w:spacing w:before="120" w:after="120"/>
      </w:pPr>
      <w:r>
        <w:t xml:space="preserve"/>
      </w:r>
    </w:p>
    <w:p>
      <w:pPr>
        <w:pStyle w:val="Heading1"/>
        <w:spacing w:before="360" w:after="160"/>
      </w:pPr>
      <w:r>
        <w:rPr>
          <w:rFonts w:ascii="Arial" w:cs="Arial" w:eastAsia="Arial" w:hAnsi="Arial"/>
          <w:b/>
          <w:bCs/>
          <w:color w:val="1C1A17"/>
          <w:sz w:val="36"/>
          <w:szCs w:val="36"/>
        </w:rPr>
        <w:t xml:space="preserve">8. SEO — How Each Layer Contributes</w:t>
      </w:r>
    </w:p>
    <w:p>
      <w:pPr>
        <w:spacing w:before="80" w:after="120"/>
      </w:pPr>
      <w:r>
        <w:rPr>
          <w:rFonts w:ascii="Arial" w:cs="Arial" w:eastAsia="Arial" w:hAnsi="Arial"/>
          <w:color w:val="3E3B37"/>
          <w:sz w:val="20"/>
          <w:szCs w:val="20"/>
        </w:rPr>
        <w:t xml:space="preserve">SEO is built into every layer of this system. Here is a summary of what each component contributes to the overall SEO performance of the DCS blog.</w:t>
      </w:r>
    </w:p>
    <w:p>
      <w:pPr>
        <w:spacing w:before="120" w:after="0"/>
      </w:pPr>
      <w:r>
        <w:t xml:space="preserve"/>
      </w:r>
    </w:p>
    <w:tbl>
      <w:tblPr>
        <w:tblW w:type="dxa" w:w="9360"/>
        <w:tblBorders>
          <w:top w:val="single" w:color="E3DFD8" w:sz="1"/>
          <w:left w:val="single" w:color="E3DFD8" w:sz="1"/>
          <w:bottom w:val="single" w:color="E3DFD8" w:sz="1"/>
          <w:right w:val="single" w:color="E3DFD8" w:sz="1"/>
          <w:insideH w:val="single" w:color="auto" w:sz="4"/>
          <w:insideV w:val="single" w:color="auto" w:sz="4"/>
        </w:tblBorders>
      </w:tblPr>
      <w:tblGrid>
        <w:gridCol w:w="2600"/>
        <w:gridCol w:w="6760"/>
      </w:tblGrid>
      <w:tr>
        <w:tc>
          <w:tcPr>
            <w:tcW w:type="dxa" w:w="2600"/>
            <w:shd w:fill="1C1A17" w:val="clear"/>
            <w:tcMar>
              <w:top w:type="dxa" w:w="120"/>
              <w:left w:type="dxa" w:w="160"/>
              <w:bottom w:type="dxa" w:w="120"/>
              <w:right w:type="dxa" w:w="160"/>
            </w:tcMar>
          </w:tcPr>
          <w:p>
            <w:r>
              <w:rPr>
                <w:rFonts w:ascii="Arial" w:cs="Arial" w:eastAsia="Arial" w:hAnsi="Arial"/>
                <w:b/>
                <w:bCs/>
                <w:color w:val="FFFFFF"/>
                <w:sz w:val="19"/>
                <w:szCs w:val="19"/>
              </w:rPr>
              <w:t xml:space="preserve">Component</w:t>
            </w:r>
          </w:p>
        </w:tc>
        <w:tc>
          <w:tcPr>
            <w:tcW w:type="dxa" w:w="6760"/>
            <w:shd w:fill="1C1A17" w:val="clear"/>
            <w:tcMar>
              <w:top w:type="dxa" w:w="120"/>
              <w:left w:type="dxa" w:w="160"/>
              <w:bottom w:type="dxa" w:w="120"/>
              <w:right w:type="dxa" w:w="160"/>
            </w:tcMar>
          </w:tcPr>
          <w:p>
            <w:r>
              <w:rPr>
                <w:rFonts w:ascii="Arial" w:cs="Arial" w:eastAsia="Arial" w:hAnsi="Arial"/>
                <w:b/>
                <w:bCs/>
                <w:color w:val="FFFFFF"/>
                <w:sz w:val="19"/>
                <w:szCs w:val="19"/>
              </w:rPr>
              <w:t xml:space="preserve">SEO Contribution</w:t>
            </w:r>
          </w:p>
        </w:tc>
      </w:tr>
      <w:tr>
        <w:tc>
          <w:tcPr>
            <w:tcW w:type="dxa" w:w="2600"/>
            <w:shd w:fill="FFFFFF" w:val="clear"/>
            <w:tcMar>
              <w:top w:type="dxa" w:w="120"/>
              <w:left w:type="dxa" w:w="160"/>
              <w:bottom w:type="dxa" w:w="120"/>
              <w:right w:type="dxa" w:w="160"/>
            </w:tcMar>
          </w:tcPr>
          <w:p>
            <w:r>
              <w:rPr>
                <w:rFonts w:ascii="Arial" w:cs="Arial" w:eastAsia="Arial" w:hAnsi="Arial"/>
                <w:color w:val="3E3B37"/>
                <w:sz w:val="19"/>
                <w:szCs w:val="19"/>
              </w:rPr>
              <w:t xml:space="preserve">MDX Frontmatter</w:t>
            </w:r>
          </w:p>
        </w:tc>
        <w:tc>
          <w:tcPr>
            <w:tcW w:type="dxa" w:w="6760"/>
            <w:shd w:fill="FFFFFF" w:val="clear"/>
            <w:tcMar>
              <w:top w:type="dxa" w:w="120"/>
              <w:left w:type="dxa" w:w="160"/>
              <w:bottom w:type="dxa" w:w="120"/>
              <w:right w:type="dxa" w:w="160"/>
            </w:tcMar>
          </w:tcPr>
          <w:p>
            <w:r>
              <w:rPr>
                <w:rFonts w:ascii="Arial" w:cs="Arial" w:eastAsia="Arial" w:hAnsi="Arial"/>
                <w:color w:val="3E3B37"/>
                <w:sz w:val="19"/>
                <w:szCs w:val="19"/>
              </w:rPr>
              <w:t xml:space="preserve">SEO title, meta description, keywords, Open Graph tags, and Twitter card data are all generated from frontmatter fields on every article.</w:t>
            </w:r>
          </w:p>
        </w:tc>
      </w:tr>
      <w:tr>
        <w:tc>
          <w:tcPr>
            <w:tcW w:type="dxa" w:w="2600"/>
            <w:shd w:fill="FAF9F7" w:val="clear"/>
            <w:tcMar>
              <w:top w:type="dxa" w:w="120"/>
              <w:left w:type="dxa" w:w="160"/>
              <w:bottom w:type="dxa" w:w="120"/>
              <w:right w:type="dxa" w:w="160"/>
            </w:tcMar>
          </w:tcPr>
          <w:p>
            <w:r>
              <w:rPr>
                <w:rFonts w:ascii="Arial" w:cs="Arial" w:eastAsia="Arial" w:hAnsi="Arial"/>
                <w:color w:val="3E3B37"/>
                <w:sz w:val="19"/>
                <w:szCs w:val="19"/>
              </w:rPr>
              <w:t xml:space="preserve">JSON-LD Schema</w:t>
            </w:r>
          </w:p>
        </w:tc>
        <w:tc>
          <w:tcPr>
            <w:tcW w:type="dxa" w:w="6760"/>
            <w:shd w:fill="FAF9F7" w:val="clear"/>
            <w:tcMar>
              <w:top w:type="dxa" w:w="120"/>
              <w:left w:type="dxa" w:w="160"/>
              <w:bottom w:type="dxa" w:w="120"/>
              <w:right w:type="dxa" w:w="160"/>
            </w:tcMar>
          </w:tcPr>
          <w:p>
            <w:r>
              <w:rPr>
                <w:rFonts w:ascii="Arial" w:cs="Arial" w:eastAsia="Arial" w:hAnsi="Arial"/>
                <w:color w:val="3E3B37"/>
                <w:sz w:val="19"/>
                <w:szCs w:val="19"/>
              </w:rPr>
              <w:t xml:space="preserve">Each article page injects Article schema markup in the page head, which helps Google understand the content type, author, and publication date.</w:t>
            </w:r>
          </w:p>
        </w:tc>
      </w:tr>
      <w:tr>
        <w:tc>
          <w:tcPr>
            <w:tcW w:type="dxa" w:w="2600"/>
            <w:shd w:fill="FFFFFF" w:val="clear"/>
            <w:tcMar>
              <w:top w:type="dxa" w:w="120"/>
              <w:left w:type="dxa" w:w="160"/>
              <w:bottom w:type="dxa" w:w="120"/>
              <w:right w:type="dxa" w:w="160"/>
            </w:tcMar>
          </w:tcPr>
          <w:p>
            <w:r>
              <w:rPr>
                <w:rFonts w:ascii="Arial" w:cs="Arial" w:eastAsia="Arial" w:hAnsi="Arial"/>
                <w:color w:val="3E3B37"/>
                <w:sz w:val="19"/>
                <w:szCs w:val="19"/>
              </w:rPr>
              <w:t xml:space="preserve">Author Attribution</w:t>
            </w:r>
          </w:p>
        </w:tc>
        <w:tc>
          <w:tcPr>
            <w:tcW w:type="dxa" w:w="6760"/>
            <w:shd w:fill="FFFFFF" w:val="clear"/>
            <w:tcMar>
              <w:top w:type="dxa" w:w="120"/>
              <w:left w:type="dxa" w:w="160"/>
              <w:bottom w:type="dxa" w:w="120"/>
              <w:right w:type="dxa" w:w="160"/>
            </w:tcMar>
          </w:tcPr>
          <w:p>
            <w:r>
              <w:rPr>
                <w:rFonts w:ascii="Arial" w:cs="Arial" w:eastAsia="Arial" w:hAnsi="Arial"/>
                <w:color w:val="3E3B37"/>
                <w:sz w:val="19"/>
                <w:szCs w:val="19"/>
              </w:rPr>
              <w:t xml:space="preserve">Jose Argueta is named as author on every article. Combined with his bio card and 30-year experience reference, this builds the E-E-A-T signals Google values.</w:t>
            </w:r>
          </w:p>
        </w:tc>
      </w:tr>
      <w:tr>
        <w:tc>
          <w:tcPr>
            <w:tcW w:type="dxa" w:w="2600"/>
            <w:shd w:fill="FAF9F7" w:val="clear"/>
            <w:tcMar>
              <w:top w:type="dxa" w:w="120"/>
              <w:left w:type="dxa" w:w="160"/>
              <w:bottom w:type="dxa" w:w="120"/>
              <w:right w:type="dxa" w:w="160"/>
            </w:tcMar>
          </w:tcPr>
          <w:p>
            <w:r>
              <w:rPr>
                <w:rFonts w:ascii="Arial" w:cs="Arial" w:eastAsia="Arial" w:hAnsi="Arial"/>
                <w:color w:val="3E3B37"/>
                <w:sz w:val="19"/>
                <w:szCs w:val="19"/>
              </w:rPr>
              <w:t xml:space="preserve">Internal Linking</w:t>
            </w:r>
          </w:p>
        </w:tc>
        <w:tc>
          <w:tcPr>
            <w:tcW w:type="dxa" w:w="6760"/>
            <w:shd w:fill="FAF9F7" w:val="clear"/>
            <w:tcMar>
              <w:top w:type="dxa" w:w="120"/>
              <w:left w:type="dxa" w:w="160"/>
              <w:bottom w:type="dxa" w:w="120"/>
              <w:right w:type="dxa" w:w="160"/>
            </w:tcMar>
          </w:tcPr>
          <w:p>
            <w:r>
              <w:rPr>
                <w:rFonts w:ascii="Arial" w:cs="Arial" w:eastAsia="Arial" w:hAnsi="Arial"/>
                <w:color w:val="3E3B37"/>
                <w:sz w:val="19"/>
                <w:szCs w:val="19"/>
              </w:rPr>
              <w:t xml:space="preserve">Every article links to relevant DCS product pages via the relatedProducts sidebar. The article body also contains contextual links to product pages. This internal link structure passes authority between pages.</w:t>
            </w:r>
          </w:p>
        </w:tc>
      </w:tr>
      <w:tr>
        <w:tc>
          <w:tcPr>
            <w:tcW w:type="dxa" w:w="2600"/>
            <w:shd w:fill="FFFFFF" w:val="clear"/>
            <w:tcMar>
              <w:top w:type="dxa" w:w="120"/>
              <w:left w:type="dxa" w:w="160"/>
              <w:bottom w:type="dxa" w:w="120"/>
              <w:right w:type="dxa" w:w="160"/>
            </w:tcMar>
          </w:tcPr>
          <w:p>
            <w:r>
              <w:rPr>
                <w:rFonts w:ascii="Arial" w:cs="Arial" w:eastAsia="Arial" w:hAnsi="Arial"/>
                <w:color w:val="3E3B37"/>
                <w:sz w:val="19"/>
                <w:szCs w:val="19"/>
              </w:rPr>
              <w:t xml:space="preserve">Las Vegas Specificity</w:t>
            </w:r>
          </w:p>
        </w:tc>
        <w:tc>
          <w:tcPr>
            <w:tcW w:type="dxa" w:w="6760"/>
            <w:shd w:fill="FFFFFF" w:val="clear"/>
            <w:tcMar>
              <w:top w:type="dxa" w:w="120"/>
              <w:left w:type="dxa" w:w="160"/>
              <w:bottom w:type="dxa" w:w="120"/>
              <w:right w:type="dxa" w:w="160"/>
            </w:tcMar>
          </w:tcPr>
          <w:p>
            <w:r>
              <w:rPr>
                <w:rFonts w:ascii="Arial" w:cs="Arial" w:eastAsia="Arial" w:hAnsi="Arial"/>
                <w:color w:val="3E3B37"/>
                <w:sz w:val="19"/>
                <w:szCs w:val="19"/>
              </w:rPr>
              <w:t xml:space="preserve">Every article includes Las Vegas and Nevada context, which strengthens local SEO signals and helps the site rank for geographic searches.</w:t>
            </w:r>
          </w:p>
        </w:tc>
      </w:tr>
      <w:tr>
        <w:tc>
          <w:tcPr>
            <w:tcW w:type="dxa" w:w="2600"/>
            <w:shd w:fill="FAF9F7" w:val="clear"/>
            <w:tcMar>
              <w:top w:type="dxa" w:w="120"/>
              <w:left w:type="dxa" w:w="160"/>
              <w:bottom w:type="dxa" w:w="120"/>
              <w:right w:type="dxa" w:w="160"/>
            </w:tcMar>
          </w:tcPr>
          <w:p>
            <w:r>
              <w:rPr>
                <w:rFonts w:ascii="Arial" w:cs="Arial" w:eastAsia="Arial" w:hAnsi="Arial"/>
                <w:color w:val="3E3B37"/>
                <w:sz w:val="19"/>
                <w:szCs w:val="19"/>
              </w:rPr>
              <w:t xml:space="preserve">Static Generation</w:t>
            </w:r>
          </w:p>
        </w:tc>
        <w:tc>
          <w:tcPr>
            <w:tcW w:type="dxa" w:w="6760"/>
            <w:shd w:fill="FAF9F7" w:val="clear"/>
            <w:tcMar>
              <w:top w:type="dxa" w:w="120"/>
              <w:left w:type="dxa" w:w="160"/>
              <w:bottom w:type="dxa" w:w="120"/>
              <w:right w:type="dxa" w:w="160"/>
            </w:tcMar>
          </w:tcPr>
          <w:p>
            <w:r>
              <w:rPr>
                <w:rFonts w:ascii="Arial" w:cs="Arial" w:eastAsia="Arial" w:hAnsi="Arial"/>
                <w:color w:val="3E3B37"/>
                <w:sz w:val="19"/>
                <w:szCs w:val="19"/>
              </w:rPr>
              <w:t xml:space="preserve">Pages are generated at build time and served as static HTML. This gives the best possible Core Web Vitals scores, which are a Google ranking factor.</w:t>
            </w:r>
          </w:p>
        </w:tc>
      </w:tr>
      <w:tr>
        <w:tc>
          <w:tcPr>
            <w:tcW w:type="dxa" w:w="2600"/>
            <w:shd w:fill="FFFFFF" w:val="clear"/>
            <w:tcMar>
              <w:top w:type="dxa" w:w="120"/>
              <w:left w:type="dxa" w:w="160"/>
              <w:bottom w:type="dxa" w:w="120"/>
              <w:right w:type="dxa" w:w="160"/>
            </w:tcMar>
          </w:tcPr>
          <w:p>
            <w:r>
              <w:rPr>
                <w:rFonts w:ascii="Arial" w:cs="Arial" w:eastAsia="Arial" w:hAnsi="Arial"/>
                <w:color w:val="3E3B37"/>
                <w:sz w:val="19"/>
                <w:szCs w:val="19"/>
              </w:rPr>
              <w:t xml:space="preserve">Cloudflare CDN</w:t>
            </w:r>
          </w:p>
        </w:tc>
        <w:tc>
          <w:tcPr>
            <w:tcW w:type="dxa" w:w="6760"/>
            <w:shd w:fill="FFFFFF" w:val="clear"/>
            <w:tcMar>
              <w:top w:type="dxa" w:w="120"/>
              <w:left w:type="dxa" w:w="160"/>
              <w:bottom w:type="dxa" w:w="120"/>
              <w:right w:type="dxa" w:w="160"/>
            </w:tcMar>
          </w:tcPr>
          <w:p>
            <w:r>
              <w:rPr>
                <w:rFonts w:ascii="Arial" w:cs="Arial" w:eastAsia="Arial" w:hAnsi="Arial"/>
                <w:color w:val="3E3B37"/>
                <w:sz w:val="19"/>
                <w:szCs w:val="19"/>
              </w:rPr>
              <w:t xml:space="preserve">Images are served from a global CDN with fast load times, which also contributes to Core Web Vitals performance.</w:t>
            </w:r>
          </w:p>
        </w:tc>
      </w:tr>
      <w:tr>
        <w:tc>
          <w:tcPr>
            <w:tcW w:type="dxa" w:w="2600"/>
            <w:shd w:fill="FAF9F7" w:val="clear"/>
            <w:tcMar>
              <w:top w:type="dxa" w:w="120"/>
              <w:left w:type="dxa" w:w="160"/>
              <w:bottom w:type="dxa" w:w="120"/>
              <w:right w:type="dxa" w:w="160"/>
            </w:tcMar>
          </w:tcPr>
          <w:p>
            <w:r>
              <w:rPr>
                <w:rFonts w:ascii="Arial" w:cs="Arial" w:eastAsia="Arial" w:hAnsi="Arial"/>
                <w:color w:val="3E3B37"/>
                <w:sz w:val="19"/>
                <w:szCs w:val="19"/>
              </w:rPr>
              <w:t xml:space="preserve">XML Sitemap</w:t>
            </w:r>
          </w:p>
        </w:tc>
        <w:tc>
          <w:tcPr>
            <w:tcW w:type="dxa" w:w="6760"/>
            <w:shd w:fill="FAF9F7" w:val="clear"/>
            <w:tcMar>
              <w:top w:type="dxa" w:w="120"/>
              <w:left w:type="dxa" w:w="160"/>
              <w:bottom w:type="dxa" w:w="120"/>
              <w:right w:type="dxa" w:w="160"/>
            </w:tcMar>
          </w:tcPr>
          <w:p>
            <w:r>
              <w:rPr>
                <w:rFonts w:ascii="Arial" w:cs="Arial" w:eastAsia="Arial" w:hAnsi="Arial"/>
                <w:color w:val="3E3B37"/>
                <w:sz w:val="19"/>
                <w:szCs w:val="19"/>
              </w:rPr>
              <w:t xml:space="preserve">A sitemap should be added via the next-sitemap package to ensure all blog URLs are submitted to Google Search Console and indexed promptly.</w:t>
            </w:r>
          </w:p>
        </w:tc>
      </w:tr>
    </w:tbl>
    <w:p>
      <w:pPr>
        <w:spacing w:before="200" w:after="0"/>
      </w:pPr>
      <w:r>
        <w:t xml:space="preserve"/>
      </w:r>
    </w:p>
    <w:p>
      <w:pPr>
        <w:pBdr>
          <w:bottom w:val="single" w:color="E3DFD8" w:sz="2" w:space="1"/>
        </w:pBdr>
        <w:spacing w:before="120" w:after="120"/>
      </w:pPr>
      <w:r>
        <w:t xml:space="preserve"/>
      </w:r>
    </w:p>
    <w:p>
      <w:pPr>
        <w:pStyle w:val="Heading1"/>
        <w:spacing w:before="360" w:after="160"/>
      </w:pPr>
      <w:r>
        <w:rPr>
          <w:rFonts w:ascii="Arial" w:cs="Arial" w:eastAsia="Arial" w:hAnsi="Arial"/>
          <w:b/>
          <w:bCs/>
          <w:color w:val="1C1A17"/>
          <w:sz w:val="36"/>
          <w:szCs w:val="36"/>
        </w:rPr>
        <w:t xml:space="preserve">9. Infrastructure Cost Summary</w:t>
      </w:r>
    </w:p>
    <w:p>
      <w:pPr>
        <w:spacing w:before="80" w:after="0"/>
      </w:pPr>
      <w:r>
        <w:t xml:space="preserve"/>
      </w:r>
    </w:p>
    <w:tbl>
      <w:tblPr>
        <w:tblW w:type="dxa" w:w="9360"/>
        <w:tblBorders>
          <w:top w:val="single" w:color="E3DFD8" w:sz="1"/>
          <w:left w:val="single" w:color="E3DFD8" w:sz="1"/>
          <w:bottom w:val="single" w:color="E3DFD8" w:sz="1"/>
          <w:right w:val="single" w:color="E3DFD8" w:sz="1"/>
          <w:insideH w:val="single" w:color="auto" w:sz="4"/>
          <w:insideV w:val="single" w:color="auto" w:sz="4"/>
        </w:tblBorders>
      </w:tblPr>
      <w:tblGrid>
        <w:gridCol w:w="3000"/>
        <w:gridCol w:w="2000"/>
        <w:gridCol w:w="4360"/>
      </w:tblGrid>
      <w:tr>
        <w:tc>
          <w:tcPr>
            <w:tcW w:type="dxa" w:w="3000"/>
            <w:shd w:fill="1C1A17" w:val="clear"/>
            <w:tcMar>
              <w:top w:type="dxa" w:w="120"/>
              <w:left w:type="dxa" w:w="160"/>
              <w:bottom w:type="dxa" w:w="120"/>
              <w:right w:type="dxa" w:w="160"/>
            </w:tcMar>
          </w:tcPr>
          <w:p>
            <w:r>
              <w:rPr>
                <w:rFonts w:ascii="Arial" w:cs="Arial" w:eastAsia="Arial" w:hAnsi="Arial"/>
                <w:b/>
                <w:bCs/>
                <w:color w:val="FFFFFF"/>
                <w:sz w:val="19"/>
                <w:szCs w:val="19"/>
              </w:rPr>
              <w:t xml:space="preserve">Service</w:t>
            </w:r>
          </w:p>
        </w:tc>
        <w:tc>
          <w:tcPr>
            <w:tcW w:type="dxa" w:w="2000"/>
            <w:shd w:fill="1C1A17" w:val="clear"/>
            <w:tcMar>
              <w:top w:type="dxa" w:w="120"/>
              <w:left w:type="dxa" w:w="160"/>
              <w:bottom w:type="dxa" w:w="120"/>
              <w:right w:type="dxa" w:w="160"/>
            </w:tcMar>
          </w:tcPr>
          <w:p>
            <w:r>
              <w:rPr>
                <w:rFonts w:ascii="Arial" w:cs="Arial" w:eastAsia="Arial" w:hAnsi="Arial"/>
                <w:b/>
                <w:bCs/>
                <w:color w:val="FFFFFF"/>
                <w:sz w:val="19"/>
                <w:szCs w:val="19"/>
              </w:rPr>
              <w:t xml:space="preserve">Cost</w:t>
            </w:r>
          </w:p>
        </w:tc>
        <w:tc>
          <w:tcPr>
            <w:tcW w:type="dxa" w:w="4360"/>
            <w:shd w:fill="1C1A17" w:val="clear"/>
            <w:tcMar>
              <w:top w:type="dxa" w:w="120"/>
              <w:left w:type="dxa" w:w="160"/>
              <w:bottom w:type="dxa" w:w="120"/>
              <w:right w:type="dxa" w:w="160"/>
            </w:tcMar>
          </w:tcPr>
          <w:p>
            <w:r>
              <w:rPr>
                <w:rFonts w:ascii="Arial" w:cs="Arial" w:eastAsia="Arial" w:hAnsi="Arial"/>
                <w:b/>
                <w:bCs/>
                <w:color w:val="FFFFFF"/>
                <w:sz w:val="19"/>
                <w:szCs w:val="19"/>
              </w:rPr>
              <w:t xml:space="preserve">What It Covers</w:t>
            </w:r>
          </w:p>
        </w:tc>
      </w:tr>
      <w:tr>
        <w:tc>
          <w:tcPr>
            <w:tcW w:type="dxa" w:w="3000"/>
            <w:shd w:fill="FFFFFF" w:val="clear"/>
            <w:tcMar>
              <w:top w:type="dxa" w:w="120"/>
              <w:left w:type="dxa" w:w="160"/>
              <w:bottom w:type="dxa" w:w="120"/>
              <w:right w:type="dxa" w:w="160"/>
            </w:tcMar>
          </w:tcPr>
          <w:p>
            <w:r>
              <w:rPr>
                <w:rFonts w:ascii="Arial" w:cs="Arial" w:eastAsia="Arial" w:hAnsi="Arial"/>
                <w:color w:val="3E3B37"/>
                <w:sz w:val="19"/>
                <w:szCs w:val="19"/>
              </w:rPr>
              <w:t xml:space="preserve">DigitalOcean App Platform</w:t>
            </w:r>
          </w:p>
        </w:tc>
        <w:tc>
          <w:tcPr>
            <w:tcW w:type="dxa" w:w="2000"/>
            <w:shd w:fill="FFFFFF" w:val="clear"/>
            <w:tcMar>
              <w:top w:type="dxa" w:w="120"/>
              <w:left w:type="dxa" w:w="160"/>
              <w:bottom w:type="dxa" w:w="120"/>
              <w:right w:type="dxa" w:w="160"/>
            </w:tcMar>
          </w:tcPr>
          <w:p>
            <w:r>
              <w:rPr>
                <w:rFonts w:ascii="Arial" w:cs="Arial" w:eastAsia="Arial" w:hAnsi="Arial"/>
                <w:color w:val="3E3B37"/>
                <w:sz w:val="19"/>
                <w:szCs w:val="19"/>
              </w:rPr>
              <w:t xml:space="preserve">$12/month</w:t>
            </w:r>
          </w:p>
        </w:tc>
        <w:tc>
          <w:tcPr>
            <w:tcW w:type="dxa" w:w="4360"/>
            <w:shd w:fill="FFFFFF" w:val="clear"/>
            <w:tcMar>
              <w:top w:type="dxa" w:w="120"/>
              <w:left w:type="dxa" w:w="160"/>
              <w:bottom w:type="dxa" w:w="120"/>
              <w:right w:type="dxa" w:w="160"/>
            </w:tcMar>
          </w:tcPr>
          <w:p>
            <w:r>
              <w:rPr>
                <w:rFonts w:ascii="Arial" w:cs="Arial" w:eastAsia="Arial" w:hAnsi="Arial"/>
                <w:color w:val="3E3B37"/>
                <w:sz w:val="19"/>
                <w:szCs w:val="19"/>
              </w:rPr>
              <w:t xml:space="preserve">Site hosting with auto-deploy</w:t>
            </w:r>
          </w:p>
        </w:tc>
      </w:tr>
      <w:tr>
        <w:tc>
          <w:tcPr>
            <w:tcW w:type="dxa" w:w="3000"/>
            <w:shd w:fill="FAF9F7" w:val="clear"/>
            <w:tcMar>
              <w:top w:type="dxa" w:w="120"/>
              <w:left w:type="dxa" w:w="160"/>
              <w:bottom w:type="dxa" w:w="120"/>
              <w:right w:type="dxa" w:w="160"/>
            </w:tcMar>
          </w:tcPr>
          <w:p>
            <w:r>
              <w:rPr>
                <w:rFonts w:ascii="Arial" w:cs="Arial" w:eastAsia="Arial" w:hAnsi="Arial"/>
                <w:color w:val="3E3B37"/>
                <w:sz w:val="19"/>
                <w:szCs w:val="19"/>
              </w:rPr>
              <w:t xml:space="preserve">Cloudflare R2</w:t>
            </w:r>
          </w:p>
        </w:tc>
        <w:tc>
          <w:tcPr>
            <w:tcW w:type="dxa" w:w="2000"/>
            <w:shd w:fill="FAF9F7" w:val="clear"/>
            <w:tcMar>
              <w:top w:type="dxa" w:w="120"/>
              <w:left w:type="dxa" w:w="160"/>
              <w:bottom w:type="dxa" w:w="120"/>
              <w:right w:type="dxa" w:w="160"/>
            </w:tcMar>
          </w:tcPr>
          <w:p>
            <w:r>
              <w:rPr>
                <w:rFonts w:ascii="Arial" w:cs="Arial" w:eastAsia="Arial" w:hAnsi="Arial"/>
                <w:color w:val="3E3B37"/>
                <w:sz w:val="19"/>
                <w:szCs w:val="19"/>
              </w:rPr>
              <w:t xml:space="preserve">~$0-1/month</w:t>
            </w:r>
          </w:p>
        </w:tc>
        <w:tc>
          <w:tcPr>
            <w:tcW w:type="dxa" w:w="4360"/>
            <w:shd w:fill="FAF9F7" w:val="clear"/>
            <w:tcMar>
              <w:top w:type="dxa" w:w="120"/>
              <w:left w:type="dxa" w:w="160"/>
              <w:bottom w:type="dxa" w:w="120"/>
              <w:right w:type="dxa" w:w="160"/>
            </w:tcMar>
          </w:tcPr>
          <w:p>
            <w:r>
              <w:rPr>
                <w:rFonts w:ascii="Arial" w:cs="Arial" w:eastAsia="Arial" w:hAnsi="Arial"/>
                <w:color w:val="3E3B37"/>
                <w:sz w:val="19"/>
                <w:szCs w:val="19"/>
              </w:rPr>
              <w:t xml:space="preserve">Image CDN and storage</w:t>
            </w:r>
          </w:p>
        </w:tc>
      </w:tr>
      <w:tr>
        <w:tc>
          <w:tcPr>
            <w:tcW w:type="dxa" w:w="3000"/>
            <w:shd w:fill="FFFFFF" w:val="clear"/>
            <w:tcMar>
              <w:top w:type="dxa" w:w="120"/>
              <w:left w:type="dxa" w:w="160"/>
              <w:bottom w:type="dxa" w:w="120"/>
              <w:right w:type="dxa" w:w="160"/>
            </w:tcMar>
          </w:tcPr>
          <w:p>
            <w:r>
              <w:rPr>
                <w:rFonts w:ascii="Arial" w:cs="Arial" w:eastAsia="Arial" w:hAnsi="Arial"/>
                <w:color w:val="3E3B37"/>
                <w:sz w:val="19"/>
                <w:szCs w:val="19"/>
              </w:rPr>
              <w:t xml:space="preserve">GitHub</w:t>
            </w:r>
          </w:p>
        </w:tc>
        <w:tc>
          <w:tcPr>
            <w:tcW w:type="dxa" w:w="2000"/>
            <w:shd w:fill="FFFFFF" w:val="clear"/>
            <w:tcMar>
              <w:top w:type="dxa" w:w="120"/>
              <w:left w:type="dxa" w:w="160"/>
              <w:bottom w:type="dxa" w:w="120"/>
              <w:right w:type="dxa" w:w="160"/>
            </w:tcMar>
          </w:tcPr>
          <w:p>
            <w:r>
              <w:rPr>
                <w:rFonts w:ascii="Arial" w:cs="Arial" w:eastAsia="Arial" w:hAnsi="Arial"/>
                <w:color w:val="3E3B37"/>
                <w:sz w:val="19"/>
                <w:szCs w:val="19"/>
              </w:rPr>
              <w:t xml:space="preserve">Free</w:t>
            </w:r>
          </w:p>
        </w:tc>
        <w:tc>
          <w:tcPr>
            <w:tcW w:type="dxa" w:w="4360"/>
            <w:shd w:fill="FFFFFF" w:val="clear"/>
            <w:tcMar>
              <w:top w:type="dxa" w:w="120"/>
              <w:left w:type="dxa" w:w="160"/>
              <w:bottom w:type="dxa" w:w="120"/>
              <w:right w:type="dxa" w:w="160"/>
            </w:tcMar>
          </w:tcPr>
          <w:p>
            <w:r>
              <w:rPr>
                <w:rFonts w:ascii="Arial" w:cs="Arial" w:eastAsia="Arial" w:hAnsi="Arial"/>
                <w:color w:val="3E3B37"/>
                <w:sz w:val="19"/>
                <w:szCs w:val="19"/>
              </w:rPr>
              <w:t xml:space="preserve">Repository and Actions automation</w:t>
            </w:r>
          </w:p>
        </w:tc>
      </w:tr>
      <w:tr>
        <w:tc>
          <w:tcPr>
            <w:tcW w:type="dxa" w:w="3000"/>
            <w:shd w:fill="FAF9F7" w:val="clear"/>
            <w:tcMar>
              <w:top w:type="dxa" w:w="120"/>
              <w:left w:type="dxa" w:w="160"/>
              <w:bottom w:type="dxa" w:w="120"/>
              <w:right w:type="dxa" w:w="160"/>
            </w:tcMar>
          </w:tcPr>
          <w:p>
            <w:r>
              <w:rPr>
                <w:rFonts w:ascii="Arial" w:cs="Arial" w:eastAsia="Arial" w:hAnsi="Arial"/>
                <w:color w:val="3E3B37"/>
                <w:sz w:val="19"/>
                <w:szCs w:val="19"/>
              </w:rPr>
              <w:t xml:space="preserve">Total</w:t>
            </w:r>
          </w:p>
        </w:tc>
        <w:tc>
          <w:tcPr>
            <w:tcW w:type="dxa" w:w="2000"/>
            <w:shd w:fill="FAF9F7" w:val="clear"/>
            <w:tcMar>
              <w:top w:type="dxa" w:w="120"/>
              <w:left w:type="dxa" w:w="160"/>
              <w:bottom w:type="dxa" w:w="120"/>
              <w:right w:type="dxa" w:w="160"/>
            </w:tcMar>
          </w:tcPr>
          <w:p>
            <w:r>
              <w:rPr>
                <w:rFonts w:ascii="Arial" w:cs="Arial" w:eastAsia="Arial" w:hAnsi="Arial"/>
                <w:color w:val="3E3B37"/>
                <w:sz w:val="19"/>
                <w:szCs w:val="19"/>
              </w:rPr>
              <w:t xml:space="preserve">~$12-13/month</w:t>
            </w:r>
          </w:p>
        </w:tc>
        <w:tc>
          <w:tcPr>
            <w:tcW w:type="dxa" w:w="4360"/>
            <w:shd w:fill="FAF9F7" w:val="clear"/>
            <w:tcMar>
              <w:top w:type="dxa" w:w="120"/>
              <w:left w:type="dxa" w:w="160"/>
              <w:bottom w:type="dxa" w:w="120"/>
              <w:right w:type="dxa" w:w="160"/>
            </w:tcMar>
          </w:tcPr>
          <w:p>
            <w:r>
              <w:rPr>
                <w:rFonts w:ascii="Arial" w:cs="Arial" w:eastAsia="Arial" w:hAnsi="Arial"/>
                <w:color w:val="3E3B37"/>
                <w:sz w:val="19"/>
                <w:szCs w:val="19"/>
              </w:rPr>
              <w:t xml:space="preserve">Complete production stack</w:t>
            </w:r>
          </w:p>
        </w:tc>
      </w:tr>
    </w:tbl>
    <w:p>
      <w:pPr>
        <w:spacing w:before="120" w:after="0"/>
      </w:pPr>
      <w:r>
        <w:t xml:space="preserve"/>
      </w:r>
    </w:p>
    <w:tbl>
      <w:tblPr>
        <w:tblW w:type="dxa" w:w="9360"/>
        <w:tblBorders>
          <w:top w:val="single" w:color="E3DFD8" w:sz="1"/>
          <w:left w:val="single" w:color="166534" w:sz="12"/>
          <w:bottom w:val="single" w:color="E3DFD8" w:sz="1"/>
          <w:right w:val="single" w:color="E3DFD8" w:sz="1"/>
          <w:insideH w:val="single" w:color="auto" w:sz="4"/>
          <w:insideV w:val="single" w:color="auto" w:sz="4"/>
        </w:tblBorders>
      </w:tblPr>
      <w:tblGrid>
        <w:gridCol w:w="9360"/>
      </w:tblGrid>
      <w:tr>
        <w:tc>
          <w:tcPr>
            <w:tcW w:type="dxa" w:w="9360"/>
            <w:shd w:fill="DCFCE7" w:val="clear"/>
            <w:tcMar>
              <w:top w:type="dxa" w:w="120"/>
              <w:left w:type="dxa" w:w="160"/>
              <w:bottom w:type="dxa" w:w="120"/>
              <w:right w:type="dxa" w:w="160"/>
            </w:tcMar>
          </w:tcPr>
          <w:p>
            <w:pPr>
              <w:spacing w:before="0" w:after="60"/>
            </w:pPr>
            <w:r>
              <w:rPr>
                <w:rFonts w:ascii="Arial" w:cs="Arial" w:eastAsia="Arial" w:hAnsi="Arial"/>
                <w:b/>
                <w:bCs/>
                <w:color w:val="166534"/>
                <w:sz w:val="20"/>
                <w:szCs w:val="20"/>
              </w:rPr>
              <w:t xml:space="preserve">No surprise costs</w:t>
            </w:r>
          </w:p>
          <w:p>
            <w:pPr>
              <w:spacing w:before="0" w:after="0"/>
            </w:pPr>
            <w:r>
              <w:rPr>
                <w:rFonts w:ascii="Arial" w:cs="Arial" w:eastAsia="Arial" w:hAnsi="Arial"/>
                <w:color w:val="3E3B37"/>
                <w:sz w:val="20"/>
                <w:szCs w:val="20"/>
              </w:rPr>
              <w:t xml:space="preserve">This stack has no per-page fees, no bandwidth overages on images (Cloudflare R2 has zero egress fees), and no CMS subscription fees. The $12-13/month covers everything needed to run the full blog and website in production.</w:t>
            </w:r>
          </w:p>
        </w:tc>
      </w:tr>
    </w:tbl>
    <w:p>
      <w:pPr>
        <w:spacing w:before="200" w:after="0"/>
      </w:pPr>
      <w:r>
        <w:t xml:space="preserve"/>
      </w:r>
    </w:p>
    <w:p>
      <w:pPr>
        <w:pBdr>
          <w:bottom w:val="single" w:color="E3DFD8" w:sz="2" w:space="1"/>
        </w:pBdr>
        <w:spacing w:before="120" w:after="120"/>
      </w:pPr>
      <w:r>
        <w:t xml:space="preserve"/>
      </w:r>
    </w:p>
    <w:p>
      <w:pPr>
        <w:pStyle w:val="Heading1"/>
        <w:spacing w:before="360" w:after="160"/>
      </w:pPr>
      <w:r>
        <w:rPr>
          <w:rFonts w:ascii="Arial" w:cs="Arial" w:eastAsia="Arial" w:hAnsi="Arial"/>
          <w:b/>
          <w:bCs/>
          <w:color w:val="1C1A17"/>
          <w:sz w:val="36"/>
          <w:szCs w:val="36"/>
        </w:rPr>
        <w:t xml:space="preserve">10. Quick Reference</w:t>
      </w:r>
    </w:p>
    <w:p>
      <w:pPr>
        <w:spacing w:before="80" w:after="0"/>
      </w:pPr>
      <w:r>
        <w:t xml:space="preserve"/>
      </w:r>
    </w:p>
    <w:p>
      <w:pPr>
        <w:pStyle w:val="Heading2"/>
        <w:pBdr>
          <w:bottom w:val="single" w:color="C8390A" w:sz="4" w:space="4"/>
        </w:pBdr>
        <w:spacing w:before="320" w:after="120"/>
      </w:pPr>
      <w:r>
        <w:rPr>
          <w:rFonts w:ascii="Arial" w:cs="Arial" w:eastAsia="Arial" w:hAnsi="Arial"/>
          <w:b/>
          <w:bCs/>
          <w:color w:val="1C1A17"/>
          <w:sz w:val="28"/>
          <w:szCs w:val="28"/>
        </w:rPr>
        <w:t xml:space="preserve">Article Status Values</w:t>
      </w:r>
    </w:p>
    <w:tbl>
      <w:tblPr>
        <w:tblW w:type="dxa" w:w="9360"/>
        <w:tblBorders>
          <w:top w:val="single" w:color="E3DFD8" w:sz="1"/>
          <w:left w:val="single" w:color="E3DFD8" w:sz="1"/>
          <w:bottom w:val="single" w:color="E3DFD8" w:sz="1"/>
          <w:right w:val="single" w:color="E3DFD8" w:sz="1"/>
          <w:insideH w:val="single" w:color="auto" w:sz="4"/>
          <w:insideV w:val="single" w:color="auto" w:sz="4"/>
        </w:tblBorders>
      </w:tblPr>
      <w:tblGrid>
        <w:gridCol w:w="2000"/>
        <w:gridCol w:w="7360"/>
      </w:tblGrid>
      <w:tr>
        <w:tc>
          <w:tcPr>
            <w:tcW w:type="dxa" w:w="2000"/>
            <w:shd w:fill="1C1A17" w:val="clear"/>
            <w:tcMar>
              <w:top w:type="dxa" w:w="120"/>
              <w:left w:type="dxa" w:w="160"/>
              <w:bottom w:type="dxa" w:w="120"/>
              <w:right w:type="dxa" w:w="160"/>
            </w:tcMar>
          </w:tcPr>
          <w:p>
            <w:r>
              <w:rPr>
                <w:rFonts w:ascii="Arial" w:cs="Arial" w:eastAsia="Arial" w:hAnsi="Arial"/>
                <w:b/>
                <w:bCs/>
                <w:color w:val="FFFFFF"/>
                <w:sz w:val="19"/>
                <w:szCs w:val="19"/>
              </w:rPr>
              <w:t xml:space="preserve">Value</w:t>
            </w:r>
          </w:p>
        </w:tc>
        <w:tc>
          <w:tcPr>
            <w:tcW w:type="dxa" w:w="7360"/>
            <w:shd w:fill="1C1A17" w:val="clear"/>
            <w:tcMar>
              <w:top w:type="dxa" w:w="120"/>
              <w:left w:type="dxa" w:w="160"/>
              <w:bottom w:type="dxa" w:w="120"/>
              <w:right w:type="dxa" w:w="160"/>
            </w:tcMar>
          </w:tcPr>
          <w:p>
            <w:r>
              <w:rPr>
                <w:rFonts w:ascii="Arial" w:cs="Arial" w:eastAsia="Arial" w:hAnsi="Arial"/>
                <w:b/>
                <w:bCs/>
                <w:color w:val="FFFFFF"/>
                <w:sz w:val="19"/>
                <w:szCs w:val="19"/>
              </w:rPr>
              <w:t xml:space="preserve">Behavior</w:t>
            </w:r>
          </w:p>
        </w:tc>
      </w:tr>
      <w:tr>
        <w:tc>
          <w:tcPr>
            <w:tcW w:type="dxa" w:w="2000"/>
            <w:shd w:fill="FFFFFF" w:val="clear"/>
            <w:tcMar>
              <w:top w:type="dxa" w:w="120"/>
              <w:left w:type="dxa" w:w="160"/>
              <w:bottom w:type="dxa" w:w="120"/>
              <w:right w:type="dxa" w:w="160"/>
            </w:tcMar>
          </w:tcPr>
          <w:p>
            <w:r>
              <w:rPr>
                <w:rFonts w:ascii="Arial" w:cs="Arial" w:eastAsia="Arial" w:hAnsi="Arial"/>
                <w:color w:val="3E3B37"/>
                <w:sz w:val="19"/>
                <w:szCs w:val="19"/>
              </w:rPr>
              <w:t xml:space="preserve">scheduled</w:t>
            </w:r>
          </w:p>
        </w:tc>
        <w:tc>
          <w:tcPr>
            <w:tcW w:type="dxa" w:w="7360"/>
            <w:shd w:fill="FFFFFF" w:val="clear"/>
            <w:tcMar>
              <w:top w:type="dxa" w:w="120"/>
              <w:left w:type="dxa" w:w="160"/>
              <w:bottom w:type="dxa" w:w="120"/>
              <w:right w:type="dxa" w:w="160"/>
            </w:tcMar>
          </w:tcPr>
          <w:p>
            <w:r>
              <w:rPr>
                <w:rFonts w:ascii="Arial" w:cs="Arial" w:eastAsia="Arial" w:hAnsi="Arial"/>
                <w:color w:val="3E3B37"/>
                <w:sz w:val="19"/>
                <w:szCs w:val="19"/>
              </w:rPr>
              <w:t xml:space="preserve">Article is built into the site but not visible. GitHub Actions will flip this to published on the publishDate.</w:t>
            </w:r>
          </w:p>
        </w:tc>
      </w:tr>
      <w:tr>
        <w:tc>
          <w:tcPr>
            <w:tcW w:type="dxa" w:w="2000"/>
            <w:shd w:fill="FAF9F7" w:val="clear"/>
            <w:tcMar>
              <w:top w:type="dxa" w:w="120"/>
              <w:left w:type="dxa" w:w="160"/>
              <w:bottom w:type="dxa" w:w="120"/>
              <w:right w:type="dxa" w:w="160"/>
            </w:tcMar>
          </w:tcPr>
          <w:p>
            <w:r>
              <w:rPr>
                <w:rFonts w:ascii="Arial" w:cs="Arial" w:eastAsia="Arial" w:hAnsi="Arial"/>
                <w:color w:val="3E3B37"/>
                <w:sz w:val="19"/>
                <w:szCs w:val="19"/>
              </w:rPr>
              <w:t xml:space="preserve">published</w:t>
            </w:r>
          </w:p>
        </w:tc>
        <w:tc>
          <w:tcPr>
            <w:tcW w:type="dxa" w:w="7360"/>
            <w:shd w:fill="FAF9F7" w:val="clear"/>
            <w:tcMar>
              <w:top w:type="dxa" w:w="120"/>
              <w:left w:type="dxa" w:w="160"/>
              <w:bottom w:type="dxa" w:w="120"/>
              <w:right w:type="dxa" w:w="160"/>
            </w:tcMar>
          </w:tcPr>
          <w:p>
            <w:r>
              <w:rPr>
                <w:rFonts w:ascii="Arial" w:cs="Arial" w:eastAsia="Arial" w:hAnsi="Arial"/>
                <w:color w:val="3E3B37"/>
                <w:sz w:val="19"/>
                <w:szCs w:val="19"/>
              </w:rPr>
              <w:t xml:space="preserve">Article is live on the site if publishDate is today or in the past.</w:t>
            </w:r>
          </w:p>
        </w:tc>
      </w:tr>
    </w:tbl>
    <w:p>
      <w:pPr>
        <w:spacing w:before="120" w:after="0"/>
      </w:pPr>
      <w:r>
        <w:t xml:space="preserve"/>
      </w:r>
    </w:p>
    <w:p>
      <w:pPr>
        <w:pStyle w:val="Heading2"/>
        <w:pBdr>
          <w:bottom w:val="single" w:color="C8390A" w:sz="4" w:space="4"/>
        </w:pBdr>
        <w:spacing w:before="320" w:after="120"/>
      </w:pPr>
      <w:r>
        <w:rPr>
          <w:rFonts w:ascii="Arial" w:cs="Arial" w:eastAsia="Arial" w:hAnsi="Arial"/>
          <w:b/>
          <w:bCs/>
          <w:color w:val="1C1A17"/>
          <w:sz w:val="28"/>
          <w:szCs w:val="28"/>
        </w:rPr>
        <w:t xml:space="preserve">The 6 Content Categories</w:t>
      </w:r>
    </w:p>
    <w:tbl>
      <w:tblPr>
        <w:tblW w:type="dxa" w:w="9360"/>
        <w:tblBorders>
          <w:top w:val="single" w:color="E3DFD8" w:sz="1"/>
          <w:left w:val="single" w:color="E3DFD8" w:sz="1"/>
          <w:bottom w:val="single" w:color="E3DFD8" w:sz="1"/>
          <w:right w:val="single" w:color="E3DFD8" w:sz="1"/>
          <w:insideH w:val="single" w:color="auto" w:sz="4"/>
          <w:insideV w:val="single" w:color="auto" w:sz="4"/>
        </w:tblBorders>
      </w:tblPr>
      <w:tblGrid>
        <w:gridCol w:w="2800"/>
        <w:gridCol w:w="6560"/>
      </w:tblGrid>
      <w:tr>
        <w:tc>
          <w:tcPr>
            <w:tcW w:type="dxa" w:w="2800"/>
            <w:shd w:fill="1C1A17" w:val="clear"/>
            <w:tcMar>
              <w:top w:type="dxa" w:w="120"/>
              <w:left w:type="dxa" w:w="160"/>
              <w:bottom w:type="dxa" w:w="120"/>
              <w:right w:type="dxa" w:w="160"/>
            </w:tcMar>
          </w:tcPr>
          <w:p>
            <w:r>
              <w:rPr>
                <w:rFonts w:ascii="Arial" w:cs="Arial" w:eastAsia="Arial" w:hAnsi="Arial"/>
                <w:b/>
                <w:bCs/>
                <w:color w:val="FFFFFF"/>
                <w:sz w:val="19"/>
                <w:szCs w:val="19"/>
              </w:rPr>
              <w:t xml:space="preserve">Category</w:t>
            </w:r>
          </w:p>
        </w:tc>
        <w:tc>
          <w:tcPr>
            <w:tcW w:type="dxa" w:w="6560"/>
            <w:shd w:fill="1C1A17" w:val="clear"/>
            <w:tcMar>
              <w:top w:type="dxa" w:w="120"/>
              <w:left w:type="dxa" w:w="160"/>
              <w:bottom w:type="dxa" w:w="120"/>
              <w:right w:type="dxa" w:w="160"/>
            </w:tcMar>
          </w:tcPr>
          <w:p>
            <w:r>
              <w:rPr>
                <w:rFonts w:ascii="Arial" w:cs="Arial" w:eastAsia="Arial" w:hAnsi="Arial"/>
                <w:b/>
                <w:bCs/>
                <w:color w:val="FFFFFF"/>
                <w:sz w:val="19"/>
                <w:szCs w:val="19"/>
              </w:rPr>
              <w:t xml:space="preserve">Purpose</w:t>
            </w:r>
          </w:p>
        </w:tc>
      </w:tr>
      <w:tr>
        <w:tc>
          <w:tcPr>
            <w:tcW w:type="dxa" w:w="2800"/>
            <w:shd w:fill="FFFFFF" w:val="clear"/>
            <w:tcMar>
              <w:top w:type="dxa" w:w="120"/>
              <w:left w:type="dxa" w:w="160"/>
              <w:bottom w:type="dxa" w:w="120"/>
              <w:right w:type="dxa" w:w="160"/>
            </w:tcMar>
          </w:tcPr>
          <w:p>
            <w:r>
              <w:rPr>
                <w:rFonts w:ascii="Arial" w:cs="Arial" w:eastAsia="Arial" w:hAnsi="Arial"/>
                <w:color w:val="3E3B37"/>
                <w:sz w:val="19"/>
                <w:szCs w:val="19"/>
              </w:rPr>
              <w:t xml:space="preserve">Product Focus</w:t>
            </w:r>
          </w:p>
        </w:tc>
        <w:tc>
          <w:tcPr>
            <w:tcW w:type="dxa" w:w="6560"/>
            <w:shd w:fill="FFFFFF" w:val="clear"/>
            <w:tcMar>
              <w:top w:type="dxa" w:w="120"/>
              <w:left w:type="dxa" w:w="160"/>
              <w:bottom w:type="dxa" w:w="120"/>
              <w:right w:type="dxa" w:w="160"/>
            </w:tcMar>
          </w:tcPr>
          <w:p>
            <w:r>
              <w:rPr>
                <w:rFonts w:ascii="Arial" w:cs="Arial" w:eastAsia="Arial" w:hAnsi="Arial"/>
                <w:color w:val="3E3B37"/>
                <w:sz w:val="19"/>
                <w:szCs w:val="19"/>
              </w:rPr>
              <w:t xml:space="preserve">Drives traffic directly to DCS product pages</w:t>
            </w:r>
          </w:p>
        </w:tc>
      </w:tr>
      <w:tr>
        <w:tc>
          <w:tcPr>
            <w:tcW w:type="dxa" w:w="2800"/>
            <w:shd w:fill="FAF9F7" w:val="clear"/>
            <w:tcMar>
              <w:top w:type="dxa" w:w="120"/>
              <w:left w:type="dxa" w:w="160"/>
              <w:bottom w:type="dxa" w:w="120"/>
              <w:right w:type="dxa" w:w="160"/>
            </w:tcMar>
          </w:tcPr>
          <w:p>
            <w:r>
              <w:rPr>
                <w:rFonts w:ascii="Arial" w:cs="Arial" w:eastAsia="Arial" w:hAnsi="Arial"/>
                <w:color w:val="3E3B37"/>
                <w:sz w:val="19"/>
                <w:szCs w:val="19"/>
              </w:rPr>
              <w:t xml:space="preserve">DIY Guide</w:t>
            </w:r>
          </w:p>
        </w:tc>
        <w:tc>
          <w:tcPr>
            <w:tcW w:type="dxa" w:w="6560"/>
            <w:shd w:fill="FAF9F7" w:val="clear"/>
            <w:tcMar>
              <w:top w:type="dxa" w:w="120"/>
              <w:left w:type="dxa" w:w="160"/>
              <w:bottom w:type="dxa" w:w="120"/>
              <w:right w:type="dxa" w:w="160"/>
            </w:tcMar>
          </w:tcPr>
          <w:p>
            <w:r>
              <w:rPr>
                <w:rFonts w:ascii="Arial" w:cs="Arial" w:eastAsia="Arial" w:hAnsi="Arial"/>
                <w:color w:val="3E3B37"/>
                <w:sz w:val="19"/>
                <w:szCs w:val="19"/>
              </w:rPr>
              <w:t xml:space="preserve">Captures homeowner search intent</w:t>
            </w:r>
          </w:p>
        </w:tc>
      </w:tr>
      <w:tr>
        <w:tc>
          <w:tcPr>
            <w:tcW w:type="dxa" w:w="2800"/>
            <w:shd w:fill="FFFFFF" w:val="clear"/>
            <w:tcMar>
              <w:top w:type="dxa" w:w="120"/>
              <w:left w:type="dxa" w:w="160"/>
              <w:bottom w:type="dxa" w:w="120"/>
              <w:right w:type="dxa" w:w="160"/>
            </w:tcMar>
          </w:tcPr>
          <w:p>
            <w:r>
              <w:rPr>
                <w:rFonts w:ascii="Arial" w:cs="Arial" w:eastAsia="Arial" w:hAnsi="Arial"/>
                <w:color w:val="3E3B37"/>
                <w:sz w:val="19"/>
                <w:szCs w:val="19"/>
              </w:rPr>
              <w:t xml:space="preserve">Contractor Resource</w:t>
            </w:r>
          </w:p>
        </w:tc>
        <w:tc>
          <w:tcPr>
            <w:tcW w:type="dxa" w:w="6560"/>
            <w:shd w:fill="FFFFFF" w:val="clear"/>
            <w:tcMar>
              <w:top w:type="dxa" w:w="120"/>
              <w:left w:type="dxa" w:w="160"/>
              <w:bottom w:type="dxa" w:w="120"/>
              <w:right w:type="dxa" w:w="160"/>
            </w:tcMar>
          </w:tcPr>
          <w:p>
            <w:r>
              <w:rPr>
                <w:rFonts w:ascii="Arial" w:cs="Arial" w:eastAsia="Arial" w:hAnsi="Arial"/>
                <w:color w:val="3E3B37"/>
                <w:sz w:val="19"/>
                <w:szCs w:val="19"/>
              </w:rPr>
              <w:t xml:space="preserve">Builds loyalty with trade professionals</w:t>
            </w:r>
          </w:p>
        </w:tc>
      </w:tr>
      <w:tr>
        <w:tc>
          <w:tcPr>
            <w:tcW w:type="dxa" w:w="2800"/>
            <w:shd w:fill="FAF9F7" w:val="clear"/>
            <w:tcMar>
              <w:top w:type="dxa" w:w="120"/>
              <w:left w:type="dxa" w:w="160"/>
              <w:bottom w:type="dxa" w:w="120"/>
              <w:right w:type="dxa" w:w="160"/>
            </w:tcMar>
          </w:tcPr>
          <w:p>
            <w:r>
              <w:rPr>
                <w:rFonts w:ascii="Arial" w:cs="Arial" w:eastAsia="Arial" w:hAnsi="Arial"/>
                <w:color w:val="3E3B37"/>
                <w:sz w:val="19"/>
                <w:szCs w:val="19"/>
              </w:rPr>
              <w:t xml:space="preserve">Market / Industry</w:t>
            </w:r>
          </w:p>
        </w:tc>
        <w:tc>
          <w:tcPr>
            <w:tcW w:type="dxa" w:w="6560"/>
            <w:shd w:fill="FAF9F7" w:val="clear"/>
            <w:tcMar>
              <w:top w:type="dxa" w:w="120"/>
              <w:left w:type="dxa" w:w="160"/>
              <w:bottom w:type="dxa" w:w="120"/>
              <w:right w:type="dxa" w:w="160"/>
            </w:tcMar>
          </w:tcPr>
          <w:p>
            <w:r>
              <w:rPr>
                <w:rFonts w:ascii="Arial" w:cs="Arial" w:eastAsia="Arial" w:hAnsi="Arial"/>
                <w:color w:val="3E3B37"/>
                <w:sz w:val="19"/>
                <w:szCs w:val="19"/>
              </w:rPr>
              <w:t xml:space="preserve">Establishes E-E-A-T authority in the industry</w:t>
            </w:r>
          </w:p>
        </w:tc>
      </w:tr>
      <w:tr>
        <w:tc>
          <w:tcPr>
            <w:tcW w:type="dxa" w:w="2800"/>
            <w:shd w:fill="FFFFFF" w:val="clear"/>
            <w:tcMar>
              <w:top w:type="dxa" w:w="120"/>
              <w:left w:type="dxa" w:w="160"/>
              <w:bottom w:type="dxa" w:w="120"/>
              <w:right w:type="dxa" w:w="160"/>
            </w:tcMar>
          </w:tcPr>
          <w:p>
            <w:r>
              <w:rPr>
                <w:rFonts w:ascii="Arial" w:cs="Arial" w:eastAsia="Arial" w:hAnsi="Arial"/>
                <w:color w:val="3E3B37"/>
                <w:sz w:val="19"/>
                <w:szCs w:val="19"/>
              </w:rPr>
              <w:t xml:space="preserve">Las Vegas Specific</w:t>
            </w:r>
          </w:p>
        </w:tc>
        <w:tc>
          <w:tcPr>
            <w:tcW w:type="dxa" w:w="6560"/>
            <w:shd w:fill="FFFFFF" w:val="clear"/>
            <w:tcMar>
              <w:top w:type="dxa" w:w="120"/>
              <w:left w:type="dxa" w:w="160"/>
              <w:bottom w:type="dxa" w:w="120"/>
              <w:right w:type="dxa" w:w="160"/>
            </w:tcMar>
          </w:tcPr>
          <w:p>
            <w:r>
              <w:rPr>
                <w:rFonts w:ascii="Arial" w:cs="Arial" w:eastAsia="Arial" w:hAnsi="Arial"/>
                <w:color w:val="3E3B37"/>
                <w:sz w:val="19"/>
                <w:szCs w:val="19"/>
              </w:rPr>
              <w:t xml:space="preserve">Dominates local SEO in the Las Vegas market</w:t>
            </w:r>
          </w:p>
        </w:tc>
      </w:tr>
      <w:tr>
        <w:tc>
          <w:tcPr>
            <w:tcW w:type="dxa" w:w="2800"/>
            <w:shd w:fill="FAF9F7" w:val="clear"/>
            <w:tcMar>
              <w:top w:type="dxa" w:w="120"/>
              <w:left w:type="dxa" w:w="160"/>
              <w:bottom w:type="dxa" w:w="120"/>
              <w:right w:type="dxa" w:w="160"/>
            </w:tcMar>
          </w:tcPr>
          <w:p>
            <w:r>
              <w:rPr>
                <w:rFonts w:ascii="Arial" w:cs="Arial" w:eastAsia="Arial" w:hAnsi="Arial"/>
                <w:color w:val="3E3B37"/>
                <w:sz w:val="19"/>
                <w:szCs w:val="19"/>
              </w:rPr>
              <w:t xml:space="preserve">How-To</w:t>
            </w:r>
          </w:p>
        </w:tc>
        <w:tc>
          <w:tcPr>
            <w:tcW w:type="dxa" w:w="6560"/>
            <w:shd w:fill="FAF9F7" w:val="clear"/>
            <w:tcMar>
              <w:top w:type="dxa" w:w="120"/>
              <w:left w:type="dxa" w:w="160"/>
              <w:bottom w:type="dxa" w:w="120"/>
              <w:right w:type="dxa" w:w="160"/>
            </w:tcMar>
          </w:tcPr>
          <w:p>
            <w:r>
              <w:rPr>
                <w:rFonts w:ascii="Arial" w:cs="Arial" w:eastAsia="Arial" w:hAnsi="Arial"/>
                <w:color w:val="3E3B37"/>
                <w:sz w:val="19"/>
                <w:szCs w:val="19"/>
              </w:rPr>
              <w:t xml:space="preserve">Captures high-volume how-to search queries</w:t>
            </w:r>
          </w:p>
        </w:tc>
      </w:tr>
    </w:tbl>
    <w:p>
      <w:pPr>
        <w:spacing w:before="120" w:after="0"/>
      </w:pPr>
      <w:r>
        <w:t xml:space="preserve"/>
      </w:r>
    </w:p>
    <w:p>
      <w:pPr>
        <w:pStyle w:val="Heading2"/>
        <w:pBdr>
          <w:bottom w:val="single" w:color="C8390A" w:sz="4" w:space="4"/>
        </w:pBdr>
        <w:spacing w:before="320" w:after="120"/>
      </w:pPr>
      <w:r>
        <w:rPr>
          <w:rFonts w:ascii="Arial" w:cs="Arial" w:eastAsia="Arial" w:hAnsi="Arial"/>
          <w:b/>
          <w:bCs/>
          <w:color w:val="1C1A17"/>
          <w:sz w:val="28"/>
          <w:szCs w:val="28"/>
        </w:rPr>
        <w:t xml:space="preserve">Key URLs</w:t>
      </w:r>
    </w:p>
    <w:tbl>
      <w:tblPr>
        <w:tblW w:type="dxa" w:w="9360"/>
        <w:tblBorders>
          <w:top w:val="single" w:color="E3DFD8" w:sz="1"/>
          <w:left w:val="single" w:color="E3DFD8" w:sz="1"/>
          <w:bottom w:val="single" w:color="E3DFD8" w:sz="1"/>
          <w:right w:val="single" w:color="E3DFD8" w:sz="1"/>
          <w:insideH w:val="single" w:color="auto" w:sz="4"/>
          <w:insideV w:val="single" w:color="auto" w:sz="4"/>
        </w:tblBorders>
      </w:tblPr>
      <w:tblGrid>
        <w:gridCol w:w="2800"/>
        <w:gridCol w:w="6560"/>
      </w:tblGrid>
      <w:tr>
        <w:tc>
          <w:tcPr>
            <w:tcW w:type="dxa" w:w="2800"/>
            <w:shd w:fill="1C1A17" w:val="clear"/>
            <w:tcMar>
              <w:top w:type="dxa" w:w="120"/>
              <w:left w:type="dxa" w:w="160"/>
              <w:bottom w:type="dxa" w:w="120"/>
              <w:right w:type="dxa" w:w="160"/>
            </w:tcMar>
          </w:tcPr>
          <w:p>
            <w:r>
              <w:rPr>
                <w:rFonts w:ascii="Arial" w:cs="Arial" w:eastAsia="Arial" w:hAnsi="Arial"/>
                <w:b/>
                <w:bCs/>
                <w:color w:val="FFFFFF"/>
                <w:sz w:val="19"/>
                <w:szCs w:val="19"/>
              </w:rPr>
              <w:t xml:space="preserve">Resource</w:t>
            </w:r>
          </w:p>
        </w:tc>
        <w:tc>
          <w:tcPr>
            <w:tcW w:type="dxa" w:w="6560"/>
            <w:shd w:fill="1C1A17" w:val="clear"/>
            <w:tcMar>
              <w:top w:type="dxa" w:w="120"/>
              <w:left w:type="dxa" w:w="160"/>
              <w:bottom w:type="dxa" w:w="120"/>
              <w:right w:type="dxa" w:w="160"/>
            </w:tcMar>
          </w:tcPr>
          <w:p>
            <w:r>
              <w:rPr>
                <w:rFonts w:ascii="Arial" w:cs="Arial" w:eastAsia="Arial" w:hAnsi="Arial"/>
                <w:b/>
                <w:bCs/>
                <w:color w:val="FFFFFF"/>
                <w:sz w:val="19"/>
                <w:szCs w:val="19"/>
              </w:rPr>
              <w:t xml:space="preserve">Location</w:t>
            </w:r>
          </w:p>
        </w:tc>
      </w:tr>
      <w:tr>
        <w:tc>
          <w:tcPr>
            <w:tcW w:type="dxa" w:w="2800"/>
            <w:shd w:fill="FFFFFF" w:val="clear"/>
            <w:tcMar>
              <w:top w:type="dxa" w:w="120"/>
              <w:left w:type="dxa" w:w="160"/>
              <w:bottom w:type="dxa" w:w="120"/>
              <w:right w:type="dxa" w:w="160"/>
            </w:tcMar>
          </w:tcPr>
          <w:p>
            <w:r>
              <w:rPr>
                <w:rFonts w:ascii="Arial" w:cs="Arial" w:eastAsia="Arial" w:hAnsi="Arial"/>
                <w:color w:val="3E3B37"/>
                <w:sz w:val="19"/>
                <w:szCs w:val="19"/>
              </w:rPr>
              <w:t xml:space="preserve">Blog index</w:t>
            </w:r>
          </w:p>
        </w:tc>
        <w:tc>
          <w:tcPr>
            <w:tcW w:type="dxa" w:w="6560"/>
            <w:shd w:fill="FFFFFF" w:val="clear"/>
            <w:tcMar>
              <w:top w:type="dxa" w:w="120"/>
              <w:left w:type="dxa" w:w="160"/>
              <w:bottom w:type="dxa" w:w="120"/>
              <w:right w:type="dxa" w:w="160"/>
            </w:tcMar>
          </w:tcPr>
          <w:p>
            <w:r>
              <w:rPr>
                <w:rFonts w:ascii="Arial" w:cs="Arial" w:eastAsia="Arial" w:hAnsi="Arial"/>
                <w:color w:val="3E3B37"/>
                <w:sz w:val="19"/>
                <w:szCs w:val="19"/>
              </w:rPr>
              <w:t xml:space="preserve">dcslv.net/blog</w:t>
            </w:r>
          </w:p>
        </w:tc>
      </w:tr>
      <w:tr>
        <w:tc>
          <w:tcPr>
            <w:tcW w:type="dxa" w:w="2800"/>
            <w:shd w:fill="FAF9F7" w:val="clear"/>
            <w:tcMar>
              <w:top w:type="dxa" w:w="120"/>
              <w:left w:type="dxa" w:w="160"/>
              <w:bottom w:type="dxa" w:w="120"/>
              <w:right w:type="dxa" w:w="160"/>
            </w:tcMar>
          </w:tcPr>
          <w:p>
            <w:r>
              <w:rPr>
                <w:rFonts w:ascii="Arial" w:cs="Arial" w:eastAsia="Arial" w:hAnsi="Arial"/>
                <w:color w:val="3E3B37"/>
                <w:sz w:val="19"/>
                <w:szCs w:val="19"/>
              </w:rPr>
              <w:t xml:space="preserve">Individual article</w:t>
            </w:r>
          </w:p>
        </w:tc>
        <w:tc>
          <w:tcPr>
            <w:tcW w:type="dxa" w:w="6560"/>
            <w:shd w:fill="FAF9F7" w:val="clear"/>
            <w:tcMar>
              <w:top w:type="dxa" w:w="120"/>
              <w:left w:type="dxa" w:w="160"/>
              <w:bottom w:type="dxa" w:w="120"/>
              <w:right w:type="dxa" w:w="160"/>
            </w:tcMar>
          </w:tcPr>
          <w:p>
            <w:r>
              <w:rPr>
                <w:rFonts w:ascii="Arial" w:cs="Arial" w:eastAsia="Arial" w:hAnsi="Arial"/>
                <w:color w:val="3E3B37"/>
                <w:sz w:val="19"/>
                <w:szCs w:val="19"/>
              </w:rPr>
              <w:t xml:space="preserve">dcslv.net/blog/[slug]</w:t>
            </w:r>
          </w:p>
        </w:tc>
      </w:tr>
      <w:tr>
        <w:tc>
          <w:tcPr>
            <w:tcW w:type="dxa" w:w="2800"/>
            <w:shd w:fill="FFFFFF" w:val="clear"/>
            <w:tcMar>
              <w:top w:type="dxa" w:w="120"/>
              <w:left w:type="dxa" w:w="160"/>
              <w:bottom w:type="dxa" w:w="120"/>
              <w:right w:type="dxa" w:w="160"/>
            </w:tcMar>
          </w:tcPr>
          <w:p>
            <w:r>
              <w:rPr>
                <w:rFonts w:ascii="Arial" w:cs="Arial" w:eastAsia="Arial" w:hAnsi="Arial"/>
                <w:color w:val="3E3B37"/>
                <w:sz w:val="19"/>
                <w:szCs w:val="19"/>
              </w:rPr>
              <w:t xml:space="preserve">Content directory</w:t>
            </w:r>
          </w:p>
        </w:tc>
        <w:tc>
          <w:tcPr>
            <w:tcW w:type="dxa" w:w="6560"/>
            <w:shd w:fill="FFFFFF" w:val="clear"/>
            <w:tcMar>
              <w:top w:type="dxa" w:w="120"/>
              <w:left w:type="dxa" w:w="160"/>
              <w:bottom w:type="dxa" w:w="120"/>
              <w:right w:type="dxa" w:w="160"/>
            </w:tcMar>
          </w:tcPr>
          <w:p>
            <w:r>
              <w:rPr>
                <w:rFonts w:ascii="Arial" w:cs="Arial" w:eastAsia="Arial" w:hAnsi="Arial"/>
                <w:color w:val="3E3B37"/>
                <w:sz w:val="19"/>
                <w:szCs w:val="19"/>
              </w:rPr>
              <w:t xml:space="preserve">content/blog/ in the GitHub repo</w:t>
            </w:r>
          </w:p>
        </w:tc>
      </w:tr>
      <w:tr>
        <w:tc>
          <w:tcPr>
            <w:tcW w:type="dxa" w:w="2800"/>
            <w:shd w:fill="FAF9F7" w:val="clear"/>
            <w:tcMar>
              <w:top w:type="dxa" w:w="120"/>
              <w:left w:type="dxa" w:w="160"/>
              <w:bottom w:type="dxa" w:w="120"/>
              <w:right w:type="dxa" w:w="160"/>
            </w:tcMar>
          </w:tcPr>
          <w:p>
            <w:r>
              <w:rPr>
                <w:rFonts w:ascii="Arial" w:cs="Arial" w:eastAsia="Arial" w:hAnsi="Arial"/>
                <w:color w:val="3E3B37"/>
                <w:sz w:val="19"/>
                <w:szCs w:val="19"/>
              </w:rPr>
              <w:t xml:space="preserve">GitHub Actions</w:t>
            </w:r>
          </w:p>
        </w:tc>
        <w:tc>
          <w:tcPr>
            <w:tcW w:type="dxa" w:w="6560"/>
            <w:shd w:fill="FAF9F7" w:val="clear"/>
            <w:tcMar>
              <w:top w:type="dxa" w:w="120"/>
              <w:left w:type="dxa" w:w="160"/>
              <w:bottom w:type="dxa" w:w="120"/>
              <w:right w:type="dxa" w:w="160"/>
            </w:tcMar>
          </w:tcPr>
          <w:p>
            <w:r>
              <w:rPr>
                <w:rFonts w:ascii="Arial" w:cs="Arial" w:eastAsia="Arial" w:hAnsi="Arial"/>
                <w:color w:val="3E3B37"/>
                <w:sz w:val="19"/>
                <w:szCs w:val="19"/>
              </w:rPr>
              <w:t xml:space="preserve">.github/workflows/ in the GitHub repo</w:t>
            </w:r>
          </w:p>
        </w:tc>
      </w:tr>
      <w:tr>
        <w:tc>
          <w:tcPr>
            <w:tcW w:type="dxa" w:w="2800"/>
            <w:shd w:fill="FFFFFF" w:val="clear"/>
            <w:tcMar>
              <w:top w:type="dxa" w:w="120"/>
              <w:left w:type="dxa" w:w="160"/>
              <w:bottom w:type="dxa" w:w="120"/>
              <w:right w:type="dxa" w:w="160"/>
            </w:tcMar>
          </w:tcPr>
          <w:p>
            <w:r>
              <w:rPr>
                <w:rFonts w:ascii="Arial" w:cs="Arial" w:eastAsia="Arial" w:hAnsi="Arial"/>
                <w:color w:val="3E3B37"/>
                <w:sz w:val="19"/>
                <w:szCs w:val="19"/>
              </w:rPr>
              <w:t xml:space="preserve">MDX utility</w:t>
            </w:r>
          </w:p>
        </w:tc>
        <w:tc>
          <w:tcPr>
            <w:tcW w:type="dxa" w:w="6560"/>
            <w:shd w:fill="FFFFFF" w:val="clear"/>
            <w:tcMar>
              <w:top w:type="dxa" w:w="120"/>
              <w:left w:type="dxa" w:w="160"/>
              <w:bottom w:type="dxa" w:w="120"/>
              <w:right w:type="dxa" w:w="160"/>
            </w:tcMar>
          </w:tcPr>
          <w:p>
            <w:r>
              <w:rPr>
                <w:rFonts w:ascii="Arial" w:cs="Arial" w:eastAsia="Arial" w:hAnsi="Arial"/>
                <w:color w:val="3E3B37"/>
                <w:sz w:val="19"/>
                <w:szCs w:val="19"/>
              </w:rPr>
              <w:t xml:space="preserve">lib/mdx.ts in the Next.js project</w:t>
            </w:r>
          </w:p>
        </w:tc>
      </w:tr>
    </w:tbl>
    <w:p>
      <w:pPr>
        <w:spacing w:before="120" w:after="0"/>
      </w:pPr>
      <w:r>
        <w:t xml:space="preserve"/>
      </w:r>
    </w:p>
    <w:p>
      <w:pPr>
        <w:pStyle w:val="Heading2"/>
        <w:pBdr>
          <w:bottom w:val="single" w:color="C8390A" w:sz="4" w:space="4"/>
        </w:pBdr>
        <w:spacing w:before="320" w:after="120"/>
      </w:pPr>
      <w:r>
        <w:rPr>
          <w:rFonts w:ascii="Arial" w:cs="Arial" w:eastAsia="Arial" w:hAnsi="Arial"/>
          <w:b/>
          <w:bCs/>
          <w:color w:val="1C1A17"/>
          <w:sz w:val="28"/>
          <w:szCs w:val="28"/>
        </w:rPr>
        <w:t xml:space="preserve">Contact &amp; Locations</w:t>
      </w:r>
    </w:p>
    <w:p>
      <w:pPr>
        <w:spacing w:before="80" w:after="120"/>
      </w:pPr>
      <w:r>
        <w:rPr>
          <w:rFonts w:ascii="Arial" w:cs="Arial" w:eastAsia="Arial" w:hAnsi="Arial"/>
          <w:color w:val="3E3B37"/>
          <w:sz w:val="20"/>
          <w:szCs w:val="20"/>
        </w:rPr>
        <w:t xml:space="preserve">South Las Vegas: 4125 Wagon Trail Ave, Las Vegas, NV 89118</w:t>
      </w:r>
    </w:p>
    <w:p>
      <w:pPr>
        <w:spacing w:before="80" w:after="120"/>
      </w:pPr>
      <w:r>
        <w:rPr>
          <w:rFonts w:ascii="Arial" w:cs="Arial" w:eastAsia="Arial" w:hAnsi="Arial"/>
          <w:color w:val="3E3B37"/>
          <w:sz w:val="20"/>
          <w:szCs w:val="20"/>
        </w:rPr>
        <w:t xml:space="preserve">North Las Vegas: 4601 E Cheyenne Ave Ste 107, Las Vegas, NV 89115</w:t>
      </w:r>
    </w:p>
    <w:p>
      <w:pPr>
        <w:spacing w:before="80" w:after="120"/>
      </w:pPr>
      <w:r>
        <w:rPr>
          <w:rFonts w:ascii="Arial" w:cs="Arial" w:eastAsia="Arial" w:hAnsi="Arial"/>
          <w:color w:val="3E3B37"/>
          <w:sz w:val="20"/>
          <w:szCs w:val="20"/>
        </w:rPr>
        <w:t xml:space="preserve">Phone: (702) 749-6318  ·  Email: decosupply@dcslv.net</w:t>
      </w:r>
    </w:p>
    <w:p>
      <w:pPr>
        <w:spacing w:before="80" w:after="120"/>
      </w:pPr>
      <w:r>
        <w:rPr>
          <w:rFonts w:ascii="Arial" w:cs="Arial" w:eastAsia="Arial" w:hAnsi="Arial"/>
          <w:color w:val="3E3B37"/>
          <w:sz w:val="20"/>
          <w:szCs w:val="20"/>
        </w:rPr>
        <w:t xml:space="preserve">Hours: Mon-Fri 6AM-4PM  ·  Sat 7-8:30AM  ·  Sun Closed</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DFD8" w:sz="2" w:space="4"/>
      </w:pBdr>
    </w:pPr>
    <w:r>
      <w:rPr>
        <w:rFonts w:ascii="Arial" w:cs="Arial" w:eastAsia="Arial" w:hAnsi="Arial"/>
        <w:color w:val="7A7570"/>
        <w:sz w:val="18"/>
        <w:szCs w:val="18"/>
      </w:rPr>
      <w:t xml:space="preserve">DCS Blog System  ·  dcslv.net  ·  Las Vegas, NV        Page </w:t>
    </w:r>
    <w:r>
      <w:rPr>
        <w:rFonts w:ascii="Arial" w:cs="Arial" w:eastAsia="Arial" w:hAnsi="Arial"/>
        <w:color w:val="7A7570"/>
        <w:sz w:val="18"/>
        <w:szCs w:val="18"/>
      </w:rPr>
      <w:fldChar w:fldCharType="begin"/>
      <w:instrText xml:space="preserve">PAGE</w:instrText>
      <w:fldChar w:fldCharType="separate"/>
      <w:fldChar w:fldCharType="end"/>
    </w:r>
    <w:r>
      <w:rPr>
        <w:rFonts w:ascii="Arial" w:cs="Arial" w:eastAsia="Arial" w:hAnsi="Arial"/>
        <w:color w:val="7A7570"/>
        <w:sz w:val="18"/>
        <w:szCs w:val="18"/>
      </w:rPr>
      <w:t xml:space="preserve"> of </w:t>
    </w:r>
    <w:r>
      <w:rPr>
        <w:rFonts w:ascii="Arial" w:cs="Arial" w:eastAsia="Arial" w:hAnsi="Arial"/>
        <w:color w:val="7A757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C1A17"/>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C1A1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2026-03-22T00:48:07.037Z</dcterms:created>
  <dcterms:modified xsi:type="dcterms:W3CDTF">2026-03-22T00:48:07.037Z</dcterms:modified>
</cp:coreProperties>
</file>

<file path=docProps/custom.xml><?xml version="1.0" encoding="utf-8"?>
<Properties xmlns="http://schemas.openxmlformats.org/officeDocument/2006/custom-properties" xmlns:vt="http://schemas.openxmlformats.org/officeDocument/2006/docPropsVTypes"/>
</file>