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40" w:lineRule="exact" w:before="1082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Muestreo localhost </w:t>
      </w:r>
      <w:r>
        <w:rPr>
          <w:rFonts w:ascii="Helvetica" w:hAnsi="Helvetica" w:eastAsia="Helvetica"/>
          <w:b/>
          <w:i w:val="0"/>
          <w:color w:val="102A43"/>
          <w:sz w:val="36"/>
        </w:rPr>
        <w:t>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67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sectPr>
          <w:pgSz w:w="12240" w:h="15840"/>
          <w:pgMar w:top="440" w:right="550" w:bottom="5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https://localhost:7030/es/paquetes/sandos-caracol-eco-resort-all-inclus </w:t>
      </w: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sectPr>
          <w:pgSz w:w="12240" w:h="15840"/>
          <w:pgMar w:top="452" w:right="894" w:bottom="5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0" w:right="302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144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