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2B2620"/>
          <w:sz w:val="52"/>
          <w:szCs w:val="52"/>
        </w:rPr>
        <w:t xml:space="preserve">CASA MUÑOZ · GESTOR DE PEDIDOS</w:t>
      </w:r>
    </w:p>
    <w:p>
      <w:pPr>
        <w:spacing w:after="200"/>
        <w:jc w:val="center"/>
      </w:pPr>
      <w:r>
        <w:rPr>
          <w:b/>
          <w:bCs/>
          <w:color w:val="B96E00"/>
          <w:sz w:val="30"/>
          <w:szCs w:val="30"/>
        </w:rPr>
        <w:t xml:space="preserve">Documento maestro de UX / UI</w:t>
      </w:r>
    </w:p>
    <w:p>
      <w:pPr>
        <w:spacing w:after="60"/>
        <w:jc w:val="center"/>
      </w:pPr>
      <w:r>
        <w:rPr>
          <w:i/>
          <w:iCs/>
          <w:color w:val="6E6355"/>
          <w:sz w:val="22"/>
          <w:szCs w:val="22"/>
        </w:rPr>
        <w:t xml:space="preserve">La guía completa del diseño actual: qué hay, por qué es así y qué no se debe romper al innovar.</w:t>
      </w:r>
    </w:p>
    <w:p>
      <w:pPr>
        <w:spacing w:after="800"/>
        <w:jc w:val="center"/>
      </w:pPr>
      <w:r>
        <w:rPr>
          <w:color w:val="6E6355"/>
          <w:sz w:val="19"/>
          <w:szCs w:val="19"/>
        </w:rPr>
        <w:t xml:space="preserve">Versión 1.0 · Agosto 2026 · jose2501106-IA.github.io/casa-munoz-pedidos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El dashboard de la nave, tal como se ve hoy en una televisión estándar.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1 · Qué es y para quién</w:t>
      </w:r>
    </w:p>
    <w:p>
      <w:pPr>
        <w:spacing w:after="120"/>
      </w:pPr>
      <w:r>
        <w:rPr>
          <w:b/>
          <w:bCs/>
          <w:color w:val="2B2620"/>
          <w:sz w:val="21"/>
          <w:szCs w:val="21"/>
        </w:rPr>
        <w:t xml:space="preserve">Casa Muñoz · Gestor de Pedidos</w:t>
      </w:r>
      <w:r>
        <w:rPr>
          <w:color w:val="2B2620"/>
          <w:sz w:val="21"/>
          <w:szCs w:val="21"/>
        </w:rPr>
        <w:t xml:space="preserve"> es una aplicación web para la bodega de huevo Casa Muñoz (Central de Abasto, CDMX). Levanta pedidos, los pone en una fila con cronómetro, los mueve por 4 estados y registra cada tiempo. Corre en el navegador, se instala como app, funciona sin internet y se sincroniza en vivo entre todos los aparatos por Firebase.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Los tres usuarios (y sus pantallas)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c>
          <w:tcPr>
            <w:tcW w:type="dxa" w:w="22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Quién</w:t>
            </w:r>
          </w:p>
        </w:tc>
        <w:tc>
          <w:tcPr>
            <w:tcW w:type="dxa" w:w="36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Aparato</w:t>
            </w:r>
          </w:p>
        </w:tc>
        <w:tc>
          <w:tcPr>
            <w:tcW w:type="dxa" w:w="42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Qué necesita del diseño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Mostrador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Tableta horizontal · celular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Capturar un pedido completo en menos de 30 segundos, con toques grandes y sin teclear casi nada.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Nave (bodega)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Tableta horizontal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Personas que no leen, no hablan español o son sordomudas. </w:t>
            </w: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Todo debe entenderse por dibujo, número, posición y color — nunca solo por texto.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Televisión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TV estándar (1920×1080)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Leerse a 5 metros: números enormes, un pedido por renglón, el más urgente arriba.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B2620"/>
        </w:rPr>
        <w:t xml:space="preserve">Los cinco principios rectores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1 · Visual primero. </w:t>
      </w:r>
      <w:r>
        <w:rPr>
          <w:color w:val="2B2620"/>
          <w:sz w:val="21"/>
          <w:szCs w:val="21"/>
        </w:rPr>
        <w:t xml:space="preserve">El pedido se entiende sin leer: dibujo del producto, dibujo del envase, cantidad gigante, pista de estados por posición.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2 · Hueso minimalista, color con propósito. </w:t>
      </w:r>
      <w:r>
        <w:rPr>
          <w:color w:val="2B2620"/>
          <w:sz w:val="21"/>
          <w:szCs w:val="21"/>
        </w:rPr>
        <w:t xml:space="preserve">El lienzo es neutro (hueso + tinta). El color solo aparece cuando dice algo: acción, estado, urgencia.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3 · Una acción principal por pantalla. </w:t>
      </w:r>
      <w:r>
        <w:rPr>
          <w:color w:val="2B2620"/>
          <w:sz w:val="21"/>
          <w:szCs w:val="21"/>
        </w:rPr>
        <w:t xml:space="preserve">Flujos por niveles a pantalla completa; el botón que sigue siempre es obvio y de color ámbar.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4 · Tiempo real sin fricción. </w:t>
      </w:r>
      <w:r>
        <w:rPr>
          <w:color w:val="2B2620"/>
          <w:sz w:val="21"/>
          <w:szCs w:val="21"/>
        </w:rPr>
        <w:t xml:space="preserve">El día abierto absorbe a cualquier aparato que abra la app; todos ven lo mismo al instante y cada aparato recuerda su 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5 · Accesibilidad verificada, no supuesta. </w:t>
      </w:r>
      <w:r>
        <w:rPr>
          <w:color w:val="2B2620"/>
          <w:sz w:val="21"/>
          <w:szCs w:val="21"/>
        </w:rPr>
        <w:t xml:space="preserve">La paleta de estados pasa un validador de daltonismo (protán, deután, tritán) sobre el fondo real. Es un contrato, no una intención.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2 · Fundamentos visuales (design tokens)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Color</w:t>
      </w:r>
    </w:p>
    <w:p>
      <w:pPr>
        <w:spacing w:after="120"/>
      </w:pPr>
      <w:r>
        <w:rPr>
          <w:color w:val="2B2620"/>
          <w:sz w:val="21"/>
          <w:szCs w:val="21"/>
        </w:rPr>
        <w:t xml:space="preserve">La familia neutra pinta el 95 % de la interfaz; los acentos, el 5 % que habla.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300"/>
        <w:gridCol w:w="4700"/>
      </w:tblGrid>
      <w:tr>
        <w:tc>
          <w:tcPr>
            <w:tcW w:type="dxa" w:w="11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Muestra</w:t>
            </w:r>
          </w:p>
        </w:tc>
        <w:tc>
          <w:tcPr>
            <w:tcW w:type="dxa" w:w="19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Hex</w:t>
            </w:r>
          </w:p>
        </w:tc>
        <w:tc>
          <w:tcPr>
            <w:tcW w:type="dxa" w:w="47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Uso exacto</w:t>
            </w:r>
          </w:p>
        </w:tc>
      </w:tr>
      <w:tr>
        <w:tc>
          <w:tcPr>
            <w:tcW w:type="dxa" w:w="1100"/>
            <w:shd w:fill="F6F1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Hueso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#F6F1E7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Fondo de toda la app (con textura de puntitos al 5 %).</w:t>
            </w:r>
          </w:p>
        </w:tc>
      </w:tr>
      <w:tr>
        <w:tc>
          <w:tcPr>
            <w:tcW w:type="dxa" w:w="1100"/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Blanco cálido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#FFFDF8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Tarjetas y superficies elevadas.</w:t>
            </w:r>
          </w:p>
        </w:tc>
      </w:tr>
      <w:tr>
        <w:tc>
          <w:tcPr>
            <w:tcW w:type="dxa" w:w="11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Arena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#EFE8D8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Rellenos suaves: chips, pasos hechos, fondos de fichas.</w:t>
            </w:r>
          </w:p>
        </w:tc>
      </w:tr>
      <w:tr>
        <w:tc>
          <w:tcPr>
            <w:tcW w:type="dxa" w:w="1100"/>
            <w:shd w:fill="DED4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Salvia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#DED4BE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Líneas, bordes en reposo, pasos futuros.</w:t>
            </w:r>
          </w:p>
        </w:tc>
      </w:tr>
      <w:tr>
        <w:tc>
          <w:tcPr>
            <w:tcW w:type="dxa" w:w="1100"/>
            <w:shd w:fill="2B26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Tinta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#2B2620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Texto, bordes activos, trazo de todos los dibujos, barra superior.</w:t>
            </w:r>
          </w:p>
        </w:tc>
      </w:tr>
      <w:tr>
        <w:tc>
          <w:tcPr>
            <w:tcW w:type="dxa" w:w="1100"/>
            <w:shd w:fill="F7A8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Ámbar de la casa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#F7A82B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LA acción: botones principales, marca, toldito, números de cantidad.</w:t>
            </w:r>
          </w:p>
        </w:tc>
      </w:tr>
      <w:tr>
        <w:tc>
          <w:tcPr>
            <w:tcW w:type="dxa" w:w="1100"/>
            <w:shd w:fill="1D6F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Azul · Solicitado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#1D6FB8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Estado 1. Borde izquierdo del renglón, pista, contador.</w:t>
            </w:r>
          </w:p>
        </w:tc>
      </w:tr>
      <w:tr>
        <w:tc>
          <w:tcPr>
            <w:tcW w:type="dxa" w:w="1100"/>
            <w:shd w:fill="E064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Naranja · En proceso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#E06400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Estado 2.</w:t>
            </w:r>
          </w:p>
        </w:tc>
      </w:tr>
      <w:tr>
        <w:tc>
          <w:tcPr>
            <w:tcW w:type="dxa" w:w="1100"/>
            <w:shd w:fill="C22C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Magenta · Terminado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#C22C8C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Estado 3.</w:t>
            </w:r>
          </w:p>
        </w:tc>
      </w:tr>
      <w:tr>
        <w:tc>
          <w:tcPr>
            <w:tcW w:type="dxa" w:w="1100"/>
            <w:shd w:fill="3E8E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Verde · Entregado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#3E8E3F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Estado 4 y confirmaciones.</w:t>
            </w:r>
          </w:p>
        </w:tc>
      </w:tr>
      <w:tr>
        <w:tc>
          <w:tcPr>
            <w:tcW w:type="dxa" w:w="11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Rojo urgente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#C0392B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Solo pedidos pasados de 10 minutos.</w:t>
            </w:r>
          </w:p>
        </w:tc>
      </w:tr>
    </w:tbl>
    <w:p>
      <w:pPr>
        <w:spacing w:after="120"/>
      </w:pPr>
      <w:r>
        <w:rPr>
          <w:b/>
          <w:bCs/>
          <w:color w:val="2B2620"/>
          <w:sz w:val="21"/>
          <w:szCs w:val="21"/>
        </w:rPr>
        <w:t xml:space="preserve">Regla de oro: </w:t>
      </w:r>
      <w:r>
        <w:rPr>
          <w:color w:val="2B2620"/>
          <w:sz w:val="21"/>
          <w:szCs w:val="21"/>
        </w:rPr>
        <w:t xml:space="preserve">los 4 colores de estado están validados con el script de daltonismo sobre #F6F1E7 (separación CVD ≥ 8, contraste ≥ 3:1, y verde nunca junto a naranja). Cualquier cambio de paleta debe volver a pasar esa validación antes de publicarse.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Tipografía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4100"/>
      </w:tblGrid>
      <w:tr>
        <w:tc>
          <w:tcPr>
            <w:tcW w:type="dxa" w:w="26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Fuente</w:t>
            </w:r>
          </w:p>
        </w:tc>
        <w:tc>
          <w:tcPr>
            <w:tcW w:type="dxa" w:w="33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Dónde</w:t>
            </w:r>
          </w:p>
        </w:tc>
        <w:tc>
          <w:tcPr>
            <w:tcW w:type="dxa" w:w="41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Alfa Slab 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Marca, folios, cantidades, números grandes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La voz "de letrero" de la casa. Solo para display.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Baloo 2 (600–800)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Todo lo demás: botones, etiquetas, cuerpo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Redonda y amable. Inputs a 16 px para evitar zoom en iOS.</w:t>
            </w:r>
          </w:p>
        </w:tc>
      </w:tr>
    </w:tbl>
    <w:p>
      <w:pPr>
        <w:spacing w:after="120"/>
      </w:pPr>
      <w:r>
        <w:rPr>
          <w:color w:val="2B2620"/>
          <w:sz w:val="21"/>
          <w:szCs w:val="21"/>
        </w:rPr>
        <w:t xml:space="preserve">Ambas van incrustadas dentro del archivo: la app se ve idéntica sin internet.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Forma y textura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Bordes: </w:t>
      </w:r>
      <w:r>
        <w:rPr>
          <w:color w:val="2B2620"/>
          <w:sz w:val="21"/>
          <w:szCs w:val="21"/>
        </w:rPr>
        <w:t xml:space="preserve">2.5 px tinta en tarjetas; 10 px solo el borde izquierdo del renglón del dashboard (ahí vive el color de estado).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Radios: </w:t>
      </w:r>
      <w:r>
        <w:rPr>
          <w:color w:val="2B2620"/>
          <w:sz w:val="21"/>
          <w:szCs w:val="21"/>
        </w:rPr>
        <w:t xml:space="preserve">12–20 px; píldoras (999 px) para chips y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Sombra: </w:t>
      </w:r>
      <w:r>
        <w:rPr>
          <w:color w:val="2B2620"/>
          <w:sz w:val="21"/>
          <w:szCs w:val="21"/>
        </w:rPr>
        <w:t xml:space="preserve">dura pero tenue — 4 px 4 px 0 rgba(tinta, .13). Da el carácter "de cartel" sin ensuciar.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Firmas de marca: </w:t>
      </w:r>
      <w:r>
        <w:rPr>
          <w:color w:val="2B2620"/>
          <w:sz w:val="21"/>
          <w:szCs w:val="21"/>
        </w:rPr>
        <w:t xml:space="preserve">el toldito festoneado ámbar bajo la barra superior, la textura de puntitos del fondo y el huevo del ícono.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Al presionar: </w:t>
      </w:r>
      <w:r>
        <w:rPr>
          <w:color w:val="2B2620"/>
          <w:sz w:val="21"/>
          <w:szCs w:val="21"/>
        </w:rPr>
        <w:t xml:space="preserve">todo botón se hunde (translate 2–4 px + sombra a cero). El tacto se siente.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3 · El sistema de pictogramas</w:t>
      </w:r>
    </w:p>
    <w:p>
      <w:pPr>
        <w:spacing w:after="120"/>
      </w:pPr>
      <w:r>
        <w:rPr>
          <w:color w:val="2B2620"/>
          <w:sz w:val="21"/>
          <w:szCs w:val="21"/>
        </w:rPr>
        <w:t xml:space="preserve">Es el corazón de la accesibilidad: 9 productos, 9 envases y 4 estados dibujados en SVG, con trazo de tinta de 4 px, hechos para reconocerse a 5 metros.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La hoja completa: productos, envases y los 4 estados con su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El envase se deduce solo: </w:t>
      </w:r>
      <w:r>
        <w:rPr>
          <w:color w:val="2B2620"/>
          <w:sz w:val="21"/>
          <w:szCs w:val="21"/>
        </w:rPr>
        <w:t xml:space="preserve">"25 kg" → bulto, "Media caja" → media caja, "Galón" → galón… Un producto nuevo hereda su dibujo de la categoría sin configurar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Los estados tienen forma propia, no solo color: </w:t>
      </w:r>
      <w:r>
        <w:rPr>
          <w:color w:val="2B2620"/>
          <w:sz w:val="21"/>
          <w:szCs w:val="21"/>
        </w:rPr>
        <w:t xml:space="preserve">bandeja que recibe (Solicitado), engrane (En proceso), caja palomeada (Terminado), camioneta (Entregado).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Listos para fotos reales: </w:t>
      </w:r>
      <w:r>
        <w:rPr>
          <w:color w:val="2B2620"/>
          <w:sz w:val="21"/>
          <w:szCs w:val="21"/>
        </w:rPr>
        <w:t xml:space="preserve">cada producto acepta una foto que sustituye al dibujo sin tocar nada más del sistema.</w:t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4 · Mapa de navegación y reglas de flujo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3500"/>
      </w:tblGrid>
      <w:tr>
        <w:tc>
          <w:tcPr>
            <w:tcW w:type="dxa" w:w="23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Ruta</w:t>
            </w:r>
          </w:p>
        </w:tc>
        <w:tc>
          <w:tcPr>
            <w:tcW w:type="dxa" w:w="42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Pantalla</w:t>
            </w:r>
          </w:p>
        </w:tc>
        <w:tc>
          <w:tcPr>
            <w:tcW w:type="dxa" w:w="35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Regla de acceso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#inicio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Corte del día (iniciar / continuar / cerrar)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Única pantalla visible sin día abierto.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#menu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Bifurcación: Pedidos o Dashboard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Solo con día abierto.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#pedidos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Lista del día con chips de estado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Solo con día abierto.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#nuevo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Asistente de 3 niveles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Solo con día abierto.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#dashboard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El pizarrón de la nave / TV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Solo con día abierto.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#ajustes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Conexiones (⚙️): nube, Excel, liga mágica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Siempre accesible.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B2620"/>
        </w:rPr>
        <w:t xml:space="preserve">Las tres reglas de flujo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El día abierto te absorbe. </w:t>
      </w:r>
      <w:r>
        <w:rPr>
          <w:color w:val="2B2620"/>
          <w:sz w:val="21"/>
          <w:szCs w:val="21"/>
        </w:rPr>
        <w:t xml:space="preserve">Al abrir la app en cualquier aparato, si hay día abierto de hoy entras directo — a la pantalla que ese aparato usa (recuerda si es de Pedidos o de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Sin día no hay rutas. </w:t>
      </w:r>
      <w:r>
        <w:rPr>
          <w:color w:val="2B2620"/>
          <w:sz w:val="21"/>
          <w:szCs w:val="21"/>
        </w:rPr>
        <w:t xml:space="preserve">Todo redirige a #inicio hasta que alguien pica «Iniciar día en pedidos».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Cerrar avisa a todos. </w:t>
      </w:r>
      <w:r>
        <w:rPr>
          <w:color w:val="2B2620"/>
          <w:sz w:val="21"/>
          <w:szCs w:val="21"/>
        </w:rPr>
        <w:t xml:space="preserve">Al picar «Cerrar pedidos del día», todos los aparatos regresan solos a la pantalla de inicio.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5 · Las pantallas, una a una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5.1 · Iniciar día (el corte)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Sin día abierto: una sola acción posible.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Tres estados: sin día (botón ámbar «Iniciar día en pedidos»), día abierto (resumen con mini-KPIs + «Continuar» + «Cerrar pedidos del día»), y día de ayer olvidado (aviso rojo con opción de cerrarlo e iniciar hoy).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Al iniciar: folio regresa a #1, se abre el corte en la nube y todos los aparatos entran.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5.2 · Menú (la bifurcación)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Dos tarjetas gigantes; el chip superior muestra desde qué hora corre el día.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5.3 · Nuevo pedido — Nivel 1 · Producto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Las 7 categorías a pantalla completa, con su dibujo. La barra de progreso ①②③ arriba.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5.4 · Nuevo pedido — Nivel 2 · Descripción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Cada producto con sus presentaciones como fichas (dibujo de envase incluido). Cada toque suma 1. El carrito flota abajo con «Más productos» y «Continuar».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5.5 · Nuevo pedido — Nivel 3 · Cliente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Ticket con dibujos, steppers para ajustar, cliente con autocompletado y nota opcional.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5.6 · Pedidos (la lista del mostrador)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Botón «Nuevo pedido» siempre fijo arriba; cada pedido con sus 4 chips de estado; los entregados se van al final, en gris y bloqueados.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5.7 · Dashboard (el pizarrón de la nave y la TV)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6355"/>
          <w:sz w:val="18"/>
          <w:szCs w:val="18"/>
        </w:rPr>
        <w:t xml:space="preserve">Un pedido por renglón, completo. El más viejo siempre en el renglón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Contadores de estado </w:t>
      </w:r>
      <w:r>
        <w:rPr>
          <w:color w:val="2B2620"/>
          <w:sz w:val="21"/>
          <w:szCs w:val="21"/>
        </w:rPr>
        <w:t xml:space="preserve">(arriba): dibujo + número por cada uno de los 4 estados.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El renglón: </w:t>
      </w:r>
      <w:r>
        <w:rPr>
          <w:color w:val="2B2620"/>
          <w:sz w:val="21"/>
          <w:szCs w:val="21"/>
        </w:rPr>
        <w:t xml:space="preserve">número de fila en tinta (rojo si va tarde) · reloj de anillo que se llena hacia los 10 minutos · cliente · fichas de producto (cantidad gigante + dibujo + envase) · pista de 4 pasos · botón del color del estado que sigue.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La regla de los 3 segundos: </w:t>
      </w:r>
      <w:r>
        <w:rPr>
          <w:color w:val="2B2620"/>
          <w:sz w:val="21"/>
          <w:szCs w:val="21"/>
        </w:rPr>
        <w:t xml:space="preserve">al marcar Entregado, el renglón se despide 3 segundos y desaparece; los demás suben y se renumeran.</w:t>
      </w:r>
    </w:p>
    <w:p>
      <w:pPr>
        <w:pStyle w:val="Heading2"/>
        <w:spacing w:after="100" w:before="240"/>
      </w:pPr>
      <w:r>
        <w:rPr>
          <w:b/>
          <w:bCs/>
          <w:color w:val="2B2620"/>
        </w:rPr>
        <w:t xml:space="preserve">5.8 · Conexiones (⚙️)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Nube Firebase con semáforo honesto (Conectada / Sin señal / Error), botón «Probar la nube» de ida y vuelta, Excel de Drive, y la liga mágica que configura cualquier aparato nuevo al abrirla. La clave del cajón se deduce de la propia configuración: todos los aparatos caen en el mismo cajón sin copiar nada.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6 · Componentes reutilizables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000"/>
      </w:tblGrid>
      <w:tr>
        <w:tc>
          <w:tcPr>
            <w:tcW w:type="dxa" w:w="26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4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Anatomía</w:t>
            </w:r>
          </w:p>
        </w:tc>
        <w:tc>
          <w:tcPr>
            <w:tcW w:type="dxa" w:w="30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Estados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Botón principal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Ámbar, borde tinta, sombra dura, 48–56 px de alto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Normal · hover (brillo) · press (hundido) · deshabilitado (45 %)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Chip de estado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Píldora con dibujo + palabra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Reposo (blanco) · activo (color del estado) · bloqueado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Ficha de producto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Tarjeta con badge de cantidad, dibujo, envase y texto chico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Pista de 4 pasos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Círculos unidos por líneas; hecho = relleno suave, actual = sólido y más grande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Por 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Reloj de anillo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Arco que se llena hacia la meta de 10 min; número al centro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Verde → naranja → rojo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Badge de cantidad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Círculo tinta con número ámbar (Alfa Slab)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Barra carrito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Flotante inferior tinta: cuenta ámbar + 2 botones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Continuar deshabilitado sin artículos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Toast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Píldora tinta con borde ámbar, 2.4 s, abajo centrado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Semáforo de nube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Chip flotante: En vivo / Sin nube / Error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 colores funcionales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Modal de productos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Hoja inferior (tableta) o centrada (escritorio)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B2620"/>
        </w:rPr>
        <w:t xml:space="preserve">7 · Movimiento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00"/>
      </w:tblGrid>
      <w:tr>
        <w:tc>
          <w:tcPr>
            <w:tcW w:type="dxa" w:w="28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Animación</w:t>
            </w:r>
          </w:p>
        </w:tc>
        <w:tc>
          <w:tcPr>
            <w:tcW w:type="dxa" w:w="38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Qué hace</w:t>
            </w:r>
          </w:p>
        </w:tc>
        <w:tc>
          <w:tcPr>
            <w:tcW w:type="dxa" w:w="34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aparecer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Cada vista entra con fade + 8 px hacia arriba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0.22 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press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Botón se hunde (translate + sombra 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0.07 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toastIn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El toast sube desde abajo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0.22 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salir (3 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El pedido entregado se despide y se encoge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 s (fade al final)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reloj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El arco crece con el tiempo real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continua</w:t>
            </w:r>
          </w:p>
        </w:tc>
      </w:tr>
    </w:tbl>
    <w:p>
      <w:pPr>
        <w:spacing w:after="120"/>
      </w:pPr>
      <w:r>
        <w:rPr>
          <w:b/>
          <w:bCs/>
          <w:color w:val="2B2620"/>
          <w:sz w:val="21"/>
          <w:szCs w:val="21"/>
        </w:rPr>
        <w:t xml:space="preserve">Principio: </w:t>
      </w:r>
      <w:r>
        <w:rPr>
          <w:color w:val="2B2620"/>
          <w:sz w:val="21"/>
          <w:szCs w:val="21"/>
        </w:rPr>
        <w:t xml:space="preserve">nada se mueve por decorar; todo movimiento confirma una acción o comunica tiempo. Máximo 250 ms, salvo la despedida de 3 s que es regla de negocio.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8 · Accesibilidad: el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La paleta de estados se valida con script </w:t>
      </w:r>
      <w:r>
        <w:rPr>
          <w:color w:val="2B2620"/>
          <w:sz w:val="21"/>
          <w:szCs w:val="21"/>
        </w:rPr>
        <w:t xml:space="preserve">(daltonismo protán/deután/tritán, piso de visión normal, contraste ≥ 3:1, banda de luminosidad) sobre el fondo real. Si un rediseño cambia colores, se corre otra vez. Sin excepciones.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El color nunca va solo: </w:t>
      </w:r>
      <w:r>
        <w:rPr>
          <w:color w:val="2B2620"/>
          <w:sz w:val="21"/>
          <w:szCs w:val="21"/>
        </w:rPr>
        <w:t xml:space="preserve">cada estado tiene dibujo propio y posición fija en la pista; la cantidad es número, no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Toques de 44 px o más </w:t>
      </w:r>
      <w:r>
        <w:rPr>
          <w:color w:val="2B2620"/>
          <w:sz w:val="21"/>
          <w:szCs w:val="21"/>
        </w:rPr>
        <w:t xml:space="preserve">en todo lo interactivo; inputs a 16 px; foco visible con anillo en toda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Legible a 5 metros: </w:t>
      </w:r>
      <w:r>
        <w:rPr>
          <w:color w:val="2B2620"/>
          <w:sz w:val="21"/>
          <w:szCs w:val="21"/>
        </w:rPr>
        <w:t xml:space="preserve">en TV (≥1500 px) los tamaños suben solos: folios de 38 px, fichas de 52 px de badge, pista de 62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Idioma: </w:t>
      </w:r>
      <w:r>
        <w:rPr>
          <w:color w:val="2B2620"/>
          <w:sz w:val="21"/>
          <w:szCs w:val="21"/>
        </w:rPr>
        <w:t xml:space="preserve">español cálido de México, frases cortas; nada crítico depende de leerlas.</w:t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9 · Reglas de negocio que el diseño debe respetar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El folio reinicia en #1 con cada día; el corte agrupa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El pedido más viejo siempre va arriba (renglón 1, marcado).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Entregado = 3 segundos de despedida en el tablero + gris bloqueado en la lista. No hay regreso desde Entregado.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Meta de 10 minutos: el reloj y el rojo urgente se calculan contra 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Todo cambio viaja en vivo a todos los aparatos (Firebase, cajón privado por clave deducida).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La app es UN archivo (index.html) con fuentes y dibujos incrustados; funciona sin internet y se instala como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620"/>
          <w:sz w:val="21"/>
          <w:szCs w:val="21"/>
        </w:rPr>
        <w:t xml:space="preserve">Cada pedido guarda sus 4 marcas de tiempo y los minutos totales; el Excel del día y el Drive dependen de ellas.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B2620"/>
        </w:rPr>
        <w:t xml:space="preserve">10 · Oportunidades para innovar (el siguiente salto)</w:t>
      </w:r>
    </w:p>
    <w:p>
      <w:pPr>
        <w:spacing w:after="120"/>
      </w:pPr>
      <w:r>
        <w:rPr>
          <w:color w:val="2B2620"/>
          <w:sz w:val="21"/>
          <w:szCs w:val="21"/>
        </w:rPr>
        <w:t xml:space="preserve">Ideas listas para explorar, ordenadas por costo/beneficio. Ninguna rompe el contrato de accesibilidad ni las reglas de negocio.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00"/>
        <w:gridCol w:w="1700"/>
      </w:tblGrid>
      <w:tr>
        <w:tc>
          <w:tcPr>
            <w:tcW w:type="dxa" w:w="34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Idea</w:t>
            </w:r>
          </w:p>
        </w:tc>
        <w:tc>
          <w:tcPr>
            <w:tcW w:type="dxa" w:w="49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Qué aporta</w:t>
            </w:r>
          </w:p>
        </w:tc>
        <w:tc>
          <w:tcPr>
            <w:tcW w:type="dxa" w:w="1700"/>
            <w:shd w:fill="EFE8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B2620"/>
                <w:sz w:val="19"/>
                <w:szCs w:val="19"/>
              </w:rPr>
              <w:t xml:space="preserve">Esfuerzo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Fotos reales de producto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Reconocimiento instantáneo en la nave; el sistema ya las acepta.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Sonido/vibración opcional al caer pedido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La nave no necesita mirar la TV para enterarse.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Celebración al cerrar el día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Resumen bonito del turno (pedidos, promedio, mejor tiempo) + confeti sobrio.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Modo oscuro para la TV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Menos brillo en la nave de noche; paleta ya diseñada para derivarse.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Arrastrar pedidos en el dashboard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Mover de estado con el dedo (targets gigantes), además de los botones.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Gráfica del ritmo del día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Pedidos por hora y tiempos promedio en el cierre; decisiones de personal.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Dictar el cliente por voz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Captura aún más rápida en mostrador.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Vista TV rotativa con zoom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La TV alterna: fila completa ↔ acercamiento del pedido más urgente.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Ticket imprimible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Comprobante para el cliente al entregar.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Multi-sucursal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Un cajón por sucursal y un tablero global.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Alto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B2620"/>
        </w:rPr>
        <w:t xml:space="preserve">11 · Anexo técnico (para quien vaya a tocar el código)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Un solo archivo: </w:t>
      </w:r>
      <w:r>
        <w:rPr>
          <w:color w:val="2B2620"/>
          <w:sz w:val="21"/>
          <w:szCs w:val="21"/>
        </w:rPr>
        <w:t xml:space="preserve">index.html (~210 KB) con CSS, JS, fuentes y dibujos incrustados. Repositorio: github.com/jose2501106-IA/casa-munoz-pedidos.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Los tokens viven en :root </w:t>
      </w:r>
      <w:r>
        <w:rPr>
          <w:color w:val="2B2620"/>
          <w:sz w:val="21"/>
          <w:szCs w:val="21"/>
        </w:rPr>
        <w:t xml:space="preserve">y el tema final en el bloque «TEMA HUESO · capa final» (gana la cascada). Cambiar un color = cambiar la variable + re-validar la paleta.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Los dibujos </w:t>
      </w:r>
      <w:r>
        <w:rPr>
          <w:color w:val="2B2620"/>
          <w:sz w:val="21"/>
          <w:szCs w:val="21"/>
        </w:rPr>
        <w:t xml:space="preserve">están en DIBUJO_PRODUCTO / DIBUJO_ENVASE / DIBUJO_ESTADO (SVG inline). El mapeo envase↔presentación está en envaseDe().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Publicación automática: </w:t>
      </w:r>
      <w:r>
        <w:rPr>
          <w:color w:val="2B2620"/>
          <w:sz w:val="21"/>
          <w:szCs w:val="21"/>
        </w:rPr>
        <w:t xml:space="preserve">cada push a main se publica solo en GitHub Pages (~1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132 pruebas Playwright </w:t>
      </w:r>
      <w:r>
        <w:rPr>
          <w:color w:val="2B2620"/>
          <w:sz w:val="21"/>
          <w:szCs w:val="21"/>
        </w:rPr>
        <w:t xml:space="preserve">protegen los flujos (captura, tablero, tiempos, corte diario, sincronización, conexiones). Un rediseño se considera terminado cuando todas pasan.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B2620"/>
          <w:sz w:val="21"/>
          <w:szCs w:val="21"/>
        </w:rPr>
        <w:t xml:space="preserve">Datos: </w:t>
      </w:r>
      <w:r>
        <w:rPr>
          <w:color w:val="2B2620"/>
          <w:sz w:val="21"/>
          <w:szCs w:val="21"/>
        </w:rPr>
        <w:t xml:space="preserve">localStorage por aparato + Firebase RTDB en cajón privado (bodegas/&lt;clave-deducida&gt;), escritura registro por registro y fusión sin comparar relojes. Excel vía Apps Script con cola de reintento.</w:t>
      </w:r>
    </w:p>
    <w:p>
      <w:pPr>
        <w:spacing w:before="300"/>
        <w:jc w:val="center"/>
      </w:pPr>
      <w:r>
        <w:rPr>
          <w:b/>
          <w:bCs/>
          <w:color w:val="B96E00"/>
          <w:sz w:val="22"/>
          <w:szCs w:val="22"/>
        </w:rPr>
        <w:t xml:space="preserve">🥚 ¡Calidad y frescura todos los días!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b/>
      <w:bCs/>
      <w:color w:val="2B26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B96E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261809668d13bb8ad6bd94533429140bff4ab5.png"/><Relationship Id="rId8" Type="http://schemas.openxmlformats.org/officeDocument/2006/relationships/image" Target="media/e715eaca2a8d055863519309b156b26c61a1fd45.png"/><Relationship Id="rId9" Type="http://schemas.openxmlformats.org/officeDocument/2006/relationships/image" Target="media/70656fc9406849cdaad4a9199efed66a5cdff08f.png"/><Relationship Id="rId10" Type="http://schemas.openxmlformats.org/officeDocument/2006/relationships/image" Target="media/bba9ca60b93384f544b0464411fff0029527323b.png"/><Relationship Id="rId11" Type="http://schemas.openxmlformats.org/officeDocument/2006/relationships/image" Target="media/8ddb4d3c8d5cfe49e2f2fd29c06d415b3749500f.png"/><Relationship Id="rId12" Type="http://schemas.openxmlformats.org/officeDocument/2006/relationships/image" Target="media/89259f1a28f2b614d9a51f3923e13d3fbdd648be.png"/><Relationship Id="rId13" Type="http://schemas.openxmlformats.org/officeDocument/2006/relationships/image" Target="media/55ede582b278a9f81952972237afb3e2c3ef0551.png"/><Relationship Id="rId14" Type="http://schemas.openxmlformats.org/officeDocument/2006/relationships/image" Target="media/1d3e87901d486700cc7b5571321ce0c5bd89725a.png"/><Relationship Id="rId15" Type="http://schemas.openxmlformats.org/officeDocument/2006/relationships/image" Target="media/17e5433e338b9feb42f9814ed00b0b60a25048b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2026-08-02T00:47:04.167Z</dcterms:created>
  <dcterms:modified xsi:type="dcterms:W3CDTF">2026-08-02T00:47:04.169Z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