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15" w:rsidRDefault="00DC5715" w:rsidP="00DC5715">
      <w:pPr>
        <w:pStyle w:val="Ttulo1"/>
      </w:pPr>
      <w:r>
        <w:t>EJEMPLO 1</w:t>
      </w:r>
    </w:p>
    <w:p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>Es una instancia de un caso de uso en la cual se fijan todas las condiciones relativas a los diferentes  eventos. A la hora del desarrollo no existen alternativas.</w:t>
      </w: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2:</w:t>
      </w: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 como </w:t>
      </w:r>
      <w:proofErr w:type="gramStart"/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de</w:t>
      </w:r>
      <w:proofErr w:type="gramEnd"/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Cerrar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2978E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2978E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lastRenderedPageBreak/>
        <w:drawing>
          <wp:inline distT="0" distB="0" distL="0" distR="0" wp14:anchorId="36CC4E28" wp14:editId="56DF187D">
            <wp:extent cx="5400040" cy="4469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3: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</w:t>
      </w:r>
      <w:proofErr w:type="spellStart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</w:t>
      </w:r>
      <w:proofErr w:type="spellEnd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</w:t>
      </w:r>
      <w:proofErr w:type="gramStart"/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proofErr w:type="gramEnd"/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367FC9" w:rsidRDefault="00367FC9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EXCLUSIÓN? Permite crear un caso de uso mediante la adición de pasos a uno existente.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7115C0" w:rsidRPr="00743039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:rsidR="00ED5C22" w:rsidRPr="00ED5C22" w:rsidRDefault="00ED5C22" w:rsidP="00ED5C22">
      <w:pPr>
        <w:pStyle w:val="Subttulo"/>
      </w:pPr>
      <w:r>
        <w:lastRenderedPageBreak/>
        <w:t>Pueden ser la descripción de escenarios separados del mismo caso de uso, también pueden tratarse como excepciones. Se pueden documentar en documentos de texto.</w:t>
      </w:r>
    </w:p>
    <w:p w:rsidR="007115C0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Pr="00743039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sectPr w:rsidR="00ED5C22" w:rsidRPr="00743039" w:rsidSect="00A02FF0">
      <w:head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9B" w:rsidRDefault="00F9779B" w:rsidP="00A82C50">
      <w:pPr>
        <w:spacing w:after="0" w:line="240" w:lineRule="auto"/>
      </w:pPr>
      <w:r>
        <w:separator/>
      </w:r>
    </w:p>
  </w:endnote>
  <w:end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9B" w:rsidRDefault="00F9779B" w:rsidP="00A82C50">
      <w:pPr>
        <w:spacing w:after="0" w:line="240" w:lineRule="auto"/>
      </w:pPr>
      <w:r>
        <w:separator/>
      </w:r>
    </w:p>
  </w:footnote>
  <w:foot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1673"/>
    </w:tblGrid>
    <w:tr w:rsidR="00DC5715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061" w:type="dxa"/>
            </w:tcPr>
            <w:p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673" w:type="dxa"/>
            </w:tcPr>
            <w:p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50"/>
    <w:rsid w:val="000B7F47"/>
    <w:rsid w:val="001150F8"/>
    <w:rsid w:val="002978E7"/>
    <w:rsid w:val="002C77B6"/>
    <w:rsid w:val="002E00A1"/>
    <w:rsid w:val="00367FC9"/>
    <w:rsid w:val="00581383"/>
    <w:rsid w:val="00582154"/>
    <w:rsid w:val="006E0EE9"/>
    <w:rsid w:val="007115C0"/>
    <w:rsid w:val="00743039"/>
    <w:rsid w:val="008124D4"/>
    <w:rsid w:val="00822A47"/>
    <w:rsid w:val="0095553E"/>
    <w:rsid w:val="0098404F"/>
    <w:rsid w:val="0099056E"/>
    <w:rsid w:val="009A76B0"/>
    <w:rsid w:val="00A02FF0"/>
    <w:rsid w:val="00A4104F"/>
    <w:rsid w:val="00A82C50"/>
    <w:rsid w:val="00AD1B2A"/>
    <w:rsid w:val="00B71497"/>
    <w:rsid w:val="00B94072"/>
    <w:rsid w:val="00B97F7A"/>
    <w:rsid w:val="00C2556F"/>
    <w:rsid w:val="00C87355"/>
    <w:rsid w:val="00DA6E77"/>
    <w:rsid w:val="00DC5715"/>
    <w:rsid w:val="00E36867"/>
    <w:rsid w:val="00EC0FD4"/>
    <w:rsid w:val="00EC6D8F"/>
    <w:rsid w:val="00ED5C22"/>
    <w:rsid w:val="00F9779B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3533"/>
    <w:rsid w:val="00793533"/>
    <w:rsid w:val="007B4E45"/>
    <w:rsid w:val="00C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79C4C-F095-4FFB-8474-B064FA5590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89E19-4F7E-4BDE-A48B-E443F3865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E4D986-69FB-47E4-8E8F-F2DC6BE97EB5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50ef88e2-9a0a-401c-af16-8fab2b49b3e5"/>
    <ds:schemaRef ds:uri="http://purl.org/dc/dcmitype/"/>
    <ds:schemaRef ds:uri="8a98244c-5a60-46fc-84a0-aeae36804d74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dam1</cp:lastModifiedBy>
  <cp:revision>2</cp:revision>
  <dcterms:created xsi:type="dcterms:W3CDTF">2023-02-28T17:30:00Z</dcterms:created>
  <dcterms:modified xsi:type="dcterms:W3CDTF">2023-02-28T17:30:00Z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