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AAC1" w14:textId="77777777" w:rsidR="008E358A" w:rsidRDefault="00000000">
      <w:pPr>
        <w:jc w:val="center"/>
      </w:pPr>
      <w:r>
        <w:rPr>
          <w:b/>
          <w:sz w:val="28"/>
        </w:rPr>
        <w:t>KONCILIA - HISTORIA DE USUARIO</w:t>
      </w:r>
    </w:p>
    <w:tbl>
      <w:tblPr>
        <w:tblW w:w="5000" w:type="pct"/>
        <w:tblInd w:w="15" w:type="dxa"/>
        <w:tblBorders>
          <w:top w:val="single" w:sz="12" w:space="0" w:color="4472C4"/>
          <w:left w:val="single" w:sz="12" w:space="0" w:color="4472C4"/>
          <w:bottom w:val="single" w:sz="12" w:space="0" w:color="4472C4"/>
          <w:right w:val="single" w:sz="12" w:space="0" w:color="4472C4"/>
          <w:insideH w:val="single" w:sz="12" w:space="0" w:color="4472C4"/>
          <w:insideV w:val="single" w:sz="12" w:space="0" w:color="4472C4"/>
        </w:tblBorders>
        <w:tblCellMar>
          <w:left w:w="10" w:type="dxa"/>
          <w:right w:w="10" w:type="dxa"/>
        </w:tblCellMar>
        <w:tblLook w:val="04A0" w:firstRow="1" w:lastRow="0" w:firstColumn="1" w:lastColumn="0" w:noHBand="0" w:noVBand="1"/>
      </w:tblPr>
      <w:tblGrid>
        <w:gridCol w:w="1878"/>
        <w:gridCol w:w="7512"/>
      </w:tblGrid>
      <w:tr w:rsidR="008E358A" w14:paraId="19DCAAC4" w14:textId="77777777">
        <w:tblPrEx>
          <w:tblCellMar>
            <w:top w:w="0" w:type="dxa"/>
            <w:bottom w:w="0" w:type="dxa"/>
          </w:tblCellMar>
        </w:tblPrEx>
        <w:tc>
          <w:tcPr>
            <w:tcW w:w="1000" w:type="pct"/>
            <w:shd w:val="clear" w:color="auto" w:fill="D3D3D3"/>
          </w:tcPr>
          <w:p w14:paraId="19DCAAC2" w14:textId="77777777" w:rsidR="008E358A" w:rsidRDefault="00000000">
            <w:r>
              <w:t>Nombre del Cliente</w:t>
            </w:r>
          </w:p>
        </w:tc>
        <w:tc>
          <w:tcPr>
            <w:tcW w:w="5000" w:type="pct"/>
            <w:shd w:val="clear" w:color="auto" w:fill="FFFFFF"/>
          </w:tcPr>
          <w:p w14:paraId="19DCAAC3" w14:textId="77777777" w:rsidR="008E358A" w:rsidRDefault="00000000">
            <w:r>
              <w:t>{INSERTAR NOMBRE DEL CLIENTE}</w:t>
            </w:r>
          </w:p>
        </w:tc>
      </w:tr>
      <w:tr w:rsidR="008E358A" w14:paraId="19DCAAC7" w14:textId="77777777">
        <w:tblPrEx>
          <w:tblCellMar>
            <w:top w:w="0" w:type="dxa"/>
            <w:bottom w:w="0" w:type="dxa"/>
          </w:tblCellMar>
        </w:tblPrEx>
        <w:tc>
          <w:tcPr>
            <w:tcW w:w="1000" w:type="pct"/>
            <w:shd w:val="clear" w:color="auto" w:fill="D3D3D3"/>
          </w:tcPr>
          <w:p w14:paraId="19DCAAC5" w14:textId="77777777" w:rsidR="008E358A" w:rsidRDefault="00000000">
            <w:r>
              <w:t>Personas Asistentes</w:t>
            </w:r>
          </w:p>
        </w:tc>
        <w:tc>
          <w:tcPr>
            <w:tcW w:w="5000" w:type="pct"/>
            <w:shd w:val="clear" w:color="auto" w:fill="FFFFFF"/>
          </w:tcPr>
          <w:p w14:paraId="19DCAAC6" w14:textId="77777777" w:rsidR="008E358A" w:rsidRDefault="00000000">
            <w:r>
              <w:t>Juan Pérez (CFO), María García (Líder Técnico), Carlos Ruiz (BA)</w:t>
            </w:r>
          </w:p>
        </w:tc>
      </w:tr>
      <w:tr w:rsidR="008E358A" w14:paraId="19DCAACA" w14:textId="77777777">
        <w:tblPrEx>
          <w:tblCellMar>
            <w:top w:w="0" w:type="dxa"/>
            <w:bottom w:w="0" w:type="dxa"/>
          </w:tblCellMar>
        </w:tblPrEx>
        <w:tc>
          <w:tcPr>
            <w:tcW w:w="1000" w:type="pct"/>
            <w:shd w:val="clear" w:color="auto" w:fill="D3D3D3"/>
          </w:tcPr>
          <w:p w14:paraId="19DCAAC8" w14:textId="77777777" w:rsidR="008E358A" w:rsidRDefault="00000000">
            <w:r>
              <w:t>Objetivo Específico</w:t>
            </w:r>
          </w:p>
        </w:tc>
        <w:tc>
          <w:tcPr>
            <w:tcW w:w="5000" w:type="pct"/>
            <w:shd w:val="clear" w:color="auto" w:fill="FFFFFF"/>
          </w:tcPr>
          <w:p w14:paraId="19DCAAC9" w14:textId="77777777" w:rsidR="008E358A" w:rsidRDefault="00000000">
            <w:r>
              <w:t>Describir de forma simple y centrada en el usuario qué funcionalidad necesita, por qué la necesita y qué valor le aporta, para guiar al equipo de desarrollo en la creación de soluciones que resuelvan necesidades reales del negocio</w:t>
            </w:r>
          </w:p>
        </w:tc>
      </w:tr>
    </w:tbl>
    <w:p w14:paraId="19DCAACB" w14:textId="77777777" w:rsidR="008E358A" w:rsidRDefault="008E358A"/>
    <w:p w14:paraId="19DCAACC" w14:textId="77777777" w:rsidR="008E358A" w:rsidRDefault="008E358A"/>
    <w:p w14:paraId="19DCAACD" w14:textId="77777777" w:rsidR="008E358A" w:rsidRDefault="00000000">
      <w:r>
        <w:br w:type="page"/>
      </w:r>
    </w:p>
    <w:p w14:paraId="19DCAACE" w14:textId="77777777" w:rsidR="008E358A" w:rsidRDefault="00000000">
      <w:r>
        <w:rPr>
          <w:b/>
          <w:sz w:val="18"/>
        </w:rPr>
        <w:lastRenderedPageBreak/>
        <w:t>1. Conciliación Bancaria Automática</w:t>
      </w:r>
    </w:p>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D0" w14:textId="77777777">
        <w:tblPrEx>
          <w:tblCellMar>
            <w:top w:w="0" w:type="dxa"/>
            <w:bottom w:w="0" w:type="dxa"/>
          </w:tblCellMar>
        </w:tblPrEx>
        <w:tc>
          <w:tcPr>
            <w:tcW w:w="5000" w:type="pct"/>
            <w:shd w:val="clear" w:color="auto" w:fill="D3D3D3"/>
          </w:tcPr>
          <w:p w14:paraId="19DCAACF" w14:textId="77777777" w:rsidR="008E358A" w:rsidRDefault="00000000">
            <w:r>
              <w:rPr>
                <w:b/>
                <w:color w:val="000000"/>
                <w:sz w:val="20"/>
              </w:rPr>
              <w:t>OBJETIVO ESPECÍFICO</w:t>
            </w:r>
          </w:p>
        </w:tc>
      </w:tr>
      <w:tr w:rsidR="008E358A" w14:paraId="19DCAAD2" w14:textId="77777777">
        <w:tblPrEx>
          <w:tblCellMar>
            <w:top w:w="0" w:type="dxa"/>
            <w:bottom w:w="0" w:type="dxa"/>
          </w:tblCellMar>
        </w:tblPrEx>
        <w:tc>
          <w:tcPr>
            <w:tcW w:w="5000" w:type="pct"/>
            <w:shd w:val="clear" w:color="auto" w:fill="FFFFFF"/>
          </w:tcPr>
          <w:p w14:paraId="19DCAAD1" w14:textId="77777777" w:rsidR="008E358A" w:rsidRDefault="00000000">
            <w:pPr>
              <w:spacing w:line="240" w:lineRule="atLeast"/>
            </w:pPr>
            <w:r>
              <w:rPr>
                <w:sz w:val="18"/>
              </w:rPr>
              <w:t>Permitir al usuario cargar extractos bancarios en formato CSV/XLSX y compararlos automáticamente contra el libro mayor del ERP, identificando diferencias y generando un reporte de conciliación en menos de 30 segundos para archivos de hasta 50.000 filas.</w:t>
            </w:r>
          </w:p>
        </w:tc>
      </w:tr>
    </w:tbl>
    <w:p w14:paraId="19DCAAD3"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D5" w14:textId="77777777">
        <w:tblPrEx>
          <w:tblCellMar>
            <w:top w:w="0" w:type="dxa"/>
            <w:bottom w:w="0" w:type="dxa"/>
          </w:tblCellMar>
        </w:tblPrEx>
        <w:tc>
          <w:tcPr>
            <w:tcW w:w="5000" w:type="pct"/>
            <w:shd w:val="clear" w:color="auto" w:fill="D3D3D3"/>
          </w:tcPr>
          <w:p w14:paraId="19DCAAD4" w14:textId="77777777" w:rsidR="008E358A" w:rsidRDefault="00000000">
            <w:r>
              <w:rPr>
                <w:b/>
                <w:color w:val="000000"/>
                <w:sz w:val="20"/>
              </w:rPr>
              <w:t>JUSTIFICACIÓN DE NEGOCIO</w:t>
            </w:r>
          </w:p>
        </w:tc>
      </w:tr>
      <w:tr w:rsidR="008E358A" w14:paraId="19DCAAD7" w14:textId="77777777">
        <w:tblPrEx>
          <w:tblCellMar>
            <w:top w:w="0" w:type="dxa"/>
            <w:bottom w:w="0" w:type="dxa"/>
          </w:tblCellMar>
        </w:tblPrEx>
        <w:tc>
          <w:tcPr>
            <w:tcW w:w="5000" w:type="pct"/>
            <w:shd w:val="clear" w:color="auto" w:fill="FFFFFF"/>
          </w:tcPr>
          <w:p w14:paraId="19DCAAD6" w14:textId="77777777" w:rsidR="008E358A" w:rsidRDefault="00000000">
            <w:pPr>
              <w:spacing w:line="240" w:lineRule="atLeast"/>
            </w:pPr>
            <w:r>
              <w:rPr>
                <w:sz w:val="18"/>
              </w:rPr>
              <w:t>Actualmente el proceso de conciliación es 100% manual, requiere 3 días de trabajo mensual y genera errores en aproximadamente el 15% de los registros. La automatización eliminará esos errores y reducirá el tiempo de cierre contable de 5 días a 1 día.</w:t>
            </w:r>
          </w:p>
        </w:tc>
      </w:tr>
    </w:tbl>
    <w:p w14:paraId="19DCAAD8"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DA" w14:textId="77777777">
        <w:tblPrEx>
          <w:tblCellMar>
            <w:top w:w="0" w:type="dxa"/>
            <w:bottom w:w="0" w:type="dxa"/>
          </w:tblCellMar>
        </w:tblPrEx>
        <w:tc>
          <w:tcPr>
            <w:tcW w:w="5000" w:type="pct"/>
            <w:shd w:val="clear" w:color="auto" w:fill="D3D3D3"/>
          </w:tcPr>
          <w:p w14:paraId="19DCAAD9" w14:textId="77777777" w:rsidR="008E358A" w:rsidRDefault="00000000">
            <w:r>
              <w:rPr>
                <w:b/>
                <w:color w:val="000000"/>
                <w:sz w:val="20"/>
              </w:rPr>
              <w:t>ALCANCE FUNCIONAL CLAVE</w:t>
            </w:r>
          </w:p>
        </w:tc>
      </w:tr>
      <w:tr w:rsidR="008E358A" w14:paraId="19DCAADC" w14:textId="77777777">
        <w:tblPrEx>
          <w:tblCellMar>
            <w:top w:w="0" w:type="dxa"/>
            <w:bottom w:w="0" w:type="dxa"/>
          </w:tblCellMar>
        </w:tblPrEx>
        <w:tc>
          <w:tcPr>
            <w:tcW w:w="5000" w:type="pct"/>
            <w:shd w:val="clear" w:color="auto" w:fill="FFFFFF"/>
          </w:tcPr>
          <w:p w14:paraId="19DCAADB" w14:textId="77777777" w:rsidR="008E358A" w:rsidRDefault="00000000">
            <w:pPr>
              <w:spacing w:line="240" w:lineRule="atLeast"/>
            </w:pPr>
            <w:r>
              <w:rPr>
                <w:sz w:val="18"/>
              </w:rPr>
              <w:t xml:space="preserve">1. Módulo de carga de archivos (CSV, XLSX, OFX). 2. Motor de conciliación con reglas configurables por cuenta. 3. </w:t>
            </w:r>
            <w:proofErr w:type="spellStart"/>
            <w:r>
              <w:rPr>
                <w:sz w:val="18"/>
              </w:rPr>
              <w:t>Dashboard</w:t>
            </w:r>
            <w:proofErr w:type="spellEnd"/>
            <w:r>
              <w:rPr>
                <w:sz w:val="18"/>
              </w:rPr>
              <w:t xml:space="preserve"> de diferencias con clasificación automática por tipo (timing, error, duplicado). 4. Exportación del reporte en PDF y Excel. 5. Historial de conciliaciones por período.</w:t>
            </w:r>
          </w:p>
        </w:tc>
      </w:tr>
    </w:tbl>
    <w:p w14:paraId="19DCAADD"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DF" w14:textId="77777777">
        <w:tblPrEx>
          <w:tblCellMar>
            <w:top w:w="0" w:type="dxa"/>
            <w:bottom w:w="0" w:type="dxa"/>
          </w:tblCellMar>
        </w:tblPrEx>
        <w:tc>
          <w:tcPr>
            <w:tcW w:w="5000" w:type="pct"/>
            <w:shd w:val="clear" w:color="auto" w:fill="D3D3D3"/>
          </w:tcPr>
          <w:p w14:paraId="19DCAADE" w14:textId="77777777" w:rsidR="008E358A" w:rsidRDefault="00000000">
            <w:r>
              <w:rPr>
                <w:b/>
                <w:color w:val="000000"/>
                <w:sz w:val="20"/>
              </w:rPr>
              <w:t>DEPENDENCIAS Y FUENTES</w:t>
            </w:r>
          </w:p>
        </w:tc>
      </w:tr>
      <w:tr w:rsidR="008E358A" w14:paraId="19DCAAE1" w14:textId="77777777">
        <w:tblPrEx>
          <w:tblCellMar>
            <w:top w:w="0" w:type="dxa"/>
            <w:bottom w:w="0" w:type="dxa"/>
          </w:tblCellMar>
        </w:tblPrEx>
        <w:tc>
          <w:tcPr>
            <w:tcW w:w="5000" w:type="pct"/>
            <w:shd w:val="clear" w:color="auto" w:fill="FFFFFF"/>
          </w:tcPr>
          <w:p w14:paraId="19DCAAE0" w14:textId="77777777" w:rsidR="008E358A" w:rsidRDefault="00000000">
            <w:pPr>
              <w:spacing w:line="240" w:lineRule="atLeast"/>
            </w:pPr>
            <w:r>
              <w:rPr>
                <w:sz w:val="18"/>
              </w:rPr>
              <w:t xml:space="preserve">- API REST del ERP SAP (módulo FI) para obtener el libro mayor. - Servicio de almacenamiento S3 para persistir los archivos cargados. - Active </w:t>
            </w:r>
            <w:proofErr w:type="spellStart"/>
            <w:r>
              <w:rPr>
                <w:sz w:val="18"/>
              </w:rPr>
              <w:t>Directory</w:t>
            </w:r>
            <w:proofErr w:type="spellEnd"/>
            <w:r>
              <w:rPr>
                <w:sz w:val="18"/>
              </w:rPr>
              <w:t xml:space="preserve"> para autenticación de usuarios.</w:t>
            </w:r>
          </w:p>
        </w:tc>
      </w:tr>
    </w:tbl>
    <w:p w14:paraId="19DCAAE2"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E4" w14:textId="77777777">
        <w:tblPrEx>
          <w:tblCellMar>
            <w:top w:w="0" w:type="dxa"/>
            <w:bottom w:w="0" w:type="dxa"/>
          </w:tblCellMar>
        </w:tblPrEx>
        <w:tc>
          <w:tcPr>
            <w:tcW w:w="5000" w:type="pct"/>
            <w:shd w:val="clear" w:color="auto" w:fill="D3D3D3"/>
          </w:tcPr>
          <w:p w14:paraId="19DCAAE3" w14:textId="77777777" w:rsidR="008E358A" w:rsidRDefault="00000000">
            <w:r>
              <w:rPr>
                <w:b/>
                <w:color w:val="000000"/>
                <w:sz w:val="20"/>
              </w:rPr>
              <w:t>CRITERIOS DE ACEPTACIÓN</w:t>
            </w:r>
          </w:p>
        </w:tc>
      </w:tr>
      <w:tr w:rsidR="008E358A" w14:paraId="19DCAAE6" w14:textId="77777777">
        <w:tblPrEx>
          <w:tblCellMar>
            <w:top w:w="0" w:type="dxa"/>
            <w:bottom w:w="0" w:type="dxa"/>
          </w:tblCellMar>
        </w:tblPrEx>
        <w:tc>
          <w:tcPr>
            <w:tcW w:w="5000" w:type="pct"/>
            <w:shd w:val="clear" w:color="auto" w:fill="FFFFFF"/>
          </w:tcPr>
          <w:p w14:paraId="19DCAAE5" w14:textId="77777777" w:rsidR="008E358A" w:rsidRDefault="00000000">
            <w:pPr>
              <w:spacing w:line="240" w:lineRule="atLeast"/>
            </w:pPr>
            <w:r>
              <w:rPr>
                <w:sz w:val="18"/>
              </w:rPr>
              <w:t>1. El sistema debe procesar archivos de hasta 50.000 filas en menos de 30 segundos. 2. Las diferencias deben clasificarse automáticamente (timing, error de captura, duplicado). 3. Solo usuarios con rol 'Contador' o superior pueden ejecutar la conciliación. 4. Cada ejecución debe quedar auditada con usuario, fecha y resultado. 5. El sistema debe manejar diferencias de centavos con tolerancia configurable.</w:t>
            </w:r>
          </w:p>
        </w:tc>
      </w:tr>
    </w:tbl>
    <w:p w14:paraId="19DCAAE7"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E9" w14:textId="77777777">
        <w:tblPrEx>
          <w:tblCellMar>
            <w:top w:w="0" w:type="dxa"/>
            <w:bottom w:w="0" w:type="dxa"/>
          </w:tblCellMar>
        </w:tblPrEx>
        <w:tc>
          <w:tcPr>
            <w:tcW w:w="5000" w:type="pct"/>
            <w:shd w:val="clear" w:color="auto" w:fill="D3D3D3"/>
          </w:tcPr>
          <w:p w14:paraId="19DCAAE8" w14:textId="77777777" w:rsidR="008E358A" w:rsidRDefault="00000000">
            <w:r>
              <w:rPr>
                <w:b/>
                <w:color w:val="000000"/>
                <w:sz w:val="20"/>
              </w:rPr>
              <w:t>RESUMEN EJECUTIVO</w:t>
            </w:r>
          </w:p>
        </w:tc>
      </w:tr>
      <w:tr w:rsidR="008E358A" w14:paraId="19DCAAEB" w14:textId="77777777">
        <w:tblPrEx>
          <w:tblCellMar>
            <w:top w:w="0" w:type="dxa"/>
            <w:bottom w:w="0" w:type="dxa"/>
          </w:tblCellMar>
        </w:tblPrEx>
        <w:tc>
          <w:tcPr>
            <w:tcW w:w="5000" w:type="pct"/>
            <w:shd w:val="clear" w:color="auto" w:fill="FFFFFF"/>
          </w:tcPr>
          <w:p w14:paraId="19DCAAEA" w14:textId="77777777" w:rsidR="008E358A" w:rsidRDefault="00000000">
            <w:pPr>
              <w:spacing w:line="240" w:lineRule="atLeast"/>
            </w:pPr>
            <w:r>
              <w:rPr>
                <w:sz w:val="18"/>
              </w:rPr>
              <w:t>Se construirá un módulo de conciliación automática integrado con SAP FI que reducirá el tiempo de cierre mensual de 5 días a 1 día y eliminará los errores manuales actuales. El módulo permitirá a los contadores cargar extractos bancarios y obtener en tiempo real un reporte detallado de diferencias clasificadas por tipo, con capacidad de drill-</w:t>
            </w:r>
            <w:proofErr w:type="spellStart"/>
            <w:r>
              <w:rPr>
                <w:sz w:val="18"/>
              </w:rPr>
              <w:t>down</w:t>
            </w:r>
            <w:proofErr w:type="spellEnd"/>
            <w:r>
              <w:rPr>
                <w:sz w:val="18"/>
              </w:rPr>
              <w:t xml:space="preserve"> hasta el registro individual.</w:t>
            </w:r>
          </w:p>
        </w:tc>
      </w:tr>
    </w:tbl>
    <w:p w14:paraId="19DCAAEC"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EE" w14:textId="77777777">
        <w:tblPrEx>
          <w:tblCellMar>
            <w:top w:w="0" w:type="dxa"/>
            <w:bottom w:w="0" w:type="dxa"/>
          </w:tblCellMar>
        </w:tblPrEx>
        <w:tc>
          <w:tcPr>
            <w:tcW w:w="5000" w:type="pct"/>
            <w:shd w:val="clear" w:color="auto" w:fill="D3D3D3"/>
          </w:tcPr>
          <w:p w14:paraId="19DCAAED" w14:textId="77777777" w:rsidR="008E358A" w:rsidRDefault="00000000">
            <w:r>
              <w:rPr>
                <w:b/>
                <w:color w:val="000000"/>
                <w:sz w:val="20"/>
              </w:rPr>
              <w:t>FLUJO FUNCIONAL ALTO NIVEL</w:t>
            </w:r>
          </w:p>
        </w:tc>
      </w:tr>
      <w:tr w:rsidR="008E358A" w14:paraId="19DCAAF0" w14:textId="77777777">
        <w:tblPrEx>
          <w:tblCellMar>
            <w:top w:w="0" w:type="dxa"/>
            <w:bottom w:w="0" w:type="dxa"/>
          </w:tblCellMar>
        </w:tblPrEx>
        <w:tc>
          <w:tcPr>
            <w:tcW w:w="5000" w:type="pct"/>
            <w:shd w:val="clear" w:color="auto" w:fill="FFFFFF"/>
          </w:tcPr>
          <w:p w14:paraId="19DCAAEF" w14:textId="77777777" w:rsidR="008E358A" w:rsidRDefault="00000000">
            <w:pPr>
              <w:spacing w:line="240" w:lineRule="atLeast"/>
            </w:pPr>
            <w:r>
              <w:rPr>
                <w:sz w:val="18"/>
              </w:rPr>
              <w:t xml:space="preserve">1. Contador carga archivo bancario (CSV/XLSX/OFX). 2. Sistema valida formato y estructura del archivo. 3. Sistema </w:t>
            </w:r>
            <w:r>
              <w:rPr>
                <w:sz w:val="18"/>
              </w:rPr>
              <w:lastRenderedPageBreak/>
              <w:t>consulta libro mayor SAP vía API para el período correspondiente. 4. Motor de conciliación compara movimientos por monto, fecha y referencia. 5. Sistema clasifica diferencias automáticamente. 6. Sistema genera reporte de conciliación. 7. Contador revisa y aprueba/rechaza diferencias. 8. Sistema registra resultado en historial.</w:t>
            </w:r>
          </w:p>
        </w:tc>
      </w:tr>
    </w:tbl>
    <w:p w14:paraId="19DCAAF1" w14:textId="77777777" w:rsidR="008E358A" w:rsidRDefault="008E358A"/>
    <w:p w14:paraId="19DCAAF2" w14:textId="77777777" w:rsidR="008E358A" w:rsidRDefault="00000000">
      <w:r>
        <w:br w:type="page"/>
      </w:r>
    </w:p>
    <w:p w14:paraId="19DCAAF3" w14:textId="77777777" w:rsidR="008E358A" w:rsidRDefault="00000000">
      <w:r>
        <w:rPr>
          <w:b/>
          <w:sz w:val="18"/>
        </w:rPr>
        <w:lastRenderedPageBreak/>
        <w:t>2. Gestión de Maestro de Proveedores</w:t>
      </w:r>
    </w:p>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F5" w14:textId="77777777">
        <w:tblPrEx>
          <w:tblCellMar>
            <w:top w:w="0" w:type="dxa"/>
            <w:bottom w:w="0" w:type="dxa"/>
          </w:tblCellMar>
        </w:tblPrEx>
        <w:tc>
          <w:tcPr>
            <w:tcW w:w="5000" w:type="pct"/>
            <w:shd w:val="clear" w:color="auto" w:fill="D3D3D3"/>
          </w:tcPr>
          <w:p w14:paraId="19DCAAF4" w14:textId="77777777" w:rsidR="008E358A" w:rsidRDefault="00000000">
            <w:r>
              <w:rPr>
                <w:b/>
                <w:color w:val="000000"/>
                <w:sz w:val="20"/>
              </w:rPr>
              <w:t>OBJETIVO ESPECÍFICO</w:t>
            </w:r>
          </w:p>
        </w:tc>
      </w:tr>
      <w:tr w:rsidR="008E358A" w14:paraId="19DCAAF7" w14:textId="77777777">
        <w:tblPrEx>
          <w:tblCellMar>
            <w:top w:w="0" w:type="dxa"/>
            <w:bottom w:w="0" w:type="dxa"/>
          </w:tblCellMar>
        </w:tblPrEx>
        <w:tc>
          <w:tcPr>
            <w:tcW w:w="5000" w:type="pct"/>
            <w:shd w:val="clear" w:color="auto" w:fill="FFFFFF"/>
          </w:tcPr>
          <w:p w14:paraId="19DCAAF6" w14:textId="77777777" w:rsidR="008E358A" w:rsidRDefault="00000000">
            <w:pPr>
              <w:spacing w:line="240" w:lineRule="atLeast"/>
            </w:pPr>
            <w:r>
              <w:rPr>
                <w:sz w:val="18"/>
              </w:rPr>
              <w:t>Centralizar el maestro de proveedores con un flujo de aprobación de doble nivel, garantizando que todos los proveedores activos cumplan con los requisitos legales y comerciales de la empresa antes de poder emitirles órdenes de compra.</w:t>
            </w:r>
          </w:p>
        </w:tc>
      </w:tr>
    </w:tbl>
    <w:p w14:paraId="19DCAAF8"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FA" w14:textId="77777777">
        <w:tblPrEx>
          <w:tblCellMar>
            <w:top w:w="0" w:type="dxa"/>
            <w:bottom w:w="0" w:type="dxa"/>
          </w:tblCellMar>
        </w:tblPrEx>
        <w:tc>
          <w:tcPr>
            <w:tcW w:w="5000" w:type="pct"/>
            <w:shd w:val="clear" w:color="auto" w:fill="D3D3D3"/>
          </w:tcPr>
          <w:p w14:paraId="19DCAAF9" w14:textId="77777777" w:rsidR="008E358A" w:rsidRDefault="00000000">
            <w:r>
              <w:rPr>
                <w:b/>
                <w:color w:val="000000"/>
                <w:sz w:val="20"/>
              </w:rPr>
              <w:t>JUSTIFICACIÓN DE NEGOCIO</w:t>
            </w:r>
          </w:p>
        </w:tc>
      </w:tr>
      <w:tr w:rsidR="008E358A" w14:paraId="19DCAAFC" w14:textId="77777777">
        <w:tblPrEx>
          <w:tblCellMar>
            <w:top w:w="0" w:type="dxa"/>
            <w:bottom w:w="0" w:type="dxa"/>
          </w:tblCellMar>
        </w:tblPrEx>
        <w:tc>
          <w:tcPr>
            <w:tcW w:w="5000" w:type="pct"/>
            <w:shd w:val="clear" w:color="auto" w:fill="FFFFFF"/>
          </w:tcPr>
          <w:p w14:paraId="19DCAAFB" w14:textId="77777777" w:rsidR="008E358A" w:rsidRDefault="00000000">
            <w:pPr>
              <w:spacing w:line="240" w:lineRule="atLeast"/>
            </w:pPr>
            <w:r>
              <w:rPr>
                <w:sz w:val="18"/>
              </w:rPr>
              <w:t>Los proveedores están dispersos en 7 hojas de cálculo distintas mantenidas por diferentes departamentos, lo que genera inconsistencias, proveedores duplicados y pagos a proveedores no validados. Se han detectado 3 incidentes de fraude en los últimos 2 años relacionados con proveedores fantasma.</w:t>
            </w:r>
          </w:p>
        </w:tc>
      </w:tr>
    </w:tbl>
    <w:p w14:paraId="19DCAAFD"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AFF" w14:textId="77777777">
        <w:tblPrEx>
          <w:tblCellMar>
            <w:top w:w="0" w:type="dxa"/>
            <w:bottom w:w="0" w:type="dxa"/>
          </w:tblCellMar>
        </w:tblPrEx>
        <w:tc>
          <w:tcPr>
            <w:tcW w:w="5000" w:type="pct"/>
            <w:shd w:val="clear" w:color="auto" w:fill="D3D3D3"/>
          </w:tcPr>
          <w:p w14:paraId="19DCAAFE" w14:textId="77777777" w:rsidR="008E358A" w:rsidRDefault="00000000">
            <w:r>
              <w:rPr>
                <w:b/>
                <w:color w:val="000000"/>
                <w:sz w:val="20"/>
              </w:rPr>
              <w:t>ALCANCE FUNCIONAL CLAVE</w:t>
            </w:r>
          </w:p>
        </w:tc>
      </w:tr>
      <w:tr w:rsidR="008E358A" w14:paraId="19DCAB01" w14:textId="77777777">
        <w:tblPrEx>
          <w:tblCellMar>
            <w:top w:w="0" w:type="dxa"/>
            <w:bottom w:w="0" w:type="dxa"/>
          </w:tblCellMar>
        </w:tblPrEx>
        <w:tc>
          <w:tcPr>
            <w:tcW w:w="5000" w:type="pct"/>
            <w:shd w:val="clear" w:color="auto" w:fill="FFFFFF"/>
          </w:tcPr>
          <w:p w14:paraId="19DCAB00" w14:textId="77777777" w:rsidR="008E358A" w:rsidRDefault="00000000">
            <w:pPr>
              <w:spacing w:line="240" w:lineRule="atLeast"/>
            </w:pPr>
            <w:r>
              <w:rPr>
                <w:sz w:val="18"/>
              </w:rPr>
              <w:t xml:space="preserve">1. CRUD completo de proveedores con campos obligatorios validados (RUC, razón social, IBAN, contacto). 2. Flujo de aprobación: Compras crea → </w:t>
            </w:r>
            <w:proofErr w:type="gramStart"/>
            <w:r>
              <w:rPr>
                <w:sz w:val="18"/>
              </w:rPr>
              <w:t>Jefe</w:t>
            </w:r>
            <w:proofErr w:type="gramEnd"/>
            <w:r>
              <w:rPr>
                <w:sz w:val="18"/>
              </w:rPr>
              <w:t xml:space="preserve"> Compras aprueba nivel 1 → Gerente Finanzas aprueba nivel 2. 3. Validación automática de RUC contra API de SUNAT. 4. Módulo de documentos adjuntos (RUC, contrato, certificados). 5. Auditoría completa de cambios.</w:t>
            </w:r>
          </w:p>
        </w:tc>
      </w:tr>
    </w:tbl>
    <w:p w14:paraId="19DCAB02"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B04" w14:textId="77777777">
        <w:tblPrEx>
          <w:tblCellMar>
            <w:top w:w="0" w:type="dxa"/>
            <w:bottom w:w="0" w:type="dxa"/>
          </w:tblCellMar>
        </w:tblPrEx>
        <w:tc>
          <w:tcPr>
            <w:tcW w:w="5000" w:type="pct"/>
            <w:shd w:val="clear" w:color="auto" w:fill="D3D3D3"/>
          </w:tcPr>
          <w:p w14:paraId="19DCAB03" w14:textId="77777777" w:rsidR="008E358A" w:rsidRDefault="00000000">
            <w:r>
              <w:rPr>
                <w:b/>
                <w:color w:val="000000"/>
                <w:sz w:val="20"/>
              </w:rPr>
              <w:t>DEPENDENCIAS Y FUENTES</w:t>
            </w:r>
          </w:p>
        </w:tc>
      </w:tr>
      <w:tr w:rsidR="008E358A" w14:paraId="19DCAB06" w14:textId="77777777">
        <w:tblPrEx>
          <w:tblCellMar>
            <w:top w:w="0" w:type="dxa"/>
            <w:bottom w:w="0" w:type="dxa"/>
          </w:tblCellMar>
        </w:tblPrEx>
        <w:tc>
          <w:tcPr>
            <w:tcW w:w="5000" w:type="pct"/>
            <w:shd w:val="clear" w:color="auto" w:fill="FFFFFF"/>
          </w:tcPr>
          <w:p w14:paraId="19DCAB05" w14:textId="77777777" w:rsidR="008E358A" w:rsidRDefault="00000000">
            <w:pPr>
              <w:spacing w:line="240" w:lineRule="atLeast"/>
            </w:pPr>
            <w:r>
              <w:rPr>
                <w:sz w:val="18"/>
              </w:rPr>
              <w:t xml:space="preserve">- API de SUNAT para validación de RUC. - Active </w:t>
            </w:r>
            <w:proofErr w:type="spellStart"/>
            <w:r>
              <w:rPr>
                <w:sz w:val="18"/>
              </w:rPr>
              <w:t>Directory</w:t>
            </w:r>
            <w:proofErr w:type="spellEnd"/>
            <w:r>
              <w:rPr>
                <w:sz w:val="18"/>
              </w:rPr>
              <w:t xml:space="preserve"> (LDAP) para roles y aprobadores. - Sistema de correo SMTP para notificaciones de </w:t>
            </w:r>
            <w:proofErr w:type="spellStart"/>
            <w:r>
              <w:rPr>
                <w:sz w:val="18"/>
              </w:rPr>
              <w:t>workflow</w:t>
            </w:r>
            <w:proofErr w:type="spellEnd"/>
            <w:r>
              <w:rPr>
                <w:sz w:val="18"/>
              </w:rPr>
              <w:t>.</w:t>
            </w:r>
          </w:p>
        </w:tc>
      </w:tr>
    </w:tbl>
    <w:p w14:paraId="19DCAB07"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B09" w14:textId="77777777">
        <w:tblPrEx>
          <w:tblCellMar>
            <w:top w:w="0" w:type="dxa"/>
            <w:bottom w:w="0" w:type="dxa"/>
          </w:tblCellMar>
        </w:tblPrEx>
        <w:tc>
          <w:tcPr>
            <w:tcW w:w="5000" w:type="pct"/>
            <w:shd w:val="clear" w:color="auto" w:fill="D3D3D3"/>
          </w:tcPr>
          <w:p w14:paraId="19DCAB08" w14:textId="77777777" w:rsidR="008E358A" w:rsidRDefault="00000000">
            <w:r>
              <w:rPr>
                <w:b/>
                <w:color w:val="000000"/>
                <w:sz w:val="20"/>
              </w:rPr>
              <w:t>CRITERIOS DE ACEPTACIÓN</w:t>
            </w:r>
          </w:p>
        </w:tc>
      </w:tr>
      <w:tr w:rsidR="008E358A" w14:paraId="19DCAB0B" w14:textId="77777777">
        <w:tblPrEx>
          <w:tblCellMar>
            <w:top w:w="0" w:type="dxa"/>
            <w:bottom w:w="0" w:type="dxa"/>
          </w:tblCellMar>
        </w:tblPrEx>
        <w:tc>
          <w:tcPr>
            <w:tcW w:w="5000" w:type="pct"/>
            <w:shd w:val="clear" w:color="auto" w:fill="FFFFFF"/>
          </w:tcPr>
          <w:p w14:paraId="19DCAB0A" w14:textId="77777777" w:rsidR="008E358A" w:rsidRDefault="00000000">
            <w:pPr>
              <w:spacing w:line="240" w:lineRule="atLeast"/>
            </w:pPr>
            <w:r>
              <w:rPr>
                <w:sz w:val="18"/>
              </w:rPr>
              <w:t>1. Solo usuarios con rol 'Compras' pueden crear/editar proveedores. 2. Un proveedor no puede recibir OC hasta ser aprobado en ambos niveles. 3. Cada cambio debe registrar usuario, fecha y campo modificado. 4. El RUC debe validarse contra SUNAT en tiempo real al ingresarlo. 5. Los aprobadores deben recibir notificación por email al llegar solicitudes pendientes. 6. El sistema debe bloquear automáticamente proveedores con más de 12 meses sin transacciones.</w:t>
            </w:r>
          </w:p>
        </w:tc>
      </w:tr>
    </w:tbl>
    <w:p w14:paraId="19DCAB0C"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B0E" w14:textId="77777777">
        <w:tblPrEx>
          <w:tblCellMar>
            <w:top w:w="0" w:type="dxa"/>
            <w:bottom w:w="0" w:type="dxa"/>
          </w:tblCellMar>
        </w:tblPrEx>
        <w:tc>
          <w:tcPr>
            <w:tcW w:w="5000" w:type="pct"/>
            <w:shd w:val="clear" w:color="auto" w:fill="D3D3D3"/>
          </w:tcPr>
          <w:p w14:paraId="19DCAB0D" w14:textId="77777777" w:rsidR="008E358A" w:rsidRDefault="00000000">
            <w:r>
              <w:rPr>
                <w:b/>
                <w:color w:val="000000"/>
                <w:sz w:val="20"/>
              </w:rPr>
              <w:t>RESUMEN EJECUTIVO</w:t>
            </w:r>
          </w:p>
        </w:tc>
      </w:tr>
      <w:tr w:rsidR="008E358A" w14:paraId="19DCAB10" w14:textId="77777777">
        <w:tblPrEx>
          <w:tblCellMar>
            <w:top w:w="0" w:type="dxa"/>
            <w:bottom w:w="0" w:type="dxa"/>
          </w:tblCellMar>
        </w:tblPrEx>
        <w:tc>
          <w:tcPr>
            <w:tcW w:w="5000" w:type="pct"/>
            <w:shd w:val="clear" w:color="auto" w:fill="FFFFFF"/>
          </w:tcPr>
          <w:p w14:paraId="19DCAB0F" w14:textId="77777777" w:rsidR="008E358A" w:rsidRDefault="00000000">
            <w:pPr>
              <w:spacing w:line="240" w:lineRule="atLeast"/>
            </w:pPr>
            <w:r>
              <w:rPr>
                <w:sz w:val="18"/>
              </w:rPr>
              <w:t>Se implementará un módulo centralizado de gestión de proveedores que reemplazará las 7 hojas de cálculo actuales, incorporando validación automática de identidad fiscal vía SUNAT y un flujo de aprobación de doble nivel para garantizar que solo proveedores verificados puedan recibir órdenes de compra.</w:t>
            </w:r>
          </w:p>
        </w:tc>
      </w:tr>
    </w:tbl>
    <w:p w14:paraId="19DCAB11" w14:textId="77777777" w:rsidR="008E358A" w:rsidRDefault="008E358A"/>
    <w:tbl>
      <w:tblPr>
        <w:tblW w:w="5000" w:type="pct"/>
        <w:tblInd w:w="15" w:type="dxa"/>
        <w:tblBorders>
          <w:top w:val="single" w:sz="12" w:space="0" w:color="E2E2E2"/>
          <w:left w:val="single" w:sz="12" w:space="0" w:color="E2E2E2"/>
          <w:bottom w:val="single" w:sz="12" w:space="0" w:color="E2E2E2"/>
          <w:right w:val="single" w:sz="12" w:space="0" w:color="E2E2E2"/>
          <w:insideH w:val="single" w:sz="12" w:space="0" w:color="E2E2E2"/>
          <w:insideV w:val="single" w:sz="12" w:space="0" w:color="E2E2E2"/>
        </w:tblBorders>
        <w:tblCellMar>
          <w:left w:w="10" w:type="dxa"/>
          <w:right w:w="10" w:type="dxa"/>
        </w:tblCellMar>
        <w:tblLook w:val="04A0" w:firstRow="1" w:lastRow="0" w:firstColumn="1" w:lastColumn="0" w:noHBand="0" w:noVBand="1"/>
      </w:tblPr>
      <w:tblGrid>
        <w:gridCol w:w="9390"/>
      </w:tblGrid>
      <w:tr w:rsidR="008E358A" w14:paraId="19DCAB13" w14:textId="77777777">
        <w:tblPrEx>
          <w:tblCellMar>
            <w:top w:w="0" w:type="dxa"/>
            <w:bottom w:w="0" w:type="dxa"/>
          </w:tblCellMar>
        </w:tblPrEx>
        <w:tc>
          <w:tcPr>
            <w:tcW w:w="5000" w:type="pct"/>
            <w:shd w:val="clear" w:color="auto" w:fill="D3D3D3"/>
          </w:tcPr>
          <w:p w14:paraId="19DCAB12" w14:textId="77777777" w:rsidR="008E358A" w:rsidRDefault="00000000">
            <w:r>
              <w:rPr>
                <w:b/>
                <w:color w:val="000000"/>
                <w:sz w:val="20"/>
              </w:rPr>
              <w:t>FLUJO FUNCIONAL ALTO NIVEL</w:t>
            </w:r>
          </w:p>
        </w:tc>
      </w:tr>
      <w:tr w:rsidR="008E358A" w14:paraId="19DCAB15" w14:textId="77777777">
        <w:tblPrEx>
          <w:tblCellMar>
            <w:top w:w="0" w:type="dxa"/>
            <w:bottom w:w="0" w:type="dxa"/>
          </w:tblCellMar>
        </w:tblPrEx>
        <w:tc>
          <w:tcPr>
            <w:tcW w:w="5000" w:type="pct"/>
            <w:shd w:val="clear" w:color="auto" w:fill="FFFFFF"/>
          </w:tcPr>
          <w:p w14:paraId="19DCAB14" w14:textId="77777777" w:rsidR="008E358A" w:rsidRDefault="00000000">
            <w:pPr>
              <w:spacing w:line="240" w:lineRule="atLeast"/>
            </w:pPr>
            <w:r>
              <w:rPr>
                <w:sz w:val="18"/>
              </w:rPr>
              <w:t xml:space="preserve">1. Compras ingresa datos del proveedor (RUC se valida en tiempo real contra SUNAT). 2. Sistema notifica a </w:t>
            </w:r>
            <w:proofErr w:type="gramStart"/>
            <w:r>
              <w:rPr>
                <w:sz w:val="18"/>
              </w:rPr>
              <w:t>Jefe</w:t>
            </w:r>
            <w:proofErr w:type="gramEnd"/>
            <w:r>
              <w:rPr>
                <w:sz w:val="18"/>
              </w:rPr>
              <w:t xml:space="preserve"> de Compras para aprobación nivel 1. 3. </w:t>
            </w:r>
            <w:proofErr w:type="gramStart"/>
            <w:r>
              <w:rPr>
                <w:sz w:val="18"/>
              </w:rPr>
              <w:t>Jefe</w:t>
            </w:r>
            <w:proofErr w:type="gramEnd"/>
            <w:r>
              <w:rPr>
                <w:sz w:val="18"/>
              </w:rPr>
              <w:t xml:space="preserve"> de Compras revisa y aprueba o rechaza con comentarios. 4. Si aprobado: </w:t>
            </w:r>
            <w:r>
              <w:rPr>
                <w:sz w:val="18"/>
              </w:rPr>
              <w:lastRenderedPageBreak/>
              <w:t>Sistema notifica a Gerente de Finanzas para aprobación nivel 2. 5. Gerente aprueba o rechaza con comentarios. 6. Si aprobado en ambos niveles: Proveedor queda activo en el sistema. 7. Sistema notifica al creador el resultado del proceso.</w:t>
            </w:r>
          </w:p>
        </w:tc>
      </w:tr>
    </w:tbl>
    <w:p w14:paraId="19DCAB16" w14:textId="77777777" w:rsidR="008E358A" w:rsidRDefault="008E358A"/>
    <w:sectPr w:rsidR="008E358A">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BC8C" w14:textId="77777777" w:rsidR="002726F8" w:rsidRDefault="002726F8">
      <w:pPr>
        <w:spacing w:after="0" w:line="240" w:lineRule="auto"/>
      </w:pPr>
      <w:r>
        <w:separator/>
      </w:r>
    </w:p>
  </w:endnote>
  <w:endnote w:type="continuationSeparator" w:id="0">
    <w:p w14:paraId="1E544A10" w14:textId="77777777" w:rsidR="002726F8" w:rsidRDefault="00272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AB18" w14:textId="77777777" w:rsidR="008E358A" w:rsidRDefault="00000000">
    <w:r>
      <w:t>KONCILIA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D1B5" w14:textId="77777777" w:rsidR="002726F8" w:rsidRDefault="002726F8">
      <w:pPr>
        <w:spacing w:after="0" w:line="240" w:lineRule="auto"/>
      </w:pPr>
      <w:r>
        <w:separator/>
      </w:r>
    </w:p>
  </w:footnote>
  <w:footnote w:type="continuationSeparator" w:id="0">
    <w:p w14:paraId="200F111C" w14:textId="77777777" w:rsidR="002726F8" w:rsidRDefault="00272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AB17" w14:textId="77777777" w:rsidR="008E358A" w:rsidRDefault="00000000">
    <w:r>
      <w:t>KONCILIA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358A"/>
    <w:rsid w:val="002726F8"/>
    <w:rsid w:val="00327B56"/>
    <w:rsid w:val="008E358A"/>
    <w:rsid w:val="009B11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AAC1"/>
  <w15:docId w15:val="{4CBF604F-1FF5-40EF-A950-D895B75B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802</Words>
  <Characters>4536</Characters>
  <Application>Microsoft Office Word</Application>
  <DocSecurity>0</DocSecurity>
  <Lines>94</Lines>
  <Paragraphs>43</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Antonio Leao Ferrer</cp:lastModifiedBy>
  <cp:revision>2</cp:revision>
  <dcterms:created xsi:type="dcterms:W3CDTF">2026-03-09T12:40:00Z</dcterms:created>
  <dcterms:modified xsi:type="dcterms:W3CDTF">2026-03-09T17:03:00Z</dcterms:modified>
</cp:coreProperties>
</file>