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26F5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s-GT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GT"/>
        </w:rPr>
        <w:t>ANALIZADOR LEXICO</w:t>
      </w:r>
    </w:p>
    <w:p w14:paraId="66A00B9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s-GT"/>
        </w:rPr>
      </w:pPr>
    </w:p>
    <w:p w14:paraId="607B6AF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 analizador léxico es la primera fase de un compilador. Su función es leer el código fuente carácter por carácter y agruparlos en unidades llamadas tokens, las cuales representan elementos del lenguaje como palabras reservadas, identificadores, números, operadores y delimitadores.</w:t>
      </w:r>
    </w:p>
    <w:p w14:paraId="32D9732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BE920A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 est</w:t>
      </w:r>
      <w:r>
        <w:rPr>
          <w:rFonts w:hint="default" w:ascii="Times New Roman" w:hAnsi="Times New Roman" w:cs="Times New Roman"/>
          <w:sz w:val="24"/>
          <w:szCs w:val="24"/>
          <w:lang w:val="es-GT"/>
        </w:rPr>
        <w:t>a tarea</w:t>
      </w:r>
      <w:r>
        <w:rPr>
          <w:rFonts w:hint="default" w:ascii="Times New Roman" w:hAnsi="Times New Roman" w:cs="Times New Roman"/>
          <w:sz w:val="24"/>
          <w:szCs w:val="24"/>
        </w:rPr>
        <w:t xml:space="preserve"> se implementó un analizador léxico en C++ que procesa un fragmento de código fuente e identifica los diferentes tokens presentes, además de detectar errores léxicos.</w:t>
      </w:r>
    </w:p>
    <w:p w14:paraId="09F88E0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7B6906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Expresiones Regulares Utilizadas</w:t>
      </w:r>
    </w:p>
    <w:p w14:paraId="4C75D5FA">
      <w:pPr>
        <w:rPr>
          <w:rFonts w:hint="default" w:ascii="Times New Roman" w:hAnsi="Times New Roman" w:cs="Times New Roman"/>
          <w:sz w:val="24"/>
          <w:szCs w:val="24"/>
        </w:rPr>
      </w:pPr>
    </w:p>
    <w:p w14:paraId="6B0BB2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Palabras reservadas</w:t>
      </w:r>
    </w:p>
    <w:p w14:paraId="0CC9FFAF">
      <w:pPr>
        <w:rPr>
          <w:rFonts w:hint="default" w:ascii="Times New Roman" w:hAnsi="Times New Roman" w:cs="Times New Roman"/>
          <w:sz w:val="24"/>
          <w:szCs w:val="24"/>
        </w:rPr>
      </w:pPr>
    </w:p>
    <w:p w14:paraId="16E158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Patrón:</w:t>
      </w:r>
    </w:p>
    <w:p w14:paraId="3B97D3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int | if | while | for | float | return</w:t>
      </w:r>
    </w:p>
    <w:p w14:paraId="41ABF7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Reconoce las palabras reservadas del lenguaje utilizadas en el código fuente.</w:t>
      </w:r>
    </w:p>
    <w:p w14:paraId="4B66571B">
      <w:pPr>
        <w:rPr>
          <w:rFonts w:hint="default" w:ascii="Times New Roman" w:hAnsi="Times New Roman" w:cs="Times New Roman"/>
          <w:sz w:val="24"/>
          <w:szCs w:val="24"/>
        </w:rPr>
      </w:pPr>
    </w:p>
    <w:p w14:paraId="73321E8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Identificadores</w:t>
      </w:r>
    </w:p>
    <w:p w14:paraId="49D02595">
      <w:pPr>
        <w:rPr>
          <w:rFonts w:hint="default" w:ascii="Times New Roman" w:hAnsi="Times New Roman" w:cs="Times New Roman"/>
          <w:sz w:val="24"/>
          <w:szCs w:val="24"/>
        </w:rPr>
      </w:pPr>
    </w:p>
    <w:p w14:paraId="67A85C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Patrón:</w:t>
      </w:r>
    </w:p>
    <w:p w14:paraId="321298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[a-zA-Z][a-zA-Z0-9]*</w:t>
      </w:r>
    </w:p>
    <w:p w14:paraId="210FA5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 identificador debe comenzar con una letra y puede continuar con letras o números.</w:t>
      </w:r>
    </w:p>
    <w:p w14:paraId="4716B854">
      <w:pPr>
        <w:rPr>
          <w:rFonts w:hint="default" w:ascii="Times New Roman" w:hAnsi="Times New Roman" w:cs="Times New Roman"/>
          <w:sz w:val="24"/>
          <w:szCs w:val="24"/>
        </w:rPr>
      </w:pPr>
    </w:p>
    <w:p w14:paraId="1F3C9B6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Números enteros</w:t>
      </w:r>
    </w:p>
    <w:p w14:paraId="548BE4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Patrón:</w:t>
      </w:r>
    </w:p>
    <w:p w14:paraId="13F97E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[0</w:t>
      </w:r>
      <w:r>
        <w:rPr>
          <w:rFonts w:hint="default" w:ascii="Times New Roman" w:hAnsi="Times New Roman" w:cs="Times New Roman"/>
          <w:sz w:val="24"/>
          <w:szCs w:val="24"/>
          <w:lang w:val="es-GT" w:eastAsia="zh-CN"/>
        </w:rPr>
        <w:t>,1,,2,3....9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]+</w:t>
      </w:r>
    </w:p>
    <w:p w14:paraId="2E2248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Representa una secuencia de uno o más dígitos del 0 al 9.</w:t>
      </w:r>
    </w:p>
    <w:p w14:paraId="29F9FFAF">
      <w:pPr>
        <w:rPr>
          <w:rFonts w:hint="default" w:ascii="Times New Roman" w:hAnsi="Times New Roman" w:cs="Times New Roman"/>
          <w:sz w:val="24"/>
          <w:szCs w:val="24"/>
        </w:rPr>
      </w:pPr>
    </w:p>
    <w:p w14:paraId="4BC59BD0">
      <w:pPr>
        <w:rPr>
          <w:rFonts w:hint="default" w:ascii="Times New Roman" w:hAnsi="Times New Roman" w:cs="Times New Roman"/>
          <w:sz w:val="24"/>
          <w:szCs w:val="24"/>
        </w:rPr>
      </w:pPr>
    </w:p>
    <w:p w14:paraId="78CEEB7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Números reales</w:t>
      </w:r>
    </w:p>
    <w:p w14:paraId="702526E7">
      <w:pPr>
        <w:rPr>
          <w:rFonts w:hint="default" w:ascii="Times New Roman" w:hAnsi="Times New Roman" w:cs="Times New Roman"/>
          <w:sz w:val="24"/>
          <w:szCs w:val="24"/>
        </w:rPr>
      </w:pPr>
    </w:p>
    <w:p w14:paraId="684E58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Patrón:</w:t>
      </w:r>
    </w:p>
    <w:p w14:paraId="32E806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[0</w:t>
      </w:r>
      <w:r>
        <w:rPr>
          <w:rFonts w:hint="default" w:ascii="Times New Roman" w:hAnsi="Times New Roman" w:cs="Times New Roman"/>
          <w:sz w:val="24"/>
          <w:szCs w:val="24"/>
          <w:lang w:val="es-GT" w:eastAsia="zh-CN"/>
        </w:rPr>
        <w:t>,1,2,3....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9]+</w:t>
      </w:r>
      <w:r>
        <w:rPr>
          <w:rFonts w:hint="default" w:ascii="Times New Roman" w:hAnsi="Times New Roman" w:cs="Times New Roman"/>
          <w:sz w:val="24"/>
          <w:szCs w:val="24"/>
          <w:lang w:val="es-GT" w:eastAsia="zh-CN"/>
        </w:rPr>
        <w:t xml:space="preserve"> |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.[0</w:t>
      </w:r>
      <w:r>
        <w:rPr>
          <w:rFonts w:hint="default" w:ascii="Times New Roman" w:hAnsi="Times New Roman" w:cs="Times New Roman"/>
          <w:sz w:val="24"/>
          <w:szCs w:val="24"/>
          <w:lang w:val="es-GT" w:eastAsia="zh-CN"/>
        </w:rPr>
        <w:t>,1,2,3...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9]+</w:t>
      </w:r>
    </w:p>
    <w:p w14:paraId="56312B6E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Representa números con parte entera y parte decimal separados por un punto.</w:t>
      </w:r>
    </w:p>
    <w:p w14:paraId="6C1175AA">
      <w:pPr>
        <w:rPr>
          <w:rFonts w:hint="default" w:ascii="Times New Roman" w:hAnsi="Times New Roman" w:cs="Times New Roman"/>
          <w:sz w:val="24"/>
          <w:szCs w:val="24"/>
        </w:rPr>
      </w:pPr>
    </w:p>
    <w:p w14:paraId="0440701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Operadores aritméticos y relacionales</w:t>
      </w:r>
    </w:p>
    <w:p w14:paraId="6D2EB2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Patrón:</w:t>
      </w:r>
    </w:p>
    <w:p w14:paraId="4419BE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[+\-*/=&gt;&lt;]</w:t>
      </w:r>
    </w:p>
    <w:p w14:paraId="749C7E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Reconoce operadores aritméticos y relacionales presentes en el código.</w:t>
      </w:r>
    </w:p>
    <w:p w14:paraId="4DB41A95">
      <w:pPr>
        <w:rPr>
          <w:rFonts w:hint="default" w:ascii="Times New Roman" w:hAnsi="Times New Roman" w:cs="Times New Roman"/>
          <w:sz w:val="24"/>
          <w:szCs w:val="24"/>
        </w:rPr>
      </w:pPr>
    </w:p>
    <w:p w14:paraId="17A2878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Delimitadores</w:t>
      </w:r>
    </w:p>
    <w:p w14:paraId="29104A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Patrón:</w:t>
      </w:r>
    </w:p>
    <w:p w14:paraId="772002E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[();{}]</w:t>
      </w:r>
    </w:p>
    <w:p w14:paraId="587880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Representa símbolos utilizados para delimitar estructuras en el código fuente.</w:t>
      </w:r>
    </w:p>
    <w:p w14:paraId="561B300D">
      <w:pPr>
        <w:rPr>
          <w:rFonts w:hint="default" w:ascii="Times New Roman" w:hAnsi="Times New Roman" w:cs="Times New Roman"/>
          <w:sz w:val="24"/>
          <w:szCs w:val="24"/>
        </w:rPr>
      </w:pPr>
    </w:p>
    <w:p w14:paraId="14BDDC39">
      <w:pPr>
        <w:rPr>
          <w:rFonts w:hint="default" w:ascii="Times New Roman" w:hAnsi="Times New Roman" w:cs="Times New Roman"/>
          <w:sz w:val="24"/>
          <w:szCs w:val="24"/>
        </w:rPr>
      </w:pPr>
    </w:p>
    <w:p w14:paraId="02B7A3C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Tabla completa de tokens, lexemas y patrones identificados.</w:t>
      </w:r>
    </w:p>
    <w:p w14:paraId="748B159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79C6623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325" cy="2444750"/>
            <wp:effectExtent l="0" t="0" r="5715" b="8890"/>
            <wp:docPr id="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46E21726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4D82901">
      <w:pPr>
        <w:rPr>
          <w:rFonts w:hint="default" w:ascii="Times New Roman" w:hAnsi="Times New Roman" w:cs="Times New Roman"/>
          <w:sz w:val="24"/>
          <w:szCs w:val="24"/>
        </w:rPr>
      </w:pPr>
    </w:p>
    <w:p w14:paraId="736AD2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Listado de errores léxicos detectados con su descripción</w:t>
      </w:r>
    </w:p>
    <w:p w14:paraId="2F00E5A3">
      <w:pPr>
        <w:rPr>
          <w:rFonts w:hint="default" w:ascii="Times New Roman" w:hAnsi="Times New Roman" w:cs="Times New Roman"/>
          <w:sz w:val="24"/>
          <w:szCs w:val="24"/>
        </w:rPr>
      </w:pPr>
    </w:p>
    <w:p w14:paraId="1021EC9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F18E4F6"/>
    <w:p w14:paraId="22F8707C">
      <w:r>
        <w:drawing>
          <wp:inline distT="0" distB="0" distL="114300" distR="114300">
            <wp:extent cx="5261610" cy="991235"/>
            <wp:effectExtent l="0" t="0" r="11430" b="14605"/>
            <wp:docPr id="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3EF9C"/>
    <w:p w14:paraId="4988902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BC7C22"/>
    <w:rsid w:val="63BC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2026-03-16T03:57:00Z</dcterms:created>
  <dc:creator>josev</dc:creator>
  <cp:lastModifiedBy>josev</cp:lastModifiedBy>
  <dcterms:modified xsi:type="dcterms:W3CDTF">2026-03-16T04:08:51Z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88AB68DDF47C439A8F555DA2E613365C_11</vt:lpwstr>
  </property>
</Properties>
</file>