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0BBA" w:rsidRDefault="00E52902">
      <w:r>
        <w:t xml:space="preserve">Del </w:t>
      </w:r>
      <w:proofErr w:type="spellStart"/>
      <w:r>
        <w:t>latin</w:t>
      </w:r>
      <w:proofErr w:type="spellEnd"/>
      <w:r>
        <w:t xml:space="preserve">, </w:t>
      </w:r>
      <w:proofErr w:type="spellStart"/>
      <w:r>
        <w:t>tranquilllus</w:t>
      </w:r>
      <w:proofErr w:type="spellEnd"/>
      <w:r>
        <w:t xml:space="preserve"> del quieto </w:t>
      </w:r>
      <w:proofErr w:type="spellStart"/>
      <w:r>
        <w:t>sobregado</w:t>
      </w:r>
      <w:proofErr w:type="spellEnd"/>
      <w:r>
        <w:t xml:space="preserve"> dicho de una persona que se toma las cosas con tempo, sin nerviosismos ni agobios y que no se preocupa en quedar bien ante la opinión de los demás.</w:t>
      </w:r>
    </w:p>
    <w:p w:rsidR="00522B64" w:rsidRDefault="00522B64">
      <w:r>
        <w:rPr>
          <w:noProof/>
          <w:lang w:eastAsia="es-MX"/>
        </w:rPr>
        <w:drawing>
          <wp:inline distT="0" distB="0" distL="0" distR="0" wp14:anchorId="598E684E" wp14:editId="0153E643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60CD290F" wp14:editId="019FB6FF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5BAB51DB" wp14:editId="0FDD9E55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57221064" wp14:editId="2A7ACCCD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22B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2902"/>
    <w:rsid w:val="000F26E4"/>
    <w:rsid w:val="00522B64"/>
    <w:rsid w:val="00C10BBA"/>
    <w:rsid w:val="00E52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A8069"/>
  <w15:chartTrackingRefBased/>
  <w15:docId w15:val="{54A9DE40-963F-4C72-A5FE-981E5DA1C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</Pages>
  <Words>30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Manuel García Morales</dc:creator>
  <cp:keywords/>
  <dc:description/>
  <cp:lastModifiedBy>José Manuel García Morales</cp:lastModifiedBy>
  <cp:revision>2</cp:revision>
  <dcterms:created xsi:type="dcterms:W3CDTF">2021-11-12T14:37:00Z</dcterms:created>
  <dcterms:modified xsi:type="dcterms:W3CDTF">2021-11-12T17:17:00Z</dcterms:modified>
</cp:coreProperties>
</file>