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1.png" ContentType="image/png"/>
  <Override PartName="/word/media/rId67.png" ContentType="image/png"/>
  <Override PartName="/word/media/rId25.png" ContentType="image/png"/>
  <Override PartName="/word/media/rId45.png" ContentType="image/png"/>
  <Override PartName="/word/media/rId50.png" ContentType="image/png"/>
  <Override PartName="/word/media/rId5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Decorrelation-Based</w:t>
      </w:r>
      <w:r>
        <w:t xml:space="preserve"> </w:t>
      </w:r>
      <w:r>
        <w:t xml:space="preserve">Feature</w:t>
      </w:r>
      <w:r>
        <w:t xml:space="preserve"> </w:t>
      </w:r>
      <w:r>
        <w:t xml:space="preserve">Discovery</w:t>
      </w:r>
    </w:p>
    <w:p>
      <w:pPr>
        <w:pStyle w:val="Author"/>
      </w:pPr>
      <w:r>
        <w:t xml:space="preserve">Jose</w:t>
      </w:r>
      <w:r>
        <w:t xml:space="preserve"> </w:t>
      </w:r>
      <w:r>
        <w:t xml:space="preserve">Tamez</w:t>
      </w:r>
    </w:p>
    <w:p>
      <w:pPr>
        <w:pStyle w:val="Date"/>
      </w:pPr>
      <w:r>
        <w:t xml:space="preserve">2022-10-02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2" w:name="Xb97cbbf92188eda2de94321f8623b491b1f5f1a"/>
    <w:p>
      <w:pPr>
        <w:pStyle w:val="Heading1"/>
      </w:pPr>
      <w:r>
        <w:t xml:space="preserve">Effect of GDSTM-based decorrelation on feature discovery</w:t>
      </w:r>
    </w:p>
    <w:p>
      <w:pPr>
        <w:pStyle w:val="FirstParagraph"/>
      </w:pPr>
      <w:r>
        <w:t xml:space="preserve">Here we showcase of to use BSWiMS feature selection/modeling function coupled with Goal Driven Sparse Transformation Matrix (GDSTM) as a pre-processing step to decorrelate highly correlated features. The aim is to discover decorrelate features hidden between the highly correlated features.</w:t>
      </w:r>
    </w:p>
    <w:p>
      <w:pPr>
        <w:pStyle w:val="BodyText"/>
      </w:pPr>
      <w:r>
        <w:t xml:space="preserve">This demo will use:</w:t>
      </w:r>
    </w:p>
    <w:p>
      <w:pPr>
        <w:numPr>
          <w:ilvl w:val="0"/>
          <w:numId w:val="1001"/>
        </w:numPr>
      </w:pPr>
      <w:r>
        <w:t xml:space="preserve">FRESA.CAD::GDSTMDecorrelation(). For Decorrelation of Multidimensional data sets</w:t>
      </w:r>
    </w:p>
    <w:p>
      <w:pPr>
        <w:numPr>
          <w:ilvl w:val="1"/>
          <w:numId w:val="1002"/>
        </w:numPr>
        <w:pStyle w:val="Compact"/>
      </w:pPr>
      <w:r>
        <w:t xml:space="preserve">FRESA.CAD::getDerivedCoefficients(). For the extraction of the decorrelated features.</w:t>
      </w:r>
    </w:p>
    <w:p>
      <w:pPr>
        <w:numPr>
          <w:ilvl w:val="0"/>
          <w:numId w:val="1001"/>
        </w:numPr>
      </w:pPr>
      <w:r>
        <w:t xml:space="preserve">FRESA.CAD::randomCV() For the cross-validation of the Machine Learning models</w:t>
      </w:r>
    </w:p>
    <w:p>
      <w:pPr>
        <w:numPr>
          <w:ilvl w:val="0"/>
          <w:numId w:val="1001"/>
        </w:numPr>
      </w:pPr>
      <w:r>
        <w:t xml:space="preserve">FRESA.CAD::BSWiMS.model(). For the generation of bootstrapped logistic models</w:t>
      </w:r>
    </w:p>
    <w:p>
      <w:pPr>
        <w:numPr>
          <w:ilvl w:val="1"/>
          <w:numId w:val="1003"/>
        </w:numPr>
        <w:pStyle w:val="Compact"/>
      </w:pPr>
      <w:r>
        <w:t xml:space="preserve">FRESA.CAD::summary(). For the summary description of the BSWiMS model</w:t>
      </w:r>
    </w:p>
    <w:p>
      <w:pPr>
        <w:numPr>
          <w:ilvl w:val="0"/>
          <w:numId w:val="1001"/>
        </w:numPr>
      </w:pPr>
      <w:r>
        <w:t xml:space="preserve">FRESA.CAD::predictionStats_binary(). For describing the performance of the model</w:t>
      </w:r>
    </w:p>
    <w:p>
      <w:pPr>
        <w:numPr>
          <w:ilvl w:val="0"/>
          <w:numId w:val="1001"/>
        </w:numPr>
      </w:pPr>
      <w:r>
        <w:t xml:space="preserve">heatmap.2(). For displaying the correlation matrix</w:t>
      </w:r>
    </w:p>
    <w:p>
      <w:pPr>
        <w:numPr>
          <w:ilvl w:val="0"/>
          <w:numId w:val="1001"/>
        </w:numPr>
      </w:pPr>
      <w:r>
        <w:t xml:space="preserve">vioplot::vioplot(). For the display of the z-distribution of significant features.</w:t>
      </w:r>
    </w:p>
    <w:bookmarkStart w:id="20" w:name="loading-the-libraries"/>
    <w:p>
      <w:pPr>
        <w:pStyle w:val="Heading3"/>
      </w:pPr>
      <w:r>
        <w:t xml:space="preserve">Loading the libraries</w:t>
      </w:r>
    </w:p>
    <w:p>
      <w:pPr>
        <w:pStyle w:val="SourceCode"/>
      </w:pPr>
      <w:r>
        <w:rPr>
          <w:rStyle w:val="FunctionTok"/>
        </w:rPr>
        <w:t xml:space="preserve">library</w:t>
      </w:r>
      <w:r>
        <w:rPr>
          <w:rStyle w:val="NormalTok"/>
        </w:rPr>
        <w:t xml:space="preserve">(</w:t>
      </w:r>
      <w:r>
        <w:rPr>
          <w:rStyle w:val="StringTok"/>
        </w:rPr>
        <w:t xml:space="preserve">"FRESA.CAD"</w:t>
      </w:r>
      <w:r>
        <w:rPr>
          <w:rStyle w:val="NormalTok"/>
        </w:rPr>
        <w:t xml:space="preserve">)</w:t>
      </w:r>
    </w:p>
    <w:p>
      <w:pPr>
        <w:pStyle w:val="SourceCode"/>
      </w:pPr>
      <w:r>
        <w:rPr>
          <w:rStyle w:val="VerbatimChar"/>
        </w:rPr>
        <w:t xml:space="preserve">## Loading required package: Rcpp</w:t>
      </w:r>
    </w:p>
    <w:p>
      <w:pPr>
        <w:pStyle w:val="SourceCode"/>
      </w:pPr>
      <w:r>
        <w:rPr>
          <w:rStyle w:val="VerbatimChar"/>
        </w:rPr>
        <w:t xml:space="preserve">## Loading required package: stringr</w:t>
      </w:r>
    </w:p>
    <w:p>
      <w:pPr>
        <w:pStyle w:val="SourceCode"/>
      </w:pPr>
      <w:r>
        <w:rPr>
          <w:rStyle w:val="VerbatimChar"/>
        </w:rPr>
        <w:t xml:space="preserve">## Loading required package: miscTools</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Loading required package: pROC</w:t>
      </w:r>
    </w:p>
    <w:p>
      <w:pPr>
        <w:pStyle w:val="SourceCode"/>
      </w:pPr>
      <w:r>
        <w:rPr>
          <w:rStyle w:val="VerbatimChar"/>
        </w:rPr>
        <w:t xml:space="preserve">## Type 'citation("pROC")' for a citation.</w:t>
      </w:r>
    </w:p>
    <w:p>
      <w:pPr>
        <w:pStyle w:val="SourceCode"/>
      </w:pPr>
      <w:r>
        <w:rPr>
          <w:rStyle w:val="VerbatimChar"/>
        </w:rPr>
        <w:t xml:space="preserve">## </w:t>
      </w:r>
      <w:r>
        <w:br/>
      </w:r>
      <w:r>
        <w:rPr>
          <w:rStyle w:val="VerbatimChar"/>
        </w:rPr>
        <w:t xml:space="preserve">## Attaching package: 'pROC'</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cov, smooth, var</w:t>
      </w:r>
    </w:p>
    <w:p>
      <w:pPr>
        <w:pStyle w:val="SourceCode"/>
      </w:pPr>
      <w:r>
        <w:rPr>
          <w:rStyle w:val="FunctionTok"/>
        </w:rPr>
        <w:t xml:space="preserve">library</w:t>
      </w:r>
      <w:r>
        <w:rPr>
          <w:rStyle w:val="NormalTok"/>
        </w:rPr>
        <w:t xml:space="preserve">(readxl)</w:t>
      </w:r>
      <w:r>
        <w:br/>
      </w:r>
      <w:r>
        <w:rPr>
          <w:rStyle w:val="FunctionTok"/>
        </w:rPr>
        <w:t xml:space="preserve">library</w:t>
      </w:r>
      <w:r>
        <w:rPr>
          <w:rStyle w:val="NormalTok"/>
        </w:rPr>
        <w:t xml:space="preserve">(vioplot)</w:t>
      </w:r>
    </w:p>
    <w:p>
      <w:pPr>
        <w:pStyle w:val="SourceCode"/>
      </w:pPr>
      <w:r>
        <w:rPr>
          <w:rStyle w:val="VerbatimChar"/>
        </w:rPr>
        <w:t xml:space="preserve">## Loading required package: sm</w:t>
      </w:r>
    </w:p>
    <w:p>
      <w:pPr>
        <w:pStyle w:val="SourceCode"/>
      </w:pPr>
      <w:r>
        <w:rPr>
          <w:rStyle w:val="VerbatimChar"/>
        </w:rPr>
        <w:t xml:space="preserve">## Package 'sm', version 2.2-5.7: type help(sm) for summary information</w:t>
      </w:r>
    </w:p>
    <w:p>
      <w:pPr>
        <w:pStyle w:val="SourceCode"/>
      </w:pPr>
      <w:r>
        <w:rPr>
          <w:rStyle w:val="VerbatimChar"/>
        </w:rPr>
        <w:t xml:space="preserve">## Loading required package: zoo</w:t>
      </w:r>
    </w:p>
    <w:p>
      <w:pPr>
        <w:pStyle w:val="SourceCode"/>
      </w:pPr>
      <w:r>
        <w:rPr>
          <w:rStyle w:val="VerbatimChar"/>
        </w:rPr>
        <w:t xml:space="preserve">## </w:t>
      </w:r>
      <w:r>
        <w:br/>
      </w:r>
      <w:r>
        <w:rPr>
          <w:rStyle w:val="VerbatimChar"/>
        </w:rPr>
        <w:t xml:space="preserve">## Attaching package: 'zoo'</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as.Date, as.Date.numeric</w:t>
      </w:r>
    </w:p>
    <w:p>
      <w:pPr>
        <w:pStyle w:val="SourceCode"/>
      </w:pPr>
      <w:r>
        <w:rPr>
          <w:rStyle w:val="NormalTok"/>
        </w:rPr>
        <w:t xml:space="preserve">op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no.readonly =</w:t>
      </w:r>
      <w:r>
        <w:rPr>
          <w:rStyle w:val="NormalTok"/>
        </w:rPr>
        <w:t xml:space="preserve"> </w:t>
      </w:r>
      <w:r>
        <w:rPr>
          <w:rStyle w:val="ConstantTok"/>
        </w:rPr>
        <w:t xml:space="preserve">TRUE</w:t>
      </w:r>
      <w:r>
        <w:rPr>
          <w:rStyle w:val="NormalTok"/>
        </w:rPr>
        <w:t xml:space="preserve">)</w:t>
      </w:r>
    </w:p>
    <w:bookmarkEnd w:id="20"/>
    <w:bookmarkStart w:id="22" w:name="material-and-methods"/>
    <w:p>
      <w:pPr>
        <w:pStyle w:val="Heading2"/>
      </w:pPr>
      <w:r>
        <w:t xml:space="preserve">Material and Methods</w:t>
      </w:r>
    </w:p>
    <w:bookmarkStart w:id="21" w:name="signed-log-transform"/>
    <w:p>
      <w:pPr>
        <w:pStyle w:val="Heading3"/>
      </w:pPr>
      <w:r>
        <w:t xml:space="preserve">Signed Log Transform</w:t>
      </w:r>
    </w:p>
    <w:p>
      <w:pPr>
        <w:pStyle w:val="FirstParagraph"/>
      </w:pPr>
      <w:r>
        <w:t xml:space="preserve">The function will be used to transform all the continuous features of the data</w:t>
      </w:r>
    </w:p>
    <w:p>
      <w:pPr>
        <w:pStyle w:val="SourceCode"/>
      </w:pPr>
      <w:r>
        <w:rPr>
          <w:rStyle w:val="NormalTok"/>
        </w:rPr>
        <w:t xml:space="preserve">signedlog </w:t>
      </w:r>
      <w:r>
        <w:rPr>
          <w:rStyle w:val="OtherTok"/>
        </w:rPr>
        <w:t xml:space="preserve">&lt;-</w:t>
      </w:r>
      <w:r>
        <w:rPr>
          <w:rStyle w:val="NormalTok"/>
        </w:rPr>
        <w:t xml:space="preserve"> </w:t>
      </w:r>
      <w:r>
        <w:rPr>
          <w:rStyle w:val="ControlFlowTok"/>
        </w:rPr>
        <w:t xml:space="preserve">function</w:t>
      </w:r>
      <w:r>
        <w:rPr>
          <w:rStyle w:val="NormalTok"/>
        </w:rPr>
        <w:t xml:space="preserve">(x) { </w:t>
      </w:r>
      <w:r>
        <w:rPr>
          <w:rStyle w:val="FunctionTok"/>
        </w:rPr>
        <w:t xml:space="preserve">return</w:t>
      </w:r>
      <w:r>
        <w:rPr>
          <w:rStyle w:val="NormalTok"/>
        </w:rPr>
        <w:t xml:space="preserve"> (</w:t>
      </w:r>
      <w:r>
        <w:rPr>
          <w:rStyle w:val="FunctionTok"/>
        </w:rPr>
        <w:t xml:space="preserve">sign</w:t>
      </w:r>
      <w:r>
        <w:rPr>
          <w:rStyle w:val="NormalTok"/>
        </w:rPr>
        <w:t xml:space="preserve">(x)</w:t>
      </w:r>
      <w:r>
        <w:rPr>
          <w:rStyle w:val="SpecialCharTok"/>
        </w:rPr>
        <w:t xml:space="preserve">*</w:t>
      </w:r>
      <w:r>
        <w:rPr>
          <w:rStyle w:val="FunctionTok"/>
        </w:rPr>
        <w:t xml:space="preserve">log</w:t>
      </w:r>
      <w:r>
        <w:rPr>
          <w:rStyle w:val="NormalTok"/>
        </w:rPr>
        <w:t xml:space="preserve">(</w:t>
      </w:r>
      <w:r>
        <w:rPr>
          <w:rStyle w:val="FunctionTok"/>
        </w:rPr>
        <w:t xml:space="preserve">abs</w:t>
      </w:r>
      <w:r>
        <w:rPr>
          <w:rStyle w:val="NormalTok"/>
        </w:rPr>
        <w:t xml:space="preserve">(x)</w:t>
      </w:r>
      <w:r>
        <w:rPr>
          <w:rStyle w:val="SpecialCharTok"/>
        </w:rPr>
        <w:t xml:space="preserve">+</w:t>
      </w:r>
      <w:r>
        <w:rPr>
          <w:rStyle w:val="FloatTok"/>
        </w:rPr>
        <w:t xml:space="preserve">1.0e-12</w:t>
      </w:r>
      <w:r>
        <w:rPr>
          <w:rStyle w:val="NormalTok"/>
        </w:rPr>
        <w:t xml:space="preserve">))}</w:t>
      </w:r>
    </w:p>
    <w:bookmarkEnd w:id="21"/>
    <w:bookmarkEnd w:id="22"/>
    <w:bookmarkStart w:id="57" w:name="data-the-parkinson-data-set"/>
    <w:p>
      <w:pPr>
        <w:pStyle w:val="Heading2"/>
      </w:pPr>
      <w:r>
        <w:t xml:space="preserve">Data: The Parkinson data-set</w:t>
      </w:r>
    </w:p>
    <w:p>
      <w:pPr>
        <w:pStyle w:val="FirstParagraph"/>
      </w:pPr>
      <w:r>
        <w:t xml:space="preserve">The data to process is described in:</w:t>
      </w:r>
    </w:p>
    <w:p>
      <w:pPr>
        <w:pStyle w:val="BodyText"/>
      </w:pPr>
      <w:r>
        <w:t xml:space="preserve">Erdogdu Sakar, Betul, Gorkem Serbes, and C. Okan Sakar.</w:t>
      </w:r>
      <w:r>
        <w:t xml:space="preserve"> </w:t>
      </w:r>
      <w:r>
        <w:t xml:space="preserve">“</w:t>
      </w:r>
      <w:r>
        <w:t xml:space="preserve">Analyzing the effectiveness of vocal features in early telediagnosis of Parkinson’s disease.</w:t>
      </w:r>
      <w:r>
        <w:t xml:space="preserve">”</w:t>
      </w:r>
      <w:r>
        <w:t xml:space="preserve"> </w:t>
      </w:r>
      <w:r>
        <w:rPr>
          <w:iCs/>
          <w:i/>
        </w:rPr>
        <w:t xml:space="preserve">PloS one</w:t>
      </w:r>
      <w:r>
        <w:t xml:space="preserve"> </w:t>
      </w:r>
      <w:r>
        <w:t xml:space="preserve">12, no. 8 (2017): e0182428.</w:t>
      </w:r>
    </w:p>
    <w:p>
      <w:pPr>
        <w:pStyle w:val="BodyText"/>
      </w:pPr>
      <w:r>
        <w:t xml:space="preserve">The data was obtained from the UCI ML repository:</w:t>
      </w:r>
    </w:p>
    <w:p>
      <w:pPr>
        <w:pStyle w:val="BodyText"/>
      </w:pPr>
      <w:hyperlink r:id="rId23">
        <w:r>
          <w:rPr>
            <w:rStyle w:val="Hyperlink"/>
          </w:rPr>
          <w:t xml:space="preserve">https://archive.ics.uci.edu/ml/datasets/Parkinson%27s+Disease+Classification</w:t>
        </w:r>
      </w:hyperlink>
    </w:p>
    <w:p>
      <w:pPr>
        <w:pStyle w:val="BodyText"/>
      </w:pPr>
      <w:r>
        <w:t xml:space="preserve">I added a column to the data identifying the repeated experiments.</w:t>
      </w:r>
    </w:p>
    <w:p>
      <w:pPr>
        <w:pStyle w:val="SourceCode"/>
      </w:pPr>
      <w:r>
        <w:rPr>
          <w:rStyle w:val="NormalTok"/>
        </w:rPr>
        <w:t xml:space="preserve">pd_speech_features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read_excel</w:t>
      </w:r>
      <w:r>
        <w:rPr>
          <w:rStyle w:val="NormalTok"/>
        </w:rPr>
        <w:t xml:space="preserve">(</w:t>
      </w:r>
      <w:r>
        <w:rPr>
          <w:rStyle w:val="StringTok"/>
        </w:rPr>
        <w:t xml:space="preserve">"~/GitHub/FCA/Data/pd_speech_features.xlsx"</w:t>
      </w:r>
      <w:r>
        <w:rPr>
          <w:rStyle w:val="NormalTok"/>
        </w:rPr>
        <w:t xml:space="preserve">,</w:t>
      </w:r>
      <w:r>
        <w:rPr>
          <w:rStyle w:val="AttributeTok"/>
        </w:rPr>
        <w:t xml:space="preserve">sheet =</w:t>
      </w:r>
      <w:r>
        <w:rPr>
          <w:rStyle w:val="NormalTok"/>
        </w:rPr>
        <w:t xml:space="preserve"> </w:t>
      </w:r>
      <w:r>
        <w:rPr>
          <w:rStyle w:val="StringTok"/>
        </w:rPr>
        <w:t xml:space="preserve">"pd_speech_features"</w:t>
      </w:r>
      <w:r>
        <w:rPr>
          <w:rStyle w:val="NormalTok"/>
        </w:rPr>
        <w:t xml:space="preserve">, </w:t>
      </w:r>
      <w:r>
        <w:rPr>
          <w:rStyle w:val="AttributeTok"/>
        </w:rPr>
        <w:t xml:space="preserve">range =</w:t>
      </w:r>
      <w:r>
        <w:rPr>
          <w:rStyle w:val="NormalTok"/>
        </w:rPr>
        <w:t xml:space="preserve"> </w:t>
      </w:r>
      <w:r>
        <w:rPr>
          <w:rStyle w:val="StringTok"/>
        </w:rPr>
        <w:t xml:space="preserve">"A2:ACB758"</w:t>
      </w:r>
      <w:r>
        <w:rPr>
          <w:rStyle w:val="NormalTok"/>
        </w:rPr>
        <w:t xml:space="preserve">))</w:t>
      </w:r>
      <w:r>
        <w:br/>
      </w:r>
      <w:r>
        <w:br/>
      </w:r>
      <w:r>
        <w:rPr>
          <w:rStyle w:val="NormalTok"/>
        </w:rPr>
        <w:t xml:space="preserve">trainFraction</w:t>
      </w:r>
      <w:r>
        <w:rPr>
          <w:rStyle w:val="OtherTok"/>
        </w:rPr>
        <w:t xml:space="preserve">=</w:t>
      </w:r>
      <w:r>
        <w:rPr>
          <w:rStyle w:val="FloatTok"/>
        </w:rPr>
        <w:t xml:space="preserve">0.65</w:t>
      </w:r>
      <w:r>
        <w:rPr>
          <w:rStyle w:val="NormalTok"/>
        </w:rPr>
        <w:t xml:space="preserve">;</w:t>
      </w:r>
    </w:p>
    <w:bookmarkStart w:id="24" w:name="the-average-of-the-three-repetitions"/>
    <w:p>
      <w:pPr>
        <w:pStyle w:val="Heading3"/>
      </w:pPr>
      <w:r>
        <w:t xml:space="preserve">The average of the three repetitions</w:t>
      </w:r>
    </w:p>
    <w:p>
      <w:pPr>
        <w:pStyle w:val="FirstParagraph"/>
      </w:pPr>
      <w:r>
        <w:t xml:space="preserve">Each subject had three repeated observations. Here I’ll use the average of the three experiments per subject.</w:t>
      </w:r>
    </w:p>
    <w:p>
      <w:pPr>
        <w:pStyle w:val="SourceCode"/>
      </w:pPr>
      <w:r>
        <w:rPr>
          <w:rStyle w:val="NormalTok"/>
        </w:rPr>
        <w:t xml:space="preserve">rep1Parkison </w:t>
      </w:r>
      <w:r>
        <w:rPr>
          <w:rStyle w:val="OtherTok"/>
        </w:rPr>
        <w:t xml:space="preserve">&lt;-</w:t>
      </w:r>
      <w:r>
        <w:rPr>
          <w:rStyle w:val="NormalTok"/>
        </w:rPr>
        <w:t xml:space="preserve"> </w:t>
      </w:r>
      <w:r>
        <w:rPr>
          <w:rStyle w:val="FunctionTok"/>
        </w:rPr>
        <w:t xml:space="preserve">subset</w:t>
      </w:r>
      <w:r>
        <w:rPr>
          <w:rStyle w:val="NormalTok"/>
        </w:rPr>
        <w:t xml:space="preserve">(pd_speech_features,RID</w:t>
      </w:r>
      <w:r>
        <w:rPr>
          <w:rStyle w:val="SpecialCharTok"/>
        </w:rPr>
        <w:t xml:space="preserve">==</w:t>
      </w:r>
      <w:r>
        <w:rPr>
          <w:rStyle w:val="DecValTok"/>
        </w:rPr>
        <w:t xml:space="preserve">1</w:t>
      </w:r>
      <w:r>
        <w:rPr>
          <w:rStyle w:val="NormalTok"/>
        </w:rPr>
        <w:t xml:space="preserve">)</w:t>
      </w:r>
      <w:r>
        <w:br/>
      </w:r>
      <w:r>
        <w:rPr>
          <w:rStyle w:val="FunctionTok"/>
        </w:rPr>
        <w:t xml:space="preserve">rownames</w:t>
      </w:r>
      <w:r>
        <w:rPr>
          <w:rStyle w:val="NormalTok"/>
        </w:rPr>
        <w:t xml:space="preserve">(rep1Parkison) </w:t>
      </w:r>
      <w:r>
        <w:rPr>
          <w:rStyle w:val="OtherTok"/>
        </w:rPr>
        <w:t xml:space="preserve">&lt;-</w:t>
      </w:r>
      <w:r>
        <w:rPr>
          <w:rStyle w:val="NormalTok"/>
        </w:rPr>
        <w:t xml:space="preserve"> rep1Parkison</w:t>
      </w:r>
      <w:r>
        <w:rPr>
          <w:rStyle w:val="SpecialCharTok"/>
        </w:rPr>
        <w:t xml:space="preserve">$</w:t>
      </w:r>
      <w:r>
        <w:rPr>
          <w:rStyle w:val="NormalTok"/>
        </w:rPr>
        <w:t xml:space="preserve">id</w:t>
      </w:r>
      <w:r>
        <w:br/>
      </w:r>
      <w:r>
        <w:rPr>
          <w:rStyle w:val="NormalTok"/>
        </w:rPr>
        <w:t xml:space="preserve">rep1Parkison</w:t>
      </w:r>
      <w:r>
        <w:rPr>
          <w:rStyle w:val="SpecialCharTok"/>
        </w:rPr>
        <w:t xml:space="preserve">$</w:t>
      </w:r>
      <w:r>
        <w:rPr>
          <w:rStyle w:val="NormalTok"/>
        </w:rPr>
        <w:t xml:space="preserve">id </w:t>
      </w:r>
      <w:r>
        <w:rPr>
          <w:rStyle w:val="OtherTok"/>
        </w:rPr>
        <w:t xml:space="preserve">&lt;-</w:t>
      </w:r>
      <w:r>
        <w:rPr>
          <w:rStyle w:val="NormalTok"/>
        </w:rPr>
        <w:t xml:space="preserve"> </w:t>
      </w:r>
      <w:r>
        <w:rPr>
          <w:rStyle w:val="ConstantTok"/>
        </w:rPr>
        <w:t xml:space="preserve">NULL</w:t>
      </w:r>
      <w:r>
        <w:br/>
      </w:r>
      <w:r>
        <w:rPr>
          <w:rStyle w:val="NormalTok"/>
        </w:rPr>
        <w:t xml:space="preserve">rep1Parkison</w:t>
      </w:r>
      <w:r>
        <w:rPr>
          <w:rStyle w:val="SpecialCharTok"/>
        </w:rPr>
        <w:t xml:space="preserve">$</w:t>
      </w:r>
      <w:r>
        <w:rPr>
          <w:rStyle w:val="NormalTok"/>
        </w:rPr>
        <w:t xml:space="preserve">RID </w:t>
      </w:r>
      <w:r>
        <w:rPr>
          <w:rStyle w:val="OtherTok"/>
        </w:rPr>
        <w:t xml:space="preserve">&lt;-</w:t>
      </w:r>
      <w:r>
        <w:rPr>
          <w:rStyle w:val="NormalTok"/>
        </w:rPr>
        <w:t xml:space="preserve"> </w:t>
      </w:r>
      <w:r>
        <w:rPr>
          <w:rStyle w:val="ConstantTok"/>
        </w:rPr>
        <w:t xml:space="preserve">NULL</w:t>
      </w:r>
      <w:r>
        <w:br/>
      </w:r>
      <w:r>
        <w:rPr>
          <w:rStyle w:val="NormalTok"/>
        </w:rPr>
        <w:t xml:space="preserve">rep1Parkison[,</w:t>
      </w:r>
      <w:r>
        <w:rPr>
          <w:rStyle w:val="DecValTok"/>
        </w:rPr>
        <w:t xml:space="preserve">1</w:t>
      </w:r>
      <w:r>
        <w:rPr>
          <w:rStyle w:val="SpecialCharTok"/>
        </w:rPr>
        <w:t xml:space="preserve">:</w:t>
      </w:r>
      <w:r>
        <w:rPr>
          <w:rStyle w:val="FunctionTok"/>
        </w:rPr>
        <w:t xml:space="preserve">ncol</w:t>
      </w:r>
      <w:r>
        <w:rPr>
          <w:rStyle w:val="NormalTok"/>
        </w:rPr>
        <w:t xml:space="preserve">(rep1Parkison)] </w:t>
      </w:r>
      <w:r>
        <w:rPr>
          <w:rStyle w:val="OtherTok"/>
        </w:rPr>
        <w:t xml:space="preserve">&lt;-</w:t>
      </w:r>
      <w:r>
        <w:rPr>
          <w:rStyle w:val="NormalTok"/>
        </w:rPr>
        <w:t xml:space="preserve"> </w:t>
      </w:r>
      <w:r>
        <w:rPr>
          <w:rStyle w:val="FunctionTok"/>
        </w:rPr>
        <w:t xml:space="preserve">sapply</w:t>
      </w:r>
      <w:r>
        <w:rPr>
          <w:rStyle w:val="NormalTok"/>
        </w:rPr>
        <w:t xml:space="preserve">(rep1Parkison,as.numeric)</w:t>
      </w:r>
      <w:r>
        <w:br/>
      </w:r>
      <w:r>
        <w:br/>
      </w:r>
      <w:r>
        <w:rPr>
          <w:rStyle w:val="NormalTok"/>
        </w:rPr>
        <w:t xml:space="preserve">rep2Parkison </w:t>
      </w:r>
      <w:r>
        <w:rPr>
          <w:rStyle w:val="OtherTok"/>
        </w:rPr>
        <w:t xml:space="preserve">&lt;-</w:t>
      </w:r>
      <w:r>
        <w:rPr>
          <w:rStyle w:val="NormalTok"/>
        </w:rPr>
        <w:t xml:space="preserve"> </w:t>
      </w:r>
      <w:r>
        <w:rPr>
          <w:rStyle w:val="FunctionTok"/>
        </w:rPr>
        <w:t xml:space="preserve">subset</w:t>
      </w:r>
      <w:r>
        <w:rPr>
          <w:rStyle w:val="NormalTok"/>
        </w:rPr>
        <w:t xml:space="preserve">(pd_speech_features,RID</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(rep2Parkison) </w:t>
      </w:r>
      <w:r>
        <w:rPr>
          <w:rStyle w:val="OtherTok"/>
        </w:rPr>
        <w:t xml:space="preserve">&lt;-</w:t>
      </w:r>
      <w:r>
        <w:rPr>
          <w:rStyle w:val="NormalTok"/>
        </w:rPr>
        <w:t xml:space="preserve"> rep2Parkison</w:t>
      </w:r>
      <w:r>
        <w:rPr>
          <w:rStyle w:val="SpecialCharTok"/>
        </w:rPr>
        <w:t xml:space="preserve">$</w:t>
      </w:r>
      <w:r>
        <w:rPr>
          <w:rStyle w:val="NormalTok"/>
        </w:rPr>
        <w:t xml:space="preserve">id</w:t>
      </w:r>
      <w:r>
        <w:br/>
      </w:r>
      <w:r>
        <w:rPr>
          <w:rStyle w:val="NormalTok"/>
        </w:rPr>
        <w:t xml:space="preserve">rep2Parkison</w:t>
      </w:r>
      <w:r>
        <w:rPr>
          <w:rStyle w:val="SpecialCharTok"/>
        </w:rPr>
        <w:t xml:space="preserve">$</w:t>
      </w:r>
      <w:r>
        <w:rPr>
          <w:rStyle w:val="NormalTok"/>
        </w:rPr>
        <w:t xml:space="preserve">id </w:t>
      </w:r>
      <w:r>
        <w:rPr>
          <w:rStyle w:val="OtherTok"/>
        </w:rPr>
        <w:t xml:space="preserve">&lt;-</w:t>
      </w:r>
      <w:r>
        <w:rPr>
          <w:rStyle w:val="NormalTok"/>
        </w:rPr>
        <w:t xml:space="preserve"> </w:t>
      </w:r>
      <w:r>
        <w:rPr>
          <w:rStyle w:val="ConstantTok"/>
        </w:rPr>
        <w:t xml:space="preserve">NULL</w:t>
      </w:r>
      <w:r>
        <w:br/>
      </w:r>
      <w:r>
        <w:rPr>
          <w:rStyle w:val="NormalTok"/>
        </w:rPr>
        <w:t xml:space="preserve">rep2Parkison</w:t>
      </w:r>
      <w:r>
        <w:rPr>
          <w:rStyle w:val="SpecialCharTok"/>
        </w:rPr>
        <w:t xml:space="preserve">$</w:t>
      </w:r>
      <w:r>
        <w:rPr>
          <w:rStyle w:val="NormalTok"/>
        </w:rPr>
        <w:t xml:space="preserve">RID </w:t>
      </w:r>
      <w:r>
        <w:rPr>
          <w:rStyle w:val="OtherTok"/>
        </w:rPr>
        <w:t xml:space="preserve">&lt;-</w:t>
      </w:r>
      <w:r>
        <w:rPr>
          <w:rStyle w:val="NormalTok"/>
        </w:rPr>
        <w:t xml:space="preserve"> </w:t>
      </w:r>
      <w:r>
        <w:rPr>
          <w:rStyle w:val="ConstantTok"/>
        </w:rPr>
        <w:t xml:space="preserve">NULL</w:t>
      </w:r>
      <w:r>
        <w:br/>
      </w:r>
      <w:r>
        <w:rPr>
          <w:rStyle w:val="NormalTok"/>
        </w:rPr>
        <w:t xml:space="preserve">rep2Parkison[,</w:t>
      </w:r>
      <w:r>
        <w:rPr>
          <w:rStyle w:val="DecValTok"/>
        </w:rPr>
        <w:t xml:space="preserve">1</w:t>
      </w:r>
      <w:r>
        <w:rPr>
          <w:rStyle w:val="SpecialCharTok"/>
        </w:rPr>
        <w:t xml:space="preserve">:</w:t>
      </w:r>
      <w:r>
        <w:rPr>
          <w:rStyle w:val="FunctionTok"/>
        </w:rPr>
        <w:t xml:space="preserve">ncol</w:t>
      </w:r>
      <w:r>
        <w:rPr>
          <w:rStyle w:val="NormalTok"/>
        </w:rPr>
        <w:t xml:space="preserve">(rep2Parkison)] </w:t>
      </w:r>
      <w:r>
        <w:rPr>
          <w:rStyle w:val="OtherTok"/>
        </w:rPr>
        <w:t xml:space="preserve">&lt;-</w:t>
      </w:r>
      <w:r>
        <w:rPr>
          <w:rStyle w:val="NormalTok"/>
        </w:rPr>
        <w:t xml:space="preserve"> </w:t>
      </w:r>
      <w:r>
        <w:rPr>
          <w:rStyle w:val="FunctionTok"/>
        </w:rPr>
        <w:t xml:space="preserve">sapply</w:t>
      </w:r>
      <w:r>
        <w:rPr>
          <w:rStyle w:val="NormalTok"/>
        </w:rPr>
        <w:t xml:space="preserve">(rep2Parkison,as.numeric)</w:t>
      </w:r>
      <w:r>
        <w:br/>
      </w:r>
      <w:r>
        <w:br/>
      </w:r>
      <w:r>
        <w:rPr>
          <w:rStyle w:val="NormalTok"/>
        </w:rPr>
        <w:t xml:space="preserve">rep3Parkison </w:t>
      </w:r>
      <w:r>
        <w:rPr>
          <w:rStyle w:val="OtherTok"/>
        </w:rPr>
        <w:t xml:space="preserve">&lt;-</w:t>
      </w:r>
      <w:r>
        <w:rPr>
          <w:rStyle w:val="NormalTok"/>
        </w:rPr>
        <w:t xml:space="preserve"> </w:t>
      </w:r>
      <w:r>
        <w:rPr>
          <w:rStyle w:val="FunctionTok"/>
        </w:rPr>
        <w:t xml:space="preserve">subset</w:t>
      </w:r>
      <w:r>
        <w:rPr>
          <w:rStyle w:val="NormalTok"/>
        </w:rPr>
        <w:t xml:space="preserve">(pd_speech_features,RID</w:t>
      </w:r>
      <w:r>
        <w:rPr>
          <w:rStyle w:val="SpecialCharTok"/>
        </w:rPr>
        <w:t xml:space="preserve">==</w:t>
      </w:r>
      <w:r>
        <w:rPr>
          <w:rStyle w:val="DecValTok"/>
        </w:rPr>
        <w:t xml:space="preserve">3</w:t>
      </w:r>
      <w:r>
        <w:rPr>
          <w:rStyle w:val="NormalTok"/>
        </w:rPr>
        <w:t xml:space="preserve">)</w:t>
      </w:r>
      <w:r>
        <w:br/>
      </w:r>
      <w:r>
        <w:rPr>
          <w:rStyle w:val="FunctionTok"/>
        </w:rPr>
        <w:t xml:space="preserve">rownames</w:t>
      </w:r>
      <w:r>
        <w:rPr>
          <w:rStyle w:val="NormalTok"/>
        </w:rPr>
        <w:t xml:space="preserve">(rep3Parkison) </w:t>
      </w:r>
      <w:r>
        <w:rPr>
          <w:rStyle w:val="OtherTok"/>
        </w:rPr>
        <w:t xml:space="preserve">&lt;-</w:t>
      </w:r>
      <w:r>
        <w:rPr>
          <w:rStyle w:val="NormalTok"/>
        </w:rPr>
        <w:t xml:space="preserve"> rep3Parkison</w:t>
      </w:r>
      <w:r>
        <w:rPr>
          <w:rStyle w:val="SpecialCharTok"/>
        </w:rPr>
        <w:t xml:space="preserve">$</w:t>
      </w:r>
      <w:r>
        <w:rPr>
          <w:rStyle w:val="NormalTok"/>
        </w:rPr>
        <w:t xml:space="preserve">id</w:t>
      </w:r>
      <w:r>
        <w:br/>
      </w:r>
      <w:r>
        <w:rPr>
          <w:rStyle w:val="NormalTok"/>
        </w:rPr>
        <w:t xml:space="preserve">rep3Parkison</w:t>
      </w:r>
      <w:r>
        <w:rPr>
          <w:rStyle w:val="SpecialCharTok"/>
        </w:rPr>
        <w:t xml:space="preserve">$</w:t>
      </w:r>
      <w:r>
        <w:rPr>
          <w:rStyle w:val="NormalTok"/>
        </w:rPr>
        <w:t xml:space="preserve">id </w:t>
      </w:r>
      <w:r>
        <w:rPr>
          <w:rStyle w:val="OtherTok"/>
        </w:rPr>
        <w:t xml:space="preserve">&lt;-</w:t>
      </w:r>
      <w:r>
        <w:rPr>
          <w:rStyle w:val="NormalTok"/>
        </w:rPr>
        <w:t xml:space="preserve"> </w:t>
      </w:r>
      <w:r>
        <w:rPr>
          <w:rStyle w:val="ConstantTok"/>
        </w:rPr>
        <w:t xml:space="preserve">NULL</w:t>
      </w:r>
      <w:r>
        <w:br/>
      </w:r>
      <w:r>
        <w:rPr>
          <w:rStyle w:val="NormalTok"/>
        </w:rPr>
        <w:t xml:space="preserve">rep3Parkison</w:t>
      </w:r>
      <w:r>
        <w:rPr>
          <w:rStyle w:val="SpecialCharTok"/>
        </w:rPr>
        <w:t xml:space="preserve">$</w:t>
      </w:r>
      <w:r>
        <w:rPr>
          <w:rStyle w:val="NormalTok"/>
        </w:rPr>
        <w:t xml:space="preserve">RID </w:t>
      </w:r>
      <w:r>
        <w:rPr>
          <w:rStyle w:val="OtherTok"/>
        </w:rPr>
        <w:t xml:space="preserve">&lt;-</w:t>
      </w:r>
      <w:r>
        <w:rPr>
          <w:rStyle w:val="NormalTok"/>
        </w:rPr>
        <w:t xml:space="preserve"> </w:t>
      </w:r>
      <w:r>
        <w:rPr>
          <w:rStyle w:val="ConstantTok"/>
        </w:rPr>
        <w:t xml:space="preserve">NULL</w:t>
      </w:r>
      <w:r>
        <w:br/>
      </w:r>
      <w:r>
        <w:rPr>
          <w:rStyle w:val="NormalTok"/>
        </w:rPr>
        <w:t xml:space="preserve">rep3Parkison[,</w:t>
      </w:r>
      <w:r>
        <w:rPr>
          <w:rStyle w:val="DecValTok"/>
        </w:rPr>
        <w:t xml:space="preserve">1</w:t>
      </w:r>
      <w:r>
        <w:rPr>
          <w:rStyle w:val="SpecialCharTok"/>
        </w:rPr>
        <w:t xml:space="preserve">:</w:t>
      </w:r>
      <w:r>
        <w:rPr>
          <w:rStyle w:val="FunctionTok"/>
        </w:rPr>
        <w:t xml:space="preserve">ncol</w:t>
      </w:r>
      <w:r>
        <w:rPr>
          <w:rStyle w:val="NormalTok"/>
        </w:rPr>
        <w:t xml:space="preserve">(rep3Parkison)] </w:t>
      </w:r>
      <w:r>
        <w:rPr>
          <w:rStyle w:val="OtherTok"/>
        </w:rPr>
        <w:t xml:space="preserve">&lt;-</w:t>
      </w:r>
      <w:r>
        <w:rPr>
          <w:rStyle w:val="NormalTok"/>
        </w:rPr>
        <w:t xml:space="preserve"> </w:t>
      </w:r>
      <w:r>
        <w:rPr>
          <w:rStyle w:val="FunctionTok"/>
        </w:rPr>
        <w:t xml:space="preserve">sapply</w:t>
      </w:r>
      <w:r>
        <w:rPr>
          <w:rStyle w:val="NormalTok"/>
        </w:rPr>
        <w:t xml:space="preserve">(rep3Parkison,as.numeric)</w:t>
      </w:r>
      <w:r>
        <w:br/>
      </w:r>
      <w:r>
        <w:br/>
      </w:r>
      <w:r>
        <w:rPr>
          <w:rStyle w:val="NormalTok"/>
        </w:rPr>
        <w:t xml:space="preserve">whof </w:t>
      </w:r>
      <w:r>
        <w:rPr>
          <w:rStyle w:val="OtherTok"/>
        </w:rPr>
        <w:t xml:space="preserve">&lt;-</w:t>
      </w:r>
      <w:r>
        <w:rPr>
          <w:rStyle w:val="NormalTok"/>
        </w:rPr>
        <w:t xml:space="preserve"> </w:t>
      </w:r>
      <w:r>
        <w:rPr>
          <w:rStyle w:val="SpecialCharTok"/>
        </w:rPr>
        <w:t xml:space="preserve">!</w:t>
      </w:r>
      <w:r>
        <w:rPr>
          <w:rStyle w:val="NormalTok"/>
        </w:rPr>
        <w:t xml:space="preserve">(</w:t>
      </w:r>
      <w:r>
        <w:rPr>
          <w:rStyle w:val="FunctionTok"/>
        </w:rPr>
        <w:t xml:space="preserve">colnames</w:t>
      </w:r>
      <w:r>
        <w:rPr>
          <w:rStyle w:val="NormalTok"/>
        </w:rPr>
        <w:t xml:space="preserve">(rep1Parkison)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"gender"</w:t>
      </w:r>
      <w:r>
        <w:rPr>
          <w:rStyle w:val="NormalTok"/>
        </w:rPr>
        <w:t xml:space="preserve">,</w:t>
      </w:r>
      <w:r>
        <w:rPr>
          <w:rStyle w:val="StringTok"/>
        </w:rPr>
        <w:t xml:space="preserve">"class"</w:t>
      </w:r>
      <w:r>
        <w:rPr>
          <w:rStyle w:val="NormalTok"/>
        </w:rPr>
        <w:t xml:space="preserve">));</w:t>
      </w:r>
      <w:r>
        <w:br/>
      </w:r>
      <w:r>
        <w:rPr>
          <w:rStyle w:val="NormalTok"/>
        </w:rPr>
        <w:t xml:space="preserve">avgParkison </w:t>
      </w:r>
      <w:r>
        <w:rPr>
          <w:rStyle w:val="OtherTok"/>
        </w:rPr>
        <w:t xml:space="preserve">&lt;-</w:t>
      </w:r>
      <w:r>
        <w:rPr>
          <w:rStyle w:val="NormalTok"/>
        </w:rPr>
        <w:t xml:space="preserve"> rep1Parkison;</w:t>
      </w:r>
      <w:r>
        <w:br/>
      </w:r>
      <w:r>
        <w:rPr>
          <w:rStyle w:val="NormalTok"/>
        </w:rPr>
        <w:t xml:space="preserve">avgParkison[,whof] </w:t>
      </w:r>
      <w:r>
        <w:rPr>
          <w:rStyle w:val="OtherTok"/>
        </w:rPr>
        <w:t xml:space="preserve">&lt;-</w:t>
      </w:r>
      <w:r>
        <w:rPr>
          <w:rStyle w:val="NormalTok"/>
        </w:rPr>
        <w:t xml:space="preserve"> (rep1Parkison[,whof] </w:t>
      </w:r>
      <w:r>
        <w:rPr>
          <w:rStyle w:val="SpecialCharTok"/>
        </w:rPr>
        <w:t xml:space="preserve">+</w:t>
      </w:r>
      <w:r>
        <w:rPr>
          <w:rStyle w:val="NormalTok"/>
        </w:rPr>
        <w:t xml:space="preserve"> rep2Parkison[,whof] </w:t>
      </w:r>
      <w:r>
        <w:rPr>
          <w:rStyle w:val="SpecialCharTok"/>
        </w:rPr>
        <w:t xml:space="preserve">+</w:t>
      </w:r>
      <w:r>
        <w:rPr>
          <w:rStyle w:val="NormalTok"/>
        </w:rPr>
        <w:t xml:space="preserve"> rep3Parkison[,whof])</w:t>
      </w:r>
      <w:r>
        <w:rPr>
          <w:rStyle w:val="SpecialCharTok"/>
        </w:rPr>
        <w:t xml:space="preserve">/</w:t>
      </w:r>
      <w:r>
        <w:rPr>
          <w:rStyle w:val="DecValTok"/>
        </w:rPr>
        <w:t xml:space="preserve">3</w:t>
      </w:r>
      <w:r>
        <w:br/>
      </w:r>
      <w:r>
        <w:rPr>
          <w:rStyle w:val="DocumentationTok"/>
        </w:rPr>
        <w:t xml:space="preserve">## I apply the log transform to the data</w:t>
      </w:r>
      <w:r>
        <w:br/>
      </w:r>
      <w:r>
        <w:rPr>
          <w:rStyle w:val="NormalTok"/>
        </w:rPr>
        <w:t xml:space="preserve">avgParkison[,whof] </w:t>
      </w:r>
      <w:r>
        <w:rPr>
          <w:rStyle w:val="OtherTok"/>
        </w:rPr>
        <w:t xml:space="preserve">&lt;-</w:t>
      </w:r>
      <w:r>
        <w:rPr>
          <w:rStyle w:val="NormalTok"/>
        </w:rPr>
        <w:t xml:space="preserve"> </w:t>
      </w:r>
      <w:r>
        <w:rPr>
          <w:rStyle w:val="FunctionTok"/>
        </w:rPr>
        <w:t xml:space="preserve">signedlog</w:t>
      </w:r>
      <w:r>
        <w:rPr>
          <w:rStyle w:val="NormalTok"/>
        </w:rPr>
        <w:t xml:space="preserve">(avgParkison[,whof])</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table</w:t>
      </w:r>
      <w:r>
        <w:rPr>
          <w:rStyle w:val="NormalTok"/>
        </w:rPr>
        <w:t xml:space="preserve">(avgParkison</w:t>
      </w:r>
      <w:r>
        <w:rPr>
          <w:rStyle w:val="SpecialCharTok"/>
        </w:rPr>
        <w:t xml:space="preserve">$</w:t>
      </w:r>
      <w:r>
        <w:rPr>
          <w:rStyle w:val="NormalTok"/>
        </w:rPr>
        <w:t xml:space="preserve">class))</w:t>
      </w:r>
    </w:p>
    <w:tbl>
      <w:tblPr>
        <w:tblStyle w:val="Table"/>
        <w:tblW w:type="pct" w:w="764"/>
        <w:tblLook w:firstRow="1" w:lastRow="0" w:firstColumn="0" w:lastColumn="0" w:noHBand="0" w:noVBand="0" w:val="0020"/>
      </w:tblPr>
      <w:tblGrid>
        <w:gridCol w:w="550"/>
        <w:gridCol w:w="660"/>
      </w:tblGrid>
      <w:tr>
        <w:trPr>
          <w:tblHeader w:val="true"/>
        </w:trPr>
        <w:tc>
          <w:tcPr/>
          <w:p>
            <w:pPr>
              <w:pStyle w:val="Compact"/>
              <w:jc w:val="center"/>
            </w:pPr>
            <w:r>
              <w:t xml:space="preserve">0</w:t>
            </w:r>
          </w:p>
        </w:tc>
        <w:tc>
          <w:tcPr/>
          <w:p>
            <w:pPr>
              <w:pStyle w:val="Compact"/>
              <w:jc w:val="center"/>
            </w:pPr>
            <w:r>
              <w:t xml:space="preserve">1</w:t>
            </w:r>
          </w:p>
        </w:tc>
      </w:tr>
      <w:tr>
        <w:tc>
          <w:tcPr/>
          <w:p>
            <w:pPr>
              <w:pStyle w:val="Compact"/>
              <w:jc w:val="center"/>
            </w:pPr>
            <w:r>
              <w:t xml:space="preserve">64</w:t>
            </w:r>
          </w:p>
        </w:tc>
        <w:tc>
          <w:tcPr/>
          <w:p>
            <w:pPr>
              <w:pStyle w:val="Compact"/>
              <w:jc w:val="center"/>
            </w:pPr>
            <w:r>
              <w:t xml:space="preserve">188</w:t>
            </w:r>
          </w:p>
        </w:tc>
      </w:tr>
    </w:tbl>
    <w:bookmarkEnd w:id="24"/>
    <w:bookmarkStart w:id="28" w:name="correlation-matrix-of-the-parkinson-data"/>
    <w:p>
      <w:pPr>
        <w:pStyle w:val="Heading3"/>
      </w:pPr>
      <w:r>
        <w:t xml:space="preserve">Correlation Matrix of the Parkinson Data</w:t>
      </w:r>
    </w:p>
    <w:p>
      <w:pPr>
        <w:pStyle w:val="FirstParagraph"/>
      </w:pPr>
      <w:r>
        <w:t xml:space="preserve">The heat-map of the correlation:</w:t>
      </w:r>
    </w:p>
    <w:p>
      <w:pPr>
        <w:pStyle w:val="SourceCode"/>
      </w:pPr>
      <w:r>
        <w:rPr>
          <w:rStyle w:val="NormalTok"/>
        </w:rPr>
        <w:t xml:space="preserve">cormat </w:t>
      </w:r>
      <w:r>
        <w:rPr>
          <w:rStyle w:val="OtherTok"/>
        </w:rPr>
        <w:t xml:space="preserve">&lt;-</w:t>
      </w:r>
      <w:r>
        <w:rPr>
          <w:rStyle w:val="NormalTok"/>
        </w:rPr>
        <w:t xml:space="preserve"> </w:t>
      </w:r>
      <w:r>
        <w:rPr>
          <w:rStyle w:val="FunctionTok"/>
        </w:rPr>
        <w:t xml:space="preserve">cor</w:t>
      </w:r>
      <w:r>
        <w:rPr>
          <w:rStyle w:val="NormalTok"/>
        </w:rPr>
        <w:t xml:space="preserve">(avgParkison,</w:t>
      </w:r>
      <w:r>
        <w:rPr>
          <w:rStyle w:val="AttributeTok"/>
        </w:rPr>
        <w:t xml:space="preserve">method=</w:t>
      </w:r>
      <w:r>
        <w:rPr>
          <w:rStyle w:val="StringTok"/>
        </w:rPr>
        <w:t xml:space="preserve">"spearman"</w:t>
      </w:r>
      <w:r>
        <w:rPr>
          <w:rStyle w:val="NormalTok"/>
        </w:rPr>
        <w:t xml:space="preserve">)</w:t>
      </w:r>
      <w:r>
        <w:br/>
      </w:r>
      <w:r>
        <w:rPr>
          <w:rStyle w:val="NormalTok"/>
        </w:rPr>
        <w:t xml:space="preserve">gplots</w:t>
      </w:r>
      <w:r>
        <w:rPr>
          <w:rStyle w:val="SpecialCharTok"/>
        </w:rPr>
        <w:t xml:space="preserve">::</w:t>
      </w:r>
      <w:r>
        <w:rPr>
          <w:rStyle w:val="FunctionTok"/>
        </w:rPr>
        <w:t xml:space="preserve">heatmap.2</w:t>
      </w:r>
      <w:r>
        <w:rPr>
          <w:rStyle w:val="NormalTok"/>
        </w:rPr>
        <w:t xml:space="preserve">(</w:t>
      </w:r>
      <w:r>
        <w:rPr>
          <w:rStyle w:val="FunctionTok"/>
        </w:rPr>
        <w:t xml:space="preserve">abs</w:t>
      </w:r>
      <w:r>
        <w:rPr>
          <w:rStyle w:val="NormalTok"/>
        </w:rPr>
        <w:t xml:space="preserve">(cormat),</w:t>
      </w:r>
      <w:r>
        <w:br/>
      </w:r>
      <w:r>
        <w:rPr>
          <w:rStyle w:val="NormalTok"/>
        </w:rPr>
        <w:t xml:space="preserve">                  </w:t>
      </w:r>
      <w:r>
        <w:rPr>
          <w:rStyle w:val="AttributeTok"/>
        </w:rPr>
        <w:t xml:space="preserve">trace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w:t>
      </w:r>
      <w:r>
        <w:rPr>
          <w:rStyle w:val="FunctionTok"/>
        </w:rPr>
        <w:t xml:space="preserve">rev</w:t>
      </w:r>
      <w:r>
        <w:rPr>
          <w:rStyle w:val="NormalTok"/>
        </w:rPr>
        <w:t xml:space="preserve">(</w:t>
      </w:r>
      <w:r>
        <w:rPr>
          <w:rStyle w:val="FunctionTok"/>
        </w:rPr>
        <w:t xml:space="preserve">heat.colors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"Raw Correlation"</w:t>
      </w:r>
      <w:r>
        <w:rPr>
          <w:rStyle w:val="NormalTok"/>
        </w:rPr>
        <w:t xml:space="preserve">,</w:t>
      </w:r>
      <w:r>
        <w:br/>
      </w:r>
      <w:r>
        <w:rPr>
          <w:rStyle w:val="NormalTok"/>
        </w:rPr>
        <w:t xml:space="preserve">                  </w:t>
      </w:r>
      <w:r>
        <w:rPr>
          <w:rStyle w:val="AttributeTok"/>
        </w:rPr>
        <w:t xml:space="preserve">cexRow =</w:t>
      </w:r>
      <w:r>
        <w:rPr>
          <w:rStyle w:val="NormalTok"/>
        </w:rPr>
        <w:t xml:space="preserve"> </w:t>
      </w:r>
      <w:r>
        <w:rPr>
          <w:rStyle w:val="FloatTok"/>
        </w:rPr>
        <w:t xml:space="preserve">0.35</w:t>
      </w:r>
      <w:r>
        <w:rPr>
          <w:rStyle w:val="NormalTok"/>
        </w:rPr>
        <w:t xml:space="preserve">,</w:t>
      </w:r>
      <w:r>
        <w:br/>
      </w:r>
      <w:r>
        <w:rPr>
          <w:rStyle w:val="NormalTok"/>
        </w:rPr>
        <w:t xml:space="preserve">                  </w:t>
      </w:r>
      <w:r>
        <w:rPr>
          <w:rStyle w:val="AttributeTok"/>
        </w:rPr>
        <w:t xml:space="preserve">cexCol =</w:t>
      </w:r>
      <w:r>
        <w:rPr>
          <w:rStyle w:val="NormalTok"/>
        </w:rPr>
        <w:t xml:space="preserve"> </w:t>
      </w:r>
      <w:r>
        <w:rPr>
          <w:rStyle w:val="FloatTok"/>
        </w:rPr>
        <w:t xml:space="preserve">0.35</w:t>
      </w:r>
      <w:r>
        <w:rPr>
          <w:rStyle w:val="NormalTok"/>
        </w:rPr>
        <w:t xml:space="preserve">,</w:t>
      </w:r>
      <w:r>
        <w:br/>
      </w:r>
      <w:r>
        <w:rPr>
          <w:rStyle w:val="NormalTok"/>
        </w:rPr>
        <w:t xml:space="preserve">                  </w:t>
      </w:r>
      <w:r>
        <w:rPr>
          <w:rStyle w:val="AttributeTok"/>
        </w:rPr>
        <w:t xml:space="preserve">key.title=</w:t>
      </w:r>
      <w:r>
        <w:rPr>
          <w:rStyle w:val="ConstantTok"/>
        </w:rPr>
        <w:t xml:space="preserve">NA</w:t>
      </w:r>
      <w:r>
        <w:rPr>
          <w:rStyle w:val="NormalTok"/>
        </w:rPr>
        <w:t xml:space="preserve">,</w:t>
      </w:r>
      <w:r>
        <w:br/>
      </w:r>
      <w:r>
        <w:rPr>
          <w:rStyle w:val="NormalTok"/>
        </w:rPr>
        <w:t xml:space="preserve">                  </w:t>
      </w:r>
      <w:r>
        <w:rPr>
          <w:rStyle w:val="AttributeTok"/>
        </w:rPr>
        <w:t xml:space="preserve">key.xlab=</w:t>
      </w:r>
      <w:r>
        <w:rPr>
          <w:rStyle w:val="StringTok"/>
        </w:rPr>
        <w:t xml:space="preserve">"Spearman Correlation"</w:t>
      </w:r>
      <w:r>
        <w:rPr>
          <w:rStyle w:val="NormalTok"/>
        </w:rPr>
        <w:t xml:space="preserve">,</w:t>
      </w:r>
      <w:r>
        <w:br/>
      </w:r>
      <w:r>
        <w:rPr>
          <w:rStyle w:val="NormalTok"/>
        </w:rPr>
        <w:t xml:space="preserve">                  </w:t>
      </w:r>
      <w:r>
        <w:rPr>
          <w:rStyle w:val="AttributeTok"/>
        </w:rPr>
        <w:t xml:space="preserve">xlab=</w:t>
      </w:r>
      <w:r>
        <w:rPr>
          <w:rStyle w:val="StringTok"/>
        </w:rPr>
        <w:t xml:space="preserve">"Feature"</w:t>
      </w:r>
      <w:r>
        <w:rPr>
          <w:rStyle w:val="NormalTok"/>
        </w:rPr>
        <w:t xml:space="preserve">, </w:t>
      </w:r>
      <w:r>
        <w:rPr>
          <w:rStyle w:val="AttributeTok"/>
        </w:rPr>
        <w:t xml:space="preserve">ylab=</w:t>
      </w:r>
      <w:r>
        <w:rPr>
          <w:rStyle w:val="StringTok"/>
        </w:rPr>
        <w:t xml:space="preserve">"Feature"</w:t>
      </w:r>
      <w:r>
        <w:rPr>
          <w:rStyle w:val="NormalTok"/>
        </w:rPr>
        <w:t xml:space="preserve">,</w:t>
      </w:r>
      <w:r>
        <w:br/>
      </w:r>
      <w:r>
        <w:rPr>
          <w:rStyle w:val="CommentTok"/>
        </w:rPr>
        <w:t xml:space="preserve">#                  srtRow = 45,</w:t>
      </w:r>
      <w:r>
        <w:br/>
      </w:r>
      <w:r>
        <w:rPr>
          <w:rStyle w:val="CommentTok"/>
        </w:rPr>
        <w:t xml:space="preserve">#                  srtCol = 45</w:t>
      </w:r>
      <w:r>
        <w:br/>
      </w:r>
      <w:r>
        <w:rPr>
          <w:rStyle w:val="NormalTok"/>
        </w:rPr>
        <w:t xml:space="preserve">)</w:t>
      </w:r>
    </w:p>
    <w:p>
      <w:pPr>
        <w:pStyle w:val="FirstParagraph"/>
      </w:pPr>
      <w:r>
        <w:drawing>
          <wp:inline>
            <wp:extent cx="5943600" cy="4457700"/>
            <wp:effectExtent b="0" l="0" r="0" t="0"/>
            <wp:docPr descr="" title="" id="26" name="Picture"/>
            <a:graphic>
              <a:graphicData uri="http://schemas.openxmlformats.org/drawingml/2006/picture">
                <pic:pic>
                  <pic:nvPicPr>
                    <pic:cNvPr descr="ParkisonAnalysis_TrainTest_files/figure-docx/unnamed-chunk-5-1.png" id="27" name="Picture"/>
                    <pic:cNvPicPr>
                      <a:picLocks noChangeArrowheads="1" noChangeAspect="1"/>
                    </pic:cNvPicPr>
                  </pic:nvPicPr>
                  <pic:blipFill>
                    <a:blip r:embed="rId25"/>
                    <a:stretch>
                      <a:fillRect/>
                    </a:stretch>
                  </pic:blipFill>
                  <pic:spPr bwMode="auto">
                    <a:xfrm>
                      <a:off x="0" y="0"/>
                      <a:ext cx="5943600" cy="4457700"/>
                    </a:xfrm>
                    <a:prstGeom prst="rect">
                      <a:avLst/>
                    </a:prstGeom>
                    <a:noFill/>
                    <a:ln w="9525">
                      <a:noFill/>
                      <a:headEnd/>
                      <a:tailEnd/>
                    </a:ln>
                  </pic:spPr>
                </pic:pic>
              </a:graphicData>
            </a:graphic>
          </wp:inline>
        </w:drawing>
      </w:r>
    </w:p>
    <w:bookmarkEnd w:id="28"/>
    <w:bookmarkStart w:id="49" w:name="training-and-testing-set"/>
    <w:p>
      <w:pPr>
        <w:pStyle w:val="Heading3"/>
      </w:pPr>
      <w:r>
        <w:t xml:space="preserve">Training and testing set</w:t>
      </w:r>
    </w:p>
    <w:p>
      <w:pPr>
        <w:pStyle w:val="FirstParagraph"/>
      </w:pPr>
      <w:r>
        <w:t xml:space="preserve">We divided the data into training and testing sets.</w:t>
      </w:r>
    </w:p>
    <w:p>
      <w:pPr>
        <w:pStyle w:val="SourceCode"/>
      </w:pP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caseSet </w:t>
      </w:r>
      <w:r>
        <w:rPr>
          <w:rStyle w:val="OtherTok"/>
        </w:rPr>
        <w:t xml:space="preserve">&lt;-</w:t>
      </w:r>
      <w:r>
        <w:rPr>
          <w:rStyle w:val="NormalTok"/>
        </w:rPr>
        <w:t xml:space="preserve"> </w:t>
      </w:r>
      <w:r>
        <w:rPr>
          <w:rStyle w:val="FunctionTok"/>
        </w:rPr>
        <w:t xml:space="preserve">subset</w:t>
      </w:r>
      <w:r>
        <w:rPr>
          <w:rStyle w:val="NormalTok"/>
        </w:rPr>
        <w:t xml:space="preserve">(avgParkison, class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controlSet </w:t>
      </w:r>
      <w:r>
        <w:rPr>
          <w:rStyle w:val="OtherTok"/>
        </w:rPr>
        <w:t xml:space="preserve">&lt;-</w:t>
      </w:r>
      <w:r>
        <w:rPr>
          <w:rStyle w:val="NormalTok"/>
        </w:rPr>
        <w:t xml:space="preserve"> </w:t>
      </w:r>
      <w:r>
        <w:rPr>
          <w:rStyle w:val="FunctionTok"/>
        </w:rPr>
        <w:t xml:space="preserve">subset</w:t>
      </w:r>
      <w:r>
        <w:rPr>
          <w:rStyle w:val="NormalTok"/>
        </w:rPr>
        <w:t xml:space="preserve">(avgParkison, class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caseTrainSize </w:t>
      </w:r>
      <w:r>
        <w:rPr>
          <w:rStyle w:val="OtherTok"/>
        </w:rPr>
        <w:t xml:space="preserve">&lt;-</w:t>
      </w:r>
      <w:r>
        <w:rPr>
          <w:rStyle w:val="NormalTok"/>
        </w:rPr>
        <w:t xml:space="preserve"> </w:t>
      </w:r>
      <w:r>
        <w:rPr>
          <w:rStyle w:val="FunctionTok"/>
        </w:rPr>
        <w:t xml:space="preserve">nrow</w:t>
      </w:r>
      <w:r>
        <w:rPr>
          <w:rStyle w:val="NormalTok"/>
        </w:rPr>
        <w:t xml:space="preserve">(caseSet)</w:t>
      </w:r>
      <w:r>
        <w:rPr>
          <w:rStyle w:val="SpecialCharTok"/>
        </w:rPr>
        <w:t xml:space="preserve">*</w:t>
      </w:r>
      <w:r>
        <w:rPr>
          <w:rStyle w:val="NormalTok"/>
        </w:rPr>
        <w:t xml:space="preserve">trainFraction;</w:t>
      </w:r>
      <w:r>
        <w:br/>
      </w:r>
      <w:r>
        <w:rPr>
          <w:rStyle w:val="NormalTok"/>
        </w:rPr>
        <w:t xml:space="preserve">controlTrainSize </w:t>
      </w:r>
      <w:r>
        <w:rPr>
          <w:rStyle w:val="OtherTok"/>
        </w:rPr>
        <w:t xml:space="preserve">&lt;-</w:t>
      </w:r>
      <w:r>
        <w:rPr>
          <w:rStyle w:val="NormalTok"/>
        </w:rPr>
        <w:t xml:space="preserve"> </w:t>
      </w:r>
      <w:r>
        <w:rPr>
          <w:rStyle w:val="FunctionTok"/>
        </w:rPr>
        <w:t xml:space="preserve">nrow</w:t>
      </w:r>
      <w:r>
        <w:rPr>
          <w:rStyle w:val="NormalTok"/>
        </w:rPr>
        <w:t xml:space="preserve">(controlSet)</w:t>
      </w:r>
      <w:r>
        <w:rPr>
          <w:rStyle w:val="SpecialCharTok"/>
        </w:rPr>
        <w:t xml:space="preserve">*</w:t>
      </w:r>
      <w:r>
        <w:rPr>
          <w:rStyle w:val="NormalTok"/>
        </w:rPr>
        <w:t xml:space="preserve">trainFraction;</w:t>
      </w:r>
      <w:r>
        <w:br/>
      </w:r>
      <w:r>
        <w:rPr>
          <w:rStyle w:val="NormalTok"/>
        </w:rPr>
        <w:t xml:space="preserve">sampleCaseTrain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nrow</w:t>
      </w:r>
      <w:r>
        <w:rPr>
          <w:rStyle w:val="NormalTok"/>
        </w:rPr>
        <w:t xml:space="preserve">(caseSet),caseTrainSize)</w:t>
      </w:r>
      <w:r>
        <w:br/>
      </w:r>
      <w:r>
        <w:rPr>
          <w:rStyle w:val="NormalTok"/>
        </w:rPr>
        <w:t xml:space="preserve">sampleControlTrain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nrow</w:t>
      </w:r>
      <w:r>
        <w:rPr>
          <w:rStyle w:val="NormalTok"/>
        </w:rPr>
        <w:t xml:space="preserve">(controlSet),controlTrainSize)</w:t>
      </w:r>
      <w:r>
        <w:br/>
      </w:r>
      <w:r>
        <w:rPr>
          <w:rStyle w:val="NormalTok"/>
        </w:rPr>
        <w:t xml:space="preserve">trainSet </w:t>
      </w:r>
      <w:r>
        <w:rPr>
          <w:rStyle w:val="OtherTok"/>
        </w:rPr>
        <w:t xml:space="preserve">&lt;-</w:t>
      </w:r>
      <w:r>
        <w:rPr>
          <w:rStyle w:val="NormalTok"/>
        </w:rPr>
        <w:t xml:space="preserve"> </w:t>
      </w:r>
      <w:r>
        <w:rPr>
          <w:rStyle w:val="FunctionTok"/>
        </w:rPr>
        <w:t xml:space="preserve">rbind</w:t>
      </w:r>
      <w:r>
        <w:rPr>
          <w:rStyle w:val="NormalTok"/>
        </w:rPr>
        <w:t xml:space="preserve">(caseSet[sampleCaseTrain,], controlSet[sampleControlTrain,])</w:t>
      </w:r>
      <w:r>
        <w:br/>
      </w:r>
      <w:r>
        <w:rPr>
          <w:rStyle w:val="NormalTok"/>
        </w:rPr>
        <w:t xml:space="preserve">testSet </w:t>
      </w:r>
      <w:r>
        <w:rPr>
          <w:rStyle w:val="OtherTok"/>
        </w:rPr>
        <w:t xml:space="preserve">&lt;-</w:t>
      </w:r>
      <w:r>
        <w:rPr>
          <w:rStyle w:val="NormalTok"/>
        </w:rPr>
        <w:t xml:space="preserve">  </w:t>
      </w:r>
      <w:r>
        <w:rPr>
          <w:rStyle w:val="FunctionTok"/>
        </w:rPr>
        <w:t xml:space="preserve">rbind</w:t>
      </w:r>
      <w:r>
        <w:rPr>
          <w:rStyle w:val="NormalTok"/>
        </w:rPr>
        <w:t xml:space="preserve">(caseSet[</w:t>
      </w:r>
      <w:r>
        <w:rPr>
          <w:rStyle w:val="SpecialCharTok"/>
        </w:rPr>
        <w:t xml:space="preserve">-</w:t>
      </w:r>
      <w:r>
        <w:rPr>
          <w:rStyle w:val="NormalTok"/>
        </w:rPr>
        <w:t xml:space="preserve">sampleCaseTrain,],controlSet[</w:t>
      </w:r>
      <w:r>
        <w:rPr>
          <w:rStyle w:val="SpecialCharTok"/>
        </w:rPr>
        <w:t xml:space="preserve">-</w:t>
      </w:r>
      <w:r>
        <w:rPr>
          <w:rStyle w:val="NormalTok"/>
        </w:rPr>
        <w:t xml:space="preserve">sampleControlTrain,])</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table</w:t>
      </w:r>
      <w:r>
        <w:rPr>
          <w:rStyle w:val="NormalTok"/>
        </w:rPr>
        <w:t xml:space="preserve">(trainSet</w:t>
      </w:r>
      <w:r>
        <w:rPr>
          <w:rStyle w:val="SpecialCharTok"/>
        </w:rPr>
        <w:t xml:space="preserve">$</w:t>
      </w:r>
      <w:r>
        <w:rPr>
          <w:rStyle w:val="NormalTok"/>
        </w:rPr>
        <w:t xml:space="preserve">class))</w:t>
      </w:r>
    </w:p>
    <w:tbl>
      <w:tblPr>
        <w:tblStyle w:val="Table"/>
        <w:tblW w:type="pct" w:w="764"/>
        <w:tblLook w:firstRow="1" w:lastRow="0" w:firstColumn="0" w:lastColumn="0" w:noHBand="0" w:noVBand="0" w:val="0020"/>
      </w:tblPr>
      <w:tblGrid>
        <w:gridCol w:w="550"/>
        <w:gridCol w:w="660"/>
      </w:tblGrid>
      <w:tr>
        <w:trPr>
          <w:tblHeader w:val="true"/>
        </w:trPr>
        <w:tc>
          <w:tcPr/>
          <w:p>
            <w:pPr>
              <w:pStyle w:val="Compact"/>
              <w:jc w:val="center"/>
            </w:pPr>
            <w:r>
              <w:t xml:space="preserve">0</w:t>
            </w:r>
          </w:p>
        </w:tc>
        <w:tc>
          <w:tcPr/>
          <w:p>
            <w:pPr>
              <w:pStyle w:val="Compact"/>
              <w:jc w:val="center"/>
            </w:pPr>
            <w:r>
              <w:t xml:space="preserve">1</w:t>
            </w:r>
          </w:p>
        </w:tc>
      </w:tr>
      <w:tr>
        <w:tc>
          <w:tcPr/>
          <w:p>
            <w:pPr>
              <w:pStyle w:val="Compact"/>
              <w:jc w:val="center"/>
            </w:pPr>
            <w:r>
              <w:t xml:space="preserve">41</w:t>
            </w:r>
          </w:p>
        </w:tc>
        <w:tc>
          <w:tcPr/>
          <w:p>
            <w:pPr>
              <w:pStyle w:val="Compact"/>
              <w:jc w:val="center"/>
            </w:pPr>
            <w:r>
              <w:t xml:space="preserve">122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table</w:t>
      </w:r>
      <w:r>
        <w:rPr>
          <w:rStyle w:val="NormalTok"/>
        </w:rPr>
        <w:t xml:space="preserve">(testSet</w:t>
      </w:r>
      <w:r>
        <w:rPr>
          <w:rStyle w:val="SpecialCharTok"/>
        </w:rPr>
        <w:t xml:space="preserve">$</w:t>
      </w:r>
      <w:r>
        <w:rPr>
          <w:rStyle w:val="NormalTok"/>
        </w:rPr>
        <w:t xml:space="preserve">class))</w:t>
      </w:r>
    </w:p>
    <w:tbl>
      <w:tblPr>
        <w:tblStyle w:val="Table"/>
        <w:tblW w:type="pct" w:w="694"/>
        <w:tblLook w:firstRow="1" w:lastRow="0" w:firstColumn="0" w:lastColumn="0" w:noHBand="0" w:noVBand="0" w:val="0020"/>
      </w:tblPr>
      <w:tblGrid>
        <w:gridCol w:w="550"/>
        <w:gridCol w:w="550"/>
      </w:tblGrid>
      <w:tr>
        <w:trPr>
          <w:tblHeader w:val="true"/>
        </w:trPr>
        <w:tc>
          <w:tcPr/>
          <w:p>
            <w:pPr>
              <w:pStyle w:val="Compact"/>
              <w:jc w:val="center"/>
            </w:pPr>
            <w:r>
              <w:t xml:space="preserve">0</w:t>
            </w:r>
          </w:p>
        </w:tc>
        <w:tc>
          <w:tcPr/>
          <w:p>
            <w:pPr>
              <w:pStyle w:val="Compact"/>
              <w:jc w:val="center"/>
            </w:pPr>
            <w:r>
              <w:t xml:space="preserve">1</w:t>
            </w:r>
          </w:p>
        </w:tc>
      </w:tr>
      <w:tr>
        <w:tc>
          <w:tcPr/>
          <w:p>
            <w:pPr>
              <w:pStyle w:val="Compact"/>
              <w:jc w:val="center"/>
            </w:pPr>
            <w:r>
              <w:t xml:space="preserve">23</w:t>
            </w:r>
          </w:p>
        </w:tc>
        <w:tc>
          <w:tcPr/>
          <w:p>
            <w:pPr>
              <w:pStyle w:val="Compact"/>
              <w:jc w:val="center"/>
            </w:pPr>
            <w:r>
              <w:t xml:space="preserve">66</w:t>
            </w:r>
          </w:p>
        </w:tc>
      </w:tr>
    </w:tbl>
    <w:bookmarkStart w:id="44" w:name="Xbb1e7d88622647cd379102eb1ebccbacbc3fdde"/>
    <w:p>
      <w:pPr>
        <w:pStyle w:val="Heading4"/>
      </w:pPr>
      <w:r>
        <w:t xml:space="preserve">Decorrelation of train and test set creation</w:t>
      </w:r>
    </w:p>
    <w:p>
      <w:pPr>
        <w:pStyle w:val="FirstParagraph"/>
      </w:pPr>
      <w:r>
        <w:t xml:space="preserve">I compute a decorrelated version of the training and testing sets using the</w:t>
      </w:r>
      <w:r>
        <w:t xml:space="preserve"> </w:t>
      </w:r>
      <w:r>
        <w:rPr>
          <w:iCs/>
          <w:i/>
        </w:rPr>
        <w:t xml:space="preserve">GDSTMDecorrelation()</w:t>
      </w:r>
      <w:r>
        <w:t xml:space="preserve"> </w:t>
      </w:r>
      <w:r>
        <w:t xml:space="preserve">function of FRESA.CAD. The first decorrelation will be driven by features associated with the outcome. The second decorrelation will find the GDSTM without the outcome restriction.</w:t>
      </w:r>
    </w:p>
    <w:p>
      <w:pPr>
        <w:pStyle w:val="SourceCode"/>
      </w:pPr>
      <w:r>
        <w:rPr>
          <w:rStyle w:val="DocumentationTok"/>
        </w:rPr>
        <w:t xml:space="preserve">## The GDSTM transformation driven by the Outcome</w:t>
      </w:r>
      <w:r>
        <w:br/>
      </w:r>
      <w:r>
        <w:rPr>
          <w:rStyle w:val="NormalTok"/>
        </w:rPr>
        <w:t xml:space="preserve">deTrain </w:t>
      </w:r>
      <w:r>
        <w:rPr>
          <w:rStyle w:val="OtherTok"/>
        </w:rPr>
        <w:t xml:space="preserve">&lt;-</w:t>
      </w:r>
      <w:r>
        <w:rPr>
          <w:rStyle w:val="NormalTok"/>
        </w:rPr>
        <w:t xml:space="preserve"> </w:t>
      </w:r>
      <w:r>
        <w:rPr>
          <w:rStyle w:val="FunctionTok"/>
        </w:rPr>
        <w:t xml:space="preserve">GDSTMDecorrelation</w:t>
      </w:r>
      <w:r>
        <w:rPr>
          <w:rStyle w:val="NormalTok"/>
        </w:rPr>
        <w:t xml:space="preserve">(trainSet,</w:t>
      </w:r>
      <w:r>
        <w:rPr>
          <w:rStyle w:val="AttributeTok"/>
        </w:rPr>
        <w:t xml:space="preserve">Outcome=</w:t>
      </w:r>
      <w:r>
        <w:rPr>
          <w:rStyle w:val="StringTok"/>
        </w:rPr>
        <w:t xml:space="preserve">"class"</w:t>
      </w:r>
      <w:r>
        <w:rPr>
          <w:rStyle w:val="NormalTok"/>
        </w:rPr>
        <w:t xml:space="preserve">,</w:t>
      </w:r>
      <w:r>
        <w:rPr>
          <w:rStyle w:val="AttributeTok"/>
        </w:rPr>
        <w:t xml:space="preserve">thr=</w:t>
      </w:r>
      <w:r>
        <w:rPr>
          <w:rStyle w:val="FloatTok"/>
        </w:rPr>
        <w:t xml:space="preserve">0.8</w:t>
      </w:r>
      <w:r>
        <w:rPr>
          <w:rStyle w:val="NormalTok"/>
        </w:rPr>
        <w:t xml:space="preserve">,</w:t>
      </w:r>
      <w:r>
        <w:rPr>
          <w:rStyle w:val="AttributeTok"/>
        </w:rPr>
        <w:t xml:space="preserve">verbose =</w:t>
      </w:r>
      <w:r>
        <w:rPr>
          <w:rStyle w:val="NormalTok"/>
        </w:rPr>
        <w:t xml:space="preserve"> </w:t>
      </w:r>
      <w:r>
        <w:rPr>
          <w:rStyle w:val="ConstantTok"/>
        </w:rPr>
        <w:t xml:space="preserve">TRUE</w:t>
      </w:r>
      <w:r>
        <w:rPr>
          <w:rStyle w:val="NormalTok"/>
        </w:rPr>
        <w:t xml:space="preserve">)</w:t>
      </w:r>
    </w:p>
    <w:p>
      <w:pPr>
        <w:pStyle w:val="FirstParagraph"/>
      </w:pPr>
      <w:r>
        <w:t xml:space="preserve">Included: 568 , Uni p: 0.01824379 To Outcome: 297 , Base: 10 , In Included: 10 , Base Cor: 48</w:t>
      </w:r>
      <w:r>
        <w:t xml:space="preserve"> </w:t>
      </w:r>
      <w:r>
        <w:t xml:space="preserve">1 , Top: 44 &lt; 0.8 &gt;( 75 )</w:t>
      </w:r>
      <w:hyperlink r:id="rId29">
        <w:r>
          <w:rPr>
            <w:rStyle w:val="Hyperlink"/>
          </w:rPr>
          <w:t xml:space="preserve">1 : 1 : 0.792</w:t>
        </w:r>
      </w:hyperlink>
      <w:r>
        <w:t xml:space="preserve">,&lt;|&gt;Tot Used: 414 , Added: 373 , Zero Std: 0 , Max Cor: 0.9999993</w:t>
      </w:r>
      <w:r>
        <w:t xml:space="preserve"> </w:t>
      </w:r>
      <w:r>
        <w:t xml:space="preserve">2 , Top: 72 &lt; 0.8 &gt;</w:t>
      </w:r>
      <w:hyperlink r:id="rId30">
        <w:r>
          <w:rPr>
            <w:rStyle w:val="Hyperlink"/>
          </w:rPr>
          <w:t xml:space="preserve">TRUE</w:t>
        </w:r>
      </w:hyperlink>
      <w:hyperlink r:id="rId31">
        <w:r>
          <w:rPr>
            <w:rStyle w:val="Hyperlink"/>
          </w:rPr>
          <w:t xml:space="preserve">1 : 0 : 0.792</w:t>
        </w:r>
      </w:hyperlink>
      <w:r>
        <w:t xml:space="preserve">,&lt;|&gt;Tot Used: 482 , Added: 227 , Zero Std: 0 , Max Cor: 0.9999985</w:t>
      </w:r>
      <w:r>
        <w:t xml:space="preserve"> </w:t>
      </w:r>
      <w:r>
        <w:t xml:space="preserve">3 , Top: 54 &lt; 0.8 &gt;( 1 )</w:t>
      </w:r>
      <w:hyperlink r:id="rId32">
        <w:r>
          <w:rPr>
            <w:rStyle w:val="Hyperlink"/>
          </w:rPr>
          <w:t xml:space="preserve">1 : 0 : 0.792</w:t>
        </w:r>
      </w:hyperlink>
      <w:r>
        <w:t xml:space="preserve">,&lt;|&gt;Tot Used: 519 , Added: 145 , Zero Std: 0 , Max Cor: 0.9999451</w:t>
      </w:r>
      <w:r>
        <w:t xml:space="preserve"> </w:t>
      </w:r>
      <w:r>
        <w:t xml:space="preserve">4 , Top: 48 &lt; 0.8 &gt;</w:t>
      </w:r>
      <w:hyperlink r:id="rId33">
        <w:r>
          <w:rPr>
            <w:rStyle w:val="Hyperlink"/>
          </w:rPr>
          <w:t xml:space="preserve">TRUE</w:t>
        </w:r>
      </w:hyperlink>
      <w:hyperlink r:id="rId34">
        <w:r>
          <w:rPr>
            <w:rStyle w:val="Hyperlink"/>
          </w:rPr>
          <w:t xml:space="preserve">1 : 0 : 0.792</w:t>
        </w:r>
      </w:hyperlink>
      <w:r>
        <w:t xml:space="preserve">,&lt;|&gt;Tot Used: 523 , Added: 84 , Zero Std: 0 , Max Cor: 0.9849464</w:t>
      </w:r>
      <w:r>
        <w:t xml:space="preserve"> </w:t>
      </w:r>
      <w:r>
        <w:t xml:space="preserve">5 , Top: 17 &lt; 0.8 &gt;( 1 )</w:t>
      </w:r>
      <w:hyperlink r:id="rId35">
        <w:r>
          <w:rPr>
            <w:rStyle w:val="Hyperlink"/>
          </w:rPr>
          <w:t xml:space="preserve">1 : 0 : 0</w:t>
        </w:r>
      </w:hyperlink>
      <w:r>
        <w:t xml:space="preserve">,&lt;|&gt;Tot Used: 523 , Added: 19 , Zero Std: 0 , Max Cor: 0.8934041</w:t>
      </w:r>
      <w:r>
        <w:t xml:space="preserve"> </w:t>
      </w:r>
      <w:r>
        <w:t xml:space="preserve">6 , Top: 4 &lt; 0.8 &gt;( 1 )</w:t>
      </w:r>
      <w:hyperlink r:id="rId36">
        <w:r>
          <w:rPr>
            <w:rStyle w:val="Hyperlink"/>
          </w:rPr>
          <w:t xml:space="preserve">1 : 0 : 0</w:t>
        </w:r>
      </w:hyperlink>
      <w:r>
        <w:t xml:space="preserve">,&lt;|&gt;Tot Used: 523 , Added: 4 , Zero Std: 0 , Max Cor: 0.9672175</w:t>
      </w:r>
      <w:r>
        <w:t xml:space="preserve"> </w:t>
      </w:r>
      <w:r>
        <w:t xml:space="preserve">7 , Top: 1 &lt; 0.8 &gt;( 1 )</w:t>
      </w:r>
      <w:hyperlink r:id="rId37">
        <w:r>
          <w:rPr>
            <w:rStyle w:val="Hyperlink"/>
          </w:rPr>
          <w:t xml:space="preserve">1 : 0 : 0.8</w:t>
        </w:r>
      </w:hyperlink>
      <w:r>
        <w:t xml:space="preserve">,&lt;|&gt;Tot Used: 523 , Added: 1 , Zero Std: 0 , Max Cor: 0.7998894</w:t>
      </w:r>
      <w:r>
        <w:t xml:space="preserve"> </w:t>
      </w:r>
      <w:r>
        <w:t xml:space="preserve">[ 8 ], 0.7998894 . Cor to Base: 415 , ABase: 65</w:t>
      </w:r>
    </w:p>
    <w:p>
      <w:pPr>
        <w:pStyle w:val="SourceCode"/>
      </w:pPr>
      <w:r>
        <w:rPr>
          <w:rStyle w:val="NormalTok"/>
        </w:rPr>
        <w:t xml:space="preserve">deTest </w:t>
      </w:r>
      <w:r>
        <w:rPr>
          <w:rStyle w:val="OtherTok"/>
        </w:rPr>
        <w:t xml:space="preserve">&lt;-</w:t>
      </w:r>
      <w:r>
        <w:rPr>
          <w:rStyle w:val="NormalTok"/>
        </w:rPr>
        <w:t xml:space="preserve"> </w:t>
      </w:r>
      <w:r>
        <w:rPr>
          <w:rStyle w:val="FunctionTok"/>
        </w:rPr>
        <w:t xml:space="preserve">predictDecorrelate</w:t>
      </w:r>
      <w:r>
        <w:rPr>
          <w:rStyle w:val="NormalTok"/>
        </w:rPr>
        <w:t xml:space="preserve">(deTrain,testSet)</w:t>
      </w:r>
      <w:r>
        <w:br/>
      </w:r>
      <w:r>
        <w:br/>
      </w:r>
      <w:r>
        <w:rPr>
          <w:rStyle w:val="DocumentationTok"/>
        </w:rPr>
        <w:t xml:space="preserve">## The GDSTM transformation without outcome</w:t>
      </w:r>
      <w:r>
        <w:br/>
      </w:r>
      <w:r>
        <w:rPr>
          <w:rStyle w:val="NormalTok"/>
        </w:rPr>
        <w:t xml:space="preserve">deTrainU </w:t>
      </w:r>
      <w:r>
        <w:rPr>
          <w:rStyle w:val="OtherTok"/>
        </w:rPr>
        <w:t xml:space="preserve">&lt;-</w:t>
      </w:r>
      <w:r>
        <w:rPr>
          <w:rStyle w:val="NormalTok"/>
        </w:rPr>
        <w:t xml:space="preserve"> </w:t>
      </w:r>
      <w:r>
        <w:rPr>
          <w:rStyle w:val="FunctionTok"/>
        </w:rPr>
        <w:t xml:space="preserve">GDSTMDecorrelation</w:t>
      </w:r>
      <w:r>
        <w:rPr>
          <w:rStyle w:val="NormalTok"/>
        </w:rPr>
        <w:t xml:space="preserve">(trainSet,</w:t>
      </w:r>
      <w:r>
        <w:rPr>
          <w:rStyle w:val="AttributeTok"/>
        </w:rPr>
        <w:t xml:space="preserve">thr=</w:t>
      </w:r>
      <w:r>
        <w:rPr>
          <w:rStyle w:val="FloatTok"/>
        </w:rPr>
        <w:t xml:space="preserve">0.8</w:t>
      </w:r>
      <w:r>
        <w:rPr>
          <w:rStyle w:val="NormalTok"/>
        </w:rPr>
        <w:t xml:space="preserve">,</w:t>
      </w:r>
      <w:r>
        <w:rPr>
          <w:rStyle w:val="AttributeTok"/>
        </w:rPr>
        <w:t xml:space="preserve">verbose =</w:t>
      </w:r>
      <w:r>
        <w:rPr>
          <w:rStyle w:val="NormalTok"/>
        </w:rPr>
        <w:t xml:space="preserve"> </w:t>
      </w:r>
      <w:r>
        <w:rPr>
          <w:rStyle w:val="ConstantTok"/>
        </w:rPr>
        <w:t xml:space="preserve">TRUE</w:t>
      </w:r>
      <w:r>
        <w:rPr>
          <w:rStyle w:val="NormalTok"/>
        </w:rPr>
        <w:t xml:space="preserve">)</w:t>
      </w:r>
    </w:p>
    <w:p>
      <w:pPr>
        <w:pStyle w:val="FirstParagraph"/>
      </w:pPr>
      <w:r>
        <w:t xml:space="preserve">Included: 568 , Uni p: 0.01824379 To Outcome: 0 , Base: 0 , In Included: 0 , Base Cor: 0</w:t>
      </w:r>
      <w:r>
        <w:t xml:space="preserve"> </w:t>
      </w:r>
      <w:r>
        <w:t xml:space="preserve">1 , Top: 39 &lt; 0.8 &gt;( 75 )</w:t>
      </w:r>
      <w:hyperlink r:id="rId38">
        <w:r>
          <w:rPr>
            <w:rStyle w:val="Hyperlink"/>
          </w:rPr>
          <w:t xml:space="preserve">1 : 0 : 0</w:t>
        </w:r>
      </w:hyperlink>
      <w:r>
        <w:t xml:space="preserve">,&lt;|&gt;Tot Used: 435 , Added: 397 , Zero Std: 0 , Max Cor: 0.9999993</w:t>
      </w:r>
      <w:r>
        <w:t xml:space="preserve"> </w:t>
      </w:r>
      <w:r>
        <w:t xml:space="preserve">2 , Top: 74 &lt; 0.8 &gt;( 18 )</w:t>
      </w:r>
      <w:hyperlink r:id="rId39">
        <w:r>
          <w:rPr>
            <w:rStyle w:val="Hyperlink"/>
          </w:rPr>
          <w:t xml:space="preserve">1 : 0 : 0</w:t>
        </w:r>
      </w:hyperlink>
      <w:r>
        <w:t xml:space="preserve">,&lt;|&gt;Tot Used: 514 , Added: 247 , Zero Std: 0 , Max Cor: 0.9999985</w:t>
      </w:r>
      <w:r>
        <w:t xml:space="preserve"> </w:t>
      </w:r>
      <w:r>
        <w:t xml:space="preserve">3 , Top: 60 &lt; 0.8 &gt;( 9 )</w:t>
      </w:r>
      <w:hyperlink r:id="rId40">
        <w:r>
          <w:rPr>
            <w:rStyle w:val="Hyperlink"/>
          </w:rPr>
          <w:t xml:space="preserve">1 : 0 : 0</w:t>
        </w:r>
      </w:hyperlink>
      <w:r>
        <w:t xml:space="preserve">,&lt;|&gt;Tot Used: 520 , Added: 135 , Zero Std: 0 , Max Cor: 0.9999451</w:t>
      </w:r>
      <w:r>
        <w:t xml:space="preserve"> </w:t>
      </w:r>
      <w:r>
        <w:t xml:space="preserve">4 , Top: 30 &lt; 0.8 &gt;( 2 )</w:t>
      </w:r>
      <w:hyperlink r:id="rId41">
        <w:r>
          <w:rPr>
            <w:rStyle w:val="Hyperlink"/>
          </w:rPr>
          <w:t xml:space="preserve">1 : 0 : 0</w:t>
        </w:r>
      </w:hyperlink>
      <w:r>
        <w:t xml:space="preserve">,&lt;|&gt;Tot Used: 521 , Added: 52 , Zero Std: 0 , Max Cor: 0.9849464</w:t>
      </w:r>
      <w:r>
        <w:t xml:space="preserve"> </w:t>
      </w:r>
      <w:r>
        <w:t xml:space="preserve">5 , Top: 11 &lt; 0.8 &gt;( 1 )</w:t>
      </w:r>
      <w:hyperlink r:id="rId42">
        <w:r>
          <w:rPr>
            <w:rStyle w:val="Hyperlink"/>
          </w:rPr>
          <w:t xml:space="preserve">1 : 0 : 0</w:t>
        </w:r>
      </w:hyperlink>
      <w:r>
        <w:t xml:space="preserve">,&lt;|&gt;Tot Used: 521 , Added: 13 , Zero Std: 0 , Max Cor: 0.9672175</w:t>
      </w:r>
      <w:r>
        <w:t xml:space="preserve"> </w:t>
      </w:r>
      <w:r>
        <w:t xml:space="preserve">6 , Top: 3 &lt; 0.8 &gt;( 1 )</w:t>
      </w:r>
      <w:hyperlink r:id="rId43">
        <w:r>
          <w:rPr>
            <w:rStyle w:val="Hyperlink"/>
          </w:rPr>
          <w:t xml:space="preserve">1 : 0 : 0</w:t>
        </w:r>
      </w:hyperlink>
      <w:r>
        <w:t xml:space="preserve">,&lt;|&gt;Tot Used: 521 , Added: 3 , Zero Std: 0 , Max Cor: 0.7998894</w:t>
      </w:r>
      <w:r>
        <w:t xml:space="preserve"> </w:t>
      </w:r>
      <w:r>
        <w:t xml:space="preserve">[ 7 ], 0.7998894 . Cor to Base: 411 , ABase: 65</w:t>
      </w:r>
    </w:p>
    <w:p>
      <w:pPr>
        <w:pStyle w:val="SourceCode"/>
      </w:pPr>
      <w:r>
        <w:rPr>
          <w:rStyle w:val="NormalTok"/>
        </w:rPr>
        <w:t xml:space="preserve">deTestU </w:t>
      </w:r>
      <w:r>
        <w:rPr>
          <w:rStyle w:val="OtherTok"/>
        </w:rPr>
        <w:t xml:space="preserve">&lt;-</w:t>
      </w:r>
      <w:r>
        <w:rPr>
          <w:rStyle w:val="NormalTok"/>
        </w:rPr>
        <w:t xml:space="preserve"> </w:t>
      </w:r>
      <w:r>
        <w:rPr>
          <w:rStyle w:val="FunctionTok"/>
        </w:rPr>
        <w:t xml:space="preserve">predictDecorrelate</w:t>
      </w:r>
      <w:r>
        <w:rPr>
          <w:rStyle w:val="NormalTok"/>
        </w:rPr>
        <w:t xml:space="preserve">(deTrainU,testSet)</w:t>
      </w:r>
    </w:p>
    <w:bookmarkEnd w:id="44"/>
    <w:bookmarkStart w:id="48" w:name="Xdcf455912f4a021b330c2180e61d9325846cf0f"/>
    <w:p>
      <w:pPr>
        <w:pStyle w:val="Heading4"/>
      </w:pPr>
      <w:r>
        <w:t xml:space="preserve">Correlation Matrix of the Decorrelated Test Data</w:t>
      </w:r>
    </w:p>
    <w:p>
      <w:pPr>
        <w:pStyle w:val="FirstParagraph"/>
      </w:pPr>
      <w:r>
        <w:t xml:space="preserve">The heat map of the testing set.</w:t>
      </w:r>
    </w:p>
    <w:p>
      <w:pPr>
        <w:pStyle w:val="SourceCode"/>
      </w:pPr>
      <w:r>
        <w:rPr>
          <w:rStyle w:val="NormalTok"/>
        </w:rPr>
        <w:t xml:space="preserve">cormat </w:t>
      </w:r>
      <w:r>
        <w:rPr>
          <w:rStyle w:val="OtherTok"/>
        </w:rPr>
        <w:t xml:space="preserve">&lt;-</w:t>
      </w:r>
      <w:r>
        <w:rPr>
          <w:rStyle w:val="NormalTok"/>
        </w:rPr>
        <w:t xml:space="preserve"> </w:t>
      </w:r>
      <w:r>
        <w:rPr>
          <w:rStyle w:val="FunctionTok"/>
        </w:rPr>
        <w:t xml:space="preserve">cor</w:t>
      </w:r>
      <w:r>
        <w:rPr>
          <w:rStyle w:val="NormalTok"/>
        </w:rPr>
        <w:t xml:space="preserve">(deTest,</w:t>
      </w:r>
      <w:r>
        <w:rPr>
          <w:rStyle w:val="AttributeTok"/>
        </w:rPr>
        <w:t xml:space="preserve">method=</w:t>
      </w:r>
      <w:r>
        <w:rPr>
          <w:rStyle w:val="StringTok"/>
        </w:rPr>
        <w:t xml:space="preserve">"spearman"</w:t>
      </w:r>
      <w:r>
        <w:rPr>
          <w:rStyle w:val="NormalTok"/>
        </w:rPr>
        <w:t xml:space="preserve">)</w:t>
      </w:r>
      <w:r>
        <w:br/>
      </w:r>
      <w:r>
        <w:rPr>
          <w:rStyle w:val="NormalTok"/>
        </w:rPr>
        <w:t xml:space="preserve">gplots</w:t>
      </w:r>
      <w:r>
        <w:rPr>
          <w:rStyle w:val="SpecialCharTok"/>
        </w:rPr>
        <w:t xml:space="preserve">::</w:t>
      </w:r>
      <w:r>
        <w:rPr>
          <w:rStyle w:val="FunctionTok"/>
        </w:rPr>
        <w:t xml:space="preserve">heatmap.2</w:t>
      </w:r>
      <w:r>
        <w:rPr>
          <w:rStyle w:val="NormalTok"/>
        </w:rPr>
        <w:t xml:space="preserve">(</w:t>
      </w:r>
      <w:r>
        <w:rPr>
          <w:rStyle w:val="FunctionTok"/>
        </w:rPr>
        <w:t xml:space="preserve">abs</w:t>
      </w:r>
      <w:r>
        <w:rPr>
          <w:rStyle w:val="NormalTok"/>
        </w:rPr>
        <w:t xml:space="preserve">(cormat),</w:t>
      </w:r>
      <w:r>
        <w:br/>
      </w:r>
      <w:r>
        <w:rPr>
          <w:rStyle w:val="NormalTok"/>
        </w:rPr>
        <w:t xml:space="preserve">                  </w:t>
      </w:r>
      <w:r>
        <w:rPr>
          <w:rStyle w:val="AttributeTok"/>
        </w:rPr>
        <w:t xml:space="preserve">trace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w:t>
      </w:r>
      <w:r>
        <w:rPr>
          <w:rStyle w:val="FunctionTok"/>
        </w:rPr>
        <w:t xml:space="preserve">rev</w:t>
      </w:r>
      <w:r>
        <w:rPr>
          <w:rStyle w:val="NormalTok"/>
        </w:rPr>
        <w:t xml:space="preserve">(</w:t>
      </w:r>
      <w:r>
        <w:rPr>
          <w:rStyle w:val="FunctionTok"/>
        </w:rPr>
        <w:t xml:space="preserve">heat.colors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"Test Set Correlation after GDSTM"</w:t>
      </w:r>
      <w:r>
        <w:rPr>
          <w:rStyle w:val="NormalTok"/>
        </w:rPr>
        <w:t xml:space="preserve">,</w:t>
      </w:r>
      <w:r>
        <w:br/>
      </w:r>
      <w:r>
        <w:rPr>
          <w:rStyle w:val="NormalTok"/>
        </w:rPr>
        <w:t xml:space="preserve">                  </w:t>
      </w:r>
      <w:r>
        <w:rPr>
          <w:rStyle w:val="AttributeTok"/>
        </w:rPr>
        <w:t xml:space="preserve">cexRow =</w:t>
      </w:r>
      <w:r>
        <w:rPr>
          <w:rStyle w:val="NormalTok"/>
        </w:rPr>
        <w:t xml:space="preserve"> </w:t>
      </w:r>
      <w:r>
        <w:rPr>
          <w:rStyle w:val="FloatTok"/>
        </w:rPr>
        <w:t xml:space="preserve">0.35</w:t>
      </w:r>
      <w:r>
        <w:rPr>
          <w:rStyle w:val="NormalTok"/>
        </w:rPr>
        <w:t xml:space="preserve">,</w:t>
      </w:r>
      <w:r>
        <w:br/>
      </w:r>
      <w:r>
        <w:rPr>
          <w:rStyle w:val="NormalTok"/>
        </w:rPr>
        <w:t xml:space="preserve">                  </w:t>
      </w:r>
      <w:r>
        <w:rPr>
          <w:rStyle w:val="AttributeTok"/>
        </w:rPr>
        <w:t xml:space="preserve">cexCol =</w:t>
      </w:r>
      <w:r>
        <w:rPr>
          <w:rStyle w:val="NormalTok"/>
        </w:rPr>
        <w:t xml:space="preserve"> </w:t>
      </w:r>
      <w:r>
        <w:rPr>
          <w:rStyle w:val="FloatTok"/>
        </w:rPr>
        <w:t xml:space="preserve">0.35</w:t>
      </w:r>
      <w:r>
        <w:rPr>
          <w:rStyle w:val="NormalTok"/>
        </w:rPr>
        <w:t xml:space="preserve">,</w:t>
      </w:r>
      <w:r>
        <w:br/>
      </w:r>
      <w:r>
        <w:rPr>
          <w:rStyle w:val="NormalTok"/>
        </w:rPr>
        <w:t xml:space="preserve">                  </w:t>
      </w:r>
      <w:r>
        <w:rPr>
          <w:rStyle w:val="AttributeTok"/>
        </w:rPr>
        <w:t xml:space="preserve">key.title=</w:t>
      </w:r>
      <w:r>
        <w:rPr>
          <w:rStyle w:val="ConstantTok"/>
        </w:rPr>
        <w:t xml:space="preserve">NA</w:t>
      </w:r>
      <w:r>
        <w:rPr>
          <w:rStyle w:val="NormalTok"/>
        </w:rPr>
        <w:t xml:space="preserve">,</w:t>
      </w:r>
      <w:r>
        <w:br/>
      </w:r>
      <w:r>
        <w:rPr>
          <w:rStyle w:val="NormalTok"/>
        </w:rPr>
        <w:t xml:space="preserve">                  </w:t>
      </w:r>
      <w:r>
        <w:rPr>
          <w:rStyle w:val="AttributeTok"/>
        </w:rPr>
        <w:t xml:space="preserve">key.xlab=</w:t>
      </w:r>
      <w:r>
        <w:rPr>
          <w:rStyle w:val="StringTok"/>
        </w:rPr>
        <w:t xml:space="preserve">"Spearman Correlation"</w:t>
      </w:r>
      <w:r>
        <w:rPr>
          <w:rStyle w:val="NormalTok"/>
        </w:rPr>
        <w:t xml:space="preserve">,</w:t>
      </w:r>
      <w:r>
        <w:br/>
      </w:r>
      <w:r>
        <w:rPr>
          <w:rStyle w:val="NormalTok"/>
        </w:rPr>
        <w:t xml:space="preserve">                  </w:t>
      </w:r>
      <w:r>
        <w:rPr>
          <w:rStyle w:val="AttributeTok"/>
        </w:rPr>
        <w:t xml:space="preserve">xlab=</w:t>
      </w:r>
      <w:r>
        <w:rPr>
          <w:rStyle w:val="StringTok"/>
        </w:rPr>
        <w:t xml:space="preserve">"Feature"</w:t>
      </w:r>
      <w:r>
        <w:rPr>
          <w:rStyle w:val="NormalTok"/>
        </w:rPr>
        <w:t xml:space="preserve">, </w:t>
      </w:r>
      <w:r>
        <w:rPr>
          <w:rStyle w:val="AttributeTok"/>
        </w:rPr>
        <w:t xml:space="preserve">ylab=</w:t>
      </w:r>
      <w:r>
        <w:rPr>
          <w:rStyle w:val="StringTok"/>
        </w:rPr>
        <w:t xml:space="preserve">"Feature"</w:t>
      </w:r>
      <w:r>
        <w:rPr>
          <w:rStyle w:val="NormalTok"/>
        </w:rPr>
        <w:t xml:space="preserve">)</w:t>
      </w:r>
    </w:p>
    <w:p>
      <w:pPr>
        <w:pStyle w:val="FirstParagraph"/>
      </w:pPr>
      <w:r>
        <w:drawing>
          <wp:inline>
            <wp:extent cx="5943600" cy="4457700"/>
            <wp:effectExtent b="0" l="0" r="0" t="0"/>
            <wp:docPr descr="" title="" id="46" name="Picture"/>
            <a:graphic>
              <a:graphicData uri="http://schemas.openxmlformats.org/drawingml/2006/picture">
                <pic:pic>
                  <pic:nvPicPr>
                    <pic:cNvPr descr="ParkisonAnalysis_TrainTest_files/figure-docx/unnamed-chunk-8-1.png" id="47" name="Picture"/>
                    <pic:cNvPicPr>
                      <a:picLocks noChangeArrowheads="1" noChangeAspect="1"/>
                    </pic:cNvPicPr>
                  </pic:nvPicPr>
                  <pic:blipFill>
                    <a:blip r:embed="rId45"/>
                    <a:stretch>
                      <a:fillRect/>
                    </a:stretch>
                  </pic:blipFill>
                  <pic:spPr bwMode="auto">
                    <a:xfrm>
                      <a:off x="0" y="0"/>
                      <a:ext cx="5943600" cy="4457700"/>
                    </a:xfrm>
                    <a:prstGeom prst="rect">
                      <a:avLst/>
                    </a:prstGeom>
                    <a:noFill/>
                    <a:ln w="9525">
                      <a:noFill/>
                      <a:headEnd/>
                      <a:tailEnd/>
                    </a:ln>
                  </pic:spPr>
                </pic:pic>
              </a:graphicData>
            </a:graphic>
          </wp:inline>
        </w:drawing>
      </w:r>
    </w:p>
    <w:bookmarkEnd w:id="48"/>
    <w:bookmarkEnd w:id="49"/>
    <w:bookmarkStart w:id="56" w:name="cross-validation"/>
    <w:p>
      <w:pPr>
        <w:pStyle w:val="Heading3"/>
      </w:pPr>
      <w:r>
        <w:t xml:space="preserve">Cross Validation</w:t>
      </w:r>
    </w:p>
    <w:p>
      <w:pPr>
        <w:pStyle w:val="FirstParagraph"/>
      </w:pPr>
      <w:r>
        <w:t xml:space="preserve">Before doing the feature analysis. I’ll explore BSWiMS modeling using the Holdout cross validation method of FRESA.CAD. The purpose of the cross-validation is to observe and estimate the performance gain of decorrelation.</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br/>
      </w:r>
      <w:r>
        <w:rPr>
          <w:rStyle w:val="DocumentationTok"/>
        </w:rPr>
        <w:t xml:space="preserve">## The Raw validation</w:t>
      </w:r>
      <w:r>
        <w:br/>
      </w:r>
      <w:r>
        <w:rPr>
          <w:rStyle w:val="NormalTok"/>
        </w:rPr>
        <w:t xml:space="preserve">cvBSWiMSRaw </w:t>
      </w:r>
      <w:r>
        <w:rPr>
          <w:rStyle w:val="OtherTok"/>
        </w:rPr>
        <w:t xml:space="preserve">&lt;-</w:t>
      </w:r>
      <w:r>
        <w:rPr>
          <w:rStyle w:val="NormalTok"/>
        </w:rPr>
        <w:t xml:space="preserve"> </w:t>
      </w:r>
      <w:r>
        <w:rPr>
          <w:rStyle w:val="FunctionTok"/>
        </w:rPr>
        <w:t xml:space="preserve">randomCV</w:t>
      </w:r>
      <w:r>
        <w:rPr>
          <w:rStyle w:val="NormalTok"/>
        </w:rPr>
        <w:t xml:space="preserve">(avgParkison,</w:t>
      </w:r>
      <w:r>
        <w:br/>
      </w:r>
      <w:r>
        <w:rPr>
          <w:rStyle w:val="NormalTok"/>
        </w:rPr>
        <w:t xml:space="preserve">                </w:t>
      </w:r>
      <w:r>
        <w:rPr>
          <w:rStyle w:val="StringTok"/>
        </w:rPr>
        <w:t xml:space="preserve">"class"</w:t>
      </w:r>
      <w:r>
        <w:rPr>
          <w:rStyle w:val="NormalTok"/>
        </w:rPr>
        <w:t xml:space="preserve">,</w:t>
      </w:r>
      <w:r>
        <w:br/>
      </w:r>
      <w:r>
        <w:rPr>
          <w:rStyle w:val="NormalTok"/>
        </w:rPr>
        <w:t xml:space="preserve">                </w:t>
      </w:r>
      <w:r>
        <w:rPr>
          <w:rStyle w:val="AttributeTok"/>
        </w:rPr>
        <w:t xml:space="preserve">fittingFunction=</w:t>
      </w:r>
      <w:r>
        <w:rPr>
          <w:rStyle w:val="NormalTok"/>
        </w:rPr>
        <w:t xml:space="preserve"> BSWiMS.model,</w:t>
      </w:r>
      <w:r>
        <w:br/>
      </w:r>
      <w:r>
        <w:rPr>
          <w:rStyle w:val="NormalTok"/>
        </w:rPr>
        <w:t xml:space="preserve">                </w:t>
      </w:r>
      <w:r>
        <w:rPr>
          <w:rStyle w:val="AttributeTok"/>
        </w:rPr>
        <w:t xml:space="preserve">classSamplingType =</w:t>
      </w:r>
      <w:r>
        <w:rPr>
          <w:rStyle w:val="NormalTok"/>
        </w:rPr>
        <w:t xml:space="preserve"> </w:t>
      </w:r>
      <w:r>
        <w:rPr>
          <w:rStyle w:val="StringTok"/>
        </w:rPr>
        <w:t xml:space="preserve">"Pro"</w:t>
      </w:r>
      <w:r>
        <w:rPr>
          <w:rStyle w:val="NormalTok"/>
        </w:rPr>
        <w:t xml:space="preserve">,</w:t>
      </w:r>
      <w:r>
        <w:br/>
      </w:r>
      <w:r>
        <w:rPr>
          <w:rStyle w:val="NormalTok"/>
        </w:rPr>
        <w:t xml:space="preserve">                </w:t>
      </w:r>
      <w:r>
        <w:rPr>
          <w:rStyle w:val="AttributeTok"/>
        </w:rPr>
        <w:t xml:space="preserve">trainFraction =</w:t>
      </w:r>
      <w:r>
        <w:rPr>
          <w:rStyle w:val="NormalTok"/>
        </w:rPr>
        <w:t xml:space="preserve"> trainFraction,</w:t>
      </w:r>
      <w:r>
        <w:br/>
      </w:r>
      <w:r>
        <w:rPr>
          <w:rStyle w:val="NormalTok"/>
        </w:rPr>
        <w:t xml:space="preserve">                </w:t>
      </w:r>
      <w:r>
        <w:rPr>
          <w:rStyle w:val="AttributeTok"/>
        </w:rPr>
        <w:t xml:space="preserve">repetitions =</w:t>
      </w:r>
      <w:r>
        <w:rPr>
          <w:rStyle w:val="NormalTok"/>
        </w:rPr>
        <w:t xml:space="preserve"> </w:t>
      </w:r>
      <w:r>
        <w:rPr>
          <w:rStyle w:val="DecValTok"/>
        </w:rPr>
        <w:t xml:space="preserve">150</w:t>
      </w:r>
      <w:r>
        <w:br/>
      </w:r>
      <w:r>
        <w:rPr>
          <w:rStyle w:val="NormalTok"/>
        </w:rPr>
        <w:t xml:space="preserve">)</w:t>
      </w:r>
    </w:p>
    <w:p>
      <w:pPr>
        <w:pStyle w:val="FirstParagraph"/>
      </w:pPr>
      <w:r>
        <w:t xml:space="preserve">.[+++++++++++-++++++-]..[+++++++++++++++++-]..[+++++++++++++++++-+]..[++++++++++++++++++-]..[++++-].[++–++++-++-].[++++++++++–++-]..[+++++++++++-+++++-]..[++++++++++–]..[++++++++++++++++++++]..10 Tested: 247 Avg. Selected: 32.9 Min Tests: 1 Max Tests: 8 Mean Tests: 3.603239 . MAD: 0.3019503</w:t>
      </w:r>
      <w:r>
        <w:t xml:space="preserve"> </w:t>
      </w:r>
      <w:r>
        <w:t xml:space="preserve">.[++++++++++++++-]..[++++++++++-+++++-+]..[++++++++-].[++++++++++-+++++++-]..[++++++++++++++—]..[++++++++++++++++++++]…[+++++++++++++++-]..[++++++++++++++++++++]…[+++++++++—++++-]..[++++++++++++++++-].20 Tested: 252 Avg. Selected: 35.15 Min Tests: 2 Max Tests: 14 Mean Tests: 7.063492 . MAD: 0.3065106</w:t>
      </w:r>
      <w:r>
        <w:t xml:space="preserve"> </w:t>
      </w:r>
      <w:r>
        <w:t xml:space="preserve">.[++++++++++-++++++++]..[++++++++++++++++++++]…[++++++++++++++++++++]…[+++++++++++++-+++-]..[++++-++++++-]..[+++++++++++++++++-+]..[+++++–].[++++++++++++++++++++]…[+++-].[++++++++++++++++++-].30 Tested: 252 Avg. Selected: 35.93333 Min Tests: 4 Max Tests: 21 Mean Tests: 10.59524 . MAD: 0.3042873</w:t>
      </w:r>
      <w:r>
        <w:t xml:space="preserve"> </w:t>
      </w:r>
      <w:r>
        <w:t xml:space="preserve">.[+++++++++++++++–]..[++++++++++++++-+-+]..[+++++++++++++++++-+]..[+++-].[++++++++++++-++++-]..[+++++++++–].[+++++++++++++++++–]..[+++++–].[++++++++++++++++++++]…[+++++++++-+++++++++].40 Tested: 252 Avg. Selected: 35.075 Min Tests: 6 Max Tests: 24 Mean Tests: 14.12698 . MAD: 0.3063561</w:t>
      </w:r>
      <w:r>
        <w:t xml:space="preserve"> </w:t>
      </w:r>
      <w:r>
        <w:t xml:space="preserve">.[++++++++++++++++++++]…[+++++++++++-]..[++++++++++++++++++++]…[++++++++++++++++++++]…[++++++-].[++++++++++++++++++++]…[+++++++++++++++++++-]..[++++++++++++++++++++]…[++++++++++++++++++++]…[++++++++++++++++++++]..50 Tested: 252 Avg. Selected: 35.88 Min Tests: 9 Max Tests: 29 Mean Tests: 17.65873 . MAD: 0.3084708</w:t>
      </w:r>
      <w:r>
        <w:t xml:space="preserve"> </w:t>
      </w:r>
      <w:r>
        <w:t xml:space="preserve">.[++++++++++++++++++-]..[+++++–+++–].[++++++++++++++++++++]…[++++-].[++++++++++++++++++++]…[+++++++++++-]..[++++++++++++++++++++]…[+++++++-++++-]..[++++++++++++++-]..[+++++++++-]60 Tested: 252 Avg. Selected: 35.2 Min Tests: 12 Max Tests: 33 Mean Tests: 21.19048 . MAD: 0.3077087</w:t>
      </w:r>
      <w:r>
        <w:t xml:space="preserve"> </w:t>
      </w:r>
      <w:r>
        <w:t xml:space="preserve">.[++++++++++++++++++++]…[++++++++++++++++++++]…[++++++++++++++++++++]…[++++++++-+++++++–]..[++++++++++++++++++++]…[++++++++++++++++++++]…[++++++++++++-+++++-]..[+++++++++++++-]..[+++++++++-].[++++++++++++++++++++]..70 Tested: 252 Avg. Selected: 36.1 Min Tests: 14 Max Tests: 38 Mean Tests: 24.72222 . MAD: 0.310029</w:t>
      </w:r>
      <w:r>
        <w:t xml:space="preserve"> </w:t>
      </w:r>
      <w:r>
        <w:t xml:space="preserve">.[+++++++++++++—-]..[++++++++++++++-+-]..[++++++++++++++++++++]…[++++++++++++++++-]..[++++++++++++++++++++]…[++++++++++-++++-]..[++–++-].[+++++++++++-+++++-]..[+++++++++++++++++++-]..[+++++++++++++-+++++].80 Tested: 252 Avg. Selected: 36.25 Min Tests: 17 Max Tests: 43 Mean Tests: 28.25397 . MAD: 0.3107437</w:t>
      </w:r>
      <w:r>
        <w:t xml:space="preserve"> </w:t>
      </w:r>
      <w:r>
        <w:t xml:space="preserve">.[++++++++++++++++++++]…[++++++++++++++++++-]..[++++++++–+-].[++++++++-++++++-]..[+++++–].[+++++++++++++++-+++]..[++++++++++++++++++++]…[+++++-++++++++++-]..[+++++++++-+-]..[++++++++++++-+-++-].90 Tested: 252 Avg. Selected: 35.97778 Min Tests: 20 Max Tests: 48 Mean Tests: 31.78571 . MAD: 0.3102998</w:t>
      </w:r>
      <w:r>
        <w:t xml:space="preserve"> </w:t>
      </w:r>
      <w:r>
        <w:t xml:space="preserve">.[+++++++++++++++++++-]..[++++++++++++++++++++]…[++++++++++++++++++++]…[+++++++++-+++++-+-]..[++++++++++++++++++++]…[++++++++-+-++-]..[+++++++++++++++++++-]..[++++++++++++++++–]..[++++-+-].[++++++++++++++++++++]..100 Tested: 252 Avg. Selected: 36.33 Min Tests: 21 Max Tests: 52 Mean Tests: 35.31746 . MAD: 0.3109587</w:t>
      </w:r>
      <w:r>
        <w:t xml:space="preserve"> </w:t>
      </w:r>
      <w:r>
        <w:t xml:space="preserve">.[+++++++++++++++++++-]..[++++++++++++-+++++-]..[++++++++-+++++++–]..[+++++++++++++-]..[++++++++++++++++++++]…[++++++++++++++++-++]..[++++++++++-++++++++]..[+++++++++++++-]..[+++++++++++++++–]..[++++++-++++-+-].110 Tested: 252 Avg. Selected: 36.46364 Min Tests: 25 Max Tests: 57 Mean Tests: 38.84921 . MAD: 0.3105626</w:t>
      </w:r>
      <w:r>
        <w:t xml:space="preserve"> </w:t>
      </w:r>
      <w:r>
        <w:t xml:space="preserve">.[++++++-++++-]..[+++++++++++++-+-++]..[+++++++-+++++++++++]..[++++++++++++++++-++]..[+++++++++++++++++–]..[++++++++–].[+++++++++++-]..[++++++++++++++++++-]..[++++++++++++++++++++]…[+++++-]120 Tested: 252 Avg. Selected: 36.225 Min Tests: 30 Max Tests: 60 Mean Tests: 42.38095 . MAD: 0.3111142</w:t>
      </w:r>
      <w:r>
        <w:t xml:space="preserve"> </w:t>
      </w:r>
      <w:r>
        <w:t xml:space="preserve">.[++++++++++-]..[++++++++++++–++++]..[++++++++++++++++++++]…[++++++++++++++++++++]…[++++++++++++++++++++]…[++++++++++++++++++++]…[++++++++++++++++++++]…[+++++++++++++++++-]..[+++++++++++++++++-+]..[+++++++++++++-].130 Tested: 252 Avg. Selected: 36.53077 Min Tests: 33 Max Tests: 63 Mean Tests: 45.9127 . MAD: 0.3117468</w:t>
      </w:r>
      <w:r>
        <w:t xml:space="preserve"> </w:t>
      </w:r>
      <w:r>
        <w:t xml:space="preserve">.[++++++++++++++++++++]…[++-++++-].[++++++++-+-+++-]..[+++++++++++++++-]..[++++++++++++++++++++]…[++++++++++++++++++++]…[++++++++-].[++++++++++++++-++++]..[+–++++-++++-].[++++++++-+++++-+-].140 Tested: 252 Avg. Selected: 36.45 Min Tests: 38 Max Tests: 67 Mean Tests: 49.44444 . MAD: 0.3111459</w:t>
      </w:r>
      <w:r>
        <w:t xml:space="preserve"> </w:t>
      </w:r>
      <w:r>
        <w:t xml:space="preserve">.[++++++++-+++++—]..[++++++++++++++++++++]…[+++++++-+-+-].[++++++++++++++++++++]…[++++++++–++–]..[++++++-+++++-]..[++++++++++++++++++++]…[++++-++-++-].[++++++++++++++++++++]…[++++++++++++++++++++]..150 Tested: 252 Avg. Selected: 36.6 Min Tests: 41 Max Tests: 71 Mean Tests: 52.97619 . MAD: 0.3108834</w:t>
      </w:r>
    </w:p>
    <w:p>
      <w:pPr>
        <w:pStyle w:val="SourceCode"/>
      </w:pPr>
      <w:r>
        <w:rPr>
          <w:rStyle w:val="NormalTok"/>
        </w:rPr>
        <w:t xml:space="preserve">bpraw </w:t>
      </w:r>
      <w:r>
        <w:rPr>
          <w:rStyle w:val="OtherTok"/>
        </w:rPr>
        <w:t xml:space="preserve">&lt;-</w:t>
      </w:r>
      <w:r>
        <w:rPr>
          <w:rStyle w:val="NormalTok"/>
        </w:rPr>
        <w:t xml:space="preserve"> </w:t>
      </w:r>
      <w:r>
        <w:rPr>
          <w:rStyle w:val="FunctionTok"/>
        </w:rPr>
        <w:t xml:space="preserve">predictionStats_binary</w:t>
      </w:r>
      <w:r>
        <w:rPr>
          <w:rStyle w:val="NormalTok"/>
        </w:rPr>
        <w:t xml:space="preserve">(cvBSWiMSRaw</w:t>
      </w:r>
      <w:r>
        <w:rPr>
          <w:rStyle w:val="SpecialCharTok"/>
        </w:rPr>
        <w:t xml:space="preserve">$</w:t>
      </w:r>
      <w:r>
        <w:rPr>
          <w:rStyle w:val="NormalTok"/>
        </w:rPr>
        <w:t xml:space="preserve">medianTest,</w:t>
      </w:r>
      <w:r>
        <w:rPr>
          <w:rStyle w:val="StringTok"/>
        </w:rPr>
        <w:t xml:space="preserve">"BSWiMS RAW"</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RAW</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148</w:t>
            </w:r>
          </w:p>
        </w:tc>
        <w:tc>
          <w:tcPr/>
          <w:p>
            <w:pPr>
              <w:pStyle w:val="Compact"/>
              <w:jc w:val="center"/>
            </w:pPr>
            <w:r>
              <w:t xml:space="preserve">18</w:t>
            </w:r>
          </w:p>
        </w:tc>
        <w:tc>
          <w:tcPr/>
          <w:p>
            <w:pPr>
              <w:pStyle w:val="Compact"/>
              <w:jc w:val="center"/>
            </w:pPr>
            <w:r>
              <w:t xml:space="preserve">166</w:t>
            </w:r>
          </w:p>
        </w:tc>
      </w:tr>
      <w:tr>
        <w:tc>
          <w:tcPr/>
          <w:p>
            <w:pPr>
              <w:pStyle w:val="Compact"/>
              <w:jc w:val="center"/>
            </w:pPr>
            <w:r>
              <w:rPr>
                <w:bCs/>
                <w:b/>
              </w:rPr>
              <w:t xml:space="preserve">Test -</w:t>
            </w:r>
          </w:p>
        </w:tc>
        <w:tc>
          <w:tcPr/>
          <w:p>
            <w:pPr>
              <w:pStyle w:val="Compact"/>
              <w:jc w:val="center"/>
            </w:pPr>
            <w:r>
              <w:t xml:space="preserve">40</w:t>
            </w:r>
          </w:p>
        </w:tc>
        <w:tc>
          <w:tcPr/>
          <w:p>
            <w:pPr>
              <w:pStyle w:val="Compact"/>
              <w:jc w:val="center"/>
            </w:pPr>
            <w:r>
              <w:t xml:space="preserve">46</w:t>
            </w:r>
          </w:p>
        </w:tc>
        <w:tc>
          <w:tcPr/>
          <w:p>
            <w:pPr>
              <w:pStyle w:val="Compact"/>
              <w:jc w:val="center"/>
            </w:pPr>
            <w:r>
              <w:t xml:space="preserve">86</w:t>
            </w:r>
          </w:p>
        </w:tc>
      </w:tr>
      <w:tr>
        <w:tc>
          <w:tcPr/>
          <w:p>
            <w:pPr>
              <w:pStyle w:val="Compact"/>
              <w:jc w:val="center"/>
            </w:pPr>
            <w:r>
              <w:rPr>
                <w:bCs/>
                <w:b/>
              </w:rPr>
              <w:t xml:space="preserve">Total</w:t>
            </w:r>
          </w:p>
        </w:tc>
        <w:tc>
          <w:tcPr/>
          <w:p>
            <w:pPr>
              <w:pStyle w:val="Compact"/>
              <w:jc w:val="center"/>
            </w:pPr>
            <w:r>
              <w:t xml:space="preserve">188</w:t>
            </w:r>
          </w:p>
        </w:tc>
        <w:tc>
          <w:tcPr/>
          <w:p>
            <w:pPr>
              <w:pStyle w:val="Compact"/>
              <w:jc w:val="center"/>
            </w:pPr>
            <w:r>
              <w:t xml:space="preserve">64</w:t>
            </w:r>
          </w:p>
        </w:tc>
        <w:tc>
          <w:tcPr/>
          <w:p>
            <w:pPr>
              <w:pStyle w:val="Compact"/>
              <w:jc w:val="center"/>
            </w:pPr>
            <w:r>
              <w:t xml:space="preserve">252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accc)</w:t>
      </w:r>
    </w:p>
    <w:tbl>
      <w:tblPr>
        <w:tblStyle w:val="Table"/>
        <w:tblW w:type="pct" w:w="2500"/>
        <w:tblLook w:firstRow="1" w:lastRow="0" w:firstColumn="0" w:lastColumn="0" w:noHBand="0" w:noVBand="0" w:val="0020"/>
      </w:tblPr>
      <w:tblGrid>
        <w:gridCol w:w="990"/>
        <w:gridCol w:w="990"/>
        <w:gridCol w:w="990"/>
        <w:gridCol w:w="99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0.7698</w:t>
            </w:r>
          </w:p>
        </w:tc>
        <w:tc>
          <w:tcPr/>
          <w:p>
            <w:pPr>
              <w:pStyle w:val="Compact"/>
              <w:jc w:val="center"/>
            </w:pPr>
            <w:r>
              <w:t xml:space="preserve">0.7129</w:t>
            </w:r>
          </w:p>
        </w:tc>
        <w:tc>
          <w:tcPr/>
          <w:p>
            <w:pPr>
              <w:pStyle w:val="Compact"/>
              <w:jc w:val="center"/>
            </w:pPr>
            <w:r>
              <w:t xml:space="preserve">0.8203</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aucs)</w:t>
      </w:r>
    </w:p>
    <w:tbl>
      <w:tblPr>
        <w:tblStyle w:val="Table"/>
        <w:tblW w:type="pct" w:w="1875"/>
        <w:tblLook w:firstRow="1" w:lastRow="0" w:firstColumn="0" w:lastColumn="0" w:noHBand="0" w:noVBand="0" w:val="0020"/>
      </w:tblPr>
      <w:tblGrid>
        <w:gridCol w:w="990"/>
        <w:gridCol w:w="990"/>
        <w:gridCol w:w="99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0.8408</w:t>
            </w:r>
          </w:p>
        </w:tc>
        <w:tc>
          <w:tcPr/>
          <w:p>
            <w:pPr>
              <w:pStyle w:val="Compact"/>
              <w:jc w:val="center"/>
            </w:pPr>
            <w:r>
              <w:t xml:space="preserve">0.7857</w:t>
            </w:r>
          </w:p>
        </w:tc>
        <w:tc>
          <w:tcPr/>
          <w:p>
            <w:pPr>
              <w:pStyle w:val="Compact"/>
              <w:jc w:val="center"/>
            </w:pPr>
            <w:r>
              <w:t xml:space="preserve">0.8958</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berror)</w:t>
      </w:r>
    </w:p>
    <w:tbl>
      <w:tblPr>
        <w:tblStyle w:val="Table"/>
        <w:tblW w:type="pct" w:w="1806"/>
        <w:tblLook w:firstRow="1" w:lastRow="0" w:firstColumn="0" w:lastColumn="0" w:noHBand="0" w:noVBand="0" w:val="0020"/>
      </w:tblPr>
      <w:tblGrid>
        <w:gridCol w:w="990"/>
        <w:gridCol w:w="880"/>
        <w:gridCol w:w="99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0.2472</w:t>
            </w:r>
          </w:p>
        </w:tc>
        <w:tc>
          <w:tcPr/>
          <w:p>
            <w:pPr>
              <w:pStyle w:val="Compact"/>
              <w:jc w:val="center"/>
            </w:pPr>
            <w:r>
              <w:t xml:space="preserve">0.188</w:t>
            </w:r>
          </w:p>
        </w:tc>
        <w:tc>
          <w:tcPr/>
          <w:p>
            <w:pPr>
              <w:pStyle w:val="Compact"/>
              <w:jc w:val="center"/>
            </w:pPr>
            <w:r>
              <w:t xml:space="preserve">0.3148</w:t>
            </w:r>
          </w:p>
        </w:tc>
      </w:tr>
    </w:tbl>
    <w:p>
      <w:pPr>
        <w:pStyle w:val="SourceCode"/>
      </w:pPr>
      <w:r>
        <w:rPr>
          <w:rStyle w:val="DocumentationTok"/>
        </w:rPr>
        <w:t xml:space="preserve">## The validation with Outcome-driven Decorrelation</w:t>
      </w:r>
      <w:r>
        <w:br/>
      </w:r>
      <w:r>
        <w:rPr>
          <w:rStyle w:val="NormalTok"/>
        </w:rPr>
        <w:t xml:space="preserve">cvBSWiMSDeCor </w:t>
      </w:r>
      <w:r>
        <w:rPr>
          <w:rStyle w:val="OtherTok"/>
        </w:rPr>
        <w:t xml:space="preserve">&lt;-</w:t>
      </w:r>
      <w:r>
        <w:rPr>
          <w:rStyle w:val="NormalTok"/>
        </w:rPr>
        <w:t xml:space="preserve"> </w:t>
      </w:r>
      <w:r>
        <w:rPr>
          <w:rStyle w:val="FunctionTok"/>
        </w:rPr>
        <w:t xml:space="preserve">randomCV</w:t>
      </w:r>
      <w:r>
        <w:rPr>
          <w:rStyle w:val="NormalTok"/>
        </w:rPr>
        <w:t xml:space="preserve">(avgParkison,</w:t>
      </w:r>
      <w:r>
        <w:br/>
      </w:r>
      <w:r>
        <w:rPr>
          <w:rStyle w:val="NormalTok"/>
        </w:rPr>
        <w:t xml:space="preserve">                </w:t>
      </w:r>
      <w:r>
        <w:rPr>
          <w:rStyle w:val="StringTok"/>
        </w:rPr>
        <w:t xml:space="preserve">"class"</w:t>
      </w:r>
      <w:r>
        <w:rPr>
          <w:rStyle w:val="NormalTok"/>
        </w:rPr>
        <w:t xml:space="preserve">,</w:t>
      </w:r>
      <w:r>
        <w:br/>
      </w:r>
      <w:r>
        <w:rPr>
          <w:rStyle w:val="NormalTok"/>
        </w:rPr>
        <w:t xml:space="preserve">                </w:t>
      </w:r>
      <w:r>
        <w:rPr>
          <w:rStyle w:val="AttributeTok"/>
        </w:rPr>
        <w:t xml:space="preserve">trainSampleSets=</w:t>
      </w:r>
      <w:r>
        <w:rPr>
          <w:rStyle w:val="NormalTok"/>
        </w:rPr>
        <w:t xml:space="preserve"> cvBSWiMSRaw</w:t>
      </w:r>
      <w:r>
        <w:rPr>
          <w:rStyle w:val="SpecialCharTok"/>
        </w:rPr>
        <w:t xml:space="preserve">$</w:t>
      </w:r>
      <w:r>
        <w:rPr>
          <w:rStyle w:val="NormalTok"/>
        </w:rPr>
        <w:t xml:space="preserve">trainSamplesSets,</w:t>
      </w:r>
      <w:r>
        <w:br/>
      </w:r>
      <w:r>
        <w:rPr>
          <w:rStyle w:val="NormalTok"/>
        </w:rPr>
        <w:t xml:space="preserve">                </w:t>
      </w:r>
      <w:r>
        <w:rPr>
          <w:rStyle w:val="AttributeTok"/>
        </w:rPr>
        <w:t xml:space="preserve">fittingFunction=</w:t>
      </w:r>
      <w:r>
        <w:rPr>
          <w:rStyle w:val="NormalTok"/>
        </w:rPr>
        <w:t xml:space="preserve"> filteredFit,</w:t>
      </w:r>
      <w:r>
        <w:br/>
      </w:r>
      <w:r>
        <w:rPr>
          <w:rStyle w:val="NormalTok"/>
        </w:rPr>
        <w:t xml:space="preserve">                </w:t>
      </w:r>
      <w:r>
        <w:rPr>
          <w:rStyle w:val="AttributeTok"/>
        </w:rPr>
        <w:t xml:space="preserve">fitmethod=</w:t>
      </w:r>
      <w:r>
        <w:rPr>
          <w:rStyle w:val="NormalTok"/>
        </w:rPr>
        <w:t xml:space="preserve">BSWiMS.model,</w:t>
      </w:r>
      <w:r>
        <w:br/>
      </w:r>
      <w:r>
        <w:rPr>
          <w:rStyle w:val="NormalTok"/>
        </w:rPr>
        <w:t xml:space="preserve">                </w:t>
      </w:r>
      <w:r>
        <w:rPr>
          <w:rStyle w:val="AttributeTok"/>
        </w:rPr>
        <w:t xml:space="preserve">filtermethod=</w:t>
      </w:r>
      <w:r>
        <w:rPr>
          <w:rStyle w:val="ConstantTok"/>
        </w:rPr>
        <w:t xml:space="preserve">NULL</w:t>
      </w:r>
      <w:r>
        <w:rPr>
          <w:rStyle w:val="NormalTok"/>
        </w:rPr>
        <w:t xml:space="preserve">,</w:t>
      </w:r>
      <w:r>
        <w:br/>
      </w:r>
      <w:r>
        <w:rPr>
          <w:rStyle w:val="NormalTok"/>
        </w:rPr>
        <w:t xml:space="preserve">                </w:t>
      </w:r>
      <w:r>
        <w:rPr>
          <w:rStyle w:val="AttributeTok"/>
        </w:rPr>
        <w:t xml:space="preserve">DECOR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DECOR.control=</w:t>
      </w:r>
      <w:r>
        <w:rPr>
          <w:rStyle w:val="FunctionTok"/>
        </w:rPr>
        <w:t xml:space="preserve">list</w:t>
      </w:r>
      <w:r>
        <w:rPr>
          <w:rStyle w:val="NormalTok"/>
        </w:rPr>
        <w:t xml:space="preserve">(</w:t>
      </w:r>
      <w:r>
        <w:rPr>
          <w:rStyle w:val="AttributeTok"/>
        </w:rPr>
        <w:t xml:space="preserve">Outcome=</w:t>
      </w:r>
      <w:r>
        <w:rPr>
          <w:rStyle w:val="StringTok"/>
        </w:rPr>
        <w:t xml:space="preserve">"class"</w:t>
      </w:r>
      <w:r>
        <w:rPr>
          <w:rStyle w:val="NormalTok"/>
        </w:rPr>
        <w:t xml:space="preserve">,</w:t>
      </w:r>
      <w:r>
        <w:rPr>
          <w:rStyle w:val="AttributeTok"/>
        </w:rPr>
        <w:t xml:space="preserve">thr=</w:t>
      </w:r>
      <w:r>
        <w:rPr>
          <w:rStyle w:val="FloatTok"/>
        </w:rPr>
        <w:t xml:space="preserve">0.8</w:t>
      </w:r>
      <w:r>
        <w:rPr>
          <w:rStyle w:val="NormalTok"/>
        </w:rPr>
        <w:t xml:space="preserve">)</w:t>
      </w:r>
      <w:r>
        <w:br/>
      </w:r>
      <w:r>
        <w:rPr>
          <w:rStyle w:val="NormalTok"/>
        </w:rPr>
        <w:t xml:space="preserve">)</w:t>
      </w:r>
    </w:p>
    <w:p>
      <w:pPr>
        <w:pStyle w:val="FirstParagraph"/>
      </w:pPr>
      <w:r>
        <w:t xml:space="preserve">.[++++++-].[+++++-].[+++++++—].[++++-].[+++-].[+-+++-++–].[++++++++—].[+++++++++-].[++++++++++–]..[+++—]10 Tested: 247 Avg. Selected: 19.3 Min Tests: 1 Max Tests: 8 Mean Tests: 3.603239 . MAD: 0.2768727</w:t>
      </w:r>
      <w:r>
        <w:t xml:space="preserve"> </w:t>
      </w:r>
      <w:r>
        <w:t xml:space="preserve">.[+++-].[+++++++–].[++-].[+++-].[+++-].[++++++++++-]..[+++++-].[++++++++++++++++++++]…[+++-].[++++++++++–++-].20 Tested: 252 Avg. Selected: 19.6 Min Tests: 2 Max Tests: 14 Mean Tests: 7.063492 . MAD: 0.279814</w:t>
      </w:r>
      <w:r>
        <w:t xml:space="preserve"> </w:t>
      </w:r>
      <w:r>
        <w:t xml:space="preserve">.[++++-+++++–].[++++++++++-]..[+++++++-].[++++++-].[+++++++-].[++++++-].[++++-+-].[++++++++++++-]..[++++++++-++-]..[++++-]30 Tested: 252 Avg. Selected: 20.53333 Min Tests: 4 Max Tests: 21 Mean Tests: 10.59524 . MAD: 0.2879277</w:t>
      </w:r>
      <w:r>
        <w:t xml:space="preserve"> </w:t>
      </w:r>
      <w:r>
        <w:t xml:space="preserve">.[++++++++++—]..[+++++-].[++++++++++-]..[++++++++-+-].[++++++-].[++++-].[+++-+++-].[+++-].[+++++-+-].[++++++-]40 Tested: 252 Avg. Selected: 20.35 Min Tests: 6 Max Tests: 24 Mean Tests: 14.12698 . MAD: 0.2899609</w:t>
      </w:r>
      <w:r>
        <w:t xml:space="preserve"> </w:t>
      </w:r>
      <w:r>
        <w:t xml:space="preserve">.[+++++-+++—-].[+++++++++–].[++++++-].[+++++–++—].[+++–+++-].[+++-].[++++++++++–]..[+++++–].[++++++–++-+-].[++++++-++-]50 Tested: 252 Avg. Selected: 20.72 Min Tests: 9 Max Tests: 29 Mean Tests: 17.65873 . MAD: 0.2928319</w:t>
      </w:r>
      <w:r>
        <w:t xml:space="preserve"> </w:t>
      </w:r>
      <w:r>
        <w:t xml:space="preserve">.[++++++–+-].[++++++-].[++++++++++-]..[+++++++++–+-+-]..[++++–].[++–].[+++++++++-++-]..[++++-].[+++++++-++-].[++++++++–]60 Tested: 252 Avg. Selected: 20.88333 Min Tests: 12 Max Tests: 33 Mean Tests: 21.19048 . MAD: 0.2924493</w:t>
      </w:r>
      <w:r>
        <w:t xml:space="preserve"> </w:t>
      </w:r>
      <w:r>
        <w:t xml:space="preserve">.[+++++-].[++++++++++-+-++++-]..[++++++++-].[+++++++++–].[+—].[+++++++++-+-]..[+++++++++++-]..[+-+++-++++–].[+++++++–++++++–]..[++++++++++-+++++-+].70 Tested: 252 Avg. Selected: 21.77143 Min Tests: 14 Max Tests: 38 Mean Tests: 24.72222 . MAD: 0.294753</w:t>
      </w:r>
      <w:r>
        <w:t xml:space="preserve"> </w:t>
      </w:r>
      <w:r>
        <w:t xml:space="preserve">.[++++++++-++-]..[++++++-].[+++++-].[+++++++++-].[++++-].[+++++++–+—].[++-].[++++++++++-]..[+++++++++-].[++++-]80 Tested: 252 Avg. Selected: 21.5 Min Tests: 17 Max Tests: 43 Mean Tests: 28.25397 . MAD: 0.295001</w:t>
      </w:r>
      <w:r>
        <w:t xml:space="preserve"> </w:t>
      </w:r>
      <w:r>
        <w:t xml:space="preserve">.[++++-+-].[++++++++++-+++-+-]..[+++-].[++++-].[++++++++++++-]..[++++-++–].[+++++++++++-]..[++++++++-].[++++–].[+++++-+-]90 Tested: 252 Avg. Selected: 21.4 Min Tests: 20 Max Tests: 48 Mean Tests: 31.78571 . MAD: 0.2959592</w:t>
      </w:r>
      <w:r>
        <w:t xml:space="preserve"> </w:t>
      </w:r>
      <w:r>
        <w:t xml:space="preserve">.[++++++++++-]..[++++++-].[++++-+++-].[+++++-+–].[+++-].[+++-++–].[++++++-+-].[++++++++-++-]..[+++++++-].[+++-]100 Tested: 252 Avg. Selected: 21.07 Min Tests: 21 Max Tests: 52 Mean Tests: 35.31746 . MAD: 0.2960942</w:t>
      </w:r>
      <w:r>
        <w:t xml:space="preserve"> </w:t>
      </w:r>
      <w:r>
        <w:t xml:space="preserve">.[++++++++-].[+++++-].[++++++++++++-+-]..[+++++++-++-].[+++++++-+++-+-]..[+++++++++-++++++++-]..[++++-].[++++++–+-].[++++++++++–]..[+++–+–]110 Tested: 252 Avg. Selected: 21.47273 Min Tests: 25 Max Tests: 57 Mean Tests: 38.84921 . MAD: 0.2973174</w:t>
      </w:r>
      <w:r>
        <w:t xml:space="preserve"> </w:t>
      </w:r>
      <w:r>
        <w:t xml:space="preserve">.[+-+-].[+++++++++—].[+-++–].[+-].[+++-+-+—-].[++++++-+++-+-]..[+++++-].[+++++–].[++++++++++++++-]..[++++-++-]120 Tested: 252 Avg. Selected: 21.225 Min Tests: 30 Max Tests: 60 Mean Tests: 42.38095 . MAD: 0.296268</w:t>
      </w:r>
      <w:r>
        <w:t xml:space="preserve"> </w:t>
      </w:r>
      <w:r>
        <w:t xml:space="preserve">.[++++++++++++++++++++]…[+-].[++-+++++-].[+++++-++-].[+++++++++++-]..[+++++++-].[++++++++++++++++++-]..[++++-].[++++-].[+++-]130 Tested: 252 Avg. Selected: 21.33846 Min Tests: 33 Max Tests: 63 Mean Tests: 45.9127 . MAD: 0.2952612</w:t>
      </w:r>
      <w:r>
        <w:t xml:space="preserve"> </w:t>
      </w:r>
      <w:r>
        <w:t xml:space="preserve">.[+++++-].[++++++++++++++++++++]…[+++++++-].[+++++++-].[++++-+++-++-].[+++++-].[++++++++++++++-]..[++++-].[+++++–].[+++++-]140 Tested: 252 Avg. Selected: 21.54286 Min Tests: 38 Max Tests: 67 Mean Tests: 49.44444 . MAD: 0.2945426</w:t>
      </w:r>
      <w:r>
        <w:t xml:space="preserve"> </w:t>
      </w:r>
      <w:r>
        <w:t xml:space="preserve">.[+++++++++++-++-]..[+-].[+++++–].[++++-].[++++-].[+++-].[++++++++++++–]..[++-].[+++++-++-].[++++++-]150 Tested: 252 Avg. Selected: 21.24 Min Tests: 41 Max Tests: 71 Mean Tests: 52.97619 . MAD: 0.2938161</w:t>
      </w:r>
    </w:p>
    <w:p>
      <w:pPr>
        <w:pStyle w:val="SourceCode"/>
      </w:pPr>
      <w:r>
        <w:rPr>
          <w:rStyle w:val="NormalTok"/>
        </w:rPr>
        <w:t xml:space="preserve">bpDecor </w:t>
      </w:r>
      <w:r>
        <w:rPr>
          <w:rStyle w:val="OtherTok"/>
        </w:rPr>
        <w:t xml:space="preserve">&lt;-</w:t>
      </w:r>
      <w:r>
        <w:rPr>
          <w:rStyle w:val="NormalTok"/>
        </w:rPr>
        <w:t xml:space="preserve"> </w:t>
      </w:r>
      <w:r>
        <w:rPr>
          <w:rStyle w:val="FunctionTok"/>
        </w:rPr>
        <w:t xml:space="preserve">predictionStats_binary</w:t>
      </w:r>
      <w:r>
        <w:rPr>
          <w:rStyle w:val="NormalTok"/>
        </w:rPr>
        <w:t xml:space="preserve">(cvBSWiMSDeCor</w:t>
      </w:r>
      <w:r>
        <w:rPr>
          <w:rStyle w:val="SpecialCharTok"/>
        </w:rPr>
        <w:t xml:space="preserve">$</w:t>
      </w:r>
      <w:r>
        <w:rPr>
          <w:rStyle w:val="NormalTok"/>
        </w:rPr>
        <w:t xml:space="preserve">medianTest,</w:t>
      </w:r>
      <w:r>
        <w:rPr>
          <w:rStyle w:val="StringTok"/>
        </w:rPr>
        <w:t xml:space="preserve">"BSWiMS Outcome-Driven GDSTM"</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Outcome-Driven GDSTM</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167</w:t>
            </w:r>
          </w:p>
        </w:tc>
        <w:tc>
          <w:tcPr/>
          <w:p>
            <w:pPr>
              <w:pStyle w:val="Compact"/>
              <w:jc w:val="center"/>
            </w:pPr>
            <w:r>
              <w:t xml:space="preserve">15</w:t>
            </w:r>
          </w:p>
        </w:tc>
        <w:tc>
          <w:tcPr/>
          <w:p>
            <w:pPr>
              <w:pStyle w:val="Compact"/>
              <w:jc w:val="center"/>
            </w:pPr>
            <w:r>
              <w:t xml:space="preserve">182</w:t>
            </w:r>
          </w:p>
        </w:tc>
      </w:tr>
      <w:tr>
        <w:tc>
          <w:tcPr/>
          <w:p>
            <w:pPr>
              <w:pStyle w:val="Compact"/>
              <w:jc w:val="center"/>
            </w:pPr>
            <w:r>
              <w:rPr>
                <w:bCs/>
                <w:b/>
              </w:rPr>
              <w:t xml:space="preserve">Test -</w:t>
            </w:r>
          </w:p>
        </w:tc>
        <w:tc>
          <w:tcPr/>
          <w:p>
            <w:pPr>
              <w:pStyle w:val="Compact"/>
              <w:jc w:val="center"/>
            </w:pPr>
            <w:r>
              <w:t xml:space="preserve">21</w:t>
            </w:r>
          </w:p>
        </w:tc>
        <w:tc>
          <w:tcPr/>
          <w:p>
            <w:pPr>
              <w:pStyle w:val="Compact"/>
              <w:jc w:val="center"/>
            </w:pPr>
            <w:r>
              <w:t xml:space="preserve">49</w:t>
            </w:r>
          </w:p>
        </w:tc>
        <w:tc>
          <w:tcPr/>
          <w:p>
            <w:pPr>
              <w:pStyle w:val="Compact"/>
              <w:jc w:val="center"/>
            </w:pPr>
            <w:r>
              <w:t xml:space="preserve">70</w:t>
            </w:r>
          </w:p>
        </w:tc>
      </w:tr>
      <w:tr>
        <w:tc>
          <w:tcPr/>
          <w:p>
            <w:pPr>
              <w:pStyle w:val="Compact"/>
              <w:jc w:val="center"/>
            </w:pPr>
            <w:r>
              <w:rPr>
                <w:bCs/>
                <w:b/>
              </w:rPr>
              <w:t xml:space="preserve">Total</w:t>
            </w:r>
          </w:p>
        </w:tc>
        <w:tc>
          <w:tcPr/>
          <w:p>
            <w:pPr>
              <w:pStyle w:val="Compact"/>
              <w:jc w:val="center"/>
            </w:pPr>
            <w:r>
              <w:t xml:space="preserve">188</w:t>
            </w:r>
          </w:p>
        </w:tc>
        <w:tc>
          <w:tcPr/>
          <w:p>
            <w:pPr>
              <w:pStyle w:val="Compact"/>
              <w:jc w:val="center"/>
            </w:pPr>
            <w:r>
              <w:t xml:space="preserve">64</w:t>
            </w:r>
          </w:p>
        </w:tc>
        <w:tc>
          <w:tcPr/>
          <w:p>
            <w:pPr>
              <w:pStyle w:val="Compact"/>
              <w:jc w:val="center"/>
            </w:pPr>
            <w:r>
              <w:t xml:space="preserve">252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accc)</w:t>
      </w:r>
    </w:p>
    <w:tbl>
      <w:tblPr>
        <w:tblStyle w:val="Table"/>
        <w:tblW w:type="pct" w:w="2500"/>
        <w:tblLook w:firstRow="1" w:lastRow="0" w:firstColumn="0" w:lastColumn="0" w:noHBand="0" w:noVBand="0" w:val="0020"/>
      </w:tblPr>
      <w:tblGrid>
        <w:gridCol w:w="990"/>
        <w:gridCol w:w="990"/>
        <w:gridCol w:w="990"/>
        <w:gridCol w:w="99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0.8571</w:t>
            </w:r>
          </w:p>
        </w:tc>
        <w:tc>
          <w:tcPr/>
          <w:p>
            <w:pPr>
              <w:pStyle w:val="Compact"/>
              <w:jc w:val="center"/>
            </w:pPr>
            <w:r>
              <w:t xml:space="preserve">0.8078</w:t>
            </w:r>
          </w:p>
        </w:tc>
        <w:tc>
          <w:tcPr/>
          <w:p>
            <w:pPr>
              <w:pStyle w:val="Compact"/>
              <w:jc w:val="center"/>
            </w:pPr>
            <w:r>
              <w:t xml:space="preserve">0.8979</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aucs)</w:t>
      </w:r>
    </w:p>
    <w:tbl>
      <w:tblPr>
        <w:tblStyle w:val="Table"/>
        <w:tblW w:type="pct" w:w="1875"/>
        <w:tblLook w:firstRow="1" w:lastRow="0" w:firstColumn="0" w:lastColumn="0" w:noHBand="0" w:noVBand="0" w:val="0020"/>
      </w:tblPr>
      <w:tblGrid>
        <w:gridCol w:w="990"/>
        <w:gridCol w:w="990"/>
        <w:gridCol w:w="99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0.8702</w:t>
            </w:r>
          </w:p>
        </w:tc>
        <w:tc>
          <w:tcPr/>
          <w:p>
            <w:pPr>
              <w:pStyle w:val="Compact"/>
              <w:jc w:val="center"/>
            </w:pPr>
            <w:r>
              <w:t xml:space="preserve">0.8122</w:t>
            </w:r>
          </w:p>
        </w:tc>
        <w:tc>
          <w:tcPr/>
          <w:p>
            <w:pPr>
              <w:pStyle w:val="Compact"/>
              <w:jc w:val="center"/>
            </w:pPr>
            <w:r>
              <w:t xml:space="preserve">0.9281</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berror)</w:t>
      </w:r>
    </w:p>
    <w:tbl>
      <w:tblPr>
        <w:tblStyle w:val="Table"/>
        <w:tblW w:type="pct" w:w="1875"/>
        <w:tblLook w:firstRow="1" w:lastRow="0" w:firstColumn="0" w:lastColumn="0" w:noHBand="0" w:noVBand="0" w:val="0020"/>
      </w:tblPr>
      <w:tblGrid>
        <w:gridCol w:w="990"/>
        <w:gridCol w:w="990"/>
        <w:gridCol w:w="99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0.1724</w:t>
            </w:r>
          </w:p>
        </w:tc>
        <w:tc>
          <w:tcPr/>
          <w:p>
            <w:pPr>
              <w:pStyle w:val="Compact"/>
              <w:jc w:val="center"/>
            </w:pPr>
            <w:r>
              <w:t xml:space="preserve">0.1157</w:t>
            </w:r>
          </w:p>
        </w:tc>
        <w:tc>
          <w:tcPr/>
          <w:p>
            <w:pPr>
              <w:pStyle w:val="Compact"/>
              <w:jc w:val="center"/>
            </w:pPr>
            <w:r>
              <w:t xml:space="preserve">0.2302</w:t>
            </w:r>
          </w:p>
        </w:tc>
      </w:tr>
    </w:tbl>
    <w:p>
      <w:pPr>
        <w:pStyle w:val="SourceCode"/>
      </w:pPr>
      <w:r>
        <w:rPr>
          <w:rStyle w:val="DocumentationTok"/>
        </w:rPr>
        <w:t xml:space="preserve">### Here we compute the probability that the outcome-driven decorrelation ROC is superior to the RAW ROC. </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(bpDecor</w:t>
      </w:r>
      <w:r>
        <w:rPr>
          <w:rStyle w:val="SpecialCharTok"/>
        </w:rPr>
        <w:t xml:space="preserve">$</w:t>
      </w:r>
      <w:r>
        <w:rPr>
          <w:rStyle w:val="NormalTok"/>
        </w:rPr>
        <w:t xml:space="preserve">ROC.analysis</w:t>
      </w:r>
      <w:r>
        <w:rPr>
          <w:rStyle w:val="SpecialCharTok"/>
        </w:rPr>
        <w:t xml:space="preserve">$</w:t>
      </w:r>
      <w:r>
        <w:rPr>
          <w:rStyle w:val="NormalTok"/>
        </w:rPr>
        <w:t xml:space="preserve">roc.predictor,bpraw</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bpDecor$ROC.analysis$roc.predictor</w:t>
      </w:r>
      <w:r>
        <w:t xml:space="preserve"> </w:t>
      </w:r>
      <w:r>
        <w:t xml:space="preserve">and</w:t>
      </w:r>
      <w:r>
        <w:t xml:space="preserve"> </w:t>
      </w:r>
      <w:r>
        <w:rPr>
          <w:rStyle w:val="VerbatimChar"/>
        </w:rPr>
        <w:t xml:space="preserve">bpraw$ROC.analysis$roc.predictor</w:t>
      </w:r>
    </w:p>
    <w:tbl>
      <w:tblPr>
        <w:tblStyle w:val="Table"/>
        <w:tblW w:type="pct" w:w="5000"/>
        <w:tblLook w:firstRow="1" w:lastRow="0" w:firstColumn="0" w:lastColumn="0" w:noHBand="0" w:noVBand="0" w:val="0020"/>
        <w:tblCaption w:val="DeLong’s test for two correlated ROC curves: bpDecor$ROC.analysis$roc.predictor and bpraw$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1.934</w:t>
            </w:r>
          </w:p>
        </w:tc>
        <w:tc>
          <w:tcPr/>
          <w:p>
            <w:pPr>
              <w:pStyle w:val="Compact"/>
              <w:jc w:val="center"/>
            </w:pPr>
            <w:r>
              <w:t xml:space="preserve">0.05312</w:t>
            </w:r>
          </w:p>
        </w:tc>
        <w:tc>
          <w:tcPr/>
          <w:p>
            <w:pPr>
              <w:pStyle w:val="Compact"/>
              <w:jc w:val="center"/>
            </w:pPr>
            <w:r>
              <w:t xml:space="preserve">two.sided</w:t>
            </w:r>
          </w:p>
        </w:tc>
        <w:tc>
          <w:tcPr/>
          <w:p>
            <w:pPr>
              <w:pStyle w:val="Compact"/>
              <w:jc w:val="center"/>
            </w:pPr>
            <w:r>
              <w:t xml:space="preserve">0.8702</w:t>
            </w:r>
          </w:p>
        </w:tc>
        <w:tc>
          <w:tcPr/>
          <w:p>
            <w:pPr>
              <w:pStyle w:val="Compact"/>
              <w:jc w:val="center"/>
            </w:pPr>
            <w:r>
              <w:t xml:space="preserve">0.8408</w:t>
            </w:r>
          </w:p>
        </w:tc>
      </w:tr>
    </w:tbl>
    <w:p>
      <w:pPr>
        <w:pStyle w:val="SourceCode"/>
      </w:pPr>
      <w:r>
        <w:rPr>
          <w:rStyle w:val="FunctionTok"/>
        </w:rPr>
        <w:t xml:space="preserve">par</w:t>
      </w:r>
      <w:r>
        <w:rPr>
          <w:rStyle w:val="NormalTok"/>
        </w:rPr>
        <w:t xml:space="preserve">(op)</w:t>
      </w:r>
    </w:p>
    <w:p>
      <w:pPr>
        <w:pStyle w:val="FirstParagraph"/>
      </w:pPr>
      <w:r>
        <w:drawing>
          <wp:inline>
            <wp:extent cx="5943600" cy="1981200"/>
            <wp:effectExtent b="0" l="0" r="0" t="0"/>
            <wp:docPr descr="" title="" id="51" name="Picture"/>
            <a:graphic>
              <a:graphicData uri="http://schemas.openxmlformats.org/drawingml/2006/picture">
                <pic:pic>
                  <pic:nvPicPr>
                    <pic:cNvPr descr="ParkisonAnalysis_TrainTest_files/figure-docx/unnamed-chunk-9-1.png" id="52" name="Picture"/>
                    <pic:cNvPicPr>
                      <a:picLocks noChangeArrowheads="1" noChangeAspect="1"/>
                    </pic:cNvPicPr>
                  </pic:nvPicPr>
                  <pic:blipFill>
                    <a:blip r:embed="rId50"/>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DocumentationTok"/>
        </w:rPr>
        <w:t xml:space="preserve">## The validation of Decorrelation without the outcome restriction</w:t>
      </w:r>
      <w:r>
        <w:br/>
      </w:r>
      <w:r>
        <w:rPr>
          <w:rStyle w:val="NormalTok"/>
        </w:rPr>
        <w:t xml:space="preserve">cvBSWiMSDeCorU </w:t>
      </w:r>
      <w:r>
        <w:rPr>
          <w:rStyle w:val="OtherTok"/>
        </w:rPr>
        <w:t xml:space="preserve">&lt;-</w:t>
      </w:r>
      <w:r>
        <w:rPr>
          <w:rStyle w:val="NormalTok"/>
        </w:rPr>
        <w:t xml:space="preserve"> </w:t>
      </w:r>
      <w:r>
        <w:rPr>
          <w:rStyle w:val="FunctionTok"/>
        </w:rPr>
        <w:t xml:space="preserve">randomCV</w:t>
      </w:r>
      <w:r>
        <w:rPr>
          <w:rStyle w:val="NormalTok"/>
        </w:rPr>
        <w:t xml:space="preserve">(avgParkison,</w:t>
      </w:r>
      <w:r>
        <w:br/>
      </w:r>
      <w:r>
        <w:rPr>
          <w:rStyle w:val="NormalTok"/>
        </w:rPr>
        <w:t xml:space="preserve">                </w:t>
      </w:r>
      <w:r>
        <w:rPr>
          <w:rStyle w:val="StringTok"/>
        </w:rPr>
        <w:t xml:space="preserve">"class"</w:t>
      </w:r>
      <w:r>
        <w:rPr>
          <w:rStyle w:val="NormalTok"/>
        </w:rPr>
        <w:t xml:space="preserve">,</w:t>
      </w:r>
      <w:r>
        <w:br/>
      </w:r>
      <w:r>
        <w:rPr>
          <w:rStyle w:val="NormalTok"/>
        </w:rPr>
        <w:t xml:space="preserve">                </w:t>
      </w:r>
      <w:r>
        <w:rPr>
          <w:rStyle w:val="AttributeTok"/>
        </w:rPr>
        <w:t xml:space="preserve">trainSampleSets=</w:t>
      </w:r>
      <w:r>
        <w:rPr>
          <w:rStyle w:val="NormalTok"/>
        </w:rPr>
        <w:t xml:space="preserve"> cvBSWiMSRaw</w:t>
      </w:r>
      <w:r>
        <w:rPr>
          <w:rStyle w:val="SpecialCharTok"/>
        </w:rPr>
        <w:t xml:space="preserve">$</w:t>
      </w:r>
      <w:r>
        <w:rPr>
          <w:rStyle w:val="NormalTok"/>
        </w:rPr>
        <w:t xml:space="preserve">trainSamplesSets,</w:t>
      </w:r>
      <w:r>
        <w:br/>
      </w:r>
      <w:r>
        <w:rPr>
          <w:rStyle w:val="NormalTok"/>
        </w:rPr>
        <w:t xml:space="preserve">                </w:t>
      </w:r>
      <w:r>
        <w:rPr>
          <w:rStyle w:val="AttributeTok"/>
        </w:rPr>
        <w:t xml:space="preserve">fittingFunction=</w:t>
      </w:r>
      <w:r>
        <w:rPr>
          <w:rStyle w:val="NormalTok"/>
        </w:rPr>
        <w:t xml:space="preserve"> filteredFit,</w:t>
      </w:r>
      <w:r>
        <w:br/>
      </w:r>
      <w:r>
        <w:rPr>
          <w:rStyle w:val="NormalTok"/>
        </w:rPr>
        <w:t xml:space="preserve">                </w:t>
      </w:r>
      <w:r>
        <w:rPr>
          <w:rStyle w:val="AttributeTok"/>
        </w:rPr>
        <w:t xml:space="preserve">fitmethod=</w:t>
      </w:r>
      <w:r>
        <w:rPr>
          <w:rStyle w:val="NormalTok"/>
        </w:rPr>
        <w:t xml:space="preserve">BSWiMS.model,</w:t>
      </w:r>
      <w:r>
        <w:br/>
      </w:r>
      <w:r>
        <w:rPr>
          <w:rStyle w:val="NormalTok"/>
        </w:rPr>
        <w:t xml:space="preserve">                </w:t>
      </w:r>
      <w:r>
        <w:rPr>
          <w:rStyle w:val="AttributeTok"/>
        </w:rPr>
        <w:t xml:space="preserve">filtermethod=</w:t>
      </w:r>
      <w:r>
        <w:rPr>
          <w:rStyle w:val="ConstantTok"/>
        </w:rPr>
        <w:t xml:space="preserve">NULL</w:t>
      </w:r>
      <w:r>
        <w:rPr>
          <w:rStyle w:val="NormalTok"/>
        </w:rPr>
        <w:t xml:space="preserve">,</w:t>
      </w:r>
      <w:r>
        <w:br/>
      </w:r>
      <w:r>
        <w:rPr>
          <w:rStyle w:val="NormalTok"/>
        </w:rPr>
        <w:t xml:space="preserve">                </w:t>
      </w:r>
      <w:r>
        <w:rPr>
          <w:rStyle w:val="AttributeTok"/>
        </w:rPr>
        <w:t xml:space="preserve">DECOR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DECOR.control=</w:t>
      </w:r>
      <w:r>
        <w:rPr>
          <w:rStyle w:val="FunctionTok"/>
        </w:rPr>
        <w:t xml:space="preserve">list</w:t>
      </w:r>
      <w:r>
        <w:rPr>
          <w:rStyle w:val="NormalTok"/>
        </w:rPr>
        <w:t xml:space="preserve">(</w:t>
      </w:r>
      <w:r>
        <w:rPr>
          <w:rStyle w:val="AttributeTok"/>
        </w:rPr>
        <w:t xml:space="preserve">thr=</w:t>
      </w:r>
      <w:r>
        <w:rPr>
          <w:rStyle w:val="FloatTok"/>
        </w:rPr>
        <w:t xml:space="preserve">0.8</w:t>
      </w:r>
      <w:r>
        <w:rPr>
          <w:rStyle w:val="NormalTok"/>
        </w:rPr>
        <w:t xml:space="preserve">)</w:t>
      </w:r>
      <w:r>
        <w:br/>
      </w:r>
      <w:r>
        <w:rPr>
          <w:rStyle w:val="NormalTok"/>
        </w:rPr>
        <w:t xml:space="preserve">)</w:t>
      </w:r>
    </w:p>
    <w:p>
      <w:pPr>
        <w:pStyle w:val="FirstParagraph"/>
      </w:pPr>
      <w:r>
        <w:t xml:space="preserve">.[++++++++++-]..[++++++–+-].[++++++-].[++++-++-].[+-].[++-].[++++++++-].[++++++++++-]..[++++++++-].[+–]10 Tested: 247 Avg. Selected: 19 Min Tests: 1 Max Tests: 8 Mean Tests: 3.603239 . MAD: 0.2668764</w:t>
      </w:r>
      <w:r>
        <w:t xml:space="preserve"> </w:t>
      </w:r>
      <w:r>
        <w:t xml:space="preserve">.[++++-++—-+-+].[++++++++++-++-]..[++++-].[+++-].[++++-].[++++++++++++++++++++]…[+++++-].[++++++++++++-+++–]..[++++-+-].[++++++++++++-].20 Tested: 252 Avg. Selected: 22.25 Min Tests: 2 Max Tests: 14 Mean Tests: 7.063492 . MAD: 0.2863027</w:t>
      </w:r>
      <w:r>
        <w:t xml:space="preserve"> </w:t>
      </w:r>
      <w:r>
        <w:t xml:space="preserve">.[++++++-].[++++++++++++-++-+-]..[++++-].[+++-].[++++—-].[++++-].[+++++-].[+++++++++++++++-++-]..[+++++-++++++++++–]..[+++++–+++–]30 Tested: 252 Avg. Selected: 23.06667 Min Tests: 4 Max Tests: 21 Mean Tests: 10.59524 . MAD: 0.2892364</w:t>
      </w:r>
      <w:r>
        <w:t xml:space="preserve"> </w:t>
      </w:r>
      <w:r>
        <w:t xml:space="preserve">.[+++-+++-+-].[+++++++++++-]..[+++++++-].[+++++++++-+++-]..[++++++-].[+++++++-+–].[+++++-].[+++-].[++++-+-].[++++-++++–]40 Tested: 252 Avg. Selected: 22.95 Min Tests: 6 Max Tests: 24 Mean Tests: 14.12698 . MAD: 0.2920775</w:t>
      </w:r>
      <w:r>
        <w:t xml:space="preserve"> </w:t>
      </w:r>
      <w:r>
        <w:t xml:space="preserve">.[+++++-].[++++–+++–+-].[+++++++++-].[++++-].[+++++-+++++-]..[+++-].[+++++++++++-]..[++++—+-].[+++++–].[+++-+++—]50 Tested: 252 Avg. Selected: 22.4 Min Tests: 9 Max Tests: 29 Mean Tests: 17.65873 . MAD: 0.2913062</w:t>
      </w:r>
      <w:r>
        <w:t xml:space="preserve"> </w:t>
      </w:r>
      <w:r>
        <w:t xml:space="preserve">.[+++++++++-].[++++-].[++++-++-++–].[++++++++-].[++++++++-+-+++++++]..[++++-].[++++++++++++++++-++]..[++++-].[+++++++++++++-]..[++++++++++++-++-].60 Tested: 252 Avg. Selected: 23.31667 Min Tests: 12 Max Tests: 33 Mean Tests: 21.19048 . MAD: 0.293701</w:t>
      </w:r>
      <w:r>
        <w:t xml:space="preserve"> </w:t>
      </w:r>
      <w:r>
        <w:t xml:space="preserve">.[+++++-].[+++++++++++++++-++-]..[++++-+++-+-].[++++-].[+++++-].[++++++++++++-]..[+++-].[++-++-+-++++-].[++++++++-].[++++++++++++-+++-+].70 Tested: 252 Avg. Selected: 23.38571 Min Tests: 14 Max Tests: 38 Mean Tests: 24.72222 . MAD: 0.2967088</w:t>
      </w:r>
      <w:r>
        <w:t xml:space="preserve"> </w:t>
      </w:r>
      <w:r>
        <w:t xml:space="preserve">.[++++++++++++++++-++]..[++++++-].[+++-].[+++++++–+-].[++++-].[+++++-].[+++-].[++++++–].[++++++++-++—-]..[+++++-]80 Tested: 252 Avg. Selected: 22.925 Min Tests: 17 Max Tests: 43 Mean Tests: 28.25397 . MAD: 0.2963374</w:t>
      </w:r>
      <w:r>
        <w:t xml:space="preserve"> </w:t>
      </w:r>
      <w:r>
        <w:t xml:space="preserve">.[+++++++++-].[++++++++-].[++++–].[+-+++-].[++++++-].[+++–].[++++-+–].[++++-+++-+-].[++-+-].[+++++++-]90 Tested: 252 Avg. Selected: 22.17778 Min Tests: 20 Max Tests: 48 Mean Tests: 31.78571 . MAD: 0.2950341</w:t>
      </w:r>
      <w:r>
        <w:t xml:space="preserve"> </w:t>
      </w:r>
      <w:r>
        <w:t xml:space="preserve">.[+++-+-+–].[+++-++-].[+++–].[+++++-+–].[+++—-].[+++++++—].[+++++-].[+++-].[++++++–].[++-+-+++–]100 Tested: 252 Avg. Selected: 21.46 Min Tests: 21 Max Tests: 52 Mean Tests: 35.31746 . MAD: 0.2937983</w:t>
      </w:r>
      <w:r>
        <w:t xml:space="preserve"> </w:t>
      </w:r>
      <w:r>
        <w:t xml:space="preserve">.[++++++–++-+-].[+++++++–].[+++++++++–].[++++++-].[++++++-+++-].[+++++++++++++-++++-]..[+++++–].[+++-++++-].[+++++-].[++++-]110 Tested: 252 Avg. Selected: 21.67273 Min Tests: 25 Max Tests: 57 Mean Tests: 38.84921 . MAD: 0.294527</w:t>
      </w:r>
      <w:r>
        <w:t xml:space="preserve"> </w:t>
      </w:r>
      <w:r>
        <w:t xml:space="preserve">.[+-++-].[++++-+-].[+-+-].[+++–].[+++++++-].[+++++++++++-+—]..[++++++++-].[+++++++-+-++–]..[++++++++-+++++++-]..[++++-]120 Tested: 252 Avg. Selected: 21.60833 Min Tests: 30 Max Tests: 60 Mean Tests: 42.38095 . MAD: 0.294734</w:t>
      </w:r>
      <w:r>
        <w:t xml:space="preserve"> </w:t>
      </w:r>
      <w:r>
        <w:t xml:space="preserve">.[++++++++-].[++-].[++++++++++++-]..[+++++++++—+–]..[+++++++++++++-]..[+++-].[++++++++++++++++++++]…[++++–].[++++-].[++++++++-]130 Tested: 252 Avg. Selected: 21.83846 Min Tests: 33 Max Tests: 63 Mean Tests: 45.9127 . MAD: 0.2962207</w:t>
      </w:r>
      <w:r>
        <w:t xml:space="preserve"> </w:t>
      </w:r>
      <w:r>
        <w:t xml:space="preserve">.[+++++++++-].[+++++++-+-].[++++++-+++-].[++++-+—].[++++-].[+++++-].[+++++++++-].[++-].[++++-].[++++++-+-]140 Tested: 252 Avg. Selected: 21.64286 Min Tests: 38 Max Tests: 67 Mean Tests: 49.44444 . MAD: 0.2949667</w:t>
      </w:r>
      <w:r>
        <w:t xml:space="preserve"> </w:t>
      </w:r>
      <w:r>
        <w:t xml:space="preserve">.[++++++++-++-+++-]..[+++-].[+++++-].[+++-].[++++–].[++++-+++-].[+++++++++++++–+-]..[++–].[++++-+-].[+++–]150 Tested: 252 Avg. Selected: 21.38 Min Tests: 41 Max Tests: 71 Mean Tests: 52.97619 . MAD: 0.2937747</w:t>
      </w:r>
    </w:p>
    <w:p>
      <w:pPr>
        <w:pStyle w:val="SourceCode"/>
      </w:pPr>
      <w:r>
        <w:rPr>
          <w:rStyle w:val="NormalTok"/>
        </w:rPr>
        <w:t xml:space="preserve">bpDecorU </w:t>
      </w:r>
      <w:r>
        <w:rPr>
          <w:rStyle w:val="OtherTok"/>
        </w:rPr>
        <w:t xml:space="preserve">&lt;-</w:t>
      </w:r>
      <w:r>
        <w:rPr>
          <w:rStyle w:val="NormalTok"/>
        </w:rPr>
        <w:t xml:space="preserve"> </w:t>
      </w:r>
      <w:r>
        <w:rPr>
          <w:rStyle w:val="FunctionTok"/>
        </w:rPr>
        <w:t xml:space="preserve">predictionStats_binary</w:t>
      </w:r>
      <w:r>
        <w:rPr>
          <w:rStyle w:val="NormalTok"/>
        </w:rPr>
        <w:t xml:space="preserve">(cvBSWiMSDeCorU</w:t>
      </w:r>
      <w:r>
        <w:rPr>
          <w:rStyle w:val="SpecialCharTok"/>
        </w:rPr>
        <w:t xml:space="preserve">$</w:t>
      </w:r>
      <w:r>
        <w:rPr>
          <w:rStyle w:val="NormalTok"/>
        </w:rPr>
        <w:t xml:space="preserve">medianTest,</w:t>
      </w:r>
      <w:r>
        <w:rPr>
          <w:rStyle w:val="StringTok"/>
        </w:rPr>
        <w:t xml:space="preserve">"BSWiMS Data Driven GDSTM"</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Data Driven GDSTM</w:t>
      </w:r>
      <w:r>
        <w:t xml:space="preserve"> </w:t>
      </w:r>
      <w:r>
        <w:drawing>
          <wp:inline>
            <wp:extent cx="5943600" cy="1981200"/>
            <wp:effectExtent b="0" l="0" r="0" t="0"/>
            <wp:docPr descr="" title="" id="54" name="Picture"/>
            <a:graphic>
              <a:graphicData uri="http://schemas.openxmlformats.org/drawingml/2006/picture">
                <pic:pic>
                  <pic:nvPicPr>
                    <pic:cNvPr descr="ParkisonAnalysis_TrainTest_files/figure-docx/unnamed-chunk-9-2.png" id="55" name="Picture"/>
                    <pic:cNvPicPr>
                      <a:picLocks noChangeArrowheads="1" noChangeAspect="1"/>
                    </pic:cNvPicPr>
                  </pic:nvPicPr>
                  <pic:blipFill>
                    <a:blip r:embed="rId53"/>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167</w:t>
            </w:r>
          </w:p>
        </w:tc>
        <w:tc>
          <w:tcPr/>
          <w:p>
            <w:pPr>
              <w:pStyle w:val="Compact"/>
              <w:jc w:val="center"/>
            </w:pPr>
            <w:r>
              <w:t xml:space="preserve">16</w:t>
            </w:r>
          </w:p>
        </w:tc>
        <w:tc>
          <w:tcPr/>
          <w:p>
            <w:pPr>
              <w:pStyle w:val="Compact"/>
              <w:jc w:val="center"/>
            </w:pPr>
            <w:r>
              <w:t xml:space="preserve">183</w:t>
            </w:r>
          </w:p>
        </w:tc>
      </w:tr>
      <w:tr>
        <w:tc>
          <w:tcPr/>
          <w:p>
            <w:pPr>
              <w:pStyle w:val="Compact"/>
              <w:jc w:val="center"/>
            </w:pPr>
            <w:r>
              <w:rPr>
                <w:bCs/>
                <w:b/>
              </w:rPr>
              <w:t xml:space="preserve">Test -</w:t>
            </w:r>
          </w:p>
        </w:tc>
        <w:tc>
          <w:tcPr/>
          <w:p>
            <w:pPr>
              <w:pStyle w:val="Compact"/>
              <w:jc w:val="center"/>
            </w:pPr>
            <w:r>
              <w:t xml:space="preserve">21</w:t>
            </w:r>
          </w:p>
        </w:tc>
        <w:tc>
          <w:tcPr/>
          <w:p>
            <w:pPr>
              <w:pStyle w:val="Compact"/>
              <w:jc w:val="center"/>
            </w:pPr>
            <w:r>
              <w:t xml:space="preserve">48</w:t>
            </w:r>
          </w:p>
        </w:tc>
        <w:tc>
          <w:tcPr/>
          <w:p>
            <w:pPr>
              <w:pStyle w:val="Compact"/>
              <w:jc w:val="center"/>
            </w:pPr>
            <w:r>
              <w:t xml:space="preserve">69</w:t>
            </w:r>
          </w:p>
        </w:tc>
      </w:tr>
      <w:tr>
        <w:tc>
          <w:tcPr/>
          <w:p>
            <w:pPr>
              <w:pStyle w:val="Compact"/>
              <w:jc w:val="center"/>
            </w:pPr>
            <w:r>
              <w:rPr>
                <w:bCs/>
                <w:b/>
              </w:rPr>
              <w:t xml:space="preserve">Total</w:t>
            </w:r>
          </w:p>
        </w:tc>
        <w:tc>
          <w:tcPr/>
          <w:p>
            <w:pPr>
              <w:pStyle w:val="Compact"/>
              <w:jc w:val="center"/>
            </w:pPr>
            <w:r>
              <w:t xml:space="preserve">188</w:t>
            </w:r>
          </w:p>
        </w:tc>
        <w:tc>
          <w:tcPr/>
          <w:p>
            <w:pPr>
              <w:pStyle w:val="Compact"/>
              <w:jc w:val="center"/>
            </w:pPr>
            <w:r>
              <w:t xml:space="preserve">64</w:t>
            </w:r>
          </w:p>
        </w:tc>
        <w:tc>
          <w:tcPr/>
          <w:p>
            <w:pPr>
              <w:pStyle w:val="Compact"/>
              <w:jc w:val="center"/>
            </w:pPr>
            <w:r>
              <w:t xml:space="preserve">252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accc)</w:t>
      </w:r>
    </w:p>
    <w:tbl>
      <w:tblPr>
        <w:tblStyle w:val="Table"/>
        <w:tblW w:type="pct" w:w="2500"/>
        <w:tblLook w:firstRow="1" w:lastRow="0" w:firstColumn="0" w:lastColumn="0" w:noHBand="0" w:noVBand="0" w:val="0020"/>
      </w:tblPr>
      <w:tblGrid>
        <w:gridCol w:w="990"/>
        <w:gridCol w:w="990"/>
        <w:gridCol w:w="990"/>
        <w:gridCol w:w="99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0.8532</w:t>
            </w:r>
          </w:p>
        </w:tc>
        <w:tc>
          <w:tcPr/>
          <w:p>
            <w:pPr>
              <w:pStyle w:val="Compact"/>
              <w:jc w:val="center"/>
            </w:pPr>
            <w:r>
              <w:t xml:space="preserve">0.8033</w:t>
            </w:r>
          </w:p>
        </w:tc>
        <w:tc>
          <w:tcPr/>
          <w:p>
            <w:pPr>
              <w:pStyle w:val="Compact"/>
              <w:jc w:val="center"/>
            </w:pPr>
            <w:r>
              <w:t xml:space="preserve">0.8945</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aucs)</w:t>
      </w:r>
    </w:p>
    <w:tbl>
      <w:tblPr>
        <w:tblStyle w:val="Table"/>
        <w:tblW w:type="pct" w:w="1875"/>
        <w:tblLook w:firstRow="1" w:lastRow="0" w:firstColumn="0" w:lastColumn="0" w:noHBand="0" w:noVBand="0" w:val="0020"/>
      </w:tblPr>
      <w:tblGrid>
        <w:gridCol w:w="990"/>
        <w:gridCol w:w="990"/>
        <w:gridCol w:w="99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0.8738</w:t>
            </w:r>
          </w:p>
        </w:tc>
        <w:tc>
          <w:tcPr/>
          <w:p>
            <w:pPr>
              <w:pStyle w:val="Compact"/>
              <w:jc w:val="center"/>
            </w:pPr>
            <w:r>
              <w:t xml:space="preserve">0.8153</w:t>
            </w:r>
          </w:p>
        </w:tc>
        <w:tc>
          <w:tcPr/>
          <w:p>
            <w:pPr>
              <w:pStyle w:val="Compact"/>
              <w:jc w:val="center"/>
            </w:pPr>
            <w:r>
              <w:t xml:space="preserve">0.9322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berror)</w:t>
      </w:r>
    </w:p>
    <w:tbl>
      <w:tblPr>
        <w:tblStyle w:val="Table"/>
        <w:tblW w:type="pct" w:w="1875"/>
        <w:tblLook w:firstRow="1" w:lastRow="0" w:firstColumn="0" w:lastColumn="0" w:noHBand="0" w:noVBand="0" w:val="0020"/>
      </w:tblPr>
      <w:tblGrid>
        <w:gridCol w:w="990"/>
        <w:gridCol w:w="990"/>
        <w:gridCol w:w="99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0.1789</w:t>
            </w:r>
          </w:p>
        </w:tc>
        <w:tc>
          <w:tcPr/>
          <w:p>
            <w:pPr>
              <w:pStyle w:val="Compact"/>
              <w:jc w:val="center"/>
            </w:pPr>
            <w:r>
              <w:t xml:space="preserve">0.1232</w:t>
            </w:r>
          </w:p>
        </w:tc>
        <w:tc>
          <w:tcPr/>
          <w:p>
            <w:pPr>
              <w:pStyle w:val="Compact"/>
              <w:jc w:val="center"/>
            </w:pPr>
            <w:r>
              <w:t xml:space="preserve">0.2344</w:t>
            </w:r>
          </w:p>
        </w:tc>
      </w:tr>
    </w:tbl>
    <w:p>
      <w:pPr>
        <w:pStyle w:val="SourceCode"/>
      </w:pPr>
      <w:r>
        <w:rPr>
          <w:rStyle w:val="DocumentationTok"/>
        </w:rPr>
        <w:t xml:space="preserve">### Here we compute the probability that the unsupervised decorrelation ROC is superior to the RAW ROC. </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(bpDecorU</w:t>
      </w:r>
      <w:r>
        <w:rPr>
          <w:rStyle w:val="SpecialCharTok"/>
        </w:rPr>
        <w:t xml:space="preserve">$</w:t>
      </w:r>
      <w:r>
        <w:rPr>
          <w:rStyle w:val="NormalTok"/>
        </w:rPr>
        <w:t xml:space="preserve">ROC.analysis</w:t>
      </w:r>
      <w:r>
        <w:rPr>
          <w:rStyle w:val="SpecialCharTok"/>
        </w:rPr>
        <w:t xml:space="preserve">$</w:t>
      </w:r>
      <w:r>
        <w:rPr>
          <w:rStyle w:val="NormalTok"/>
        </w:rPr>
        <w:t xml:space="preserve">roc.predictor,bpraw</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bpDecorU$ROC.analysis$roc.predictor</w:t>
      </w:r>
      <w:r>
        <w:t xml:space="preserve"> </w:t>
      </w:r>
      <w:r>
        <w:t xml:space="preserve">and</w:t>
      </w:r>
      <w:r>
        <w:t xml:space="preserve"> </w:t>
      </w:r>
      <w:r>
        <w:rPr>
          <w:rStyle w:val="VerbatimChar"/>
        </w:rPr>
        <w:t xml:space="preserve">bpraw$ROC.analysis$roc.predictor</w:t>
      </w:r>
    </w:p>
    <w:tbl>
      <w:tblPr>
        <w:tblStyle w:val="Table"/>
        <w:tblW w:type="pct" w:w="5000"/>
        <w:tblLook w:firstRow="1" w:lastRow="0" w:firstColumn="0" w:lastColumn="0" w:noHBand="0" w:noVBand="0" w:val="0020"/>
        <w:tblCaption w:val="DeLong’s test for two correlated ROC curves: bpDecorU$ROC.analysis$roc.predictor and bpraw$ROC.analysis$roc.predictor"/>
      </w:tblPr>
      <w:tblGrid>
        <w:gridCol w:w="1641"/>
        <w:gridCol w:w="1159"/>
        <w:gridCol w:w="2414"/>
        <w:gridCol w:w="1352"/>
        <w:gridCol w:w="1352"/>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2.143</w:t>
            </w:r>
          </w:p>
        </w:tc>
        <w:tc>
          <w:tcPr/>
          <w:p>
            <w:pPr>
              <w:pStyle w:val="Compact"/>
              <w:jc w:val="center"/>
            </w:pPr>
            <w:r>
              <w:t xml:space="preserve">0.03208 *</w:t>
            </w:r>
          </w:p>
        </w:tc>
        <w:tc>
          <w:tcPr/>
          <w:p>
            <w:pPr>
              <w:pStyle w:val="Compact"/>
              <w:jc w:val="center"/>
            </w:pPr>
            <w:r>
              <w:t xml:space="preserve">two.sided</w:t>
            </w:r>
          </w:p>
        </w:tc>
        <w:tc>
          <w:tcPr/>
          <w:p>
            <w:pPr>
              <w:pStyle w:val="Compact"/>
              <w:jc w:val="center"/>
            </w:pPr>
            <w:r>
              <w:t xml:space="preserve">0.8738</w:t>
            </w:r>
          </w:p>
        </w:tc>
        <w:tc>
          <w:tcPr/>
          <w:p>
            <w:pPr>
              <w:pStyle w:val="Compact"/>
              <w:jc w:val="center"/>
            </w:pPr>
            <w:r>
              <w:t xml:space="preserve">0.8408</w:t>
            </w:r>
          </w:p>
        </w:tc>
      </w:tr>
    </w:tbl>
    <w:p>
      <w:pPr>
        <w:pStyle w:val="SourceCode"/>
      </w:pPr>
      <w:r>
        <w:rPr>
          <w:rStyle w:val="FunctionTok"/>
        </w:rPr>
        <w:t xml:space="preserve">par</w:t>
      </w:r>
      <w:r>
        <w:rPr>
          <w:rStyle w:val="NormalTok"/>
        </w:rPr>
        <w:t xml:space="preserve">(op)</w:t>
      </w:r>
    </w:p>
    <w:bookmarkEnd w:id="56"/>
    <w:bookmarkEnd w:id="57"/>
    <w:bookmarkStart w:id="66" w:name="X07e73406e186adfcc23772b3f56cfde53097222"/>
    <w:p>
      <w:pPr>
        <w:pStyle w:val="Heading2"/>
      </w:pPr>
      <w:r>
        <w:t xml:space="preserve">The Raw Model</w:t>
      </w:r>
      <w:r>
        <w:t xml:space="preserve"> </w:t>
      </w:r>
      <w:r>
        <w:rPr>
          <w:iCs/>
          <w:i/>
        </w:rPr>
        <w:t xml:space="preserve">vs.</w:t>
      </w:r>
      <w:r>
        <w:t xml:space="preserve"> </w:t>
      </w:r>
      <w:r>
        <w:t xml:space="preserve">the Decorrelated-Based Model</w:t>
      </w:r>
    </w:p>
    <w:p>
      <w:pPr>
        <w:pStyle w:val="FirstParagraph"/>
      </w:pPr>
      <w:r>
        <w:t xml:space="preserve">After demonstrating that decorrelation is able to improve BSWiMS model performance, I’ll focus is showcasing the ability to discover new features associated with the outcome.</w:t>
      </w:r>
    </w:p>
    <w:p>
      <w:pPr>
        <w:pStyle w:val="BodyText"/>
      </w:pPr>
      <w:r>
        <w:t xml:space="preserve">First, I’ll compute the BSWiMS models for the original data, and for the decorrelated data-set. The model estimation will be done using the training set and tested on the holdout test set, and repeated 10 times. After that, I’ll compare the statistical difference of both ROC curves.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br/>
      </w:r>
      <w:r>
        <w:rPr>
          <w:rStyle w:val="NormalTok"/>
        </w:rPr>
        <w:t xml:space="preserve">bm </w:t>
      </w:r>
      <w:r>
        <w:rPr>
          <w:rStyle w:val="OtherTok"/>
        </w:rPr>
        <w:t xml:space="preserve">&lt;-</w:t>
      </w:r>
      <w:r>
        <w:rPr>
          <w:rStyle w:val="NormalTok"/>
        </w:rPr>
        <w:t xml:space="preserve"> </w:t>
      </w:r>
      <w:r>
        <w:rPr>
          <w:rStyle w:val="FunctionTok"/>
        </w:rPr>
        <w:t xml:space="preserve">BSWiMS.model</w:t>
      </w:r>
      <w:r>
        <w:rPr>
          <w:rStyle w:val="NormalTok"/>
        </w:rPr>
        <w:t xml:space="preserve">(class</w:t>
      </w:r>
      <w:r>
        <w:rPr>
          <w:rStyle w:val="SpecialCharTok"/>
        </w:rPr>
        <w:t xml:space="preserve">~</w:t>
      </w:r>
      <w:r>
        <w:rPr>
          <w:rStyle w:val="NormalTok"/>
        </w:rPr>
        <w:t xml:space="preserve">.,trainSet,</w:t>
      </w:r>
      <w:r>
        <w:rPr>
          <w:rStyle w:val="AttributeTok"/>
        </w:rPr>
        <w:t xml:space="preserve">NumberofRepeats =</w:t>
      </w:r>
      <w:r>
        <w:rPr>
          <w:rStyle w:val="NormalTok"/>
        </w:rPr>
        <w:t xml:space="preserve"> </w:t>
      </w:r>
      <w:r>
        <w:rPr>
          <w:rStyle w:val="DecValTok"/>
        </w:rPr>
        <w:t xml:space="preserve">20</w:t>
      </w:r>
      <w:r>
        <w:rPr>
          <w:rStyle w:val="NormalTok"/>
        </w:rPr>
        <w:t xml:space="preserve">)</w:t>
      </w:r>
    </w:p>
    <w:p>
      <w:pPr>
        <w:pStyle w:val="FirstParagraph"/>
      </w:pPr>
      <w:r>
        <w:t xml:space="preserve">[++++++++++++++++++-+++++++++++++++++++++++++++++++++++++++++++++++++++++++++++++++++++++++++++++++++++++++++++++++++-+++++++++++++++++++++++++++++++++++++++++++++++++++++++++++++++++++++++++++++++++++++++++++++++++++++++++++++++++-+++++++++++++++++++++++++++++++++++++++++++-++++++++++++++++++++-++++++++++++++++++++++++++++++++++++++++++++++++++++++++++-+++++++++++++++++++++++++++++++++++++++-]………………………………..</w:t>
      </w:r>
    </w:p>
    <w:p>
      <w:pPr>
        <w:pStyle w:val="SourceCode"/>
      </w:pPr>
      <w:r>
        <w:rPr>
          <w:rStyle w:val="NormalTok"/>
        </w:rPr>
        <w:t xml:space="preserve">bpraw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(testSet</w:t>
      </w:r>
      <w:r>
        <w:rPr>
          <w:rStyle w:val="SpecialCharTok"/>
        </w:rPr>
        <w:t xml:space="preserve">$</w:t>
      </w:r>
      <w:r>
        <w:rPr>
          <w:rStyle w:val="NormalTok"/>
        </w:rPr>
        <w:t xml:space="preserve">class,</w:t>
      </w:r>
      <w:r>
        <w:rPr>
          <w:rStyle w:val="FunctionTok"/>
        </w:rPr>
        <w:t xml:space="preserve">predict</w:t>
      </w:r>
      <w:r>
        <w:rPr>
          <w:rStyle w:val="NormalTok"/>
        </w:rPr>
        <w:t xml:space="preserve">(bm,testSet)),</w:t>
      </w:r>
      <w:r>
        <w:rPr>
          <w:rStyle w:val="StringTok"/>
        </w:rPr>
        <w:t xml:space="preserve">"BSWiMS RAW"</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RAW</w:t>
      </w:r>
    </w:p>
    <w:p>
      <w:pPr>
        <w:pStyle w:val="SourceCode"/>
      </w:pPr>
      <w:r>
        <w:rPr>
          <w:rStyle w:val="NormalTok"/>
        </w:rPr>
        <w:t xml:space="preserve">bmd </w:t>
      </w:r>
      <w:r>
        <w:rPr>
          <w:rStyle w:val="OtherTok"/>
        </w:rPr>
        <w:t xml:space="preserve">&lt;-</w:t>
      </w:r>
      <w:r>
        <w:rPr>
          <w:rStyle w:val="NormalTok"/>
        </w:rPr>
        <w:t xml:space="preserve"> </w:t>
      </w:r>
      <w:r>
        <w:rPr>
          <w:rStyle w:val="FunctionTok"/>
        </w:rPr>
        <w:t xml:space="preserve">BSWiMS.model</w:t>
      </w:r>
      <w:r>
        <w:rPr>
          <w:rStyle w:val="NormalTok"/>
        </w:rPr>
        <w:t xml:space="preserve">(class</w:t>
      </w:r>
      <w:r>
        <w:rPr>
          <w:rStyle w:val="SpecialCharTok"/>
        </w:rPr>
        <w:t xml:space="preserve">~</w:t>
      </w:r>
      <w:r>
        <w:rPr>
          <w:rStyle w:val="NormalTok"/>
        </w:rPr>
        <w:t xml:space="preserve">.,deTrain,</w:t>
      </w:r>
      <w:r>
        <w:rPr>
          <w:rStyle w:val="AttributeTok"/>
        </w:rPr>
        <w:t xml:space="preserve">NumberofRepeats =</w:t>
      </w:r>
      <w:r>
        <w:rPr>
          <w:rStyle w:val="NormalTok"/>
        </w:rPr>
        <w:t xml:space="preserve"> </w:t>
      </w:r>
      <w:r>
        <w:rPr>
          <w:rStyle w:val="DecValTok"/>
        </w:rPr>
        <w:t xml:space="preserve">20</w:t>
      </w:r>
      <w:r>
        <w:rPr>
          <w:rStyle w:val="NormalTok"/>
        </w:rPr>
        <w:t xml:space="preserve">)</w:t>
      </w:r>
    </w:p>
    <w:p>
      <w:pPr>
        <w:pStyle w:val="FirstParagraph"/>
      </w:pPr>
      <w:r>
        <w:t xml:space="preserve">[+++++++—++++-+++-+++++-++++++++-+++++++—+++++++-+++++-++++++-+++++++++-++++-+++–+++++++-+++++++++-++++–++++++++-+++++++++-+++–+-+–++++-+-++++++-++++-+-+–+++++++–+++++++++-]…………..</w:t>
      </w:r>
    </w:p>
    <w:p>
      <w:pPr>
        <w:pStyle w:val="SourceCode"/>
      </w:pPr>
      <w:r>
        <w:rPr>
          <w:rStyle w:val="NormalTok"/>
        </w:rPr>
        <w:t xml:space="preserve">bpdecor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(deTest</w:t>
      </w:r>
      <w:r>
        <w:rPr>
          <w:rStyle w:val="SpecialCharTok"/>
        </w:rPr>
        <w:t xml:space="preserve">$</w:t>
      </w:r>
      <w:r>
        <w:rPr>
          <w:rStyle w:val="NormalTok"/>
        </w:rPr>
        <w:t xml:space="preserve">class,</w:t>
      </w:r>
      <w:r>
        <w:rPr>
          <w:rStyle w:val="FunctionTok"/>
        </w:rPr>
        <w:t xml:space="preserve">predict</w:t>
      </w:r>
      <w:r>
        <w:rPr>
          <w:rStyle w:val="NormalTok"/>
        </w:rPr>
        <w:t xml:space="preserve">(bmd,deTest)),</w:t>
      </w:r>
      <w:r>
        <w:rPr>
          <w:rStyle w:val="StringTok"/>
        </w:rPr>
        <w:t xml:space="preserve">"BSWiMS Outcome-Driven Decor"</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Outcome-Driven Decor</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(bpraw</w:t>
      </w:r>
      <w:r>
        <w:rPr>
          <w:rStyle w:val="SpecialCharTok"/>
        </w:rPr>
        <w:t xml:space="preserve">$</w:t>
      </w:r>
      <w:r>
        <w:rPr>
          <w:rStyle w:val="NormalTok"/>
        </w:rPr>
        <w:t xml:space="preserve">ROC.analysis</w:t>
      </w:r>
      <w:r>
        <w:rPr>
          <w:rStyle w:val="SpecialCharTok"/>
        </w:rPr>
        <w:t xml:space="preserve">$</w:t>
      </w:r>
      <w:r>
        <w:rPr>
          <w:rStyle w:val="NormalTok"/>
        </w:rPr>
        <w:t xml:space="preserve">roc.predictor,bpdecor</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bpraw$ROC.analysis$roc.predictor</w:t>
      </w:r>
      <w:r>
        <w:t xml:space="preserve"> </w:t>
      </w:r>
      <w:r>
        <w:t xml:space="preserve">and</w:t>
      </w:r>
      <w:r>
        <w:t xml:space="preserve"> </w:t>
      </w:r>
      <w:r>
        <w:rPr>
          <w:rStyle w:val="VerbatimChar"/>
        </w:rPr>
        <w:t xml:space="preserve">bpdecor$ROC.analysis$roc.predictor</w:t>
      </w:r>
    </w:p>
    <w:tbl>
      <w:tblPr>
        <w:tblStyle w:val="Table"/>
        <w:tblW w:type="pct" w:w="5000"/>
        <w:tblLook w:firstRow="1" w:lastRow="0" w:firstColumn="0" w:lastColumn="0" w:noHBand="0" w:noVBand="0" w:val="0020"/>
        <w:tblCaption w:val="DeLong’s test for two correlated ROC curves: bpraw$ROC.analysis$roc.predictor and bpdecor$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-1.409</w:t>
            </w:r>
          </w:p>
        </w:tc>
        <w:tc>
          <w:tcPr/>
          <w:p>
            <w:pPr>
              <w:pStyle w:val="Compact"/>
              <w:jc w:val="center"/>
            </w:pPr>
            <w:r>
              <w:t xml:space="preserve">0.159</w:t>
            </w:r>
          </w:p>
        </w:tc>
        <w:tc>
          <w:tcPr/>
          <w:p>
            <w:pPr>
              <w:pStyle w:val="Compact"/>
              <w:jc w:val="center"/>
            </w:pPr>
            <w:r>
              <w:t xml:space="preserve">two.sided</w:t>
            </w:r>
          </w:p>
        </w:tc>
        <w:tc>
          <w:tcPr/>
          <w:p>
            <w:pPr>
              <w:pStyle w:val="Compact"/>
              <w:jc w:val="center"/>
            </w:pPr>
            <w:r>
              <w:t xml:space="preserve">0.8452</w:t>
            </w:r>
          </w:p>
        </w:tc>
        <w:tc>
          <w:tcPr/>
          <w:p>
            <w:pPr>
              <w:pStyle w:val="Compact"/>
              <w:jc w:val="center"/>
            </w:pPr>
            <w:r>
              <w:t xml:space="preserve">0.8781</w:t>
            </w:r>
          </w:p>
        </w:tc>
      </w:tr>
    </w:tbl>
    <w:p>
      <w:pPr>
        <w:pStyle w:val="SourceCode"/>
      </w:pPr>
      <w:r>
        <w:rPr>
          <w:rStyle w:val="NormalTok"/>
        </w:rPr>
        <w:t xml:space="preserve">bmdU </w:t>
      </w:r>
      <w:r>
        <w:rPr>
          <w:rStyle w:val="OtherTok"/>
        </w:rPr>
        <w:t xml:space="preserve">&lt;-</w:t>
      </w:r>
      <w:r>
        <w:rPr>
          <w:rStyle w:val="NormalTok"/>
        </w:rPr>
        <w:t xml:space="preserve"> </w:t>
      </w:r>
      <w:r>
        <w:rPr>
          <w:rStyle w:val="FunctionTok"/>
        </w:rPr>
        <w:t xml:space="preserve">BSWiMS.model</w:t>
      </w:r>
      <w:r>
        <w:rPr>
          <w:rStyle w:val="NormalTok"/>
        </w:rPr>
        <w:t xml:space="preserve">(class</w:t>
      </w:r>
      <w:r>
        <w:rPr>
          <w:rStyle w:val="SpecialCharTok"/>
        </w:rPr>
        <w:t xml:space="preserve">~</w:t>
      </w:r>
      <w:r>
        <w:rPr>
          <w:rStyle w:val="NormalTok"/>
        </w:rPr>
        <w:t xml:space="preserve">.,deTrainU,</w:t>
      </w:r>
      <w:r>
        <w:rPr>
          <w:rStyle w:val="AttributeTok"/>
        </w:rPr>
        <w:t xml:space="preserve">NumberofRepeats =</w:t>
      </w:r>
      <w:r>
        <w:rPr>
          <w:rStyle w:val="NormalTok"/>
        </w:rPr>
        <w:t xml:space="preserve"> </w:t>
      </w:r>
      <w:r>
        <w:rPr>
          <w:rStyle w:val="DecValTok"/>
        </w:rPr>
        <w:t xml:space="preserve">20</w:t>
      </w:r>
      <w:r>
        <w:rPr>
          <w:rStyle w:val="NormalTok"/>
        </w:rPr>
        <w:t xml:space="preserve">)</w:t>
      </w:r>
    </w:p>
    <w:p>
      <w:pPr>
        <w:pStyle w:val="FirstParagraph"/>
      </w:pPr>
      <w:r>
        <w:t xml:space="preserve">[+++++++–+-+++-++-+++-+++-+-+++++++++-+++-++++-+++-+–+++–+++–++++++++—++++++-+++–+++–+++-+-++++-+++–++++-++++++-+++-++–+++++++-+++-++-+++–]……….</w:t>
      </w:r>
    </w:p>
    <w:p>
      <w:pPr>
        <w:pStyle w:val="SourceCode"/>
      </w:pPr>
      <w:r>
        <w:rPr>
          <w:rStyle w:val="NormalTok"/>
        </w:rPr>
        <w:t xml:space="preserve">bpdecorU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(deTest</w:t>
      </w:r>
      <w:r>
        <w:rPr>
          <w:rStyle w:val="SpecialCharTok"/>
        </w:rPr>
        <w:t xml:space="preserve">$</w:t>
      </w:r>
      <w:r>
        <w:rPr>
          <w:rStyle w:val="NormalTok"/>
        </w:rPr>
        <w:t xml:space="preserve">class,</w:t>
      </w:r>
      <w:r>
        <w:rPr>
          <w:rStyle w:val="FunctionTok"/>
        </w:rPr>
        <w:t xml:space="preserve">predict</w:t>
      </w:r>
      <w:r>
        <w:rPr>
          <w:rStyle w:val="NormalTok"/>
        </w:rPr>
        <w:t xml:space="preserve">(bmdU,deTestU)),</w:t>
      </w:r>
      <w:r>
        <w:rPr>
          <w:rStyle w:val="StringTok"/>
        </w:rPr>
        <w:t xml:space="preserve">"BSWiMS Unsupervised Decor"</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Unsupervised Decor</w:t>
      </w:r>
      <w:r>
        <w:t xml:space="preserve"> </w:t>
      </w:r>
      <w:r>
        <w:drawing>
          <wp:inline>
            <wp:extent cx="5943600" cy="1981200"/>
            <wp:effectExtent b="0" l="0" r="0" t="0"/>
            <wp:docPr descr="" title="" id="59" name="Picture"/>
            <a:graphic>
              <a:graphicData uri="http://schemas.openxmlformats.org/drawingml/2006/picture">
                <pic:pic>
                  <pic:nvPicPr>
                    <pic:cNvPr descr="ParkisonAnalysis_TrainTest_files/figure-docx/unnamed-chunk-10-1.png" id="60" name="Picture"/>
                    <pic:cNvPicPr>
                      <a:picLocks noChangeArrowheads="1" noChangeAspect="1"/>
                    </pic:cNvPicPr>
                  </pic:nvPicPr>
                  <pic:blipFill>
                    <a:blip r:embed="rId58"/>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(bpraw</w:t>
      </w:r>
      <w:r>
        <w:rPr>
          <w:rStyle w:val="SpecialCharTok"/>
        </w:rPr>
        <w:t xml:space="preserve">$</w:t>
      </w:r>
      <w:r>
        <w:rPr>
          <w:rStyle w:val="NormalTok"/>
        </w:rPr>
        <w:t xml:space="preserve">ROC.analysis</w:t>
      </w:r>
      <w:r>
        <w:rPr>
          <w:rStyle w:val="SpecialCharTok"/>
        </w:rPr>
        <w:t xml:space="preserve">$</w:t>
      </w:r>
      <w:r>
        <w:rPr>
          <w:rStyle w:val="NormalTok"/>
        </w:rPr>
        <w:t xml:space="preserve">roc.predictor,bpdecorU</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bpraw$ROC.analysis$roc.predictor</w:t>
      </w:r>
      <w:r>
        <w:t xml:space="preserve"> </w:t>
      </w:r>
      <w:r>
        <w:t xml:space="preserve">and</w:t>
      </w:r>
      <w:r>
        <w:t xml:space="preserve"> </w:t>
      </w:r>
      <w:r>
        <w:rPr>
          <w:rStyle w:val="VerbatimChar"/>
        </w:rPr>
        <w:t xml:space="preserve">bpdecorU$ROC.analysis$roc.predictor</w:t>
      </w:r>
    </w:p>
    <w:tbl>
      <w:tblPr>
        <w:tblStyle w:val="Table"/>
        <w:tblW w:type="pct" w:w="5000"/>
        <w:tblLook w:firstRow="1" w:lastRow="0" w:firstColumn="0" w:lastColumn="0" w:noHBand="0" w:noVBand="0" w:val="0020"/>
        <w:tblCaption w:val="DeLong’s test for two correlated ROC curves: bpraw$ROC.analysis$roc.predictor and bpdecorU$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-1.483</w:t>
            </w:r>
          </w:p>
        </w:tc>
        <w:tc>
          <w:tcPr/>
          <w:p>
            <w:pPr>
              <w:pStyle w:val="Compact"/>
              <w:jc w:val="center"/>
            </w:pPr>
            <w:r>
              <w:t xml:space="preserve">0.1381</w:t>
            </w:r>
          </w:p>
        </w:tc>
        <w:tc>
          <w:tcPr/>
          <w:p>
            <w:pPr>
              <w:pStyle w:val="Compact"/>
              <w:jc w:val="center"/>
            </w:pPr>
            <w:r>
              <w:t xml:space="preserve">two.sided</w:t>
            </w:r>
          </w:p>
        </w:tc>
        <w:tc>
          <w:tcPr/>
          <w:p>
            <w:pPr>
              <w:pStyle w:val="Compact"/>
              <w:jc w:val="center"/>
            </w:pPr>
            <w:r>
              <w:t xml:space="preserve">0.8452</w:t>
            </w:r>
          </w:p>
        </w:tc>
        <w:tc>
          <w:tcPr/>
          <w:p>
            <w:pPr>
              <w:pStyle w:val="Compact"/>
              <w:jc w:val="center"/>
            </w:pPr>
            <w:r>
              <w:t xml:space="preserve">0.8827</w:t>
            </w:r>
          </w:p>
        </w:tc>
      </w:tr>
    </w:tbl>
    <w:p>
      <w:pPr>
        <w:pStyle w:val="SourceCode"/>
      </w:pPr>
      <w:r>
        <w:rPr>
          <w:rStyle w:val="FunctionTok"/>
        </w:rPr>
        <w:t xml:space="preserve">par</w:t>
      </w:r>
      <w:r>
        <w:rPr>
          <w:rStyle w:val="NormalTok"/>
        </w:rPr>
        <w:t xml:space="preserve">(op)</w:t>
      </w:r>
    </w:p>
    <w:bookmarkStart w:id="64" w:name="feature-analysis-of-both-models"/>
    <w:p>
      <w:pPr>
        <w:pStyle w:val="Heading3"/>
      </w:pPr>
      <w:r>
        <w:t xml:space="preserve">Feature Analysis of Both Models</w:t>
      </w:r>
    </w:p>
    <w:p>
      <w:pPr>
        <w:pStyle w:val="FirstParagraph"/>
      </w:pPr>
      <w:r>
        <w:t xml:space="preserve">The analysis of the features required to predict the outcome will use the following:</w:t>
      </w:r>
    </w:p>
    <w:p>
      <w:pPr>
        <w:numPr>
          <w:ilvl w:val="0"/>
          <w:numId w:val="1004"/>
        </w:numPr>
      </w:pPr>
      <w:r>
        <w:t xml:space="preserve">Analysis of the BSWiMS bagged model using the summary function.</w:t>
      </w:r>
    </w:p>
    <w:p>
      <w:pPr>
        <w:numPr>
          <w:ilvl w:val="0"/>
          <w:numId w:val="1004"/>
        </w:numPr>
      </w:pPr>
      <w:r>
        <w:t xml:space="preserve">Analysis of the sparse GDSMT</w:t>
      </w:r>
    </w:p>
    <w:p>
      <w:pPr>
        <w:numPr>
          <w:ilvl w:val="0"/>
          <w:numId w:val="1004"/>
        </w:numPr>
      </w:pPr>
      <w:r>
        <w:t xml:space="preserve">Analysis of the univariate association of the model features of both models</w:t>
      </w:r>
    </w:p>
    <w:p>
      <w:pPr>
        <w:numPr>
          <w:ilvl w:val="0"/>
          <w:numId w:val="1004"/>
        </w:numPr>
      </w:pPr>
      <w:r>
        <w:t xml:space="preserve">Report the new features not found by the Original data analysis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DocumentationTok"/>
        </w:rPr>
        <w:t xml:space="preserve">## 1 Get the Model Features</w:t>
      </w:r>
      <w:r>
        <w:br/>
      </w:r>
      <w:r>
        <w:rPr>
          <w:rStyle w:val="NormalTok"/>
        </w:rPr>
        <w:t xml:space="preserve">smOriginal </w:t>
      </w:r>
      <w:r>
        <w:rPr>
          <w:rStyle w:val="OtherTok"/>
        </w:rPr>
        <w:t xml:space="preserve">&lt;-</w:t>
      </w:r>
      <w:r>
        <w:rPr>
          <w:rStyle w:val="NormalTok"/>
        </w:rPr>
        <w:t xml:space="preserve"> </w:t>
      </w:r>
      <w:r>
        <w:rPr>
          <w:rStyle w:val="FunctionTok"/>
        </w:rPr>
        <w:t xml:space="preserve">summary</w:t>
      </w:r>
      <w:r>
        <w:rPr>
          <w:rStyle w:val="NormalTok"/>
        </w:rPr>
        <w:t xml:space="preserve">(bm)</w:t>
      </w:r>
      <w:r>
        <w:br/>
      </w:r>
      <w:r>
        <w:rPr>
          <w:rStyle w:val="NormalTok"/>
        </w:rPr>
        <w:t xml:space="preserve">rawnames </w:t>
      </w:r>
      <w:r>
        <w:rPr>
          <w:rStyle w:val="OtherTok"/>
        </w:rPr>
        <w:t xml:space="preserve">&lt;-</w:t>
      </w:r>
      <w:r>
        <w:rPr>
          <w:rStyle w:val="NormalTok"/>
        </w:rPr>
        <w:t xml:space="preserve"> </w:t>
      </w:r>
      <w:r>
        <w:rPr>
          <w:rStyle w:val="FunctionTok"/>
        </w:rPr>
        <w:t xml:space="preserve">rownames</w:t>
      </w:r>
      <w:r>
        <w:rPr>
          <w:rStyle w:val="NormalTok"/>
        </w:rPr>
        <w:t xml:space="preserve">(smOriginal</w:t>
      </w:r>
      <w:r>
        <w:rPr>
          <w:rStyle w:val="SpecialCharTok"/>
        </w:rPr>
        <w:t xml:space="preserve">$</w:t>
      </w:r>
      <w:r>
        <w:rPr>
          <w:rStyle w:val="NormalTok"/>
        </w:rPr>
        <w:t xml:space="preserve">coefficients)</w:t>
      </w:r>
      <w:r>
        <w:br/>
      </w:r>
      <w:r>
        <w:rPr>
          <w:rStyle w:val="NormalTok"/>
        </w:rPr>
        <w:t xml:space="preserve">smDecor </w:t>
      </w:r>
      <w:r>
        <w:rPr>
          <w:rStyle w:val="OtherTok"/>
        </w:rPr>
        <w:t xml:space="preserve">&lt;-</w:t>
      </w:r>
      <w:r>
        <w:rPr>
          <w:rStyle w:val="NormalTok"/>
        </w:rPr>
        <w:t xml:space="preserve"> </w:t>
      </w:r>
      <w:r>
        <w:rPr>
          <w:rStyle w:val="FunctionTok"/>
        </w:rPr>
        <w:t xml:space="preserve">summary</w:t>
      </w:r>
      <w:r>
        <w:rPr>
          <w:rStyle w:val="NormalTok"/>
        </w:rPr>
        <w:t xml:space="preserve">(bmd)</w:t>
      </w:r>
      <w:r>
        <w:br/>
      </w:r>
      <w:r>
        <w:rPr>
          <w:rStyle w:val="NormalTok"/>
        </w:rPr>
        <w:t xml:space="preserve">decornames </w:t>
      </w:r>
      <w:r>
        <w:rPr>
          <w:rStyle w:val="OtherTok"/>
        </w:rPr>
        <w:t xml:space="preserve">&lt;-</w:t>
      </w:r>
      <w:r>
        <w:rPr>
          <w:rStyle w:val="NormalTok"/>
        </w:rPr>
        <w:t xml:space="preserve"> </w:t>
      </w:r>
      <w:r>
        <w:rPr>
          <w:rStyle w:val="FunctionTok"/>
        </w:rPr>
        <w:t xml:space="preserve">rownames</w:t>
      </w:r>
      <w:r>
        <w:rPr>
          <w:rStyle w:val="NormalTok"/>
        </w:rPr>
        <w:t xml:space="preserve">(smDecor</w:t>
      </w:r>
      <w:r>
        <w:rPr>
          <w:rStyle w:val="SpecialCharTok"/>
        </w:rPr>
        <w:t xml:space="preserve">$</w:t>
      </w:r>
      <w:r>
        <w:rPr>
          <w:rStyle w:val="NormalTok"/>
        </w:rPr>
        <w:t xml:space="preserve">coefficients)</w:t>
      </w:r>
      <w:r>
        <w:br/>
      </w:r>
      <w:r>
        <w:rPr>
          <w:rStyle w:val="DocumentationTok"/>
        </w:rPr>
        <w:t xml:space="preserve">## 2 Get the decorrelation matrix formulas</w:t>
      </w:r>
      <w:r>
        <w:br/>
      </w:r>
      <w:r>
        <w:rPr>
          <w:rStyle w:val="NormalTok"/>
        </w:rPr>
        <w:t xml:space="preserve">dc </w:t>
      </w:r>
      <w:r>
        <w:rPr>
          <w:rStyle w:val="OtherTok"/>
        </w:rPr>
        <w:t xml:space="preserve">&lt;-</w:t>
      </w:r>
      <w:r>
        <w:rPr>
          <w:rStyle w:val="NormalTok"/>
        </w:rPr>
        <w:t xml:space="preserve"> </w:t>
      </w:r>
      <w:r>
        <w:rPr>
          <w:rStyle w:val="FunctionTok"/>
        </w:rPr>
        <w:t xml:space="preserve">getDerivedCoefficients</w:t>
      </w:r>
      <w:r>
        <w:rPr>
          <w:rStyle w:val="NormalTok"/>
        </w:rPr>
        <w:t xml:space="preserve">(deTrain)</w:t>
      </w:r>
      <w:r>
        <w:br/>
      </w:r>
      <w:r>
        <w:rPr>
          <w:rStyle w:val="DocumentationTok"/>
        </w:rPr>
        <w:t xml:space="preserve">### 2a Get only the ones that were decorrelated by the decorrelation-based model</w:t>
      </w:r>
      <w:r>
        <w:br/>
      </w:r>
      <w:r>
        <w:rPr>
          <w:rStyle w:val="NormalTok"/>
        </w:rPr>
        <w:t xml:space="preserve">deNames_in_dc </w:t>
      </w:r>
      <w:r>
        <w:rPr>
          <w:rStyle w:val="OtherTok"/>
        </w:rPr>
        <w:t xml:space="preserve">&lt;-</w:t>
      </w:r>
      <w:r>
        <w:rPr>
          <w:rStyle w:val="NormalTok"/>
        </w:rPr>
        <w:t xml:space="preserve"> decornames[decornames </w:t>
      </w:r>
      <w:r>
        <w:rPr>
          <w:rStyle w:val="SpecialCharTok"/>
        </w:rPr>
        <w:t xml:space="preserve">%in%</w:t>
      </w:r>
      <w:r>
        <w:rPr>
          <w:rStyle w:val="NormalTok"/>
        </w:rPr>
        <w:t xml:space="preserve"> </w:t>
      </w:r>
      <w:r>
        <w:rPr>
          <w:rStyle w:val="FunctionTok"/>
        </w:rPr>
        <w:t xml:space="preserve">names</w:t>
      </w:r>
      <w:r>
        <w:rPr>
          <w:rStyle w:val="NormalTok"/>
        </w:rPr>
        <w:t xml:space="preserve">(dc)]</w:t>
      </w:r>
      <w:r>
        <w:br/>
      </w:r>
      <w:r>
        <w:rPr>
          <w:rStyle w:val="NormalTok"/>
        </w:rPr>
        <w:t xml:space="preserve">selectedlist </w:t>
      </w:r>
      <w:r>
        <w:rPr>
          <w:rStyle w:val="OtherTok"/>
        </w:rPr>
        <w:t xml:space="preserve">&lt;-</w:t>
      </w:r>
      <w:r>
        <w:rPr>
          <w:rStyle w:val="NormalTok"/>
        </w:rPr>
        <w:t xml:space="preserve"> dc[deNames_in_dc]</w:t>
      </w:r>
      <w:r>
        <w:br/>
      </w:r>
      <w:r>
        <w:rPr>
          <w:rStyle w:val="NormalTok"/>
        </w:rPr>
        <w:t xml:space="preserve">pander</w:t>
      </w:r>
      <w:r>
        <w:rPr>
          <w:rStyle w:val="SpecialCharTok"/>
        </w:rPr>
        <w:t xml:space="preserve">::</w:t>
      </w:r>
      <w:r>
        <w:rPr>
          <w:rStyle w:val="FunctionTok"/>
        </w:rPr>
        <w:t xml:space="preserve">pander</w:t>
      </w:r>
      <w:r>
        <w:rPr>
          <w:rStyle w:val="NormalTok"/>
        </w:rPr>
        <w:t xml:space="preserve">(selectedlist)</w:t>
      </w:r>
    </w:p>
    <w:p>
      <w:pPr>
        <w:numPr>
          <w:ilvl w:val="0"/>
          <w:numId w:val="1005"/>
        </w:numPr>
      </w:pPr>
      <w:r>
        <w:rPr>
          <w:bCs/>
          <w:b/>
        </w:rPr>
        <w:t xml:space="preserve">De_tqwt_energy_dec_33</w:t>
      </w:r>
      <w:r>
        <w:t xml:space="preserve">:</w:t>
      </w:r>
    </w:p>
    <w:tbl>
      <w:tblPr>
        <w:tblStyle w:val="Table"/>
        <w:tblW w:type="pct" w:w="2917"/>
        <w:tblLook w:firstRow="1" w:lastRow="0" w:firstColumn="0" w:lastColumn="0" w:noHBand="0" w:noVBand="0" w:val="0020"/>
      </w:tblPr>
      <w:tblGrid>
        <w:gridCol w:w="2310"/>
        <w:gridCol w:w="2310"/>
      </w:tblGrid>
      <w:tr>
        <w:trPr>
          <w:tblHeader w:val="true"/>
        </w:trPr>
        <w:tc>
          <w:tcPr/>
          <w:p>
            <w:pPr>
              <w:numPr>
                <w:ilvl w:val="0"/>
                <w:numId w:val="1000"/>
              </w:numPr>
              <w:pStyle w:val="Compact"/>
              <w:jc w:val="center"/>
            </w:pPr>
            <w:r>
              <w:t xml:space="preserve">tqwt_energy_dec_31</w:t>
            </w:r>
          </w:p>
        </w:tc>
        <w:tc>
          <w:tcPr/>
          <w:p>
            <w:pPr>
              <w:numPr>
                <w:ilvl w:val="0"/>
                <w:numId w:val="1000"/>
              </w:numPr>
              <w:pStyle w:val="Compact"/>
              <w:jc w:val="center"/>
            </w:pPr>
            <w:r>
              <w:t xml:space="preserve">tqwt_energy_dec_33</w:t>
            </w:r>
          </w:p>
        </w:tc>
      </w:tr>
      <w:tr>
        <w:tc>
          <w:tcPr/>
          <w:p>
            <w:pPr>
              <w:numPr>
                <w:ilvl w:val="0"/>
                <w:numId w:val="1000"/>
              </w:numPr>
              <w:pStyle w:val="Compact"/>
              <w:jc w:val="center"/>
            </w:pPr>
            <w:r>
              <w:t xml:space="preserve">-0.907</w:t>
            </w:r>
          </w:p>
        </w:tc>
        <w:tc>
          <w:tcPr/>
          <w:p>
            <w:pPr>
              <w:numPr>
                <w:ilvl w:val="0"/>
                <w:numId w:val="1000"/>
              </w:numPr>
              <w:pStyle w:val="Compact"/>
              <w:jc w:val="center"/>
            </w:pPr>
            <w:r>
              <w:t xml:space="preserve">1</w:t>
            </w:r>
          </w:p>
        </w:tc>
      </w:tr>
    </w:tbl>
    <w:p>
      <w:pPr>
        <w:numPr>
          <w:ilvl w:val="0"/>
          <w:numId w:val="1005"/>
        </w:numPr>
      </w:pPr>
      <w:r>
        <w:rPr>
          <w:bCs/>
          <w:b/>
        </w:rPr>
        <w:t xml:space="preserve">De_tqwt_TKEO_mean_dec_17</w:t>
      </w:r>
      <w:r>
        <w:t xml:space="preserve">:</w:t>
      </w:r>
    </w:p>
    <w:tbl>
      <w:tblPr>
        <w:tblStyle w:val="Table"/>
        <w:tblW w:type="pct" w:w="3333"/>
        <w:tblLook w:firstRow="1" w:lastRow="0" w:firstColumn="0" w:lastColumn="0" w:noHBand="0" w:noVBand="0" w:val="0020"/>
      </w:tblPr>
      <w:tblGrid>
        <w:gridCol w:w="2640"/>
        <w:gridCol w:w="2640"/>
      </w:tblGrid>
      <w:tr>
        <w:trPr>
          <w:tblHeader w:val="true"/>
        </w:trPr>
        <w:tc>
          <w:tcPr/>
          <w:p>
            <w:pPr>
              <w:numPr>
                <w:ilvl w:val="0"/>
                <w:numId w:val="1000"/>
              </w:numPr>
              <w:pStyle w:val="Compact"/>
              <w:jc w:val="center"/>
            </w:pPr>
            <w:r>
              <w:t xml:space="preserve">tqwt_TKEO_mean_dec_17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2.316</w:t>
            </w:r>
          </w:p>
        </w:tc>
      </w:tr>
    </w:tbl>
    <w:p>
      <w:pPr>
        <w:numPr>
          <w:ilvl w:val="0"/>
          <w:numId w:val="1005"/>
        </w:numPr>
      </w:pPr>
      <w:r>
        <w:rPr>
          <w:bCs/>
          <w:b/>
        </w:rPr>
        <w:t xml:space="preserve">De_std_MFCC_2nd_coef</w:t>
      </w:r>
      <w:r>
        <w:t xml:space="preserve">:</w:t>
      </w:r>
    </w:p>
    <w:tbl>
      <w:tblPr>
        <w:tblStyle w:val="Table"/>
        <w:tblW w:type="pct" w:w="2500"/>
        <w:tblLook w:firstRow="1" w:lastRow="0" w:firstColumn="0" w:lastColumn="0" w:noHBand="0" w:noVBand="0" w:val="0020"/>
      </w:tblPr>
      <w:tblGrid>
        <w:gridCol w:w="2200"/>
        <w:gridCol w:w="1760"/>
      </w:tblGrid>
      <w:tr>
        <w:trPr>
          <w:tblHeader w:val="true"/>
        </w:trPr>
        <w:tc>
          <w:tcPr/>
          <w:p>
            <w:pPr>
              <w:numPr>
                <w:ilvl w:val="0"/>
                <w:numId w:val="1000"/>
              </w:numPr>
              <w:pStyle w:val="Compact"/>
              <w:jc w:val="center"/>
            </w:pPr>
            <w:r>
              <w:t xml:space="preserve">std_MFCC_2nd_coef</w:t>
            </w:r>
          </w:p>
        </w:tc>
        <w:tc>
          <w:tcPr/>
          <w:p>
            <w:pPr>
              <w:numPr>
                <w:ilvl w:val="0"/>
                <w:numId w:val="1000"/>
              </w:numPr>
              <w:pStyle w:val="Compact"/>
              <w:jc w:val="center"/>
            </w:pPr>
            <w:r>
              <w:t xml:space="preserve">std_2nd_delta</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-0.8278</w:t>
            </w:r>
          </w:p>
        </w:tc>
      </w:tr>
    </w:tbl>
    <w:p>
      <w:pPr>
        <w:numPr>
          <w:ilvl w:val="0"/>
          <w:numId w:val="1005"/>
        </w:numPr>
      </w:pPr>
      <w:r>
        <w:rPr>
          <w:bCs/>
          <w:b/>
        </w:rPr>
        <w:t xml:space="preserve">De_locDbShimmer</w:t>
      </w:r>
      <w:r>
        <w:t xml:space="preserve">:</w:t>
      </w:r>
    </w:p>
    <w:tbl>
      <w:tblPr>
        <w:tblStyle w:val="Table"/>
        <w:tblW w:type="pct" w:w="2083"/>
        <w:tblLook w:firstRow="1" w:lastRow="0" w:firstColumn="0" w:lastColumn="0" w:noHBand="0" w:noVBand="0" w:val="0020"/>
      </w:tblPr>
      <w:tblGrid>
        <w:gridCol w:w="1650"/>
        <w:gridCol w:w="1650"/>
      </w:tblGrid>
      <w:tr>
        <w:trPr>
          <w:tblHeader w:val="true"/>
        </w:trPr>
        <w:tc>
          <w:tcPr/>
          <w:p>
            <w:pPr>
              <w:numPr>
                <w:ilvl w:val="0"/>
                <w:numId w:val="1000"/>
              </w:numPr>
              <w:pStyle w:val="Compact"/>
              <w:jc w:val="center"/>
            </w:pPr>
            <w:r>
              <w:t xml:space="preserve">locDbShimmer</w:t>
            </w:r>
          </w:p>
        </w:tc>
        <w:tc>
          <w:tcPr/>
          <w:p>
            <w:pPr>
              <w:numPr>
                <w:ilvl w:val="0"/>
                <w:numId w:val="1000"/>
              </w:numPr>
              <w:pStyle w:val="Compact"/>
              <w:jc w:val="center"/>
            </w:pPr>
            <w:r>
              <w:t xml:space="preserve">ddaShimmer</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-0.9626</w:t>
            </w:r>
          </w:p>
        </w:tc>
      </w:tr>
    </w:tbl>
    <w:p>
      <w:pPr>
        <w:numPr>
          <w:ilvl w:val="0"/>
          <w:numId w:val="1005"/>
        </w:numPr>
      </w:pPr>
      <w:r>
        <w:rPr>
          <w:bCs/>
          <w:b/>
        </w:rPr>
        <w:t xml:space="preserve">De_tqwt_stdValue_dec_33</w:t>
      </w:r>
      <w:r>
        <w:t xml:space="preserve">:</w:t>
      </w:r>
    </w:p>
    <w:tbl>
      <w:tblPr>
        <w:tblStyle w:val="Table"/>
        <w:tblW w:type="pct" w:w="4861"/>
        <w:tblLook w:firstRow="1" w:lastRow="0" w:firstColumn="0" w:lastColumn="0" w:noHBand="0" w:noVBand="0" w:val="0020"/>
      </w:tblPr>
      <w:tblGrid>
        <w:gridCol w:w="2640"/>
        <w:gridCol w:w="2530"/>
        <w:gridCol w:w="2530"/>
      </w:tblGrid>
      <w:tr>
        <w:trPr>
          <w:tblHeader w:val="true"/>
        </w:trPr>
        <w:tc>
          <w:tcPr/>
          <w:p>
            <w:pPr>
              <w:numPr>
                <w:ilvl w:val="0"/>
                <w:numId w:val="1000"/>
              </w:numPr>
              <w:pStyle w:val="Compact"/>
              <w:jc w:val="center"/>
            </w:pPr>
            <w:r>
              <w:t xml:space="preserve">tqwt_TKEO_mean_dec_35</w:t>
            </w:r>
          </w:p>
        </w:tc>
        <w:tc>
          <w:tcPr/>
          <w:p>
            <w:pPr>
              <w:numPr>
                <w:ilvl w:val="0"/>
                <w:numId w:val="1000"/>
              </w:numPr>
              <w:pStyle w:val="Compact"/>
              <w:jc w:val="center"/>
            </w:pPr>
            <w:r>
              <w:t xml:space="preserve">tqwt_stdValue_dec_32</w:t>
            </w:r>
          </w:p>
        </w:tc>
        <w:tc>
          <w:tcPr/>
          <w:p>
            <w:pPr>
              <w:numPr>
                <w:ilvl w:val="0"/>
                <w:numId w:val="1000"/>
              </w:numPr>
              <w:pStyle w:val="Compact"/>
              <w:jc w:val="center"/>
            </w:pPr>
            <w:r>
              <w:t xml:space="preserve">tqwt_stdValue_dec_33</w:t>
            </w:r>
          </w:p>
        </w:tc>
      </w:tr>
      <w:tr>
        <w:tc>
          <w:tcPr/>
          <w:p>
            <w:pPr>
              <w:numPr>
                <w:ilvl w:val="0"/>
                <w:numId w:val="1000"/>
              </w:numPr>
              <w:pStyle w:val="Compact"/>
              <w:jc w:val="center"/>
            </w:pPr>
            <w:r>
              <w:t xml:space="preserve">-0.131</w:t>
            </w:r>
          </w:p>
        </w:tc>
        <w:tc>
          <w:tcPr/>
          <w:p>
            <w:pPr>
              <w:numPr>
                <w:ilvl w:val="0"/>
                <w:numId w:val="1000"/>
              </w:numPr>
              <w:pStyle w:val="Compact"/>
              <w:jc w:val="center"/>
            </w:pPr>
            <w:r>
              <w:t xml:space="preserve">-0.7154</w:t>
            </w:r>
          </w:p>
        </w:tc>
        <w:tc>
          <w:tcPr/>
          <w:p>
            <w:pPr>
              <w:numPr>
                <w:ilvl w:val="0"/>
                <w:numId w:val="1000"/>
              </w:numPr>
              <w:pStyle w:val="Compact"/>
              <w:jc w:val="center"/>
            </w:pPr>
            <w:r>
              <w:t xml:space="preserve">1</w:t>
            </w:r>
          </w:p>
        </w:tc>
      </w:tr>
    </w:tbl>
    <w:p>
      <w:pPr>
        <w:numPr>
          <w:ilvl w:val="0"/>
          <w:numId w:val="1005"/>
        </w:numPr>
      </w:pPr>
      <w:r>
        <w:rPr>
          <w:bCs/>
          <w:b/>
        </w:rPr>
        <w:t xml:space="preserve">De_std_12th_delta_delta</w:t>
      </w:r>
      <w:r>
        <w:t xml:space="preserve">:</w:t>
      </w:r>
    </w:p>
    <w:tbl>
      <w:tblPr>
        <w:tblStyle w:val="Table"/>
        <w:tblW w:type="pct" w:w="3056"/>
        <w:tblLook w:firstRow="1" w:lastRow="0" w:firstColumn="0" w:lastColumn="0" w:noHBand="0" w:noVBand="0" w:val="0020"/>
      </w:tblPr>
      <w:tblGrid>
        <w:gridCol w:w="2310"/>
        <w:gridCol w:w="2530"/>
      </w:tblGrid>
      <w:tr>
        <w:trPr>
          <w:tblHeader w:val="true"/>
        </w:trPr>
        <w:tc>
          <w:tcPr/>
          <w:p>
            <w:pPr>
              <w:numPr>
                <w:ilvl w:val="0"/>
                <w:numId w:val="1000"/>
              </w:numPr>
              <w:pStyle w:val="Compact"/>
              <w:jc w:val="center"/>
            </w:pPr>
            <w:r>
              <w:t xml:space="preserve">std_MFCC_12th_coef</w:t>
            </w:r>
          </w:p>
        </w:tc>
        <w:tc>
          <w:tcPr/>
          <w:p>
            <w:pPr>
              <w:numPr>
                <w:ilvl w:val="0"/>
                <w:numId w:val="1000"/>
              </w:numPr>
              <w:pStyle w:val="Compact"/>
              <w:jc w:val="center"/>
            </w:pPr>
            <w:r>
              <w:t xml:space="preserve">std_12th_delta_delta</w:t>
            </w:r>
          </w:p>
        </w:tc>
      </w:tr>
      <w:tr>
        <w:tc>
          <w:tcPr/>
          <w:p>
            <w:pPr>
              <w:numPr>
                <w:ilvl w:val="0"/>
                <w:numId w:val="1000"/>
              </w:numPr>
              <w:pStyle w:val="Compact"/>
              <w:jc w:val="center"/>
            </w:pPr>
            <w:r>
              <w:t xml:space="preserve">-0.9139</w:t>
            </w:r>
          </w:p>
        </w:tc>
        <w:tc>
          <w:tcPr/>
          <w:p>
            <w:pPr>
              <w:numPr>
                <w:ilvl w:val="0"/>
                <w:numId w:val="1000"/>
              </w:numPr>
              <w:pStyle w:val="Compact"/>
              <w:jc w:val="center"/>
            </w:pPr>
            <w:r>
              <w:t xml:space="preserve">1</w:t>
            </w:r>
          </w:p>
        </w:tc>
      </w:tr>
    </w:tbl>
    <w:p>
      <w:pPr>
        <w:numPr>
          <w:ilvl w:val="0"/>
          <w:numId w:val="1005"/>
        </w:numPr>
      </w:pPr>
      <w:r>
        <w:rPr>
          <w:bCs/>
          <w:b/>
        </w:rPr>
        <w:t xml:space="preserve">De_tqwt_kurtosisValue_dec_33</w:t>
      </w:r>
      <w:r>
        <w:t xml:space="preserve">:</w:t>
      </w:r>
    </w:p>
    <w:tbl>
      <w:tblPr>
        <w:tblStyle w:val="Table"/>
        <w:tblW w:type="pct" w:w="3889"/>
        <w:tblLook w:firstRow="1" w:lastRow="0" w:firstColumn="0" w:lastColumn="0" w:noHBand="0" w:noVBand="0" w:val="0020"/>
      </w:tblPr>
      <w:tblGrid>
        <w:gridCol w:w="3080"/>
        <w:gridCol w:w="3080"/>
      </w:tblGrid>
      <w:tr>
        <w:trPr>
          <w:tblHeader w:val="true"/>
        </w:trPr>
        <w:tc>
          <w:tcPr/>
          <w:p>
            <w:pPr>
              <w:numPr>
                <w:ilvl w:val="0"/>
                <w:numId w:val="1000"/>
              </w:numPr>
              <w:pStyle w:val="Compact"/>
              <w:jc w:val="center"/>
            </w:pPr>
            <w:r>
              <w:t xml:space="preserve">tqwt_kurtosisValue_dec_32</w:t>
            </w:r>
          </w:p>
        </w:tc>
        <w:tc>
          <w:tcPr/>
          <w:p>
            <w:pPr>
              <w:numPr>
                <w:ilvl w:val="0"/>
                <w:numId w:val="1000"/>
              </w:numPr>
              <w:pStyle w:val="Compact"/>
              <w:jc w:val="center"/>
            </w:pPr>
            <w:r>
              <w:t xml:space="preserve">tqwt_kurtosisValue_dec_33</w:t>
            </w:r>
          </w:p>
        </w:tc>
      </w:tr>
      <w:tr>
        <w:tc>
          <w:tcPr/>
          <w:p>
            <w:pPr>
              <w:numPr>
                <w:ilvl w:val="0"/>
                <w:numId w:val="1000"/>
              </w:numPr>
              <w:pStyle w:val="Compact"/>
              <w:jc w:val="center"/>
            </w:pPr>
            <w:r>
              <w:t xml:space="preserve">-0.8834</w:t>
            </w:r>
          </w:p>
        </w:tc>
        <w:tc>
          <w:tcPr/>
          <w:p>
            <w:pPr>
              <w:numPr>
                <w:ilvl w:val="0"/>
                <w:numId w:val="1000"/>
              </w:numPr>
              <w:pStyle w:val="Compact"/>
              <w:jc w:val="center"/>
            </w:pPr>
            <w:r>
              <w:t xml:space="preserve">1</w:t>
            </w:r>
          </w:p>
        </w:tc>
      </w:tr>
    </w:tbl>
    <w:p>
      <w:pPr>
        <w:numPr>
          <w:ilvl w:val="0"/>
          <w:numId w:val="1005"/>
        </w:numPr>
      </w:pPr>
      <w:r>
        <w:rPr>
          <w:bCs/>
          <w:b/>
        </w:rPr>
        <w:t xml:space="preserve">De_tqwt_maxValue_dec_29</w:t>
      </w:r>
      <w:r>
        <w:t xml:space="preserve">:</w:t>
      </w:r>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tqwt_stdValue_dec_28</w:t>
            </w:r>
          </w:p>
        </w:tc>
        <w:tc>
          <w:tcPr/>
          <w:p>
            <w:pPr>
              <w:numPr>
                <w:ilvl w:val="0"/>
                <w:numId w:val="1000"/>
              </w:numPr>
              <w:pStyle w:val="Compact"/>
              <w:jc w:val="center"/>
            </w:pPr>
            <w:r>
              <w:t xml:space="preserve">tqwt_maxValue_dec_29</w:t>
            </w:r>
          </w:p>
        </w:tc>
      </w:tr>
      <w:tr>
        <w:tc>
          <w:tcPr/>
          <w:p>
            <w:pPr>
              <w:numPr>
                <w:ilvl w:val="0"/>
                <w:numId w:val="1000"/>
              </w:numPr>
              <w:pStyle w:val="Compact"/>
              <w:jc w:val="center"/>
            </w:pPr>
            <w:r>
              <w:t xml:space="preserve">-0.5549</w:t>
            </w:r>
          </w:p>
        </w:tc>
        <w:tc>
          <w:tcPr/>
          <w:p>
            <w:pPr>
              <w:numPr>
                <w:ilvl w:val="0"/>
                <w:numId w:val="1000"/>
              </w:numPr>
              <w:pStyle w:val="Compact"/>
              <w:jc w:val="center"/>
            </w:pPr>
            <w:r>
              <w:t xml:space="preserve">1</w:t>
            </w:r>
          </w:p>
        </w:tc>
      </w:tr>
    </w:tbl>
    <w:p>
      <w:pPr>
        <w:numPr>
          <w:ilvl w:val="0"/>
          <w:numId w:val="1005"/>
        </w:numPr>
      </w:pPr>
      <w:r>
        <w:rPr>
          <w:bCs/>
          <w:b/>
        </w:rPr>
        <w:t xml:space="preserve">De_tqwt_TKEO_std_dec_11</w:t>
      </w:r>
      <w:r>
        <w:t xml:space="preserve">:</w:t>
      </w:r>
    </w:p>
    <w:p>
      <w:pPr>
        <w:numPr>
          <w:ilvl w:val="0"/>
          <w:numId w:val="1000"/>
        </w:numPr>
        <w:pStyle w:val="Compact"/>
      </w:pPr>
      <w:r>
        <w:t xml:space="preserve">Table continues below</w:t>
      </w:r>
    </w:p>
    <w:tbl>
      <w:tblPr>
        <w:tblStyle w:val="Table"/>
        <w:tblW w:type="pct" w:w="5000"/>
        <w:tblLook w:firstRow="1" w:lastRow="0" w:firstColumn="0" w:lastColumn="0" w:noHBand="0" w:noVBand="0" w:val="0020"/>
        <w:tblCaption w:val="Table continues below"/>
      </w:tblPr>
      <w:tblGrid>
        <w:gridCol w:w="2640"/>
        <w:gridCol w:w="2640"/>
        <w:gridCol w:w="2640"/>
      </w:tblGrid>
      <w:tr>
        <w:trPr>
          <w:tblHeader w:val="true"/>
        </w:trPr>
        <w:tc>
          <w:tcPr/>
          <w:p>
            <w:pPr>
              <w:numPr>
                <w:ilvl w:val="0"/>
                <w:numId w:val="1000"/>
              </w:numPr>
              <w:pStyle w:val="Compact"/>
              <w:jc w:val="center"/>
            </w:pPr>
            <w:r>
              <w:t xml:space="preserve">tqwt_TKEO_mean_dec_10</w:t>
            </w:r>
          </w:p>
        </w:tc>
        <w:tc>
          <w:tcPr/>
          <w:p>
            <w:pPr>
              <w:numPr>
                <w:ilvl w:val="0"/>
                <w:numId w:val="1000"/>
              </w:numPr>
              <w:pStyle w:val="Compact"/>
              <w:jc w:val="center"/>
            </w:pPr>
            <w:r>
              <w:t xml:space="preserve">tqwt_TKEO_mean_dec_11</w:t>
            </w:r>
          </w:p>
        </w:tc>
        <w:tc>
          <w:tcPr/>
          <w:p>
            <w:pPr>
              <w:numPr>
                <w:ilvl w:val="0"/>
                <w:numId w:val="1000"/>
              </w:numPr>
              <w:pStyle w:val="Compact"/>
              <w:jc w:val="center"/>
            </w:pPr>
            <w:r>
              <w:t xml:space="preserve">tqwt_TKEO_std_dec_11</w:t>
            </w:r>
          </w:p>
        </w:tc>
      </w:tr>
      <w:tr>
        <w:tc>
          <w:tcPr/>
          <w:p>
            <w:pPr>
              <w:numPr>
                <w:ilvl w:val="0"/>
                <w:numId w:val="1000"/>
              </w:numPr>
              <w:pStyle w:val="Compact"/>
              <w:jc w:val="center"/>
            </w:pPr>
            <w:r>
              <w:t xml:space="preserve">0.7128</w:t>
            </w:r>
          </w:p>
        </w:tc>
        <w:tc>
          <w:tcPr/>
          <w:p>
            <w:pPr>
              <w:numPr>
                <w:ilvl w:val="0"/>
                <w:numId w:val="1000"/>
              </w:numPr>
              <w:pStyle w:val="Compact"/>
              <w:jc w:val="center"/>
            </w:pPr>
            <w:r>
              <w:t xml:space="preserve">-0.6442</w:t>
            </w:r>
          </w:p>
        </w:tc>
        <w:tc>
          <w:tcPr/>
          <w:p>
            <w:pPr>
              <w:numPr>
                <w:ilvl w:val="0"/>
                <w:numId w:val="1000"/>
              </w:numPr>
              <w:pStyle w:val="Compact"/>
              <w:jc w:val="center"/>
            </w:pPr>
            <w:r>
              <w:t xml:space="preserve">1</w:t>
            </w:r>
          </w:p>
        </w:tc>
      </w:tr>
    </w:tbl>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tqwt_stdValue_dec_10</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-1.64</w:t>
            </w:r>
          </w:p>
        </w:tc>
        <w:tc>
          <w:tcPr/>
          <w:p>
            <w:pPr>
              <w:numPr>
                <w:ilvl w:val="0"/>
                <w:numId w:val="1000"/>
              </w:numPr>
              <w:pStyle w:val="Compact"/>
              <w:jc w:val="center"/>
            </w:pPr>
            <w:r>
              <w:t xml:space="preserve">0.3142</w:t>
            </w:r>
          </w:p>
        </w:tc>
      </w:tr>
    </w:tbl>
    <w:p>
      <w:pPr>
        <w:numPr>
          <w:ilvl w:val="0"/>
          <w:numId w:val="1005"/>
        </w:numPr>
      </w:pPr>
      <w:r>
        <w:rPr>
          <w:bCs/>
          <w:b/>
        </w:rPr>
        <w:t xml:space="preserve">De_tqwt_TKEO_std_dec_36</w:t>
      </w:r>
      <w:r>
        <w:t xml:space="preserve">:</w:t>
      </w:r>
    </w:p>
    <w:tbl>
      <w:tblPr>
        <w:tblStyle w:val="Table"/>
        <w:tblW w:type="pct" w:w="3333"/>
        <w:tblLook w:firstRow="1" w:lastRow="0" w:firstColumn="0" w:lastColumn="0" w:noHBand="0" w:noVBand="0" w:val="0020"/>
      </w:tblPr>
      <w:tblGrid>
        <w:gridCol w:w="2640"/>
        <w:gridCol w:w="2640"/>
      </w:tblGrid>
      <w:tr>
        <w:trPr>
          <w:tblHeader w:val="true"/>
        </w:trPr>
        <w:tc>
          <w:tcPr/>
          <w:p>
            <w:pPr>
              <w:numPr>
                <w:ilvl w:val="0"/>
                <w:numId w:val="1000"/>
              </w:numPr>
              <w:pStyle w:val="Compact"/>
              <w:jc w:val="center"/>
            </w:pPr>
            <w:r>
              <w:t xml:space="preserve">tqwt_TKEO_mean_dec_35</w:t>
            </w:r>
          </w:p>
        </w:tc>
        <w:tc>
          <w:tcPr/>
          <w:p>
            <w:pPr>
              <w:numPr>
                <w:ilvl w:val="0"/>
                <w:numId w:val="1000"/>
              </w:numPr>
              <w:pStyle w:val="Compact"/>
              <w:jc w:val="center"/>
            </w:pPr>
            <w:r>
              <w:t xml:space="preserve">tqwt_TKEO_std_dec_36</w:t>
            </w:r>
          </w:p>
        </w:tc>
      </w:tr>
      <w:tr>
        <w:tc>
          <w:tcPr/>
          <w:p>
            <w:pPr>
              <w:numPr>
                <w:ilvl w:val="0"/>
                <w:numId w:val="1000"/>
              </w:numPr>
              <w:pStyle w:val="Compact"/>
              <w:jc w:val="center"/>
            </w:pPr>
            <w:r>
              <w:t xml:space="preserve">-0.9259</w:t>
            </w:r>
          </w:p>
        </w:tc>
        <w:tc>
          <w:tcPr/>
          <w:p>
            <w:pPr>
              <w:numPr>
                <w:ilvl w:val="0"/>
                <w:numId w:val="1000"/>
              </w:numPr>
              <w:pStyle w:val="Compact"/>
              <w:jc w:val="center"/>
            </w:pPr>
            <w:r>
              <w:t xml:space="preserve">1</w:t>
            </w:r>
          </w:p>
        </w:tc>
      </w:tr>
    </w:tbl>
    <w:p>
      <w:pPr>
        <w:numPr>
          <w:ilvl w:val="0"/>
          <w:numId w:val="1005"/>
        </w:numPr>
      </w:pPr>
      <w:r>
        <w:rPr>
          <w:bCs/>
          <w:b/>
        </w:rPr>
        <w:t xml:space="preserve">De_tqwt_minValue_dec_7</w:t>
      </w:r>
      <w:r>
        <w:t xml:space="preserve">:</w:t>
      </w:r>
    </w:p>
    <w:tbl>
      <w:tblPr>
        <w:tblStyle w:val="Table"/>
        <w:tblW w:type="pct" w:w="4722"/>
        <w:tblLook w:firstRow="1" w:lastRow="0" w:firstColumn="0" w:lastColumn="0" w:noHBand="0" w:noVBand="0" w:val="0020"/>
      </w:tblPr>
      <w:tblGrid>
        <w:gridCol w:w="2420"/>
        <w:gridCol w:w="2530"/>
        <w:gridCol w:w="2530"/>
      </w:tblGrid>
      <w:tr>
        <w:trPr>
          <w:tblHeader w:val="true"/>
        </w:trPr>
        <w:tc>
          <w:tcPr/>
          <w:p>
            <w:pPr>
              <w:numPr>
                <w:ilvl w:val="0"/>
                <w:numId w:val="1000"/>
              </w:numPr>
              <w:pStyle w:val="Compact"/>
              <w:jc w:val="center"/>
            </w:pPr>
            <w:r>
              <w:t xml:space="preserve">tqwt_minValue_dec_7</w:t>
            </w:r>
          </w:p>
        </w:tc>
        <w:tc>
          <w:tcPr/>
          <w:p>
            <w:pPr>
              <w:numPr>
                <w:ilvl w:val="0"/>
                <w:numId w:val="1000"/>
              </w:numPr>
              <w:pStyle w:val="Compact"/>
              <w:jc w:val="center"/>
            </w:pPr>
            <w:r>
              <w:t xml:space="preserve">tqwt_minValue_dec_17</w:t>
            </w:r>
          </w:p>
        </w:tc>
        <w:tc>
          <w:tcPr/>
          <w:p>
            <w:pPr>
              <w:numPr>
                <w:ilvl w:val="0"/>
                <w:numId w:val="1000"/>
              </w:numPr>
              <w:pStyle w:val="Compact"/>
              <w:jc w:val="center"/>
            </w:pPr>
            <w:r>
              <w:t xml:space="preserve">tqwt_maxValue_dec_8</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-0.01864</w:t>
            </w:r>
          </w:p>
        </w:tc>
        <w:tc>
          <w:tcPr/>
          <w:p>
            <w:pPr>
              <w:numPr>
                <w:ilvl w:val="0"/>
                <w:numId w:val="1000"/>
              </w:numPr>
              <w:pStyle w:val="Compact"/>
              <w:jc w:val="center"/>
            </w:pPr>
            <w:r>
              <w:t xml:space="preserve">0.967</w:t>
            </w:r>
          </w:p>
        </w:tc>
      </w:tr>
    </w:tbl>
    <w:p>
      <w:pPr>
        <w:numPr>
          <w:ilvl w:val="0"/>
          <w:numId w:val="1005"/>
        </w:numPr>
      </w:pPr>
      <w:r>
        <w:rPr>
          <w:bCs/>
          <w:b/>
        </w:rPr>
        <w:t xml:space="preserve">De_tqwt_entropy_shannon_dec_17</w:t>
      </w:r>
      <w:r>
        <w:t xml:space="preserve">:</w:t>
      </w:r>
    </w:p>
    <w:tbl>
      <w:tblPr>
        <w:tblStyle w:val="Table"/>
        <w:tblW w:type="pct" w:w="3681"/>
        <w:tblLook w:firstRow="1" w:lastRow="0" w:firstColumn="0" w:lastColumn="0" w:noHBand="0" w:noVBand="0" w:val="0020"/>
      </w:tblPr>
      <w:tblGrid>
        <w:gridCol w:w="3300"/>
        <w:gridCol w:w="2530"/>
      </w:tblGrid>
      <w:tr>
        <w:trPr>
          <w:tblHeader w:val="true"/>
        </w:trPr>
        <w:tc>
          <w:tcPr/>
          <w:p>
            <w:pPr>
              <w:numPr>
                <w:ilvl w:val="0"/>
                <w:numId w:val="1000"/>
              </w:numPr>
              <w:pStyle w:val="Compact"/>
              <w:jc w:val="center"/>
            </w:pPr>
            <w:r>
              <w:t xml:space="preserve">tqwt_entropy_shannon_dec_17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1.616</w:t>
            </w:r>
          </w:p>
        </w:tc>
      </w:tr>
    </w:tbl>
    <w:p>
      <w:pPr>
        <w:numPr>
          <w:ilvl w:val="0"/>
          <w:numId w:val="1005"/>
        </w:numPr>
      </w:pPr>
      <w:r>
        <w:rPr>
          <w:bCs/>
          <w:b/>
        </w:rPr>
        <w:t xml:space="preserve">De_tqwt_kurtosisValue_dec_2</w:t>
      </w:r>
      <w:r>
        <w:t xml:space="preserve">:</w:t>
      </w:r>
    </w:p>
    <w:tbl>
      <w:tblPr>
        <w:tblStyle w:val="Table"/>
        <w:tblW w:type="pct" w:w="3750"/>
        <w:tblLook w:firstRow="1" w:lastRow="0" w:firstColumn="0" w:lastColumn="0" w:noHBand="0" w:noVBand="0" w:val="0020"/>
      </w:tblPr>
      <w:tblGrid>
        <w:gridCol w:w="2970"/>
        <w:gridCol w:w="2970"/>
      </w:tblGrid>
      <w:tr>
        <w:trPr>
          <w:tblHeader w:val="true"/>
        </w:trPr>
        <w:tc>
          <w:tcPr/>
          <w:p>
            <w:pPr>
              <w:numPr>
                <w:ilvl w:val="0"/>
                <w:numId w:val="1000"/>
              </w:numPr>
              <w:pStyle w:val="Compact"/>
              <w:jc w:val="center"/>
            </w:pPr>
            <w:r>
              <w:t xml:space="preserve">tqwt_kurtosisValue_dec_2</w:t>
            </w:r>
          </w:p>
        </w:tc>
        <w:tc>
          <w:tcPr/>
          <w:p>
            <w:pPr>
              <w:numPr>
                <w:ilvl w:val="0"/>
                <w:numId w:val="1000"/>
              </w:numPr>
              <w:pStyle w:val="Compact"/>
              <w:jc w:val="center"/>
            </w:pPr>
            <w:r>
              <w:t xml:space="preserve">tqwt_kurtosisValue_dec_3</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-0.9796</w:t>
            </w:r>
          </w:p>
        </w:tc>
      </w:tr>
    </w:tbl>
    <w:p>
      <w:pPr>
        <w:numPr>
          <w:ilvl w:val="0"/>
          <w:numId w:val="1005"/>
        </w:numPr>
      </w:pPr>
      <w:r>
        <w:rPr>
          <w:bCs/>
          <w:b/>
        </w:rPr>
        <w:t xml:space="preserve">De_tqwt_TKEO_std_dec_7</w:t>
      </w:r>
      <w:r>
        <w:t xml:space="preserve">:</w:t>
      </w:r>
    </w:p>
    <w:tbl>
      <w:tblPr>
        <w:tblStyle w:val="Table"/>
        <w:tblW w:type="pct" w:w="4653"/>
        <w:tblLook w:firstRow="1" w:lastRow="0" w:firstColumn="0" w:lastColumn="0" w:noHBand="0" w:noVBand="0" w:val="0020"/>
      </w:tblPr>
      <w:tblGrid>
        <w:gridCol w:w="2420"/>
        <w:gridCol w:w="2420"/>
        <w:gridCol w:w="2530"/>
      </w:tblGrid>
      <w:tr>
        <w:trPr>
          <w:tblHeader w:val="true"/>
        </w:trPr>
        <w:tc>
          <w:tcPr/>
          <w:p>
            <w:pPr>
              <w:numPr>
                <w:ilvl w:val="0"/>
                <w:numId w:val="1000"/>
              </w:numPr>
              <w:pStyle w:val="Compact"/>
              <w:jc w:val="center"/>
            </w:pPr>
            <w:r>
              <w:t xml:space="preserve">tqwt_TKEO_std_dec_7</w:t>
            </w:r>
          </w:p>
        </w:tc>
        <w:tc>
          <w:tcPr/>
          <w:p>
            <w:pPr>
              <w:numPr>
                <w:ilvl w:val="0"/>
                <w:numId w:val="1000"/>
              </w:numPr>
              <w:pStyle w:val="Compact"/>
              <w:jc w:val="center"/>
            </w:pPr>
            <w:r>
              <w:t xml:space="preserve">tqwt_stdValue_dec_7</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-1.662</w:t>
            </w:r>
          </w:p>
        </w:tc>
        <w:tc>
          <w:tcPr/>
          <w:p>
            <w:pPr>
              <w:numPr>
                <w:ilvl w:val="0"/>
                <w:numId w:val="1000"/>
              </w:numPr>
              <w:pStyle w:val="Compact"/>
              <w:jc w:val="center"/>
            </w:pPr>
            <w:r>
              <w:t xml:space="preserve">0.1454</w:t>
            </w:r>
          </w:p>
        </w:tc>
      </w:tr>
    </w:tbl>
    <w:p>
      <w:pPr>
        <w:numPr>
          <w:ilvl w:val="0"/>
          <w:numId w:val="1005"/>
        </w:numPr>
      </w:pPr>
      <w:r>
        <w:rPr>
          <w:bCs/>
          <w:b/>
        </w:rPr>
        <w:t xml:space="preserve">De_det_LT_TKEO_mean_3_coef</w:t>
      </w:r>
      <w:r>
        <w:t xml:space="preserve">:</w:t>
      </w:r>
    </w:p>
    <w:tbl>
      <w:tblPr>
        <w:tblStyle w:val="Table"/>
        <w:tblW w:type="pct" w:w="4514"/>
        <w:tblLook w:firstRow="1" w:lastRow="0" w:firstColumn="0" w:lastColumn="0" w:noHBand="0" w:noVBand="0" w:val="0020"/>
      </w:tblPr>
      <w:tblGrid>
        <w:gridCol w:w="1430"/>
        <w:gridCol w:w="2860"/>
        <w:gridCol w:w="2860"/>
      </w:tblGrid>
      <w:tr>
        <w:trPr>
          <w:tblHeader w:val="true"/>
        </w:trPr>
        <w:tc>
          <w:tcPr/>
          <w:p>
            <w:pPr>
              <w:numPr>
                <w:ilvl w:val="0"/>
                <w:numId w:val="1000"/>
              </w:numPr>
              <w:pStyle w:val="Compact"/>
              <w:jc w:val="center"/>
            </w:pPr>
            <w:r>
              <w:t xml:space="preserve">Ed2_3_coef</w:t>
            </w:r>
          </w:p>
        </w:tc>
        <w:tc>
          <w:tcPr/>
          <w:p>
            <w:pPr>
              <w:numPr>
                <w:ilvl w:val="0"/>
                <w:numId w:val="1000"/>
              </w:numPr>
              <w:pStyle w:val="Compact"/>
              <w:jc w:val="center"/>
            </w:pPr>
            <w:r>
              <w:t xml:space="preserve">det_LT_TKEO_mean_1_coef</w:t>
            </w:r>
          </w:p>
        </w:tc>
        <w:tc>
          <w:tcPr/>
          <w:p>
            <w:pPr>
              <w:numPr>
                <w:ilvl w:val="0"/>
                <w:numId w:val="1000"/>
              </w:numPr>
              <w:pStyle w:val="Compact"/>
              <w:jc w:val="center"/>
            </w:pPr>
            <w:r>
              <w:t xml:space="preserve">det_LT_TKEO_mean_3_coef</w:t>
            </w:r>
          </w:p>
        </w:tc>
      </w:tr>
      <w:tr>
        <w:tc>
          <w:tcPr/>
          <w:p>
            <w:pPr>
              <w:numPr>
                <w:ilvl w:val="0"/>
                <w:numId w:val="1000"/>
              </w:numPr>
              <w:pStyle w:val="Compact"/>
              <w:jc w:val="center"/>
            </w:pPr>
            <w:r>
              <w:t xml:space="preserve">-0.8897</w:t>
            </w:r>
          </w:p>
        </w:tc>
        <w:tc>
          <w:tcPr/>
          <w:p>
            <w:pPr>
              <w:numPr>
                <w:ilvl w:val="0"/>
                <w:numId w:val="1000"/>
              </w:numPr>
              <w:pStyle w:val="Compact"/>
              <w:jc w:val="center"/>
            </w:pPr>
            <w:r>
              <w:t xml:space="preserve">-0.08343</w:t>
            </w:r>
          </w:p>
        </w:tc>
        <w:tc>
          <w:tcPr/>
          <w:p>
            <w:pPr>
              <w:numPr>
                <w:ilvl w:val="0"/>
                <w:numId w:val="1000"/>
              </w:numPr>
              <w:pStyle w:val="Compact"/>
              <w:jc w:val="center"/>
            </w:pPr>
            <w:r>
              <w:t xml:space="preserve">1</w:t>
            </w:r>
          </w:p>
        </w:tc>
      </w:tr>
    </w:tbl>
    <w:p>
      <w:pPr>
        <w:numPr>
          <w:ilvl w:val="0"/>
          <w:numId w:val="1005"/>
        </w:numPr>
      </w:pPr>
      <w:r>
        <w:rPr>
          <w:bCs/>
          <w:b/>
        </w:rPr>
        <w:t xml:space="preserve">De_minIntensity</w:t>
      </w:r>
      <w:r>
        <w:t xml:space="preserve">:</w:t>
      </w:r>
    </w:p>
    <w:tbl>
      <w:tblPr>
        <w:tblStyle w:val="Table"/>
        <w:tblW w:type="pct" w:w="2153"/>
        <w:tblLook w:firstRow="1" w:lastRow="0" w:firstColumn="0" w:lastColumn="0" w:noHBand="0" w:noVBand="0" w:val="0020"/>
      </w:tblPr>
      <w:tblGrid>
        <w:gridCol w:w="1650"/>
        <w:gridCol w:w="1760"/>
      </w:tblGrid>
      <w:tr>
        <w:trPr>
          <w:tblHeader w:val="true"/>
        </w:trPr>
        <w:tc>
          <w:tcPr/>
          <w:p>
            <w:pPr>
              <w:numPr>
                <w:ilvl w:val="0"/>
                <w:numId w:val="1000"/>
              </w:numPr>
              <w:pStyle w:val="Compact"/>
              <w:jc w:val="center"/>
            </w:pPr>
            <w:r>
              <w:t xml:space="preserve">minIntensity</w:t>
            </w:r>
          </w:p>
        </w:tc>
        <w:tc>
          <w:tcPr/>
          <w:p>
            <w:pPr>
              <w:numPr>
                <w:ilvl w:val="0"/>
                <w:numId w:val="1000"/>
              </w:numPr>
              <w:pStyle w:val="Compact"/>
              <w:jc w:val="center"/>
            </w:pPr>
            <w:r>
              <w:t xml:space="preserve">meanIntensity</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-1.213</w:t>
            </w:r>
          </w:p>
        </w:tc>
      </w:tr>
    </w:tbl>
    <w:p>
      <w:pPr>
        <w:numPr>
          <w:ilvl w:val="0"/>
          <w:numId w:val="1005"/>
        </w:numPr>
      </w:pPr>
      <w:r>
        <w:rPr>
          <w:bCs/>
          <w:b/>
        </w:rPr>
        <w:t xml:space="preserve">De_tqwt_minValue_dec_11</w:t>
      </w:r>
      <w:r>
        <w:t xml:space="preserve">:</w:t>
      </w:r>
    </w:p>
    <w:tbl>
      <w:tblPr>
        <w:tblStyle w:val="Table"/>
        <w:tblW w:type="pct" w:w="3194"/>
        <w:tblLook w:firstRow="1" w:lastRow="0" w:firstColumn="0" w:lastColumn="0" w:noHBand="0" w:noVBand="0" w:val="0020"/>
      </w:tblPr>
      <w:tblGrid>
        <w:gridCol w:w="2530"/>
        <w:gridCol w:w="2530"/>
      </w:tblGrid>
      <w:tr>
        <w:trPr>
          <w:tblHeader w:val="true"/>
        </w:trPr>
        <w:tc>
          <w:tcPr/>
          <w:p>
            <w:pPr>
              <w:numPr>
                <w:ilvl w:val="0"/>
                <w:numId w:val="1000"/>
              </w:numPr>
              <w:pStyle w:val="Compact"/>
              <w:jc w:val="center"/>
            </w:pPr>
            <w:r>
              <w:t xml:space="preserve">tqwt_minValue_dec_11</w:t>
            </w:r>
          </w:p>
        </w:tc>
        <w:tc>
          <w:tcPr/>
          <w:p>
            <w:pPr>
              <w:numPr>
                <w:ilvl w:val="0"/>
                <w:numId w:val="1000"/>
              </w:numPr>
              <w:pStyle w:val="Compact"/>
              <w:jc w:val="center"/>
            </w:pPr>
            <w:r>
              <w:t xml:space="preserve">tqwt_minValue_dec_17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-0.9183</w:t>
            </w:r>
          </w:p>
        </w:tc>
      </w:tr>
    </w:tbl>
    <w:p>
      <w:pPr>
        <w:numPr>
          <w:ilvl w:val="0"/>
          <w:numId w:val="1005"/>
        </w:numPr>
      </w:pPr>
      <w:r>
        <w:rPr>
          <w:bCs/>
          <w:b/>
        </w:rPr>
        <w:t xml:space="preserve">De_tqwt_entropy_log_dec_35</w:t>
      </w:r>
      <w:r>
        <w:t xml:space="preserve">:</w:t>
      </w:r>
    </w:p>
    <w:tbl>
      <w:tblPr>
        <w:tblStyle w:val="Table"/>
        <w:tblW w:type="pct" w:w="3611"/>
        <w:tblLook w:firstRow="1" w:lastRow="0" w:firstColumn="0" w:lastColumn="0" w:noHBand="0" w:noVBand="0" w:val="0020"/>
      </w:tblPr>
      <w:tblGrid>
        <w:gridCol w:w="2860"/>
        <w:gridCol w:w="2860"/>
      </w:tblGrid>
      <w:tr>
        <w:trPr>
          <w:tblHeader w:val="true"/>
        </w:trPr>
        <w:tc>
          <w:tcPr/>
          <w:p>
            <w:pPr>
              <w:numPr>
                <w:ilvl w:val="0"/>
                <w:numId w:val="1000"/>
              </w:numPr>
              <w:pStyle w:val="Compact"/>
              <w:jc w:val="center"/>
            </w:pPr>
            <w:r>
              <w:t xml:space="preserve">tqwt_entropy_log_dec_35</w:t>
            </w:r>
          </w:p>
        </w:tc>
        <w:tc>
          <w:tcPr/>
          <w:p>
            <w:pPr>
              <w:numPr>
                <w:ilvl w:val="0"/>
                <w:numId w:val="1000"/>
              </w:numPr>
              <w:pStyle w:val="Compact"/>
              <w:jc w:val="center"/>
            </w:pPr>
            <w:r>
              <w:t xml:space="preserve">tqwt_TKEO_mean_dec_35</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-0.1063</w:t>
            </w:r>
          </w:p>
        </w:tc>
      </w:tr>
    </w:tbl>
    <w:p>
      <w:pPr>
        <w:numPr>
          <w:ilvl w:val="0"/>
          <w:numId w:val="1005"/>
        </w:numPr>
      </w:pPr>
      <w:r>
        <w:rPr>
          <w:bCs/>
          <w:b/>
        </w:rPr>
        <w:t xml:space="preserve">De_tqwt_entropy_log_dec_1</w:t>
      </w:r>
      <w:r>
        <w:t xml:space="preserve">:</w:t>
      </w:r>
    </w:p>
    <w:tbl>
      <w:tblPr>
        <w:tblStyle w:val="Table"/>
        <w:tblW w:type="pct" w:w="3472"/>
        <w:tblLook w:firstRow="1" w:lastRow="0" w:firstColumn="0" w:lastColumn="0" w:noHBand="0" w:noVBand="0" w:val="0020"/>
      </w:tblPr>
      <w:tblGrid>
        <w:gridCol w:w="2750"/>
        <w:gridCol w:w="2750"/>
      </w:tblGrid>
      <w:tr>
        <w:trPr>
          <w:tblHeader w:val="true"/>
        </w:trPr>
        <w:tc>
          <w:tcPr/>
          <w:p>
            <w:pPr>
              <w:numPr>
                <w:ilvl w:val="0"/>
                <w:numId w:val="1000"/>
              </w:numPr>
              <w:pStyle w:val="Compact"/>
              <w:jc w:val="center"/>
            </w:pPr>
            <w:r>
              <w:t xml:space="preserve">tqwt_entropy_log_dec_1</w:t>
            </w:r>
          </w:p>
        </w:tc>
        <w:tc>
          <w:tcPr/>
          <w:p>
            <w:pPr>
              <w:numPr>
                <w:ilvl w:val="0"/>
                <w:numId w:val="1000"/>
              </w:numPr>
              <w:pStyle w:val="Compact"/>
              <w:jc w:val="center"/>
            </w:pPr>
            <w:r>
              <w:t xml:space="preserve">tqwt_entropy_log_dec_2</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-0.8485</w:t>
            </w:r>
          </w:p>
        </w:tc>
      </w:tr>
    </w:tbl>
    <w:p>
      <w:pPr>
        <w:pStyle w:val="SourceCode"/>
      </w:pPr>
      <w:r>
        <w:rPr>
          <w:rStyle w:val="FunctionTok"/>
        </w:rPr>
        <w:t xml:space="preserve">names</w:t>
      </w:r>
      <w:r>
        <w:rPr>
          <w:rStyle w:val="NormalTok"/>
        </w:rPr>
        <w:t xml:space="preserve">(selectedlist) </w:t>
      </w:r>
      <w:r>
        <w:rPr>
          <w:rStyle w:val="OtherTok"/>
        </w:rPr>
        <w:t xml:space="preserve">&lt;-</w:t>
      </w:r>
      <w:r>
        <w:rPr>
          <w:rStyle w:val="NormalTok"/>
        </w:rPr>
        <w:t xml:space="preserve"> </w:t>
      </w:r>
      <w:r>
        <w:rPr>
          <w:rStyle w:val="ConstantTok"/>
        </w:rPr>
        <w:t xml:space="preserve">NULL</w:t>
      </w:r>
      <w:r>
        <w:br/>
      </w:r>
      <w:r>
        <w:rPr>
          <w:rStyle w:val="DocumentationTok"/>
        </w:rPr>
        <w:t xml:space="preserve">### 2b Get the the names of the orignial features</w:t>
      </w:r>
      <w:r>
        <w:br/>
      </w:r>
      <w:r>
        <w:rPr>
          <w:rStyle w:val="NormalTok"/>
        </w:rPr>
        <w:t xml:space="preserve">allDevar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names</w:t>
      </w:r>
      <w:r>
        <w:rPr>
          <w:rStyle w:val="NormalTok"/>
        </w:rPr>
        <w:t xml:space="preserve">(</w:t>
      </w:r>
      <w:r>
        <w:rPr>
          <w:rStyle w:val="FunctionTok"/>
        </w:rPr>
        <w:t xml:space="preserve">unlist</w:t>
      </w:r>
      <w:r>
        <w:rPr>
          <w:rStyle w:val="NormalTok"/>
        </w:rPr>
        <w:t xml:space="preserve">(selectedlist)),decornames))</w:t>
      </w:r>
      <w:r>
        <w:br/>
      </w:r>
      <w:r>
        <w:rPr>
          <w:rStyle w:val="NormalTok"/>
        </w:rPr>
        <w:t xml:space="preserve">allDevar </w:t>
      </w:r>
      <w:r>
        <w:rPr>
          <w:rStyle w:val="OtherTok"/>
        </w:rPr>
        <w:t xml:space="preserve">&lt;-</w:t>
      </w:r>
      <w:r>
        <w:rPr>
          <w:rStyle w:val="NormalTok"/>
        </w:rPr>
        <w:t xml:space="preserve"> allDevar[</w:t>
      </w:r>
      <w:r>
        <w:rPr>
          <w:rStyle w:val="SpecialCharTok"/>
        </w:rPr>
        <w:t xml:space="preserve">!</w:t>
      </w:r>
      <w:r>
        <w:rPr>
          <w:rStyle w:val="FunctionTok"/>
        </w:rPr>
        <w:t xml:space="preserve">str_detect</w:t>
      </w:r>
      <w:r>
        <w:rPr>
          <w:rStyle w:val="NormalTok"/>
        </w:rPr>
        <w:t xml:space="preserve">(allDevar,</w:t>
      </w:r>
      <w:r>
        <w:rPr>
          <w:rStyle w:val="StringTok"/>
        </w:rPr>
        <w:t xml:space="preserve">"De_"</w:t>
      </w:r>
      <w:r>
        <w:rPr>
          <w:rStyle w:val="NormalTok"/>
        </w:rPr>
        <w:t xml:space="preserve">)]</w:t>
      </w:r>
      <w:r>
        <w:br/>
      </w:r>
      <w:r>
        <w:rPr>
          <w:rStyle w:val="NormalTok"/>
        </w:rPr>
        <w:t xml:space="preserve">allDevar </w:t>
      </w:r>
      <w:r>
        <w:rPr>
          <w:rStyle w:val="OtherTok"/>
        </w:rPr>
        <w:t xml:space="preserve">&lt;-</w:t>
      </w:r>
      <w:r>
        <w:rPr>
          <w:rStyle w:val="NormalTok"/>
        </w:rPr>
        <w:t xml:space="preserve"> </w:t>
      </w:r>
      <w:r>
        <w:rPr>
          <w:rStyle w:val="FunctionTok"/>
        </w:rPr>
        <w:t xml:space="preserve">str_remove</w:t>
      </w:r>
      <w:r>
        <w:rPr>
          <w:rStyle w:val="NormalTok"/>
        </w:rPr>
        <w:t xml:space="preserve">(allDevar,</w:t>
      </w:r>
      <w:r>
        <w:rPr>
          <w:rStyle w:val="StringTok"/>
        </w:rPr>
        <w:t xml:space="preserve">"Ba_"</w:t>
      </w:r>
      <w:r>
        <w:rPr>
          <w:rStyle w:val="NormalTok"/>
        </w:rPr>
        <w:t xml:space="preserve">)</w:t>
      </w:r>
      <w:r>
        <w:br/>
      </w:r>
      <w:r>
        <w:br/>
      </w:r>
      <w:r>
        <w:rPr>
          <w:rStyle w:val="DocumentationTok"/>
        </w:rPr>
        <w:t xml:space="preserve">### 2c Get only the new feautres not found in the original analysis</w:t>
      </w:r>
      <w:r>
        <w:br/>
      </w:r>
      <w:r>
        <w:rPr>
          <w:rStyle w:val="NormalTok"/>
        </w:rPr>
        <w:t xml:space="preserve">dvar </w:t>
      </w:r>
      <w:r>
        <w:rPr>
          <w:rStyle w:val="OtherTok"/>
        </w:rPr>
        <w:t xml:space="preserve">&lt;-</w:t>
      </w:r>
      <w:r>
        <w:rPr>
          <w:rStyle w:val="NormalTok"/>
        </w:rPr>
        <w:t xml:space="preserve"> allDevar[</w:t>
      </w:r>
      <w:r>
        <w:rPr>
          <w:rStyle w:val="SpecialCharTok"/>
        </w:rPr>
        <w:t xml:space="preserve">!</w:t>
      </w:r>
      <w:r>
        <w:rPr>
          <w:rStyle w:val="NormalTok"/>
        </w:rPr>
        <w:t xml:space="preserve">(allDevar </w:t>
      </w:r>
      <w:r>
        <w:rPr>
          <w:rStyle w:val="SpecialCharTok"/>
        </w:rPr>
        <w:t xml:space="preserve">%in%</w:t>
      </w:r>
      <w:r>
        <w:rPr>
          <w:rStyle w:val="NormalTok"/>
        </w:rPr>
        <w:t xml:space="preserve"> rawnames)] </w:t>
      </w:r>
      <w:r>
        <w:br/>
      </w:r>
      <w:r>
        <w:br/>
      </w:r>
      <w:r>
        <w:rPr>
          <w:rStyle w:val="DocumentationTok"/>
        </w:rPr>
        <w:t xml:space="preserve">### 2d Get the decorrelated variables that have new features</w:t>
      </w:r>
      <w:r>
        <w:br/>
      </w:r>
      <w:r>
        <w:rPr>
          <w:rStyle w:val="NormalTok"/>
        </w:rPr>
        <w:t xml:space="preserve">newvars </w:t>
      </w:r>
      <w:r>
        <w:rPr>
          <w:rStyle w:val="OtherTok"/>
        </w:rPr>
        <w:t xml:space="preserve">&lt;-</w:t>
      </w:r>
      <w:r>
        <w:rPr>
          <w:rStyle w:val="NormalTok"/>
        </w:rPr>
        <w:t xml:space="preserve"> </w:t>
      </w:r>
      <w:r>
        <w:rPr>
          <w:rStyle w:val="FunctionTok"/>
        </w:rPr>
        <w:t xml:space="preserve">character</w:t>
      </w:r>
      <w:r>
        <w:rPr>
          <w:rStyle w:val="NormalTok"/>
        </w:rPr>
        <w:t xml:space="preserve">();</w:t>
      </w:r>
      <w:r>
        <w:br/>
      </w:r>
      <w:r>
        <w:rPr>
          <w:rStyle w:val="ControlFlowTok"/>
        </w:rPr>
        <w:t xml:space="preserve">for</w:t>
      </w:r>
      <w:r>
        <w:rPr>
          <w:rStyle w:val="NormalTok"/>
        </w:rPr>
        <w:t xml:space="preserve"> (cvar </w:t>
      </w:r>
      <w:r>
        <w:rPr>
          <w:rStyle w:val="ControlFlowTok"/>
        </w:rPr>
        <w:t xml:space="preserve">in</w:t>
      </w:r>
      <w:r>
        <w:rPr>
          <w:rStyle w:val="NormalTok"/>
        </w:rPr>
        <w:t xml:space="preserve"> deNames_in_dc)</w:t>
      </w:r>
      <w:r>
        <w:br/>
      </w:r>
      <w:r>
        <w:rPr>
          <w:rStyle w:val="NormalTok"/>
        </w:rPr>
        <w:t xml:space="preserve">{</w:t>
      </w:r>
      <w:r>
        <w:br/>
      </w:r>
      <w:r>
        <w:rPr>
          <w:rStyle w:val="NormalTok"/>
        </w:rPr>
        <w:t xml:space="preserve">  lvar </w:t>
      </w:r>
      <w:r>
        <w:rPr>
          <w:rStyle w:val="OtherTok"/>
        </w:rPr>
        <w:t xml:space="preserve">&lt;-</w:t>
      </w:r>
      <w:r>
        <w:rPr>
          <w:rStyle w:val="NormalTok"/>
        </w:rPr>
        <w:t xml:space="preserve"> dc[cvar]</w:t>
      </w:r>
      <w:r>
        <w:br/>
      </w:r>
      <w:r>
        <w:rPr>
          <w:rStyle w:val="NormalTok"/>
        </w:rPr>
        <w:t xml:space="preserve">  </w:t>
      </w:r>
      <w:r>
        <w:rPr>
          <w:rStyle w:val="FunctionTok"/>
        </w:rPr>
        <w:t xml:space="preserve">names</w:t>
      </w:r>
      <w:r>
        <w:rPr>
          <w:rStyle w:val="NormalTok"/>
        </w:rPr>
        <w:t xml:space="preserve">(lvar) </w:t>
      </w:r>
      <w:r>
        <w:rPr>
          <w:rStyle w:val="OtherTok"/>
        </w:rPr>
        <w:t xml:space="preserve">&lt;-</w:t>
      </w:r>
      <w:r>
        <w:rPr>
          <w:rStyle w:val="NormalTok"/>
        </w:rPr>
        <w:t xml:space="preserve"> </w:t>
      </w:r>
      <w:r>
        <w:rPr>
          <w:rStyle w:val="ConstantTok"/>
        </w:rPr>
        <w:t xml:space="preserve">NULL</w:t>
      </w:r>
      <w:r>
        <w:br/>
      </w:r>
      <w:r>
        <w:rPr>
          <w:rStyle w:val="NormalTok"/>
        </w:rPr>
        <w:t xml:space="preserve">  lvar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unlist</w:t>
      </w:r>
      <w:r>
        <w:rPr>
          <w:rStyle w:val="NormalTok"/>
        </w:rPr>
        <w:t xml:space="preserve">(lvar))</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(lvar[lvar </w:t>
      </w:r>
      <w:r>
        <w:rPr>
          <w:rStyle w:val="SpecialCharTok"/>
        </w:rPr>
        <w:t xml:space="preserve">%in%</w:t>
      </w:r>
      <w:r>
        <w:rPr>
          <w:rStyle w:val="NormalTok"/>
        </w:rPr>
        <w:t xml:space="preserve"> dvar])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newvars </w:t>
      </w:r>
      <w:r>
        <w:rPr>
          <w:rStyle w:val="OtherTok"/>
        </w:rPr>
        <w:t xml:space="preserve">&lt;-</w:t>
      </w:r>
      <w:r>
        <w:rPr>
          <w:rStyle w:val="NormalTok"/>
        </w:rPr>
        <w:t xml:space="preserve"> </w:t>
      </w:r>
      <w:r>
        <w:rPr>
          <w:rStyle w:val="FunctionTok"/>
        </w:rPr>
        <w:t xml:space="preserve">append</w:t>
      </w:r>
      <w:r>
        <w:rPr>
          <w:rStyle w:val="NormalTok"/>
        </w:rPr>
        <w:t xml:space="preserve">(newvars,cvar)</w:t>
      </w:r>
      <w:r>
        <w:br/>
      </w:r>
      <w:r>
        <w:rPr>
          <w:rStyle w:val="NormalTok"/>
        </w:rPr>
        <w:t xml:space="preserve">  }</w:t>
      </w:r>
      <w:r>
        <w:br/>
      </w:r>
      <w:r>
        <w:rPr>
          <w:rStyle w:val="NormalTok"/>
        </w:rPr>
        <w:t xml:space="preserve">}</w:t>
      </w:r>
      <w:r>
        <w:br/>
      </w:r>
      <w:r>
        <w:br/>
      </w:r>
      <w:r>
        <w:rPr>
          <w:rStyle w:val="DocumentationTok"/>
        </w:rPr>
        <w:t xml:space="preserve">## 3 Here is the univariate z values of the orignal set</w:t>
      </w:r>
      <w:r>
        <w:br/>
      </w:r>
      <w:r>
        <w:rPr>
          <w:rStyle w:val="CommentTok"/>
        </w:rPr>
        <w:t xml:space="preserve">#pander::pander(bm$univariate[dvar,])</w:t>
      </w:r>
      <w:r>
        <w:br/>
      </w:r>
      <w:r>
        <w:rPr>
          <w:rStyle w:val="DocumentationTok"/>
        </w:rPr>
        <w:t xml:space="preserve">## 4 Here is the univariate z values of the decorrelated set</w:t>
      </w:r>
      <w:r>
        <w:br/>
      </w:r>
      <w:r>
        <w:rPr>
          <w:rStyle w:val="CommentTok"/>
        </w:rPr>
        <w:t xml:space="preserve">#pander::pander(bmd$univariate[newvars,])</w:t>
      </w:r>
      <w:r>
        <w:br/>
      </w:r>
      <w:r>
        <w:br/>
      </w:r>
      <w:r>
        <w:rPr>
          <w:rStyle w:val="DocumentationTok"/>
        </w:rPr>
        <w:t xml:space="preserve">## 4a The scater plot of the decorrelated vs original Univariate values</w:t>
      </w:r>
      <w:r>
        <w:br/>
      </w:r>
      <w:r>
        <w:br/>
      </w:r>
      <w:r>
        <w:rPr>
          <w:rStyle w:val="NormalTok"/>
        </w:rPr>
        <w:t xml:space="preserve">zvalueNew </w:t>
      </w:r>
      <w:r>
        <w:rPr>
          <w:rStyle w:val="OtherTok"/>
        </w:rPr>
        <w:t xml:space="preserve">&lt;-</w:t>
      </w:r>
      <w:r>
        <w:rPr>
          <w:rStyle w:val="NormalTok"/>
        </w:rPr>
        <w:t xml:space="preserve"> bmd</w:t>
      </w:r>
      <w:r>
        <w:rPr>
          <w:rStyle w:val="SpecialCharTok"/>
        </w:rPr>
        <w:t xml:space="preserve">$</w:t>
      </w:r>
      <w:r>
        <w:rPr>
          <w:rStyle w:val="NormalTok"/>
        </w:rPr>
        <w:t xml:space="preserve">univariate[newvars,]</w:t>
      </w:r>
      <w:r>
        <w:br/>
      </w:r>
      <w:r>
        <w:rPr>
          <w:rStyle w:val="FunctionTok"/>
        </w:rPr>
        <w:t xml:space="preserve">rownames</w:t>
      </w:r>
      <w:r>
        <w:rPr>
          <w:rStyle w:val="NormalTok"/>
        </w:rPr>
        <w:t xml:space="preserve">(zvalueNew) </w:t>
      </w:r>
      <w:r>
        <w:rPr>
          <w:rStyle w:val="OtherTok"/>
        </w:rPr>
        <w:t xml:space="preserve">&lt;-</w:t>
      </w:r>
      <w:r>
        <w:rPr>
          <w:rStyle w:val="NormalTok"/>
        </w:rPr>
        <w:t xml:space="preserve"> </w:t>
      </w:r>
      <w:r>
        <w:rPr>
          <w:rStyle w:val="FunctionTok"/>
        </w:rPr>
        <w:t xml:space="preserve">str_remove</w:t>
      </w:r>
      <w:r>
        <w:rPr>
          <w:rStyle w:val="NormalTok"/>
        </w:rPr>
        <w:t xml:space="preserve">(</w:t>
      </w:r>
      <w:r>
        <w:rPr>
          <w:rStyle w:val="FunctionTok"/>
        </w:rPr>
        <w:t xml:space="preserve">rownames</w:t>
      </w:r>
      <w:r>
        <w:rPr>
          <w:rStyle w:val="NormalTok"/>
        </w:rPr>
        <w:t xml:space="preserve">(zvalueNew),</w:t>
      </w:r>
      <w:r>
        <w:rPr>
          <w:rStyle w:val="StringTok"/>
        </w:rPr>
        <w:t xml:space="preserve">"De_"</w:t>
      </w:r>
      <w:r>
        <w:rPr>
          <w:rStyle w:val="NormalTok"/>
        </w:rPr>
        <w:t xml:space="preserve">)</w:t>
      </w:r>
      <w:r>
        <w:br/>
      </w:r>
      <w:r>
        <w:rPr>
          <w:rStyle w:val="FunctionTok"/>
        </w:rPr>
        <w:t xml:space="preserve">rownames</w:t>
      </w:r>
      <w:r>
        <w:rPr>
          <w:rStyle w:val="NormalTok"/>
        </w:rPr>
        <w:t xml:space="preserve">(zvalueNew) </w:t>
      </w:r>
      <w:r>
        <w:rPr>
          <w:rStyle w:val="OtherTok"/>
        </w:rPr>
        <w:t xml:space="preserve">&lt;-</w:t>
      </w:r>
      <w:r>
        <w:rPr>
          <w:rStyle w:val="NormalTok"/>
        </w:rPr>
        <w:t xml:space="preserve"> </w:t>
      </w:r>
      <w:r>
        <w:rPr>
          <w:rStyle w:val="FunctionTok"/>
        </w:rPr>
        <w:t xml:space="preserve">str_remove</w:t>
      </w:r>
      <w:r>
        <w:rPr>
          <w:rStyle w:val="NormalTok"/>
        </w:rPr>
        <w:t xml:space="preserve">(</w:t>
      </w:r>
      <w:r>
        <w:rPr>
          <w:rStyle w:val="FunctionTok"/>
        </w:rPr>
        <w:t xml:space="preserve">rownames</w:t>
      </w:r>
      <w:r>
        <w:rPr>
          <w:rStyle w:val="NormalTok"/>
        </w:rPr>
        <w:t xml:space="preserve">(zvalueNew),</w:t>
      </w:r>
      <w:r>
        <w:rPr>
          <w:rStyle w:val="StringTok"/>
        </w:rPr>
        <w:t xml:space="preserve">"Ba_"</w:t>
      </w:r>
      <w:r>
        <w:rPr>
          <w:rStyle w:val="NormalTok"/>
        </w:rPr>
        <w:t xml:space="preserve">)</w:t>
      </w:r>
      <w:r>
        <w:br/>
      </w:r>
      <w:r>
        <w:br/>
      </w:r>
      <w:r>
        <w:rPr>
          <w:rStyle w:val="NormalTok"/>
        </w:rPr>
        <w:t xml:space="preserve">zvaluePrePost </w:t>
      </w:r>
      <w:r>
        <w:rPr>
          <w:rStyle w:val="OtherTok"/>
        </w:rPr>
        <w:t xml:space="preserve">&lt;-</w:t>
      </w:r>
      <w:r>
        <w:rPr>
          <w:rStyle w:val="NormalTok"/>
        </w:rPr>
        <w:t xml:space="preserve"> bm</w:t>
      </w:r>
      <w:r>
        <w:rPr>
          <w:rStyle w:val="SpecialCharTok"/>
        </w:rPr>
        <w:t xml:space="preserve">$</w:t>
      </w:r>
      <w:r>
        <w:rPr>
          <w:rStyle w:val="NormalTok"/>
        </w:rPr>
        <w:t xml:space="preserve">univariate[</w:t>
      </w:r>
      <w:r>
        <w:rPr>
          <w:rStyle w:val="FunctionTok"/>
        </w:rPr>
        <w:t xml:space="preserve">rownames</w:t>
      </w:r>
      <w:r>
        <w:rPr>
          <w:rStyle w:val="NormalTok"/>
        </w:rPr>
        <w:t xml:space="preserve">(zvalueNew),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zvaluePrePost</w:t>
      </w:r>
      <w:r>
        <w:rPr>
          <w:rStyle w:val="SpecialCharTok"/>
        </w:rPr>
        <w:t xml:space="preserve">$</w:t>
      </w:r>
      <w:r>
        <w:rPr>
          <w:rStyle w:val="NormalTok"/>
        </w:rPr>
        <w:t xml:space="preserve">Name </w:t>
      </w:r>
      <w:r>
        <w:rPr>
          <w:rStyle w:val="OtherTok"/>
        </w:rPr>
        <w:t xml:space="preserve">&lt;-</w:t>
      </w:r>
      <w:r>
        <w:rPr>
          <w:rStyle w:val="NormalTok"/>
        </w:rPr>
        <w:t xml:space="preserve"> </w:t>
      </w:r>
      <w:r>
        <w:rPr>
          <w:rStyle w:val="ConstantTok"/>
        </w:rPr>
        <w:t xml:space="preserve">NULL</w:t>
      </w:r>
      <w:r>
        <w:br/>
      </w:r>
      <w:r>
        <w:rPr>
          <w:rStyle w:val="NormalTok"/>
        </w:rPr>
        <w:t xml:space="preserve">zvaluePrePost</w:t>
      </w:r>
      <w:r>
        <w:rPr>
          <w:rStyle w:val="SpecialCharTok"/>
        </w:rPr>
        <w:t xml:space="preserve">$</w:t>
      </w:r>
      <w:r>
        <w:rPr>
          <w:rStyle w:val="NormalTok"/>
        </w:rPr>
        <w:t xml:space="preserve">NewZ </w:t>
      </w:r>
      <w:r>
        <w:rPr>
          <w:rStyle w:val="OtherTok"/>
        </w:rPr>
        <w:t xml:space="preserve">&lt;-</w:t>
      </w:r>
      <w:r>
        <w:rPr>
          <w:rStyle w:val="NormalTok"/>
        </w:rPr>
        <w:t xml:space="preserve"> zvalueNew[</w:t>
      </w:r>
      <w:r>
        <w:rPr>
          <w:rStyle w:val="FunctionTok"/>
        </w:rPr>
        <w:t xml:space="preserve">rownames</w:t>
      </w:r>
      <w:r>
        <w:rPr>
          <w:rStyle w:val="NormalTok"/>
        </w:rPr>
        <w:t xml:space="preserve">(zvaluePrePost),</w:t>
      </w:r>
      <w:r>
        <w:rPr>
          <w:rStyle w:val="StringTok"/>
        </w:rPr>
        <w:t xml:space="preserve">"ZUni"</w:t>
      </w:r>
      <w:r>
        <w:rPr>
          <w:rStyle w:val="NormalTok"/>
        </w:rPr>
        <w:t xml:space="preserve">]</w:t>
      </w:r>
      <w:r>
        <w:br/>
      </w:r>
      <w:r>
        <w:rPr>
          <w:rStyle w:val="NormalTok"/>
        </w:rPr>
        <w:t xml:space="preserve">pander</w:t>
      </w:r>
      <w:r>
        <w:rPr>
          <w:rStyle w:val="SpecialCharTok"/>
        </w:rPr>
        <w:t xml:space="preserve">::</w:t>
      </w:r>
      <w:r>
        <w:rPr>
          <w:rStyle w:val="FunctionTok"/>
        </w:rPr>
        <w:t xml:space="preserve">pander</w:t>
      </w:r>
      <w:r>
        <w:rPr>
          <w:rStyle w:val="NormalTok"/>
        </w:rPr>
        <w:t xml:space="preserve">(zvaluePrePost)</w:t>
      </w:r>
    </w:p>
    <w:tbl>
      <w:tblPr>
        <w:tblStyle w:val="Table"/>
        <w:tblW w:type="pct" w:w="3750"/>
        <w:tblLook w:firstRow="1" w:lastRow="0" w:firstColumn="0" w:lastColumn="0" w:noHBand="0" w:noVBand="0" w:val="0020"/>
      </w:tblPr>
      <w:tblGrid>
        <w:gridCol w:w="3740"/>
        <w:gridCol w:w="1100"/>
        <w:gridCol w:w="1100"/>
      </w:tblGrid>
      <w:tr>
        <w:trPr>
          <w:tblHeader w:val="true"/>
        </w:trPr>
        <w:tc>
          <w:tcPr/>
          <w:p>
            <w:pPr>
              <w:pStyle w:val="Compact"/>
              <w:jc w:val="center"/>
            </w:pPr>
            <w:r>
              <w:t xml:space="preserve"> </w:t>
            </w:r>
          </w:p>
        </w:tc>
        <w:tc>
          <w:tcPr/>
          <w:p>
            <w:pPr>
              <w:pStyle w:val="Compact"/>
              <w:jc w:val="center"/>
            </w:pPr>
            <w:r>
              <w:t xml:space="preserve">ZUni</w:t>
            </w:r>
          </w:p>
        </w:tc>
        <w:tc>
          <w:tcPr/>
          <w:p>
            <w:pPr>
              <w:pStyle w:val="Compact"/>
              <w:jc w:val="center"/>
            </w:pPr>
            <w:r>
              <w:t xml:space="preserve">NewZ</w:t>
            </w:r>
          </w:p>
        </w:tc>
      </w:tr>
      <w:tr>
        <w:tc>
          <w:tcPr/>
          <w:p>
            <w:pPr>
              <w:pStyle w:val="Compact"/>
              <w:jc w:val="center"/>
            </w:pPr>
            <w:r>
              <w:rPr>
                <w:bCs/>
                <w:b/>
              </w:rPr>
              <w:t xml:space="preserve">tqwt_energy_dec_33</w:t>
            </w:r>
          </w:p>
        </w:tc>
        <w:tc>
          <w:tcPr/>
          <w:p>
            <w:pPr>
              <w:pStyle w:val="Compact"/>
              <w:jc w:val="center"/>
            </w:pPr>
            <w:r>
              <w:t xml:space="preserve">0.9895</w:t>
            </w:r>
          </w:p>
        </w:tc>
        <w:tc>
          <w:tcPr/>
          <w:p>
            <w:pPr>
              <w:pStyle w:val="Compact"/>
              <w:jc w:val="center"/>
            </w:pPr>
            <w:r>
              <w:t xml:space="preserve">5.23</w:t>
            </w:r>
          </w:p>
        </w:tc>
      </w:tr>
      <w:tr>
        <w:tc>
          <w:tcPr/>
          <w:p>
            <w:pPr>
              <w:pStyle w:val="Compact"/>
              <w:jc w:val="center"/>
            </w:pPr>
            <w:r>
              <w:rPr>
                <w:bCs/>
                <w:b/>
              </w:rPr>
              <w:t xml:space="preserve">tqwt_TKEO_mean_dec_17</w:t>
            </w:r>
          </w:p>
        </w:tc>
        <w:tc>
          <w:tcPr/>
          <w:p>
            <w:pPr>
              <w:pStyle w:val="Compact"/>
              <w:jc w:val="center"/>
            </w:pPr>
            <w:r>
              <w:t xml:space="preserve">4.905</w:t>
            </w:r>
          </w:p>
        </w:tc>
        <w:tc>
          <w:tcPr/>
          <w:p>
            <w:pPr>
              <w:pStyle w:val="Compact"/>
              <w:jc w:val="center"/>
            </w:pPr>
            <w:r>
              <w:t xml:space="preserve">3.471</w:t>
            </w:r>
          </w:p>
        </w:tc>
      </w:tr>
      <w:tr>
        <w:tc>
          <w:tcPr/>
          <w:p>
            <w:pPr>
              <w:pStyle w:val="Compact"/>
              <w:jc w:val="center"/>
            </w:pPr>
            <w:r>
              <w:rPr>
                <w:bCs/>
                <w:b/>
              </w:rPr>
              <w:t xml:space="preserve">std_MFCC_2nd_coef</w:t>
            </w:r>
          </w:p>
        </w:tc>
        <w:tc>
          <w:tcPr/>
          <w:p>
            <w:pPr>
              <w:pStyle w:val="Compact"/>
              <w:jc w:val="center"/>
            </w:pPr>
            <w:r>
              <w:t xml:space="preserve">0.6278</w:t>
            </w:r>
          </w:p>
        </w:tc>
        <w:tc>
          <w:tcPr/>
          <w:p>
            <w:pPr>
              <w:pStyle w:val="Compact"/>
              <w:jc w:val="center"/>
            </w:pPr>
            <w:r>
              <w:t xml:space="preserve">4.676</w:t>
            </w:r>
          </w:p>
        </w:tc>
      </w:tr>
      <w:tr>
        <w:tc>
          <w:tcPr/>
          <w:p>
            <w:pPr>
              <w:pStyle w:val="Compact"/>
              <w:jc w:val="center"/>
            </w:pPr>
            <w:r>
              <w:rPr>
                <w:bCs/>
                <w:b/>
              </w:rPr>
              <w:t xml:space="preserve">locDbShimmer</w:t>
            </w:r>
          </w:p>
        </w:tc>
        <w:tc>
          <w:tcPr/>
          <w:p>
            <w:pPr>
              <w:pStyle w:val="Compact"/>
              <w:jc w:val="center"/>
            </w:pPr>
            <w:r>
              <w:t xml:space="preserve">3.548</w:t>
            </w:r>
          </w:p>
        </w:tc>
        <w:tc>
          <w:tcPr/>
          <w:p>
            <w:pPr>
              <w:pStyle w:val="Compact"/>
              <w:jc w:val="center"/>
            </w:pPr>
            <w:r>
              <w:t xml:space="preserve">5.94</w:t>
            </w:r>
          </w:p>
        </w:tc>
      </w:tr>
      <w:tr>
        <w:tc>
          <w:tcPr/>
          <w:p>
            <w:pPr>
              <w:pStyle w:val="Compact"/>
              <w:jc w:val="center"/>
            </w:pPr>
            <w:r>
              <w:rPr>
                <w:bCs/>
                <w:b/>
              </w:rPr>
              <w:t xml:space="preserve">tqwt_stdValue_dec_33</w:t>
            </w:r>
          </w:p>
        </w:tc>
        <w:tc>
          <w:tcPr/>
          <w:p>
            <w:pPr>
              <w:pStyle w:val="Compact"/>
              <w:jc w:val="center"/>
            </w:pPr>
            <w:r>
              <w:t xml:space="preserve">2.81</w:t>
            </w:r>
          </w:p>
        </w:tc>
        <w:tc>
          <w:tcPr/>
          <w:p>
            <w:pPr>
              <w:pStyle w:val="Compact"/>
              <w:jc w:val="center"/>
            </w:pPr>
            <w:r>
              <w:t xml:space="preserve">4.433</w:t>
            </w:r>
          </w:p>
        </w:tc>
      </w:tr>
      <w:tr>
        <w:tc>
          <w:tcPr/>
          <w:p>
            <w:pPr>
              <w:pStyle w:val="Compact"/>
              <w:jc w:val="center"/>
            </w:pPr>
            <w:r>
              <w:rPr>
                <w:bCs/>
                <w:b/>
              </w:rPr>
              <w:t xml:space="preserve">std_12th_delta_delta</w:t>
            </w:r>
          </w:p>
        </w:tc>
        <w:tc>
          <w:tcPr/>
          <w:p>
            <w:pPr>
              <w:pStyle w:val="Compact"/>
              <w:jc w:val="center"/>
            </w:pPr>
            <w:r>
              <w:t xml:space="preserve">4.566</w:t>
            </w:r>
          </w:p>
        </w:tc>
        <w:tc>
          <w:tcPr/>
          <w:p>
            <w:pPr>
              <w:pStyle w:val="Compact"/>
              <w:jc w:val="center"/>
            </w:pPr>
            <w:r>
              <w:t xml:space="preserve">4.471</w:t>
            </w:r>
          </w:p>
        </w:tc>
      </w:tr>
      <w:tr>
        <w:tc>
          <w:tcPr/>
          <w:p>
            <w:pPr>
              <w:pStyle w:val="Compact"/>
              <w:jc w:val="center"/>
            </w:pPr>
            <w:r>
              <w:rPr>
                <w:bCs/>
                <w:b/>
              </w:rPr>
              <w:t xml:space="preserve">tqwt_kurtosisValue_dec_33</w:t>
            </w:r>
          </w:p>
        </w:tc>
        <w:tc>
          <w:tcPr/>
          <w:p>
            <w:pPr>
              <w:pStyle w:val="Compact"/>
              <w:jc w:val="center"/>
            </w:pPr>
            <w:r>
              <w:t xml:space="preserve">2.06</w:t>
            </w:r>
          </w:p>
        </w:tc>
        <w:tc>
          <w:tcPr/>
          <w:p>
            <w:pPr>
              <w:pStyle w:val="Compact"/>
              <w:jc w:val="center"/>
            </w:pPr>
            <w:r>
              <w:t xml:space="preserve">4.48</w:t>
            </w:r>
          </w:p>
        </w:tc>
      </w:tr>
      <w:tr>
        <w:tc>
          <w:tcPr/>
          <w:p>
            <w:pPr>
              <w:pStyle w:val="Compact"/>
              <w:jc w:val="center"/>
            </w:pPr>
            <w:r>
              <w:rPr>
                <w:bCs/>
                <w:b/>
              </w:rPr>
              <w:t xml:space="preserve">tqwt_maxValue_dec_29</w:t>
            </w:r>
          </w:p>
        </w:tc>
        <w:tc>
          <w:tcPr/>
          <w:p>
            <w:pPr>
              <w:pStyle w:val="Compact"/>
              <w:jc w:val="center"/>
            </w:pPr>
            <w:r>
              <w:t xml:space="preserve">0.06766</w:t>
            </w:r>
          </w:p>
        </w:tc>
        <w:tc>
          <w:tcPr/>
          <w:p>
            <w:pPr>
              <w:pStyle w:val="Compact"/>
              <w:jc w:val="center"/>
            </w:pPr>
            <w:r>
              <w:t xml:space="preserve">3.821</w:t>
            </w:r>
          </w:p>
        </w:tc>
      </w:tr>
      <w:tr>
        <w:tc>
          <w:tcPr/>
          <w:p>
            <w:pPr>
              <w:pStyle w:val="Compact"/>
              <w:jc w:val="center"/>
            </w:pPr>
            <w:r>
              <w:rPr>
                <w:bCs/>
                <w:b/>
              </w:rPr>
              <w:t xml:space="preserve">tqwt_TKEO_std_dec_11</w:t>
            </w:r>
          </w:p>
        </w:tc>
        <w:tc>
          <w:tcPr/>
          <w:p>
            <w:pPr>
              <w:pStyle w:val="Compact"/>
              <w:jc w:val="center"/>
            </w:pPr>
            <w:r>
              <w:t xml:space="preserve">5.025</w:t>
            </w:r>
          </w:p>
        </w:tc>
        <w:tc>
          <w:tcPr/>
          <w:p>
            <w:pPr>
              <w:pStyle w:val="Compact"/>
              <w:jc w:val="center"/>
            </w:pPr>
            <w:r>
              <w:t xml:space="preserve">3.935</w:t>
            </w:r>
          </w:p>
        </w:tc>
      </w:tr>
      <w:tr>
        <w:tc>
          <w:tcPr/>
          <w:p>
            <w:pPr>
              <w:pStyle w:val="Compact"/>
              <w:jc w:val="center"/>
            </w:pPr>
            <w:r>
              <w:rPr>
                <w:bCs/>
                <w:b/>
              </w:rPr>
              <w:t xml:space="preserve">tqwt_TKEO_std_dec_36</w:t>
            </w:r>
          </w:p>
        </w:tc>
        <w:tc>
          <w:tcPr/>
          <w:p>
            <w:pPr>
              <w:pStyle w:val="Compact"/>
              <w:jc w:val="center"/>
            </w:pPr>
            <w:r>
              <w:t xml:space="preserve">2.714</w:t>
            </w:r>
          </w:p>
        </w:tc>
        <w:tc>
          <w:tcPr/>
          <w:p>
            <w:pPr>
              <w:pStyle w:val="Compact"/>
              <w:jc w:val="center"/>
            </w:pPr>
            <w:r>
              <w:t xml:space="preserve">2.384</w:t>
            </w:r>
          </w:p>
        </w:tc>
      </w:tr>
      <w:tr>
        <w:tc>
          <w:tcPr/>
          <w:p>
            <w:pPr>
              <w:pStyle w:val="Compact"/>
              <w:jc w:val="center"/>
            </w:pPr>
            <w:r>
              <w:rPr>
                <w:bCs/>
                <w:b/>
              </w:rPr>
              <w:t xml:space="preserve">tqwt_minValue_dec_7</w:t>
            </w:r>
          </w:p>
        </w:tc>
        <w:tc>
          <w:tcPr/>
          <w:p>
            <w:pPr>
              <w:pStyle w:val="Compact"/>
              <w:jc w:val="center"/>
            </w:pPr>
            <w:r>
              <w:t xml:space="preserve">4.986</w:t>
            </w:r>
          </w:p>
        </w:tc>
        <w:tc>
          <w:tcPr/>
          <w:p>
            <w:pPr>
              <w:pStyle w:val="Compact"/>
              <w:jc w:val="center"/>
            </w:pPr>
            <w:r>
              <w:t xml:space="preserve">2.116</w:t>
            </w:r>
          </w:p>
        </w:tc>
      </w:tr>
      <w:tr>
        <w:tc>
          <w:tcPr/>
          <w:p>
            <w:pPr>
              <w:pStyle w:val="Compact"/>
              <w:jc w:val="center"/>
            </w:pPr>
            <w:r>
              <w:rPr>
                <w:bCs/>
                <w:b/>
              </w:rPr>
              <w:t xml:space="preserve">tqwt_entropy_shannon_dec_17</w:t>
            </w:r>
          </w:p>
        </w:tc>
        <w:tc>
          <w:tcPr/>
          <w:p>
            <w:pPr>
              <w:pStyle w:val="Compact"/>
              <w:jc w:val="center"/>
            </w:pPr>
            <w:r>
              <w:t xml:space="preserve">5.34</w:t>
            </w:r>
          </w:p>
        </w:tc>
        <w:tc>
          <w:tcPr/>
          <w:p>
            <w:pPr>
              <w:pStyle w:val="Compact"/>
              <w:jc w:val="center"/>
            </w:pPr>
            <w:r>
              <w:t xml:space="preserve">2.776</w:t>
            </w:r>
          </w:p>
        </w:tc>
      </w:tr>
      <w:tr>
        <w:tc>
          <w:tcPr/>
          <w:p>
            <w:pPr>
              <w:pStyle w:val="Compact"/>
              <w:jc w:val="center"/>
            </w:pPr>
            <w:r>
              <w:rPr>
                <w:bCs/>
                <w:b/>
              </w:rPr>
              <w:t xml:space="preserve">tqwt_kurtosisValue_dec_2</w:t>
            </w:r>
          </w:p>
        </w:tc>
        <w:tc>
          <w:tcPr/>
          <w:p>
            <w:pPr>
              <w:pStyle w:val="Compact"/>
              <w:jc w:val="center"/>
            </w:pPr>
            <w:r>
              <w:t xml:space="preserve">0.3412</w:t>
            </w:r>
          </w:p>
        </w:tc>
        <w:tc>
          <w:tcPr/>
          <w:p>
            <w:pPr>
              <w:pStyle w:val="Compact"/>
              <w:jc w:val="center"/>
            </w:pPr>
            <w:r>
              <w:t xml:space="preserve">2.809</w:t>
            </w:r>
          </w:p>
        </w:tc>
      </w:tr>
      <w:tr>
        <w:tc>
          <w:tcPr/>
          <w:p>
            <w:pPr>
              <w:pStyle w:val="Compact"/>
              <w:jc w:val="center"/>
            </w:pPr>
            <w:r>
              <w:rPr>
                <w:bCs/>
                <w:b/>
              </w:rPr>
              <w:t xml:space="preserve">tqwt_TKEO_std_dec_7</w:t>
            </w:r>
          </w:p>
        </w:tc>
        <w:tc>
          <w:tcPr/>
          <w:p>
            <w:pPr>
              <w:pStyle w:val="Compact"/>
              <w:jc w:val="center"/>
            </w:pPr>
            <w:r>
              <w:t xml:space="preserve">4.872</w:t>
            </w:r>
          </w:p>
        </w:tc>
        <w:tc>
          <w:tcPr/>
          <w:p>
            <w:pPr>
              <w:pStyle w:val="Compact"/>
              <w:jc w:val="center"/>
            </w:pPr>
            <w:r>
              <w:t xml:space="preserve">2.165</w:t>
            </w:r>
          </w:p>
        </w:tc>
      </w:tr>
      <w:tr>
        <w:tc>
          <w:tcPr/>
          <w:p>
            <w:pPr>
              <w:pStyle w:val="Compact"/>
              <w:jc w:val="center"/>
            </w:pPr>
            <w:r>
              <w:rPr>
                <w:bCs/>
                <w:b/>
              </w:rPr>
              <w:t xml:space="preserve">det_LT_TKEO_mean_3_coef</w:t>
            </w:r>
          </w:p>
        </w:tc>
        <w:tc>
          <w:tcPr/>
          <w:p>
            <w:pPr>
              <w:pStyle w:val="Compact"/>
              <w:jc w:val="center"/>
            </w:pPr>
            <w:r>
              <w:t xml:space="preserve">1.767</w:t>
            </w:r>
          </w:p>
        </w:tc>
        <w:tc>
          <w:tcPr/>
          <w:p>
            <w:pPr>
              <w:pStyle w:val="Compact"/>
              <w:jc w:val="center"/>
            </w:pPr>
            <w:r>
              <w:t xml:space="preserve">3.076</w:t>
            </w:r>
          </w:p>
        </w:tc>
      </w:tr>
      <w:tr>
        <w:tc>
          <w:tcPr/>
          <w:p>
            <w:pPr>
              <w:pStyle w:val="Compact"/>
              <w:jc w:val="center"/>
            </w:pPr>
            <w:r>
              <w:rPr>
                <w:bCs/>
                <w:b/>
              </w:rPr>
              <w:t xml:space="preserve">minIntensity</w:t>
            </w:r>
          </w:p>
        </w:tc>
        <w:tc>
          <w:tcPr/>
          <w:p>
            <w:pPr>
              <w:pStyle w:val="Compact"/>
              <w:jc w:val="center"/>
            </w:pPr>
            <w:r>
              <w:t xml:space="preserve">6.019</w:t>
            </w:r>
          </w:p>
        </w:tc>
        <w:tc>
          <w:tcPr/>
          <w:p>
            <w:pPr>
              <w:pStyle w:val="Compact"/>
              <w:jc w:val="center"/>
            </w:pPr>
            <w:r>
              <w:t xml:space="preserve">2.623</w:t>
            </w:r>
          </w:p>
        </w:tc>
      </w:tr>
      <w:tr>
        <w:tc>
          <w:tcPr/>
          <w:p>
            <w:pPr>
              <w:pStyle w:val="Compact"/>
              <w:jc w:val="center"/>
            </w:pPr>
            <w:r>
              <w:rPr>
                <w:bCs/>
                <w:b/>
              </w:rPr>
              <w:t xml:space="preserve">tqwt_minValue_dec_11</w:t>
            </w:r>
          </w:p>
        </w:tc>
        <w:tc>
          <w:tcPr/>
          <w:p>
            <w:pPr>
              <w:pStyle w:val="Compact"/>
              <w:jc w:val="center"/>
            </w:pPr>
            <w:r>
              <w:t xml:space="preserve">5.493</w:t>
            </w:r>
          </w:p>
        </w:tc>
        <w:tc>
          <w:tcPr/>
          <w:p>
            <w:pPr>
              <w:pStyle w:val="Compact"/>
              <w:jc w:val="center"/>
            </w:pPr>
            <w:r>
              <w:t xml:space="preserve">3.383</w:t>
            </w:r>
          </w:p>
        </w:tc>
      </w:tr>
      <w:tr>
        <w:tc>
          <w:tcPr/>
          <w:p>
            <w:pPr>
              <w:pStyle w:val="Compact"/>
              <w:jc w:val="center"/>
            </w:pPr>
            <w:r>
              <w:rPr>
                <w:bCs/>
                <w:b/>
              </w:rPr>
              <w:t xml:space="preserve">tqwt_entropy_log_dec_35</w:t>
            </w:r>
          </w:p>
        </w:tc>
        <w:tc>
          <w:tcPr/>
          <w:p>
            <w:pPr>
              <w:pStyle w:val="Compact"/>
              <w:jc w:val="center"/>
            </w:pPr>
            <w:r>
              <w:t xml:space="preserve">3.561</w:t>
            </w:r>
          </w:p>
        </w:tc>
        <w:tc>
          <w:tcPr/>
          <w:p>
            <w:pPr>
              <w:pStyle w:val="Compact"/>
              <w:jc w:val="center"/>
            </w:pPr>
            <w:r>
              <w:t xml:space="preserve">1.531</w:t>
            </w:r>
          </w:p>
        </w:tc>
      </w:tr>
      <w:tr>
        <w:tc>
          <w:tcPr/>
          <w:p>
            <w:pPr>
              <w:pStyle w:val="Compact"/>
              <w:jc w:val="center"/>
            </w:pPr>
            <w:r>
              <w:rPr>
                <w:bCs/>
                <w:b/>
              </w:rPr>
              <w:t xml:space="preserve">tqwt_entropy_log_dec_1</w:t>
            </w:r>
          </w:p>
        </w:tc>
        <w:tc>
          <w:tcPr/>
          <w:p>
            <w:pPr>
              <w:pStyle w:val="Compact"/>
              <w:jc w:val="center"/>
            </w:pPr>
            <w:r>
              <w:t xml:space="preserve">0.8049</w:t>
            </w:r>
          </w:p>
        </w:tc>
        <w:tc>
          <w:tcPr/>
          <w:p>
            <w:pPr>
              <w:pStyle w:val="Compact"/>
              <w:jc w:val="center"/>
            </w:pPr>
            <w:r>
              <w:t xml:space="preserve">2.169</w:t>
            </w:r>
          </w:p>
        </w:tc>
      </w:tr>
    </w:tbl>
    <w:p>
      <w:pPr>
        <w:pStyle w:val="SourceCode"/>
      </w:pPr>
      <w:r>
        <w:rPr>
          <w:rStyle w:val="FunctionTok"/>
        </w:rPr>
        <w:t xml:space="preserve">plot</w:t>
      </w:r>
      <w:r>
        <w:rPr>
          <w:rStyle w:val="NormalTok"/>
        </w:rPr>
        <w:t xml:space="preserve">(zvaluePrePost,</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w:t>
      </w:r>
      <w:r>
        <w:rPr>
          <w:rStyle w:val="FloatTok"/>
        </w:rPr>
        <w:t xml:space="preserve">6.5</w:t>
      </w:r>
      <w:r>
        <w:rPr>
          <w:rStyle w:val="NormalTok"/>
        </w:rPr>
        <w:t xml:space="preserve">),</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xlab=</w:t>
      </w:r>
      <w:r>
        <w:rPr>
          <w:rStyle w:val="StringTok"/>
        </w:rPr>
        <w:t xml:space="preserve">"Original Z"</w:t>
      </w:r>
      <w:r>
        <w:rPr>
          <w:rStyle w:val="NormalTok"/>
        </w:rPr>
        <w:t xml:space="preserve">,</w:t>
      </w:r>
      <w:r>
        <w:br/>
      </w:r>
      <w:r>
        <w:rPr>
          <w:rStyle w:val="NormalTok"/>
        </w:rPr>
        <w:t xml:space="preserve">     </w:t>
      </w:r>
      <w:r>
        <w:rPr>
          <w:rStyle w:val="AttributeTok"/>
        </w:rPr>
        <w:t xml:space="preserve">ylab=</w:t>
      </w:r>
      <w:r>
        <w:rPr>
          <w:rStyle w:val="StringTok"/>
        </w:rPr>
        <w:t xml:space="preserve">"Decorrelated Z"</w:t>
      </w:r>
      <w:r>
        <w:rPr>
          <w:rStyle w:val="NormalTok"/>
        </w:rPr>
        <w:t xml:space="preserve">,</w:t>
      </w:r>
      <w:r>
        <w:br/>
      </w:r>
      <w:r>
        <w:rPr>
          <w:rStyle w:val="NormalTok"/>
        </w:rPr>
        <w:t xml:space="preserve">     </w:t>
      </w:r>
      <w:r>
        <w:rPr>
          <w:rStyle w:val="AttributeTok"/>
        </w:rPr>
        <w:t xml:space="preserve">main=</w:t>
      </w:r>
      <w:r>
        <w:rPr>
          <w:rStyle w:val="StringTok"/>
        </w:rPr>
        <w:t xml:space="preserve">"Unviariate IDI Z Values"</w:t>
      </w:r>
      <w:r>
        <w:rPr>
          <w:rStyle w:val="NormalTok"/>
        </w:rPr>
        <w:t xml:space="preserve">,</w:t>
      </w:r>
      <w:r>
        <w:br/>
      </w:r>
      <w:r>
        <w:rPr>
          <w:rStyle w:val="NormalTok"/>
        </w:rPr>
        <w:t xml:space="preserve">     </w:t>
      </w:r>
      <w:r>
        <w:rPr>
          <w:rStyle w:val="AttributeTok"/>
        </w:rPr>
        <w:t xml:space="preserve">pch=</w:t>
      </w:r>
      <w:r>
        <w:rPr>
          <w:rStyle w:val="DecValTok"/>
        </w:rPr>
        <w:t xml:space="preserve">3</w:t>
      </w:r>
      <w:r>
        <w:rPr>
          <w:rStyle w:val="NormalTok"/>
        </w:rPr>
        <w:t xml:space="preserve">,</w:t>
      </w:r>
      <w:r>
        <w:rPr>
          <w:rStyle w:val="AttributeTok"/>
        </w:rPr>
        <w:t xml:space="preserve">cex=</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loatTok"/>
        </w:rPr>
        <w:t xml:space="preserve">1.96</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FloatTok"/>
        </w:rPr>
        <w:t xml:space="preserve">1.96</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text</w:t>
      </w:r>
      <w:r>
        <w:rPr>
          <w:rStyle w:val="NormalTok"/>
        </w:rPr>
        <w:t xml:space="preserve">(zvaluePrePost</w:t>
      </w:r>
      <w:r>
        <w:rPr>
          <w:rStyle w:val="SpecialCharTok"/>
        </w:rPr>
        <w:t xml:space="preserve">$</w:t>
      </w:r>
      <w:r>
        <w:rPr>
          <w:rStyle w:val="NormalTok"/>
        </w:rPr>
        <w:t xml:space="preserve">ZUni,zvaluePrePost</w:t>
      </w:r>
      <w:r>
        <w:rPr>
          <w:rStyle w:val="SpecialCharTok"/>
        </w:rPr>
        <w:t xml:space="preserve">$</w:t>
      </w:r>
      <w:r>
        <w:rPr>
          <w:rStyle w:val="NormalTok"/>
        </w:rPr>
        <w:t xml:space="preserve">NewZ,</w:t>
      </w:r>
      <w:r>
        <w:rPr>
          <w:rStyle w:val="FunctionTok"/>
        </w:rPr>
        <w:t xml:space="preserve">rownames</w:t>
      </w:r>
      <w:r>
        <w:rPr>
          <w:rStyle w:val="NormalTok"/>
        </w:rPr>
        <w:t xml:space="preserve">(zvaluePrePost),</w:t>
      </w:r>
      <w:r>
        <w:rPr>
          <w:rStyle w:val="AttributeTok"/>
        </w:rPr>
        <w:t xml:space="preserve">srt=</w:t>
      </w:r>
      <w:r>
        <w:rPr>
          <w:rStyle w:val="DecValTok"/>
        </w:rPr>
        <w:t xml:space="preserve">65</w:t>
      </w:r>
      <w:r>
        <w:rPr>
          <w:rStyle w:val="NormalTok"/>
        </w:rPr>
        <w:t xml:space="preserve">,</w:t>
      </w:r>
      <w:r>
        <w:rPr>
          <w:rStyle w:val="AttributeTok"/>
        </w:rPr>
        <w:t xml:space="preserve">cex=</w:t>
      </w:r>
      <w:r>
        <w:rPr>
          <w:rStyle w:val="FloatTok"/>
        </w:rPr>
        <w:t xml:space="preserve">0.75</w:t>
      </w:r>
      <w:r>
        <w:rPr>
          <w:rStyle w:val="NormalTok"/>
        </w:rPr>
        <w:t xml:space="preserve">)</w:t>
      </w:r>
    </w:p>
    <w:p>
      <w:pPr>
        <w:pStyle w:val="FirstParagraph"/>
      </w:pPr>
      <w:r>
        <w:drawing>
          <wp:inline>
            <wp:extent cx="5943600" cy="4457700"/>
            <wp:effectExtent b="0" l="0" r="0" t="0"/>
            <wp:docPr descr="" title="" id="62" name="Picture"/>
            <a:graphic>
              <a:graphicData uri="http://schemas.openxmlformats.org/drawingml/2006/picture">
                <pic:pic>
                  <pic:nvPicPr>
                    <pic:cNvPr descr="ParkisonAnalysis_TrainTest_files/figure-docx/unnamed-chunk-11-1.png" id="63" name="Picture"/>
                    <pic:cNvPicPr>
                      <a:picLocks noChangeArrowheads="1" noChangeAspect="1"/>
                    </pic:cNvPicPr>
                  </pic:nvPicPr>
                  <pic:blipFill>
                    <a:blip r:embed="rId61"/>
                    <a:stretch>
                      <a:fillRect/>
                    </a:stretch>
                  </pic:blipFill>
                  <pic:spPr bwMode="auto">
                    <a:xfrm>
                      <a:off x="0" y="0"/>
                      <a:ext cx="5943600" cy="4457700"/>
                    </a:xfrm>
                    <a:prstGeom prst="rect">
                      <a:avLst/>
                    </a:prstGeom>
                    <a:noFill/>
                    <a:ln w="9525">
                      <a:noFill/>
                      <a:headEnd/>
                      <a:tailEnd/>
                    </a:ln>
                  </pic:spPr>
                </pic:pic>
              </a:graphicData>
            </a:graphic>
          </wp:inline>
        </w:drawing>
      </w:r>
    </w:p>
    <w:bookmarkEnd w:id="64"/>
    <w:bookmarkStart w:id="65" w:name="Xd899ae18effa827614b53bef84ae08e9a9c0a2a"/>
    <w:p>
      <w:pPr>
        <w:pStyle w:val="Heading3"/>
      </w:pPr>
      <w:r>
        <w:t xml:space="preserve">The Summary of the Decorrelated-based model</w:t>
      </w:r>
    </w:p>
    <w:p>
      <w:pPr>
        <w:pStyle w:val="FirstParagraph"/>
      </w:pPr>
      <w:r>
        <w:t xml:space="preserve">Here I will print the summary statistics of the Logistic models found by BSWiMS, using the original and transformed dataset. After that, I will show the characteristics of the features not found by the original analysis.</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(smOriginal</w:t>
      </w:r>
      <w:r>
        <w:rPr>
          <w:rStyle w:val="SpecialCharTok"/>
        </w:rPr>
        <w:t xml:space="preserve">$</w:t>
      </w:r>
      <w:r>
        <w:rPr>
          <w:rStyle w:val="NormalTok"/>
        </w:rPr>
        <w:t xml:space="preserve">coefficients)</w:t>
      </w:r>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688"/>
        <w:gridCol w:w="1301"/>
        <w:gridCol w:w="976"/>
        <w:gridCol w:w="976"/>
        <w:gridCol w:w="976"/>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r>
      <w:tr>
        <w:tc>
          <w:tcPr/>
          <w:p>
            <w:pPr>
              <w:pStyle w:val="Compact"/>
              <w:jc w:val="center"/>
            </w:pPr>
            <w:r>
              <w:rPr>
                <w:bCs/>
                <w:b/>
              </w:rPr>
              <w:t xml:space="preserve">tqwt_entropy_shannon_dec_17</w:t>
            </w:r>
          </w:p>
        </w:tc>
        <w:tc>
          <w:tcPr/>
          <w:p>
            <w:pPr>
              <w:pStyle w:val="Compact"/>
              <w:jc w:val="center"/>
            </w:pPr>
            <w:r>
              <w:t xml:space="preserve">-0.008832</w:t>
            </w:r>
          </w:p>
        </w:tc>
        <w:tc>
          <w:tcPr/>
          <w:p>
            <w:pPr>
              <w:pStyle w:val="Compact"/>
              <w:jc w:val="center"/>
            </w:pPr>
            <w:r>
              <w:t xml:space="preserve">0.9891</w:t>
            </w:r>
          </w:p>
        </w:tc>
        <w:tc>
          <w:tcPr/>
          <w:p>
            <w:pPr>
              <w:pStyle w:val="Compact"/>
              <w:jc w:val="center"/>
            </w:pPr>
            <w:r>
              <w:t xml:space="preserve">0.9912</w:t>
            </w:r>
          </w:p>
        </w:tc>
        <w:tc>
          <w:tcPr/>
          <w:p>
            <w:pPr>
              <w:pStyle w:val="Compact"/>
              <w:jc w:val="center"/>
            </w:pPr>
            <w:r>
              <w:t xml:space="preserve">0.9933</w:t>
            </w:r>
          </w:p>
        </w:tc>
      </w:tr>
      <w:tr>
        <w:tc>
          <w:tcPr/>
          <w:p>
            <w:pPr>
              <w:pStyle w:val="Compact"/>
              <w:jc w:val="center"/>
            </w:pPr>
            <w:r>
              <w:rPr>
                <w:bCs/>
                <w:b/>
              </w:rPr>
              <w:t xml:space="preserve">std_12th_delta_delta</w:t>
            </w:r>
          </w:p>
        </w:tc>
        <w:tc>
          <w:tcPr/>
          <w:p>
            <w:pPr>
              <w:pStyle w:val="Compact"/>
              <w:jc w:val="center"/>
            </w:pPr>
            <w:r>
              <w:t xml:space="preserve">0.02803</w:t>
            </w:r>
          </w:p>
        </w:tc>
        <w:tc>
          <w:tcPr/>
          <w:p>
            <w:pPr>
              <w:pStyle w:val="Compact"/>
              <w:jc w:val="center"/>
            </w:pPr>
            <w:r>
              <w:t xml:space="preserve">1.021</w:t>
            </w:r>
          </w:p>
        </w:tc>
        <w:tc>
          <w:tcPr/>
          <w:p>
            <w:pPr>
              <w:pStyle w:val="Compact"/>
              <w:jc w:val="center"/>
            </w:pPr>
            <w:r>
              <w:t xml:space="preserve">1.028</w:t>
            </w:r>
          </w:p>
        </w:tc>
        <w:tc>
          <w:tcPr/>
          <w:p>
            <w:pPr>
              <w:pStyle w:val="Compact"/>
              <w:jc w:val="center"/>
            </w:pPr>
            <w:r>
              <w:t xml:space="preserve">1.036</w:t>
            </w:r>
          </w:p>
        </w:tc>
      </w:tr>
      <w:tr>
        <w:tc>
          <w:tcPr/>
          <w:p>
            <w:pPr>
              <w:pStyle w:val="Compact"/>
              <w:jc w:val="center"/>
            </w:pPr>
            <w:r>
              <w:rPr>
                <w:bCs/>
                <w:b/>
              </w:rPr>
              <w:t xml:space="preserve">tqwt_stdValue_dec_11</w:t>
            </w:r>
          </w:p>
        </w:tc>
        <w:tc>
          <w:tcPr/>
          <w:p>
            <w:pPr>
              <w:pStyle w:val="Compact"/>
              <w:jc w:val="center"/>
            </w:pPr>
            <w:r>
              <w:t xml:space="preserve">-0.0196</w:t>
            </w:r>
          </w:p>
        </w:tc>
        <w:tc>
          <w:tcPr/>
          <w:p>
            <w:pPr>
              <w:pStyle w:val="Compact"/>
              <w:jc w:val="center"/>
            </w:pPr>
            <w:r>
              <w:t xml:space="preserve">0.9755</w:t>
            </w:r>
          </w:p>
        </w:tc>
        <w:tc>
          <w:tcPr/>
          <w:p>
            <w:pPr>
              <w:pStyle w:val="Compact"/>
              <w:jc w:val="center"/>
            </w:pPr>
            <w:r>
              <w:t xml:space="preserve">0.9806</w:t>
            </w:r>
          </w:p>
        </w:tc>
        <w:tc>
          <w:tcPr/>
          <w:p>
            <w:pPr>
              <w:pStyle w:val="Compact"/>
              <w:jc w:val="center"/>
            </w:pPr>
            <w:r>
              <w:t xml:space="preserve">0.9857</w:t>
            </w:r>
          </w:p>
        </w:tc>
      </w:tr>
      <w:tr>
        <w:tc>
          <w:tcPr/>
          <w:p>
            <w:pPr>
              <w:pStyle w:val="Compact"/>
              <w:jc w:val="center"/>
            </w:pPr>
            <w:r>
              <w:rPr>
                <w:bCs/>
                <w:b/>
              </w:rPr>
              <w:t xml:space="preserve">minIntensity</w:t>
            </w:r>
          </w:p>
        </w:tc>
        <w:tc>
          <w:tcPr/>
          <w:p>
            <w:pPr>
              <w:pStyle w:val="Compact"/>
              <w:jc w:val="center"/>
            </w:pPr>
            <w:r>
              <w:t xml:space="preserve">-0.7183</w:t>
            </w:r>
          </w:p>
        </w:tc>
        <w:tc>
          <w:tcPr/>
          <w:p>
            <w:pPr>
              <w:pStyle w:val="Compact"/>
              <w:jc w:val="center"/>
            </w:pPr>
            <w:r>
              <w:t xml:space="preserve">0.3977</w:t>
            </w:r>
          </w:p>
        </w:tc>
        <w:tc>
          <w:tcPr/>
          <w:p>
            <w:pPr>
              <w:pStyle w:val="Compact"/>
              <w:jc w:val="center"/>
            </w:pPr>
            <w:r>
              <w:t xml:space="preserve">0.4876</w:t>
            </w:r>
          </w:p>
        </w:tc>
        <w:tc>
          <w:tcPr/>
          <w:p>
            <w:pPr>
              <w:pStyle w:val="Compact"/>
              <w:jc w:val="center"/>
            </w:pPr>
            <w:r>
              <w:t xml:space="preserve">0.5977</w:t>
            </w:r>
          </w:p>
        </w:tc>
      </w:tr>
      <w:tr>
        <w:tc>
          <w:tcPr/>
          <w:p>
            <w:pPr>
              <w:pStyle w:val="Compact"/>
              <w:jc w:val="center"/>
            </w:pPr>
            <w:r>
              <w:rPr>
                <w:bCs/>
                <w:b/>
              </w:rPr>
              <w:t xml:space="preserve">tqwt_kurtosisValue_dec_28</w:t>
            </w:r>
          </w:p>
        </w:tc>
        <w:tc>
          <w:tcPr/>
          <w:p>
            <w:pPr>
              <w:pStyle w:val="Compact"/>
              <w:jc w:val="center"/>
            </w:pPr>
            <w:r>
              <w:t xml:space="preserve">-0.01547</w:t>
            </w:r>
          </w:p>
        </w:tc>
        <w:tc>
          <w:tcPr/>
          <w:p>
            <w:pPr>
              <w:pStyle w:val="Compact"/>
              <w:jc w:val="center"/>
            </w:pPr>
            <w:r>
              <w:t xml:space="preserve">0.9798</w:t>
            </w:r>
          </w:p>
        </w:tc>
        <w:tc>
          <w:tcPr/>
          <w:p>
            <w:pPr>
              <w:pStyle w:val="Compact"/>
              <w:jc w:val="center"/>
            </w:pPr>
            <w:r>
              <w:t xml:space="preserve">0.9847</w:t>
            </w:r>
          </w:p>
        </w:tc>
        <w:tc>
          <w:tcPr/>
          <w:p>
            <w:pPr>
              <w:pStyle w:val="Compact"/>
              <w:jc w:val="center"/>
            </w:pPr>
            <w:r>
              <w:t xml:space="preserve">0.9895</w:t>
            </w:r>
          </w:p>
        </w:tc>
      </w:tr>
      <w:tr>
        <w:tc>
          <w:tcPr/>
          <w:p>
            <w:pPr>
              <w:pStyle w:val="Compact"/>
              <w:jc w:val="center"/>
            </w:pPr>
            <w:r>
              <w:rPr>
                <w:bCs/>
                <w:b/>
              </w:rPr>
              <w:t xml:space="preserve">std_6th_delta_delta</w:t>
            </w:r>
          </w:p>
        </w:tc>
        <w:tc>
          <w:tcPr/>
          <w:p>
            <w:pPr>
              <w:pStyle w:val="Compact"/>
              <w:jc w:val="center"/>
            </w:pPr>
            <w:r>
              <w:t xml:space="preserve">0.301</w:t>
            </w:r>
          </w:p>
        </w:tc>
        <w:tc>
          <w:tcPr/>
          <w:p>
            <w:pPr>
              <w:pStyle w:val="Compact"/>
              <w:jc w:val="center"/>
            </w:pPr>
            <w:r>
              <w:t xml:space="preserve">1.229</w:t>
            </w:r>
          </w:p>
        </w:tc>
        <w:tc>
          <w:tcPr/>
          <w:p>
            <w:pPr>
              <w:pStyle w:val="Compact"/>
              <w:jc w:val="center"/>
            </w:pPr>
            <w:r>
              <w:t xml:space="preserve">1.351</w:t>
            </w:r>
          </w:p>
        </w:tc>
        <w:tc>
          <w:tcPr/>
          <w:p>
            <w:pPr>
              <w:pStyle w:val="Compact"/>
              <w:jc w:val="center"/>
            </w:pPr>
            <w:r>
              <w:t xml:space="preserve">1.486</w:t>
            </w:r>
          </w:p>
        </w:tc>
      </w:tr>
      <w:tr>
        <w:tc>
          <w:tcPr/>
          <w:p>
            <w:pPr>
              <w:pStyle w:val="Compact"/>
              <w:jc w:val="center"/>
            </w:pPr>
            <w:r>
              <w:rPr>
                <w:bCs/>
                <w:b/>
              </w:rPr>
              <w:t xml:space="preserve">std_delta_delta_log_energy</w:t>
            </w:r>
          </w:p>
        </w:tc>
        <w:tc>
          <w:tcPr/>
          <w:p>
            <w:pPr>
              <w:pStyle w:val="Compact"/>
              <w:jc w:val="center"/>
            </w:pPr>
            <w:r>
              <w:t xml:space="preserve">0.1131</w:t>
            </w:r>
          </w:p>
        </w:tc>
        <w:tc>
          <w:tcPr/>
          <w:p>
            <w:pPr>
              <w:pStyle w:val="Compact"/>
              <w:jc w:val="center"/>
            </w:pPr>
            <w:r>
              <w:t xml:space="preserve">1.08</w:t>
            </w:r>
          </w:p>
        </w:tc>
        <w:tc>
          <w:tcPr/>
          <w:p>
            <w:pPr>
              <w:pStyle w:val="Compact"/>
              <w:jc w:val="center"/>
            </w:pPr>
            <w:r>
              <w:t xml:space="preserve">1.12</w:t>
            </w:r>
          </w:p>
        </w:tc>
        <w:tc>
          <w:tcPr/>
          <w:p>
            <w:pPr>
              <w:pStyle w:val="Compact"/>
              <w:jc w:val="center"/>
            </w:pPr>
            <w:r>
              <w:t xml:space="preserve">1.161</w:t>
            </w:r>
          </w:p>
        </w:tc>
      </w:tr>
      <w:tr>
        <w:tc>
          <w:tcPr/>
          <w:p>
            <w:pPr>
              <w:pStyle w:val="Compact"/>
              <w:jc w:val="center"/>
            </w:pPr>
            <w:r>
              <w:rPr>
                <w:bCs/>
                <w:b/>
              </w:rPr>
              <w:t xml:space="preserve">tqwt_entropy_shannon_dec_16</w:t>
            </w:r>
          </w:p>
        </w:tc>
        <w:tc>
          <w:tcPr/>
          <w:p>
            <w:pPr>
              <w:pStyle w:val="Compact"/>
              <w:jc w:val="center"/>
            </w:pPr>
            <w:r>
              <w:t xml:space="preserve">-0.02329</w:t>
            </w:r>
          </w:p>
        </w:tc>
        <w:tc>
          <w:tcPr/>
          <w:p>
            <w:pPr>
              <w:pStyle w:val="Compact"/>
              <w:jc w:val="center"/>
            </w:pPr>
            <w:r>
              <w:t xml:space="preserve">0.9705</w:t>
            </w:r>
          </w:p>
        </w:tc>
        <w:tc>
          <w:tcPr/>
          <w:p>
            <w:pPr>
              <w:pStyle w:val="Compact"/>
              <w:jc w:val="center"/>
            </w:pPr>
            <w:r>
              <w:t xml:space="preserve">0.977</w:t>
            </w:r>
          </w:p>
        </w:tc>
        <w:tc>
          <w:tcPr/>
          <w:p>
            <w:pPr>
              <w:pStyle w:val="Compact"/>
              <w:jc w:val="center"/>
            </w:pPr>
            <w:r>
              <w:t xml:space="preserve">0.9835</w:t>
            </w:r>
          </w:p>
        </w:tc>
      </w:tr>
      <w:tr>
        <w:tc>
          <w:tcPr/>
          <w:p>
            <w:pPr>
              <w:pStyle w:val="Compact"/>
              <w:jc w:val="center"/>
            </w:pPr>
            <w:r>
              <w:rPr>
                <w:bCs/>
                <w:b/>
              </w:rPr>
              <w:t xml:space="preserve">std_delta_log_energy</w:t>
            </w:r>
          </w:p>
        </w:tc>
        <w:tc>
          <w:tcPr/>
          <w:p>
            <w:pPr>
              <w:pStyle w:val="Compact"/>
              <w:jc w:val="center"/>
            </w:pPr>
            <w:r>
              <w:t xml:space="preserve">0.1144</w:t>
            </w:r>
          </w:p>
        </w:tc>
        <w:tc>
          <w:tcPr/>
          <w:p>
            <w:pPr>
              <w:pStyle w:val="Compact"/>
              <w:jc w:val="center"/>
            </w:pPr>
            <w:r>
              <w:t xml:space="preserve">1.079</w:t>
            </w:r>
          </w:p>
        </w:tc>
        <w:tc>
          <w:tcPr/>
          <w:p>
            <w:pPr>
              <w:pStyle w:val="Compact"/>
              <w:jc w:val="center"/>
            </w:pPr>
            <w:r>
              <w:t xml:space="preserve">1.121</w:t>
            </w:r>
          </w:p>
        </w:tc>
        <w:tc>
          <w:tcPr/>
          <w:p>
            <w:pPr>
              <w:pStyle w:val="Compact"/>
              <w:jc w:val="center"/>
            </w:pPr>
            <w:r>
              <w:t xml:space="preserve">1.165</w:t>
            </w:r>
          </w:p>
        </w:tc>
      </w:tr>
      <w:tr>
        <w:tc>
          <w:tcPr/>
          <w:p>
            <w:pPr>
              <w:pStyle w:val="Compact"/>
              <w:jc w:val="center"/>
            </w:pPr>
            <w:r>
              <w:rPr>
                <w:bCs/>
                <w:b/>
              </w:rPr>
              <w:t xml:space="preserve">tqwt_maxValue_dec_10</w:t>
            </w:r>
          </w:p>
        </w:tc>
        <w:tc>
          <w:tcPr/>
          <w:p>
            <w:pPr>
              <w:pStyle w:val="Compact"/>
              <w:jc w:val="center"/>
            </w:pPr>
            <w:r>
              <w:t xml:space="preserve">-0.02312</w:t>
            </w:r>
          </w:p>
        </w:tc>
        <w:tc>
          <w:tcPr/>
          <w:p>
            <w:pPr>
              <w:pStyle w:val="Compact"/>
              <w:jc w:val="center"/>
            </w:pPr>
            <w:r>
              <w:t xml:space="preserve">0.9695</w:t>
            </w:r>
          </w:p>
        </w:tc>
        <w:tc>
          <w:tcPr/>
          <w:p>
            <w:pPr>
              <w:pStyle w:val="Compact"/>
              <w:jc w:val="center"/>
            </w:pPr>
            <w:r>
              <w:t xml:space="preserve">0.9771</w:t>
            </w:r>
          </w:p>
        </w:tc>
        <w:tc>
          <w:tcPr/>
          <w:p>
            <w:pPr>
              <w:pStyle w:val="Compact"/>
              <w:jc w:val="center"/>
            </w:pPr>
            <w:r>
              <w:t xml:space="preserve">0.9848</w:t>
            </w:r>
          </w:p>
        </w:tc>
      </w:tr>
      <w:tr>
        <w:tc>
          <w:tcPr/>
          <w:p>
            <w:pPr>
              <w:pStyle w:val="Compact"/>
              <w:jc w:val="center"/>
            </w:pPr>
            <w:r>
              <w:rPr>
                <w:bCs/>
                <w:b/>
              </w:rPr>
              <w:t xml:space="preserve">tqwt_TKEO_mean_dec_12</w:t>
            </w:r>
          </w:p>
        </w:tc>
        <w:tc>
          <w:tcPr/>
          <w:p>
            <w:pPr>
              <w:pStyle w:val="Compact"/>
              <w:jc w:val="center"/>
            </w:pPr>
            <w:r>
              <w:t xml:space="preserve">-0.02302</w:t>
            </w:r>
          </w:p>
        </w:tc>
        <w:tc>
          <w:tcPr/>
          <w:p>
            <w:pPr>
              <w:pStyle w:val="Compact"/>
              <w:jc w:val="center"/>
            </w:pPr>
            <w:r>
              <w:t xml:space="preserve">0.9706</w:t>
            </w:r>
          </w:p>
        </w:tc>
        <w:tc>
          <w:tcPr/>
          <w:p>
            <w:pPr>
              <w:pStyle w:val="Compact"/>
              <w:jc w:val="center"/>
            </w:pPr>
            <w:r>
              <w:t xml:space="preserve">0.9772</w:t>
            </w:r>
          </w:p>
        </w:tc>
        <w:tc>
          <w:tcPr/>
          <w:p>
            <w:pPr>
              <w:pStyle w:val="Compact"/>
              <w:jc w:val="center"/>
            </w:pPr>
            <w:r>
              <w:t xml:space="preserve">0.984</w:t>
            </w:r>
          </w:p>
        </w:tc>
      </w:tr>
      <w:tr>
        <w:tc>
          <w:tcPr/>
          <w:p>
            <w:pPr>
              <w:pStyle w:val="Compact"/>
              <w:jc w:val="center"/>
            </w:pPr>
            <w:r>
              <w:rPr>
                <w:bCs/>
                <w:b/>
              </w:rPr>
              <w:t xml:space="preserve">std_Log_energy</w:t>
            </w:r>
          </w:p>
        </w:tc>
        <w:tc>
          <w:tcPr/>
          <w:p>
            <w:pPr>
              <w:pStyle w:val="Compact"/>
              <w:jc w:val="center"/>
            </w:pPr>
            <w:r>
              <w:t xml:space="preserve">0.1106</w:t>
            </w:r>
          </w:p>
        </w:tc>
        <w:tc>
          <w:tcPr/>
          <w:p>
            <w:pPr>
              <w:pStyle w:val="Compact"/>
              <w:jc w:val="center"/>
            </w:pPr>
            <w:r>
              <w:t xml:space="preserve">1.079</w:t>
            </w:r>
          </w:p>
        </w:tc>
        <w:tc>
          <w:tcPr/>
          <w:p>
            <w:pPr>
              <w:pStyle w:val="Compact"/>
              <w:jc w:val="center"/>
            </w:pPr>
            <w:r>
              <w:t xml:space="preserve">1.117</w:t>
            </w:r>
          </w:p>
        </w:tc>
        <w:tc>
          <w:tcPr/>
          <w:p>
            <w:pPr>
              <w:pStyle w:val="Compact"/>
              <w:jc w:val="center"/>
            </w:pPr>
            <w:r>
              <w:t xml:space="preserve">1.157</w:t>
            </w:r>
          </w:p>
        </w:tc>
      </w:tr>
      <w:tr>
        <w:tc>
          <w:tcPr/>
          <w:p>
            <w:pPr>
              <w:pStyle w:val="Compact"/>
              <w:jc w:val="center"/>
            </w:pPr>
            <w:r>
              <w:rPr>
                <w:bCs/>
                <w:b/>
              </w:rPr>
              <w:t xml:space="preserve">std_7th_delta</w:t>
            </w:r>
          </w:p>
        </w:tc>
        <w:tc>
          <w:tcPr/>
          <w:p>
            <w:pPr>
              <w:pStyle w:val="Compact"/>
              <w:jc w:val="center"/>
            </w:pPr>
            <w:r>
              <w:t xml:space="preserve">0.224</w:t>
            </w:r>
          </w:p>
        </w:tc>
        <w:tc>
          <w:tcPr/>
          <w:p>
            <w:pPr>
              <w:pStyle w:val="Compact"/>
              <w:jc w:val="center"/>
            </w:pPr>
            <w:r>
              <w:t xml:space="preserve">1.161</w:t>
            </w:r>
          </w:p>
        </w:tc>
        <w:tc>
          <w:tcPr/>
          <w:p>
            <w:pPr>
              <w:pStyle w:val="Compact"/>
              <w:jc w:val="center"/>
            </w:pPr>
            <w:r>
              <w:t xml:space="preserve">1.251</w:t>
            </w:r>
          </w:p>
        </w:tc>
        <w:tc>
          <w:tcPr/>
          <w:p>
            <w:pPr>
              <w:pStyle w:val="Compact"/>
              <w:jc w:val="center"/>
            </w:pPr>
            <w:r>
              <w:t xml:space="preserve">1.348</w:t>
            </w:r>
          </w:p>
        </w:tc>
      </w:tr>
      <w:tr>
        <w:tc>
          <w:tcPr/>
          <w:p>
            <w:pPr>
              <w:pStyle w:val="Compact"/>
              <w:jc w:val="center"/>
            </w:pPr>
            <w:r>
              <w:rPr>
                <w:bCs/>
                <w:b/>
              </w:rPr>
              <w:t xml:space="preserve">std_6th_delta</w:t>
            </w:r>
          </w:p>
        </w:tc>
        <w:tc>
          <w:tcPr/>
          <w:p>
            <w:pPr>
              <w:pStyle w:val="Compact"/>
              <w:jc w:val="center"/>
            </w:pPr>
            <w:r>
              <w:t xml:space="preserve">0.2553</w:t>
            </w:r>
          </w:p>
        </w:tc>
        <w:tc>
          <w:tcPr/>
          <w:p>
            <w:pPr>
              <w:pStyle w:val="Compact"/>
              <w:jc w:val="center"/>
            </w:pPr>
            <w:r>
              <w:t xml:space="preserve">1.184</w:t>
            </w:r>
          </w:p>
        </w:tc>
        <w:tc>
          <w:tcPr/>
          <w:p>
            <w:pPr>
              <w:pStyle w:val="Compact"/>
              <w:jc w:val="center"/>
            </w:pPr>
            <w:r>
              <w:t xml:space="preserve">1.291</w:t>
            </w:r>
          </w:p>
        </w:tc>
        <w:tc>
          <w:tcPr/>
          <w:p>
            <w:pPr>
              <w:pStyle w:val="Compact"/>
              <w:jc w:val="center"/>
            </w:pPr>
            <w:r>
              <w:t xml:space="preserve">1.408</w:t>
            </w:r>
          </w:p>
        </w:tc>
      </w:tr>
      <w:tr>
        <w:tc>
          <w:tcPr/>
          <w:p>
            <w:pPr>
              <w:pStyle w:val="Compact"/>
              <w:jc w:val="center"/>
            </w:pPr>
            <w:r>
              <w:rPr>
                <w:bCs/>
                <w:b/>
              </w:rPr>
              <w:t xml:space="preserve">tqwt_maxValue_dec_11</w:t>
            </w:r>
          </w:p>
        </w:tc>
        <w:tc>
          <w:tcPr/>
          <w:p>
            <w:pPr>
              <w:pStyle w:val="Compact"/>
              <w:jc w:val="center"/>
            </w:pPr>
            <w:r>
              <w:t xml:space="preserve">-0.0675</w:t>
            </w:r>
          </w:p>
        </w:tc>
        <w:tc>
          <w:tcPr/>
          <w:p>
            <w:pPr>
              <w:pStyle w:val="Compact"/>
              <w:jc w:val="center"/>
            </w:pPr>
            <w:r>
              <w:t xml:space="preserve">0.9131</w:t>
            </w:r>
          </w:p>
        </w:tc>
        <w:tc>
          <w:tcPr/>
          <w:p>
            <w:pPr>
              <w:pStyle w:val="Compact"/>
              <w:jc w:val="center"/>
            </w:pPr>
            <w:r>
              <w:t xml:space="preserve">0.9347</w:t>
            </w:r>
          </w:p>
        </w:tc>
        <w:tc>
          <w:tcPr/>
          <w:p>
            <w:pPr>
              <w:pStyle w:val="Compact"/>
              <w:jc w:val="center"/>
            </w:pPr>
            <w:r>
              <w:t xml:space="preserve">0.9569</w:t>
            </w:r>
          </w:p>
        </w:tc>
      </w:tr>
      <w:tr>
        <w:tc>
          <w:tcPr/>
          <w:p>
            <w:pPr>
              <w:pStyle w:val="Compact"/>
              <w:jc w:val="center"/>
            </w:pPr>
            <w:r>
              <w:rPr>
                <w:bCs/>
                <w:b/>
              </w:rPr>
              <w:t xml:space="preserve">tqwt_maxValue_dec_12</w:t>
            </w:r>
          </w:p>
        </w:tc>
        <w:tc>
          <w:tcPr/>
          <w:p>
            <w:pPr>
              <w:pStyle w:val="Compact"/>
              <w:jc w:val="center"/>
            </w:pPr>
            <w:r>
              <w:t xml:space="preserve">-0.06275</w:t>
            </w:r>
          </w:p>
        </w:tc>
        <w:tc>
          <w:tcPr/>
          <w:p>
            <w:pPr>
              <w:pStyle w:val="Compact"/>
              <w:jc w:val="center"/>
            </w:pPr>
            <w:r>
              <w:t xml:space="preserve">0.9193</w:t>
            </w:r>
          </w:p>
        </w:tc>
        <w:tc>
          <w:tcPr/>
          <w:p>
            <w:pPr>
              <w:pStyle w:val="Compact"/>
              <w:jc w:val="center"/>
            </w:pPr>
            <w:r>
              <w:t xml:space="preserve">0.9392</w:t>
            </w:r>
          </w:p>
        </w:tc>
        <w:tc>
          <w:tcPr/>
          <w:p>
            <w:pPr>
              <w:pStyle w:val="Compact"/>
              <w:jc w:val="center"/>
            </w:pPr>
            <w:r>
              <w:t xml:space="preserve">0.9595</w:t>
            </w:r>
          </w:p>
        </w:tc>
      </w:tr>
      <w:tr>
        <w:tc>
          <w:tcPr/>
          <w:p>
            <w:pPr>
              <w:pStyle w:val="Compact"/>
              <w:jc w:val="center"/>
            </w:pPr>
            <w:r>
              <w:rPr>
                <w:bCs/>
                <w:b/>
              </w:rPr>
              <w:t xml:space="preserve">tqwt_kurtosisValue_dec_27</w:t>
            </w:r>
          </w:p>
        </w:tc>
        <w:tc>
          <w:tcPr/>
          <w:p>
            <w:pPr>
              <w:pStyle w:val="Compact"/>
              <w:jc w:val="center"/>
            </w:pPr>
            <w:r>
              <w:t xml:space="preserve">-0.008303</w:t>
            </w:r>
          </w:p>
        </w:tc>
        <w:tc>
          <w:tcPr/>
          <w:p>
            <w:pPr>
              <w:pStyle w:val="Compact"/>
              <w:jc w:val="center"/>
            </w:pPr>
            <w:r>
              <w:t xml:space="preserve">0.9888</w:t>
            </w:r>
          </w:p>
        </w:tc>
        <w:tc>
          <w:tcPr/>
          <w:p>
            <w:pPr>
              <w:pStyle w:val="Compact"/>
              <w:jc w:val="center"/>
            </w:pPr>
            <w:r>
              <w:t xml:space="preserve">0.9917</w:t>
            </w:r>
          </w:p>
        </w:tc>
        <w:tc>
          <w:tcPr/>
          <w:p>
            <w:pPr>
              <w:pStyle w:val="Compact"/>
              <w:jc w:val="center"/>
            </w:pPr>
            <w:r>
              <w:t xml:space="preserve">0.9947</w:t>
            </w:r>
          </w:p>
        </w:tc>
      </w:tr>
      <w:tr>
        <w:tc>
          <w:tcPr/>
          <w:p>
            <w:pPr>
              <w:pStyle w:val="Compact"/>
              <w:jc w:val="center"/>
            </w:pPr>
            <w:r>
              <w:rPr>
                <w:bCs/>
                <w:b/>
              </w:rPr>
              <w:t xml:space="preserve">std_7th_delta_delta</w:t>
            </w:r>
          </w:p>
        </w:tc>
        <w:tc>
          <w:tcPr/>
          <w:p>
            <w:pPr>
              <w:pStyle w:val="Compact"/>
              <w:jc w:val="center"/>
            </w:pPr>
            <w:r>
              <w:t xml:space="preserve">0.2574</w:t>
            </w:r>
          </w:p>
        </w:tc>
        <w:tc>
          <w:tcPr/>
          <w:p>
            <w:pPr>
              <w:pStyle w:val="Compact"/>
              <w:jc w:val="center"/>
            </w:pPr>
            <w:r>
              <w:t xml:space="preserve">1.192</w:t>
            </w:r>
          </w:p>
        </w:tc>
        <w:tc>
          <w:tcPr/>
          <w:p>
            <w:pPr>
              <w:pStyle w:val="Compact"/>
              <w:jc w:val="center"/>
            </w:pPr>
            <w:r>
              <w:t xml:space="preserve">1.294</w:t>
            </w:r>
          </w:p>
        </w:tc>
        <w:tc>
          <w:tcPr/>
          <w:p>
            <w:pPr>
              <w:pStyle w:val="Compact"/>
              <w:jc w:val="center"/>
            </w:pPr>
            <w:r>
              <w:t xml:space="preserve">1.404</w:t>
            </w:r>
          </w:p>
        </w:tc>
      </w:tr>
      <w:tr>
        <w:tc>
          <w:tcPr/>
          <w:p>
            <w:pPr>
              <w:pStyle w:val="Compact"/>
              <w:jc w:val="center"/>
            </w:pPr>
            <w:r>
              <w:rPr>
                <w:bCs/>
                <w:b/>
              </w:rPr>
              <w:t xml:space="preserve">tqwt_TKEO_std_dec_11</w:t>
            </w:r>
          </w:p>
        </w:tc>
        <w:tc>
          <w:tcPr/>
          <w:p>
            <w:pPr>
              <w:pStyle w:val="Compact"/>
              <w:jc w:val="center"/>
            </w:pPr>
            <w:r>
              <w:t xml:space="preserve">-0.01839</w:t>
            </w:r>
          </w:p>
        </w:tc>
        <w:tc>
          <w:tcPr/>
          <w:p>
            <w:pPr>
              <w:pStyle w:val="Compact"/>
              <w:jc w:val="center"/>
            </w:pPr>
            <w:r>
              <w:t xml:space="preserve">0.9758</w:t>
            </w:r>
          </w:p>
        </w:tc>
        <w:tc>
          <w:tcPr/>
          <w:p>
            <w:pPr>
              <w:pStyle w:val="Compact"/>
              <w:jc w:val="center"/>
            </w:pPr>
            <w:r>
              <w:t xml:space="preserve">0.9818</w:t>
            </w:r>
          </w:p>
        </w:tc>
        <w:tc>
          <w:tcPr/>
          <w:p>
            <w:pPr>
              <w:pStyle w:val="Compact"/>
              <w:jc w:val="center"/>
            </w:pPr>
            <w:r>
              <w:t xml:space="preserve">0.9878</w:t>
            </w:r>
          </w:p>
        </w:tc>
      </w:tr>
      <w:tr>
        <w:tc>
          <w:tcPr/>
          <w:p>
            <w:pPr>
              <w:pStyle w:val="Compact"/>
              <w:jc w:val="center"/>
            </w:pPr>
            <w:r>
              <w:rPr>
                <w:bCs/>
                <w:b/>
              </w:rPr>
              <w:t xml:space="preserve">std_9th_delta_delta</w:t>
            </w:r>
          </w:p>
        </w:tc>
        <w:tc>
          <w:tcPr/>
          <w:p>
            <w:pPr>
              <w:pStyle w:val="Compact"/>
              <w:jc w:val="center"/>
            </w:pPr>
            <w:r>
              <w:t xml:space="preserve">0.2115</w:t>
            </w:r>
          </w:p>
        </w:tc>
        <w:tc>
          <w:tcPr/>
          <w:p>
            <w:pPr>
              <w:pStyle w:val="Compact"/>
              <w:jc w:val="center"/>
            </w:pPr>
            <w:r>
              <w:t xml:space="preserve">1.146</w:t>
            </w:r>
          </w:p>
        </w:tc>
        <w:tc>
          <w:tcPr/>
          <w:p>
            <w:pPr>
              <w:pStyle w:val="Compact"/>
              <w:jc w:val="center"/>
            </w:pPr>
            <w:r>
              <w:t xml:space="preserve">1.235</w:t>
            </w:r>
          </w:p>
        </w:tc>
        <w:tc>
          <w:tcPr/>
          <w:p>
            <w:pPr>
              <w:pStyle w:val="Compact"/>
              <w:jc w:val="center"/>
            </w:pPr>
            <w:r>
              <w:t xml:space="preserve">1.332</w:t>
            </w:r>
          </w:p>
        </w:tc>
      </w:tr>
      <w:tr>
        <w:tc>
          <w:tcPr/>
          <w:p>
            <w:pPr>
              <w:pStyle w:val="Compact"/>
              <w:jc w:val="center"/>
            </w:pPr>
            <w:r>
              <w:rPr>
                <w:bCs/>
                <w:b/>
              </w:rPr>
              <w:t xml:space="preserve">std_12th_delta</w:t>
            </w:r>
          </w:p>
        </w:tc>
        <w:tc>
          <w:tcPr/>
          <w:p>
            <w:pPr>
              <w:pStyle w:val="Compact"/>
              <w:jc w:val="center"/>
            </w:pPr>
            <w:r>
              <w:t xml:space="preserve">0.05648</w:t>
            </w:r>
          </w:p>
        </w:tc>
        <w:tc>
          <w:tcPr/>
          <w:p>
            <w:pPr>
              <w:pStyle w:val="Compact"/>
              <w:jc w:val="center"/>
            </w:pPr>
            <w:r>
              <w:t xml:space="preserve">1.037</w:t>
            </w:r>
          </w:p>
        </w:tc>
        <w:tc>
          <w:tcPr/>
          <w:p>
            <w:pPr>
              <w:pStyle w:val="Compact"/>
              <w:jc w:val="center"/>
            </w:pPr>
            <w:r>
              <w:t xml:space="preserve">1.058</w:t>
            </w:r>
          </w:p>
        </w:tc>
        <w:tc>
          <w:tcPr/>
          <w:p>
            <w:pPr>
              <w:pStyle w:val="Compact"/>
              <w:jc w:val="center"/>
            </w:pPr>
            <w:r>
              <w:t xml:space="preserve">1.08</w:t>
            </w:r>
          </w:p>
        </w:tc>
      </w:tr>
      <w:tr>
        <w:tc>
          <w:tcPr/>
          <w:p>
            <w:pPr>
              <w:pStyle w:val="Compact"/>
              <w:jc w:val="center"/>
            </w:pPr>
            <w:r>
              <w:rPr>
                <w:bCs/>
                <w:b/>
              </w:rPr>
              <w:t xml:space="preserve">tqwt_entropy_shannon_dec_12</w:t>
            </w:r>
          </w:p>
        </w:tc>
        <w:tc>
          <w:tcPr/>
          <w:p>
            <w:pPr>
              <w:pStyle w:val="Compact"/>
              <w:jc w:val="center"/>
            </w:pPr>
            <w:r>
              <w:t xml:space="preserve">-0.0241</w:t>
            </w:r>
          </w:p>
        </w:tc>
        <w:tc>
          <w:tcPr/>
          <w:p>
            <w:pPr>
              <w:pStyle w:val="Compact"/>
              <w:jc w:val="center"/>
            </w:pPr>
            <w:r>
              <w:t xml:space="preserve">0.9681</w:t>
            </w:r>
          </w:p>
        </w:tc>
        <w:tc>
          <w:tcPr/>
          <w:p>
            <w:pPr>
              <w:pStyle w:val="Compact"/>
              <w:jc w:val="center"/>
            </w:pPr>
            <w:r>
              <w:t xml:space="preserve">0.9762</w:t>
            </w:r>
          </w:p>
        </w:tc>
        <w:tc>
          <w:tcPr/>
          <w:p>
            <w:pPr>
              <w:pStyle w:val="Compact"/>
              <w:jc w:val="center"/>
            </w:pPr>
            <w:r>
              <w:t xml:space="preserve">0.9843</w:t>
            </w:r>
          </w:p>
        </w:tc>
      </w:tr>
      <w:tr>
        <w:tc>
          <w:tcPr/>
          <w:p>
            <w:pPr>
              <w:pStyle w:val="Compact"/>
              <w:jc w:val="center"/>
            </w:pPr>
            <w:r>
              <w:rPr>
                <w:bCs/>
                <w:b/>
              </w:rPr>
              <w:t xml:space="preserve">IMF_SNR_entropy</w:t>
            </w:r>
          </w:p>
        </w:tc>
        <w:tc>
          <w:tcPr/>
          <w:p>
            <w:pPr>
              <w:pStyle w:val="Compact"/>
              <w:jc w:val="center"/>
            </w:pPr>
            <w:r>
              <w:t xml:space="preserve">0.01964</w:t>
            </w:r>
          </w:p>
        </w:tc>
        <w:tc>
          <w:tcPr/>
          <w:p>
            <w:pPr>
              <w:pStyle w:val="Compact"/>
              <w:jc w:val="center"/>
            </w:pPr>
            <w:r>
              <w:t xml:space="preserve">1.013</w:t>
            </w:r>
          </w:p>
        </w:tc>
        <w:tc>
          <w:tcPr/>
          <w:p>
            <w:pPr>
              <w:pStyle w:val="Compact"/>
              <w:jc w:val="center"/>
            </w:pPr>
            <w:r>
              <w:t xml:space="preserve">1.02</w:t>
            </w:r>
          </w:p>
        </w:tc>
        <w:tc>
          <w:tcPr/>
          <w:p>
            <w:pPr>
              <w:pStyle w:val="Compact"/>
              <w:jc w:val="center"/>
            </w:pPr>
            <w:r>
              <w:t xml:space="preserve">1.026</w:t>
            </w:r>
          </w:p>
        </w:tc>
      </w:tr>
      <w:tr>
        <w:tc>
          <w:tcPr/>
          <w:p>
            <w:pPr>
              <w:pStyle w:val="Compact"/>
              <w:jc w:val="center"/>
            </w:pPr>
            <w:r>
              <w:rPr>
                <w:bCs/>
                <w:b/>
              </w:rPr>
              <w:t xml:space="preserve">locAbsJitter</w:t>
            </w:r>
          </w:p>
        </w:tc>
        <w:tc>
          <w:tcPr/>
          <w:p>
            <w:pPr>
              <w:pStyle w:val="Compact"/>
              <w:jc w:val="center"/>
            </w:pPr>
            <w:r>
              <w:t xml:space="preserve">0.01237</w:t>
            </w:r>
          </w:p>
        </w:tc>
        <w:tc>
          <w:tcPr/>
          <w:p>
            <w:pPr>
              <w:pStyle w:val="Compact"/>
              <w:jc w:val="center"/>
            </w:pPr>
            <w:r>
              <w:t xml:space="preserve">1.008</w:t>
            </w:r>
          </w:p>
        </w:tc>
        <w:tc>
          <w:tcPr/>
          <w:p>
            <w:pPr>
              <w:pStyle w:val="Compact"/>
              <w:jc w:val="center"/>
            </w:pPr>
            <w:r>
              <w:t xml:space="preserve">1.012</w:t>
            </w:r>
          </w:p>
        </w:tc>
        <w:tc>
          <w:tcPr/>
          <w:p>
            <w:pPr>
              <w:pStyle w:val="Compact"/>
              <w:jc w:val="center"/>
            </w:pPr>
            <w:r>
              <w:t xml:space="preserve">1.017</w:t>
            </w:r>
          </w:p>
        </w:tc>
      </w:tr>
      <w:tr>
        <w:tc>
          <w:tcPr/>
          <w:p>
            <w:pPr>
              <w:pStyle w:val="Compact"/>
              <w:jc w:val="center"/>
            </w:pPr>
            <w:r>
              <w:rPr>
                <w:bCs/>
                <w:b/>
              </w:rPr>
              <w:t xml:space="preserve">tqwt_entropy_log_dec_12</w:t>
            </w:r>
          </w:p>
        </w:tc>
        <w:tc>
          <w:tcPr/>
          <w:p>
            <w:pPr>
              <w:pStyle w:val="Compact"/>
              <w:jc w:val="center"/>
            </w:pPr>
            <w:r>
              <w:t xml:space="preserve">-0.178</w:t>
            </w:r>
          </w:p>
        </w:tc>
        <w:tc>
          <w:tcPr/>
          <w:p>
            <w:pPr>
              <w:pStyle w:val="Compact"/>
              <w:jc w:val="center"/>
            </w:pPr>
            <w:r>
              <w:t xml:space="preserve">0.7858</w:t>
            </w:r>
          </w:p>
        </w:tc>
        <w:tc>
          <w:tcPr/>
          <w:p>
            <w:pPr>
              <w:pStyle w:val="Compact"/>
              <w:jc w:val="center"/>
            </w:pPr>
            <w:r>
              <w:t xml:space="preserve">0.837</w:t>
            </w:r>
          </w:p>
        </w:tc>
        <w:tc>
          <w:tcPr/>
          <w:p>
            <w:pPr>
              <w:pStyle w:val="Compact"/>
              <w:jc w:val="center"/>
            </w:pPr>
            <w:r>
              <w:t xml:space="preserve">0.8914</w:t>
            </w:r>
          </w:p>
        </w:tc>
      </w:tr>
      <w:tr>
        <w:tc>
          <w:tcPr/>
          <w:p>
            <w:pPr>
              <w:pStyle w:val="Compact"/>
              <w:jc w:val="center"/>
            </w:pPr>
            <w:r>
              <w:rPr>
                <w:bCs/>
                <w:b/>
              </w:rPr>
              <w:t xml:space="preserve">tqwt_kurtosisValue_dec_17</w:t>
            </w:r>
          </w:p>
        </w:tc>
        <w:tc>
          <w:tcPr/>
          <w:p>
            <w:pPr>
              <w:pStyle w:val="Compact"/>
              <w:jc w:val="center"/>
            </w:pPr>
            <w:r>
              <w:t xml:space="preserve">0.0192</w:t>
            </w:r>
          </w:p>
        </w:tc>
        <w:tc>
          <w:tcPr/>
          <w:p>
            <w:pPr>
              <w:pStyle w:val="Compact"/>
              <w:jc w:val="center"/>
            </w:pPr>
            <w:r>
              <w:t xml:space="preserve">1.012</w:t>
            </w:r>
          </w:p>
        </w:tc>
        <w:tc>
          <w:tcPr/>
          <w:p>
            <w:pPr>
              <w:pStyle w:val="Compact"/>
              <w:jc w:val="center"/>
            </w:pPr>
            <w:r>
              <w:t xml:space="preserve">1.019</w:t>
            </w:r>
          </w:p>
        </w:tc>
        <w:tc>
          <w:tcPr/>
          <w:p>
            <w:pPr>
              <w:pStyle w:val="Compact"/>
              <w:jc w:val="center"/>
            </w:pPr>
            <w:r>
              <w:t xml:space="preserve">1.027</w:t>
            </w:r>
          </w:p>
        </w:tc>
      </w:tr>
      <w:tr>
        <w:tc>
          <w:tcPr/>
          <w:p>
            <w:pPr>
              <w:pStyle w:val="Compact"/>
              <w:jc w:val="center"/>
            </w:pPr>
            <w:r>
              <w:rPr>
                <w:bCs/>
                <w:b/>
              </w:rPr>
              <w:t xml:space="preserve">tqwt_TKEO_std_dec_7</w:t>
            </w:r>
          </w:p>
        </w:tc>
        <w:tc>
          <w:tcPr/>
          <w:p>
            <w:pPr>
              <w:pStyle w:val="Compact"/>
              <w:jc w:val="center"/>
            </w:pPr>
            <w:r>
              <w:t xml:space="preserve">-0.01823</w:t>
            </w:r>
          </w:p>
        </w:tc>
        <w:tc>
          <w:tcPr/>
          <w:p>
            <w:pPr>
              <w:pStyle w:val="Compact"/>
              <w:jc w:val="center"/>
            </w:pPr>
            <w:r>
              <w:t xml:space="preserve">0.9754</w:t>
            </w:r>
          </w:p>
        </w:tc>
        <w:tc>
          <w:tcPr/>
          <w:p>
            <w:pPr>
              <w:pStyle w:val="Compact"/>
              <w:jc w:val="center"/>
            </w:pPr>
            <w:r>
              <w:t xml:space="preserve">0.9819</w:t>
            </w:r>
          </w:p>
        </w:tc>
        <w:tc>
          <w:tcPr/>
          <w:p>
            <w:pPr>
              <w:pStyle w:val="Compact"/>
              <w:jc w:val="center"/>
            </w:pPr>
            <w:r>
              <w:t xml:space="preserve">0.9885</w:t>
            </w:r>
          </w:p>
        </w:tc>
      </w:tr>
      <w:tr>
        <w:tc>
          <w:tcPr/>
          <w:p>
            <w:pPr>
              <w:pStyle w:val="Compact"/>
              <w:jc w:val="center"/>
            </w:pPr>
            <w:r>
              <w:rPr>
                <w:bCs/>
                <w:b/>
              </w:rPr>
              <w:t xml:space="preserve">tqwt_entropy_log_dec_11</w:t>
            </w:r>
          </w:p>
        </w:tc>
        <w:tc>
          <w:tcPr/>
          <w:p>
            <w:pPr>
              <w:pStyle w:val="Compact"/>
              <w:jc w:val="center"/>
            </w:pPr>
            <w:r>
              <w:t xml:space="preserve">-0.1902</w:t>
            </w:r>
          </w:p>
        </w:tc>
        <w:tc>
          <w:tcPr/>
          <w:p>
            <w:pPr>
              <w:pStyle w:val="Compact"/>
              <w:jc w:val="center"/>
            </w:pPr>
            <w:r>
              <w:t xml:space="preserve">0.7712</w:t>
            </w:r>
          </w:p>
        </w:tc>
        <w:tc>
          <w:tcPr/>
          <w:p>
            <w:pPr>
              <w:pStyle w:val="Compact"/>
              <w:jc w:val="center"/>
            </w:pPr>
            <w:r>
              <w:t xml:space="preserve">0.8268</w:t>
            </w:r>
          </w:p>
        </w:tc>
        <w:tc>
          <w:tcPr/>
          <w:p>
            <w:pPr>
              <w:pStyle w:val="Compact"/>
              <w:jc w:val="center"/>
            </w:pPr>
            <w:r>
              <w:t xml:space="preserve">0.8864</w:t>
            </w:r>
          </w:p>
        </w:tc>
      </w:tr>
      <w:tr>
        <w:tc>
          <w:tcPr/>
          <w:p>
            <w:pPr>
              <w:pStyle w:val="Compact"/>
              <w:jc w:val="center"/>
            </w:pPr>
            <w:r>
              <w:rPr>
                <w:bCs/>
                <w:b/>
              </w:rPr>
              <w:t xml:space="preserve">tqwt_maxValue_dec_13</w:t>
            </w:r>
          </w:p>
        </w:tc>
        <w:tc>
          <w:tcPr/>
          <w:p>
            <w:pPr>
              <w:pStyle w:val="Compact"/>
              <w:jc w:val="center"/>
            </w:pPr>
            <w:r>
              <w:t xml:space="preserve">-0.02369</w:t>
            </w:r>
          </w:p>
        </w:tc>
        <w:tc>
          <w:tcPr/>
          <w:p>
            <w:pPr>
              <w:pStyle w:val="Compact"/>
              <w:jc w:val="center"/>
            </w:pPr>
            <w:r>
              <w:t xml:space="preserve">0.9691</w:t>
            </w:r>
          </w:p>
        </w:tc>
        <w:tc>
          <w:tcPr/>
          <w:p>
            <w:pPr>
              <w:pStyle w:val="Compact"/>
              <w:jc w:val="center"/>
            </w:pPr>
            <w:r>
              <w:t xml:space="preserve">0.9766</w:t>
            </w:r>
          </w:p>
        </w:tc>
        <w:tc>
          <w:tcPr/>
          <w:p>
            <w:pPr>
              <w:pStyle w:val="Compact"/>
              <w:jc w:val="center"/>
            </w:pPr>
            <w:r>
              <w:t xml:space="preserve">0.9842</w:t>
            </w:r>
          </w:p>
        </w:tc>
      </w:tr>
      <w:tr>
        <w:tc>
          <w:tcPr/>
          <w:p>
            <w:pPr>
              <w:pStyle w:val="Compact"/>
              <w:jc w:val="center"/>
            </w:pPr>
            <w:r>
              <w:rPr>
                <w:bCs/>
                <w:b/>
              </w:rPr>
              <w:t xml:space="preserve">tqwt_kurtosisValue_dec_16</w:t>
            </w:r>
          </w:p>
        </w:tc>
        <w:tc>
          <w:tcPr/>
          <w:p>
            <w:pPr>
              <w:pStyle w:val="Compact"/>
              <w:jc w:val="center"/>
            </w:pPr>
            <w:r>
              <w:t xml:space="preserve">0.01835</w:t>
            </w:r>
          </w:p>
        </w:tc>
        <w:tc>
          <w:tcPr/>
          <w:p>
            <w:pPr>
              <w:pStyle w:val="Compact"/>
              <w:jc w:val="center"/>
            </w:pPr>
            <w:r>
              <w:t xml:space="preserve">1.012</w:t>
            </w:r>
          </w:p>
        </w:tc>
        <w:tc>
          <w:tcPr/>
          <w:p>
            <w:pPr>
              <w:pStyle w:val="Compact"/>
              <w:jc w:val="center"/>
            </w:pPr>
            <w:r>
              <w:t xml:space="preserve">1.019</w:t>
            </w:r>
          </w:p>
        </w:tc>
        <w:tc>
          <w:tcPr/>
          <w:p>
            <w:pPr>
              <w:pStyle w:val="Compact"/>
              <w:jc w:val="center"/>
            </w:pPr>
            <w:r>
              <w:t xml:space="preserve">1.025</w:t>
            </w:r>
          </w:p>
        </w:tc>
      </w:tr>
      <w:tr>
        <w:tc>
          <w:tcPr/>
          <w:p>
            <w:pPr>
              <w:pStyle w:val="Compact"/>
              <w:jc w:val="center"/>
            </w:pPr>
            <w:r>
              <w:rPr>
                <w:bCs/>
                <w:b/>
              </w:rPr>
              <w:t xml:space="preserve">std_9th_delta</w:t>
            </w:r>
          </w:p>
        </w:tc>
        <w:tc>
          <w:tcPr/>
          <w:p>
            <w:pPr>
              <w:pStyle w:val="Compact"/>
              <w:jc w:val="center"/>
            </w:pPr>
            <w:r>
              <w:t xml:space="preserve">0.1655</w:t>
            </w:r>
          </w:p>
        </w:tc>
        <w:tc>
          <w:tcPr/>
          <w:p>
            <w:pPr>
              <w:pStyle w:val="Compact"/>
              <w:jc w:val="center"/>
            </w:pPr>
            <w:r>
              <w:t xml:space="preserve">1.11</w:t>
            </w:r>
          </w:p>
        </w:tc>
        <w:tc>
          <w:tcPr/>
          <w:p>
            <w:pPr>
              <w:pStyle w:val="Compact"/>
              <w:jc w:val="center"/>
            </w:pPr>
            <w:r>
              <w:t xml:space="preserve">1.18</w:t>
            </w:r>
          </w:p>
        </w:tc>
        <w:tc>
          <w:tcPr/>
          <w:p>
            <w:pPr>
              <w:pStyle w:val="Compact"/>
              <w:jc w:val="center"/>
            </w:pPr>
            <w:r>
              <w:t xml:space="preserve">1.254</w:t>
            </w:r>
          </w:p>
        </w:tc>
      </w:tr>
      <w:tr>
        <w:tc>
          <w:tcPr/>
          <w:p>
            <w:pPr>
              <w:pStyle w:val="Compact"/>
              <w:jc w:val="center"/>
            </w:pPr>
            <w:r>
              <w:rPr>
                <w:bCs/>
                <w:b/>
              </w:rPr>
              <w:t xml:space="preserve">std_8th_delta_delta</w:t>
            </w:r>
          </w:p>
        </w:tc>
        <w:tc>
          <w:tcPr/>
          <w:p>
            <w:pPr>
              <w:pStyle w:val="Compact"/>
              <w:jc w:val="center"/>
            </w:pPr>
            <w:r>
              <w:t xml:space="preserve">0.223</w:t>
            </w:r>
          </w:p>
        </w:tc>
        <w:tc>
          <w:tcPr/>
          <w:p>
            <w:pPr>
              <w:pStyle w:val="Compact"/>
              <w:jc w:val="center"/>
            </w:pPr>
            <w:r>
              <w:t xml:space="preserve">1.151</w:t>
            </w:r>
          </w:p>
        </w:tc>
        <w:tc>
          <w:tcPr/>
          <w:p>
            <w:pPr>
              <w:pStyle w:val="Compact"/>
              <w:jc w:val="center"/>
            </w:pPr>
            <w:r>
              <w:t xml:space="preserve">1.25</w:t>
            </w:r>
          </w:p>
        </w:tc>
        <w:tc>
          <w:tcPr/>
          <w:p>
            <w:pPr>
              <w:pStyle w:val="Compact"/>
              <w:jc w:val="center"/>
            </w:pPr>
            <w:r>
              <w:t xml:space="preserve">1.357</w:t>
            </w:r>
          </w:p>
        </w:tc>
      </w:tr>
      <w:tr>
        <w:tc>
          <w:tcPr/>
          <w:p>
            <w:pPr>
              <w:pStyle w:val="Compact"/>
              <w:jc w:val="center"/>
            </w:pPr>
            <w:r>
              <w:rPr>
                <w:bCs/>
                <w:b/>
              </w:rPr>
              <w:t xml:space="preserve">tqwt_TKEO_std_dec_12</w:t>
            </w:r>
          </w:p>
        </w:tc>
        <w:tc>
          <w:tcPr/>
          <w:p>
            <w:pPr>
              <w:pStyle w:val="Compact"/>
              <w:jc w:val="center"/>
            </w:pPr>
            <w:r>
              <w:t xml:space="preserve">-0.02254</w:t>
            </w:r>
          </w:p>
        </w:tc>
        <w:tc>
          <w:tcPr/>
          <w:p>
            <w:pPr>
              <w:pStyle w:val="Compact"/>
              <w:jc w:val="center"/>
            </w:pPr>
            <w:r>
              <w:t xml:space="preserve">0.9699</w:t>
            </w:r>
          </w:p>
        </w:tc>
        <w:tc>
          <w:tcPr/>
          <w:p>
            <w:pPr>
              <w:pStyle w:val="Compact"/>
              <w:jc w:val="center"/>
            </w:pPr>
            <w:r>
              <w:t xml:space="preserve">0.9777</w:t>
            </w:r>
          </w:p>
        </w:tc>
        <w:tc>
          <w:tcPr/>
          <w:p>
            <w:pPr>
              <w:pStyle w:val="Compact"/>
              <w:jc w:val="center"/>
            </w:pPr>
            <w:r>
              <w:t xml:space="preserve">0.9856</w:t>
            </w:r>
          </w:p>
        </w:tc>
      </w:tr>
      <w:tr>
        <w:tc>
          <w:tcPr/>
          <w:p>
            <w:pPr>
              <w:pStyle w:val="Compact"/>
              <w:jc w:val="center"/>
            </w:pPr>
            <w:r>
              <w:rPr>
                <w:bCs/>
                <w:b/>
              </w:rPr>
              <w:t xml:space="preserve">tqwt_entropy_log_dec_35</w:t>
            </w:r>
          </w:p>
        </w:tc>
        <w:tc>
          <w:tcPr/>
          <w:p>
            <w:pPr>
              <w:pStyle w:val="Compact"/>
              <w:jc w:val="center"/>
            </w:pPr>
            <w:r>
              <w:t xml:space="preserve">-0.01332</w:t>
            </w:r>
          </w:p>
        </w:tc>
        <w:tc>
          <w:tcPr/>
          <w:p>
            <w:pPr>
              <w:pStyle w:val="Compact"/>
              <w:jc w:val="center"/>
            </w:pPr>
            <w:r>
              <w:t xml:space="preserve">0.9819</w:t>
            </w:r>
          </w:p>
        </w:tc>
        <w:tc>
          <w:tcPr/>
          <w:p>
            <w:pPr>
              <w:pStyle w:val="Compact"/>
              <w:jc w:val="center"/>
            </w:pPr>
            <w:r>
              <w:t xml:space="preserve">0.9868</w:t>
            </w:r>
          </w:p>
        </w:tc>
        <w:tc>
          <w:tcPr/>
          <w:p>
            <w:pPr>
              <w:pStyle w:val="Compact"/>
              <w:jc w:val="center"/>
            </w:pPr>
            <w:r>
              <w:t xml:space="preserve">0.9916</w:t>
            </w:r>
          </w:p>
        </w:tc>
      </w:tr>
      <w:tr>
        <w:tc>
          <w:tcPr/>
          <w:p>
            <w:pPr>
              <w:pStyle w:val="Compact"/>
              <w:jc w:val="center"/>
            </w:pPr>
            <w:r>
              <w:rPr>
                <w:bCs/>
                <w:b/>
              </w:rPr>
              <w:t xml:space="preserve">tqwt_entropy_log_dec_13</w:t>
            </w:r>
          </w:p>
        </w:tc>
        <w:tc>
          <w:tcPr/>
          <w:p>
            <w:pPr>
              <w:pStyle w:val="Compact"/>
              <w:jc w:val="center"/>
            </w:pPr>
            <w:r>
              <w:t xml:space="preserve">-0.1647</w:t>
            </w:r>
          </w:p>
        </w:tc>
        <w:tc>
          <w:tcPr/>
          <w:p>
            <w:pPr>
              <w:pStyle w:val="Compact"/>
              <w:jc w:val="center"/>
            </w:pPr>
            <w:r>
              <w:t xml:space="preserve">0.8024</w:t>
            </w:r>
          </w:p>
        </w:tc>
        <w:tc>
          <w:tcPr/>
          <w:p>
            <w:pPr>
              <w:pStyle w:val="Compact"/>
              <w:jc w:val="center"/>
            </w:pPr>
            <w:r>
              <w:t xml:space="preserve">0.8482</w:t>
            </w:r>
          </w:p>
        </w:tc>
        <w:tc>
          <w:tcPr/>
          <w:p>
            <w:pPr>
              <w:pStyle w:val="Compact"/>
              <w:jc w:val="center"/>
            </w:pPr>
            <w:r>
              <w:t xml:space="preserve">0.8966</w:t>
            </w:r>
          </w:p>
        </w:tc>
      </w:tr>
      <w:tr>
        <w:tc>
          <w:tcPr/>
          <w:p>
            <w:pPr>
              <w:pStyle w:val="Compact"/>
              <w:jc w:val="center"/>
            </w:pPr>
            <w:r>
              <w:rPr>
                <w:bCs/>
                <w:b/>
              </w:rPr>
              <w:t xml:space="preserve">std_8th_delta</w:t>
            </w:r>
          </w:p>
        </w:tc>
        <w:tc>
          <w:tcPr/>
          <w:p>
            <w:pPr>
              <w:pStyle w:val="Compact"/>
              <w:jc w:val="center"/>
            </w:pPr>
            <w:r>
              <w:t xml:space="preserve">0.2227</w:t>
            </w:r>
          </w:p>
        </w:tc>
        <w:tc>
          <w:tcPr/>
          <w:p>
            <w:pPr>
              <w:pStyle w:val="Compact"/>
              <w:jc w:val="center"/>
            </w:pPr>
            <w:r>
              <w:t xml:space="preserve">1.155</w:t>
            </w:r>
          </w:p>
        </w:tc>
        <w:tc>
          <w:tcPr/>
          <w:p>
            <w:pPr>
              <w:pStyle w:val="Compact"/>
              <w:jc w:val="center"/>
            </w:pPr>
            <w:r>
              <w:t xml:space="preserve">1.249</w:t>
            </w:r>
          </w:p>
        </w:tc>
        <w:tc>
          <w:tcPr/>
          <w:p>
            <w:pPr>
              <w:pStyle w:val="Compact"/>
              <w:jc w:val="center"/>
            </w:pPr>
            <w:r>
              <w:t xml:space="preserve">1.352</w:t>
            </w:r>
          </w:p>
        </w:tc>
      </w:tr>
      <w:tr>
        <w:tc>
          <w:tcPr/>
          <w:p>
            <w:pPr>
              <w:pStyle w:val="Compact"/>
              <w:jc w:val="center"/>
            </w:pPr>
            <w:r>
              <w:rPr>
                <w:bCs/>
                <w:b/>
              </w:rPr>
              <w:t xml:space="preserve">std_MFCC_6th_coef</w:t>
            </w:r>
          </w:p>
        </w:tc>
        <w:tc>
          <w:tcPr/>
          <w:p>
            <w:pPr>
              <w:pStyle w:val="Compact"/>
              <w:jc w:val="center"/>
            </w:pPr>
            <w:r>
              <w:t xml:space="preserve">0.1179</w:t>
            </w:r>
          </w:p>
        </w:tc>
        <w:tc>
          <w:tcPr/>
          <w:p>
            <w:pPr>
              <w:pStyle w:val="Compact"/>
              <w:jc w:val="center"/>
            </w:pPr>
            <w:r>
              <w:t xml:space="preserve">1.077</w:t>
            </w:r>
          </w:p>
        </w:tc>
        <w:tc>
          <w:tcPr/>
          <w:p>
            <w:pPr>
              <w:pStyle w:val="Compact"/>
              <w:jc w:val="center"/>
            </w:pPr>
            <w:r>
              <w:t xml:space="preserve">1.125</w:t>
            </w:r>
          </w:p>
        </w:tc>
        <w:tc>
          <w:tcPr/>
          <w:p>
            <w:pPr>
              <w:pStyle w:val="Compact"/>
              <w:jc w:val="center"/>
            </w:pPr>
            <w:r>
              <w:t xml:space="preserve">1.176</w:t>
            </w:r>
          </w:p>
        </w:tc>
      </w:tr>
      <w:tr>
        <w:tc>
          <w:tcPr/>
          <w:p>
            <w:pPr>
              <w:pStyle w:val="Compact"/>
              <w:jc w:val="center"/>
            </w:pPr>
            <w:r>
              <w:rPr>
                <w:bCs/>
                <w:b/>
              </w:rPr>
              <w:t xml:space="preserve">std_MFCC_8th_coef</w:t>
            </w:r>
          </w:p>
        </w:tc>
        <w:tc>
          <w:tcPr/>
          <w:p>
            <w:pPr>
              <w:pStyle w:val="Compact"/>
              <w:jc w:val="center"/>
            </w:pPr>
            <w:r>
              <w:t xml:space="preserve">0.1335</w:t>
            </w:r>
          </w:p>
        </w:tc>
        <w:tc>
          <w:tcPr/>
          <w:p>
            <w:pPr>
              <w:pStyle w:val="Compact"/>
              <w:jc w:val="center"/>
            </w:pPr>
            <w:r>
              <w:t xml:space="preserve">1.091</w:t>
            </w:r>
          </w:p>
        </w:tc>
        <w:tc>
          <w:tcPr/>
          <w:p>
            <w:pPr>
              <w:pStyle w:val="Compact"/>
              <w:jc w:val="center"/>
            </w:pPr>
            <w:r>
              <w:t xml:space="preserve">1.143</w:t>
            </w:r>
          </w:p>
        </w:tc>
        <w:tc>
          <w:tcPr/>
          <w:p>
            <w:pPr>
              <w:pStyle w:val="Compact"/>
              <w:jc w:val="center"/>
            </w:pPr>
            <w:r>
              <w:t xml:space="preserve">1.197</w:t>
            </w:r>
          </w:p>
        </w:tc>
      </w:tr>
      <w:tr>
        <w:tc>
          <w:tcPr/>
          <w:p>
            <w:pPr>
              <w:pStyle w:val="Compact"/>
              <w:jc w:val="center"/>
            </w:pPr>
            <w:r>
              <w:rPr>
                <w:bCs/>
                <w:b/>
              </w:rPr>
              <w:t xml:space="preserve">tqwt_energy_dec_6</w:t>
            </w:r>
          </w:p>
        </w:tc>
        <w:tc>
          <w:tcPr/>
          <w:p>
            <w:pPr>
              <w:pStyle w:val="Compact"/>
              <w:jc w:val="center"/>
            </w:pPr>
            <w:r>
              <w:t xml:space="preserve">-0.006235</w:t>
            </w:r>
          </w:p>
        </w:tc>
        <w:tc>
          <w:tcPr/>
          <w:p>
            <w:pPr>
              <w:pStyle w:val="Compact"/>
              <w:jc w:val="center"/>
            </w:pPr>
            <w:r>
              <w:t xml:space="preserve">0.9915</w:t>
            </w:r>
          </w:p>
        </w:tc>
        <w:tc>
          <w:tcPr/>
          <w:p>
            <w:pPr>
              <w:pStyle w:val="Compact"/>
              <w:jc w:val="center"/>
            </w:pPr>
            <w:r>
              <w:t xml:space="preserve">0.9938</w:t>
            </w:r>
          </w:p>
        </w:tc>
        <w:tc>
          <w:tcPr/>
          <w:p>
            <w:pPr>
              <w:pStyle w:val="Compact"/>
              <w:jc w:val="center"/>
            </w:pPr>
            <w:r>
              <w:t xml:space="preserve">0.9961</w:t>
            </w:r>
          </w:p>
        </w:tc>
      </w:tr>
      <w:tr>
        <w:tc>
          <w:tcPr/>
          <w:p>
            <w:pPr>
              <w:pStyle w:val="Compact"/>
              <w:jc w:val="center"/>
            </w:pPr>
            <w:r>
              <w:rPr>
                <w:bCs/>
                <w:b/>
              </w:rPr>
              <w:t xml:space="preserve">tqwt_energy_dec_12</w:t>
            </w:r>
          </w:p>
        </w:tc>
        <w:tc>
          <w:tcPr/>
          <w:p>
            <w:pPr>
              <w:pStyle w:val="Compact"/>
              <w:jc w:val="center"/>
            </w:pPr>
            <w:r>
              <w:t xml:space="preserve">-0.01475</w:t>
            </w:r>
          </w:p>
        </w:tc>
        <w:tc>
          <w:tcPr/>
          <w:p>
            <w:pPr>
              <w:pStyle w:val="Compact"/>
              <w:jc w:val="center"/>
            </w:pPr>
            <w:r>
              <w:t xml:space="preserve">0.9799</w:t>
            </w:r>
          </w:p>
        </w:tc>
        <w:tc>
          <w:tcPr/>
          <w:p>
            <w:pPr>
              <w:pStyle w:val="Compact"/>
              <w:jc w:val="center"/>
            </w:pPr>
            <w:r>
              <w:t xml:space="preserve">0.9854</w:t>
            </w:r>
          </w:p>
        </w:tc>
        <w:tc>
          <w:tcPr/>
          <w:p>
            <w:pPr>
              <w:pStyle w:val="Compact"/>
              <w:jc w:val="center"/>
            </w:pPr>
            <w:r>
              <w:t xml:space="preserve">0.9909</w:t>
            </w:r>
          </w:p>
        </w:tc>
      </w:tr>
      <w:tr>
        <w:tc>
          <w:tcPr/>
          <w:p>
            <w:pPr>
              <w:pStyle w:val="Compact"/>
              <w:jc w:val="center"/>
            </w:pPr>
            <w:r>
              <w:rPr>
                <w:bCs/>
                <w:b/>
              </w:rPr>
              <w:t xml:space="preserve">std_11th_delta_delta</w:t>
            </w:r>
          </w:p>
        </w:tc>
        <w:tc>
          <w:tcPr/>
          <w:p>
            <w:pPr>
              <w:pStyle w:val="Compact"/>
              <w:jc w:val="center"/>
            </w:pPr>
            <w:r>
              <w:t xml:space="preserve">0.1849</w:t>
            </w:r>
          </w:p>
        </w:tc>
        <w:tc>
          <w:tcPr/>
          <w:p>
            <w:pPr>
              <w:pStyle w:val="Compact"/>
              <w:jc w:val="center"/>
            </w:pPr>
            <w:r>
              <w:t xml:space="preserve">1.125</w:t>
            </w:r>
          </w:p>
        </w:tc>
        <w:tc>
          <w:tcPr/>
          <w:p>
            <w:pPr>
              <w:pStyle w:val="Compact"/>
              <w:jc w:val="center"/>
            </w:pPr>
            <w:r>
              <w:t xml:space="preserve">1.203</w:t>
            </w:r>
          </w:p>
        </w:tc>
        <w:tc>
          <w:tcPr/>
          <w:p>
            <w:pPr>
              <w:pStyle w:val="Compact"/>
              <w:jc w:val="center"/>
            </w:pPr>
            <w:r>
              <w:t xml:space="preserve">1.286</w:t>
            </w:r>
          </w:p>
        </w:tc>
      </w:tr>
      <w:tr>
        <w:tc>
          <w:tcPr/>
          <w:p>
            <w:pPr>
              <w:pStyle w:val="Compact"/>
              <w:jc w:val="center"/>
            </w:pPr>
            <w:r>
              <w:rPr>
                <w:bCs/>
                <w:b/>
              </w:rPr>
              <w:t xml:space="preserve">std_5th_delta</w:t>
            </w:r>
          </w:p>
        </w:tc>
        <w:tc>
          <w:tcPr/>
          <w:p>
            <w:pPr>
              <w:pStyle w:val="Compact"/>
              <w:jc w:val="center"/>
            </w:pPr>
            <w:r>
              <w:t xml:space="preserve">0.1433</w:t>
            </w:r>
          </w:p>
        </w:tc>
        <w:tc>
          <w:tcPr/>
          <w:p>
            <w:pPr>
              <w:pStyle w:val="Compact"/>
              <w:jc w:val="center"/>
            </w:pPr>
            <w:r>
              <w:t xml:space="preserve">1.098</w:t>
            </w:r>
          </w:p>
        </w:tc>
        <w:tc>
          <w:tcPr/>
          <w:p>
            <w:pPr>
              <w:pStyle w:val="Compact"/>
              <w:jc w:val="center"/>
            </w:pPr>
            <w:r>
              <w:t xml:space="preserve">1.154</w:t>
            </w:r>
          </w:p>
        </w:tc>
        <w:tc>
          <w:tcPr/>
          <w:p>
            <w:pPr>
              <w:pStyle w:val="Compact"/>
              <w:jc w:val="center"/>
            </w:pPr>
            <w:r>
              <w:t xml:space="preserve">1.213</w:t>
            </w:r>
          </w:p>
        </w:tc>
      </w:tr>
      <w:tr>
        <w:tc>
          <w:tcPr/>
          <w:p>
            <w:pPr>
              <w:pStyle w:val="Compact"/>
              <w:jc w:val="center"/>
            </w:pPr>
            <w:r>
              <w:rPr>
                <w:bCs/>
                <w:b/>
              </w:rPr>
              <w:t xml:space="preserve">std_10th_delta_delta</w:t>
            </w:r>
          </w:p>
        </w:tc>
        <w:tc>
          <w:tcPr/>
          <w:p>
            <w:pPr>
              <w:pStyle w:val="Compact"/>
              <w:jc w:val="center"/>
            </w:pPr>
            <w:r>
              <w:t xml:space="preserve">0.1738</w:t>
            </w:r>
          </w:p>
        </w:tc>
        <w:tc>
          <w:tcPr/>
          <w:p>
            <w:pPr>
              <w:pStyle w:val="Compact"/>
              <w:jc w:val="center"/>
            </w:pPr>
            <w:r>
              <w:t xml:space="preserve">1.114</w:t>
            </w:r>
          </w:p>
        </w:tc>
        <w:tc>
          <w:tcPr/>
          <w:p>
            <w:pPr>
              <w:pStyle w:val="Compact"/>
              <w:jc w:val="center"/>
            </w:pPr>
            <w:r>
              <w:t xml:space="preserve">1.19</w:t>
            </w:r>
          </w:p>
        </w:tc>
        <w:tc>
          <w:tcPr/>
          <w:p>
            <w:pPr>
              <w:pStyle w:val="Compact"/>
              <w:jc w:val="center"/>
            </w:pPr>
            <w:r>
              <w:t xml:space="preserve">1.271</w:t>
            </w:r>
          </w:p>
        </w:tc>
      </w:tr>
      <w:tr>
        <w:tc>
          <w:tcPr/>
          <w:p>
            <w:pPr>
              <w:pStyle w:val="Compact"/>
              <w:jc w:val="center"/>
            </w:pPr>
            <w:r>
              <w:rPr>
                <w:bCs/>
                <w:b/>
              </w:rPr>
              <w:t xml:space="preserve">tqwt_maxValue_dec_7</w:t>
            </w:r>
          </w:p>
        </w:tc>
        <w:tc>
          <w:tcPr/>
          <w:p>
            <w:pPr>
              <w:pStyle w:val="Compact"/>
              <w:jc w:val="center"/>
            </w:pPr>
            <w:r>
              <w:t xml:space="preserve">-0.03688</w:t>
            </w:r>
          </w:p>
        </w:tc>
        <w:tc>
          <w:tcPr/>
          <w:p>
            <w:pPr>
              <w:pStyle w:val="Compact"/>
              <w:jc w:val="center"/>
            </w:pPr>
            <w:r>
              <w:t xml:space="preserve">0.9502</w:t>
            </w:r>
          </w:p>
        </w:tc>
        <w:tc>
          <w:tcPr/>
          <w:p>
            <w:pPr>
              <w:pStyle w:val="Compact"/>
              <w:jc w:val="center"/>
            </w:pPr>
            <w:r>
              <w:t xml:space="preserve">0.9638</w:t>
            </w:r>
          </w:p>
        </w:tc>
        <w:tc>
          <w:tcPr/>
          <w:p>
            <w:pPr>
              <w:pStyle w:val="Compact"/>
              <w:jc w:val="center"/>
            </w:pPr>
            <w:r>
              <w:t xml:space="preserve">0.9776</w:t>
            </w:r>
          </w:p>
        </w:tc>
      </w:tr>
      <w:tr>
        <w:tc>
          <w:tcPr/>
          <w:p>
            <w:pPr>
              <w:pStyle w:val="Compact"/>
              <w:jc w:val="center"/>
            </w:pPr>
            <w:r>
              <w:rPr>
                <w:bCs/>
                <w:b/>
              </w:rPr>
              <w:t xml:space="preserve">std_10th_delta</w:t>
            </w:r>
          </w:p>
        </w:tc>
        <w:tc>
          <w:tcPr/>
          <w:p>
            <w:pPr>
              <w:pStyle w:val="Compact"/>
              <w:jc w:val="center"/>
            </w:pPr>
            <w:r>
              <w:t xml:space="preserve">0.09336</w:t>
            </w:r>
          </w:p>
        </w:tc>
        <w:tc>
          <w:tcPr/>
          <w:p>
            <w:pPr>
              <w:pStyle w:val="Compact"/>
              <w:jc w:val="center"/>
            </w:pPr>
            <w:r>
              <w:t xml:space="preserve">1.058</w:t>
            </w:r>
          </w:p>
        </w:tc>
        <w:tc>
          <w:tcPr/>
          <w:p>
            <w:pPr>
              <w:pStyle w:val="Compact"/>
              <w:jc w:val="center"/>
            </w:pPr>
            <w:r>
              <w:t xml:space="preserve">1.098</w:t>
            </w:r>
          </w:p>
        </w:tc>
        <w:tc>
          <w:tcPr/>
          <w:p>
            <w:pPr>
              <w:pStyle w:val="Compact"/>
              <w:jc w:val="center"/>
            </w:pPr>
            <w:r>
              <w:t xml:space="preserve">1.139</w:t>
            </w:r>
          </w:p>
        </w:tc>
      </w:tr>
      <w:tr>
        <w:tc>
          <w:tcPr/>
          <w:p>
            <w:pPr>
              <w:pStyle w:val="Compact"/>
              <w:jc w:val="center"/>
            </w:pPr>
            <w:r>
              <w:rPr>
                <w:bCs/>
                <w:b/>
              </w:rPr>
              <w:t xml:space="preserve">tqwt_kurtosisValue_dec_26</w:t>
            </w:r>
          </w:p>
        </w:tc>
        <w:tc>
          <w:tcPr/>
          <w:p>
            <w:pPr>
              <w:pStyle w:val="Compact"/>
              <w:jc w:val="center"/>
            </w:pPr>
            <w:r>
              <w:t xml:space="preserve">-0.03286</w:t>
            </w:r>
          </w:p>
        </w:tc>
        <w:tc>
          <w:tcPr/>
          <w:p>
            <w:pPr>
              <w:pStyle w:val="Compact"/>
              <w:jc w:val="center"/>
            </w:pPr>
            <w:r>
              <w:t xml:space="preserve">0.9551</w:t>
            </w:r>
          </w:p>
        </w:tc>
        <w:tc>
          <w:tcPr/>
          <w:p>
            <w:pPr>
              <w:pStyle w:val="Compact"/>
              <w:jc w:val="center"/>
            </w:pPr>
            <w:r>
              <w:t xml:space="preserve">0.9677</w:t>
            </w:r>
          </w:p>
        </w:tc>
        <w:tc>
          <w:tcPr/>
          <w:p>
            <w:pPr>
              <w:pStyle w:val="Compact"/>
              <w:jc w:val="center"/>
            </w:pPr>
            <w:r>
              <w:t xml:space="preserve">0.9804</w:t>
            </w:r>
          </w:p>
        </w:tc>
      </w:tr>
      <w:tr>
        <w:tc>
          <w:tcPr/>
          <w:p>
            <w:pPr>
              <w:pStyle w:val="Compact"/>
              <w:jc w:val="center"/>
            </w:pPr>
            <w:r>
              <w:rPr>
                <w:bCs/>
                <w:b/>
              </w:rPr>
              <w:t xml:space="preserve">tqwt_kurtosisValue_dec_18</w:t>
            </w:r>
          </w:p>
        </w:tc>
        <w:tc>
          <w:tcPr/>
          <w:p>
            <w:pPr>
              <w:pStyle w:val="Compact"/>
              <w:jc w:val="center"/>
            </w:pPr>
            <w:r>
              <w:t xml:space="preserve">0.1025</w:t>
            </w:r>
          </w:p>
        </w:tc>
        <w:tc>
          <w:tcPr/>
          <w:p>
            <w:pPr>
              <w:pStyle w:val="Compact"/>
              <w:jc w:val="center"/>
            </w:pPr>
            <w:r>
              <w:t xml:space="preserve">1.064</w:t>
            </w:r>
          </w:p>
        </w:tc>
        <w:tc>
          <w:tcPr/>
          <w:p>
            <w:pPr>
              <w:pStyle w:val="Compact"/>
              <w:jc w:val="center"/>
            </w:pPr>
            <w:r>
              <w:t xml:space="preserve">1.108</w:t>
            </w:r>
          </w:p>
        </w:tc>
        <w:tc>
          <w:tcPr/>
          <w:p>
            <w:pPr>
              <w:pStyle w:val="Compact"/>
              <w:jc w:val="center"/>
            </w:pPr>
            <w:r>
              <w:t xml:space="preserve">1.154</w:t>
            </w:r>
          </w:p>
        </w:tc>
      </w:tr>
      <w:tr>
        <w:tc>
          <w:tcPr/>
          <w:p>
            <w:pPr>
              <w:pStyle w:val="Compact"/>
              <w:jc w:val="center"/>
            </w:pPr>
            <w:r>
              <w:rPr>
                <w:bCs/>
                <w:b/>
              </w:rPr>
              <w:t xml:space="preserve">tqwt_TKEO_std_dec_6</w:t>
            </w:r>
          </w:p>
        </w:tc>
        <w:tc>
          <w:tcPr/>
          <w:p>
            <w:pPr>
              <w:pStyle w:val="Compact"/>
              <w:jc w:val="center"/>
            </w:pPr>
            <w:r>
              <w:t xml:space="preserve">-0.002327</w:t>
            </w:r>
          </w:p>
        </w:tc>
        <w:tc>
          <w:tcPr/>
          <w:p>
            <w:pPr>
              <w:pStyle w:val="Compact"/>
              <w:jc w:val="center"/>
            </w:pPr>
            <w:r>
              <w:t xml:space="preserve">0.9967</w:t>
            </w:r>
          </w:p>
        </w:tc>
        <w:tc>
          <w:tcPr/>
          <w:p>
            <w:pPr>
              <w:pStyle w:val="Compact"/>
              <w:jc w:val="center"/>
            </w:pPr>
            <w:r>
              <w:t xml:space="preserve">0.9977</w:t>
            </w:r>
          </w:p>
        </w:tc>
        <w:tc>
          <w:tcPr/>
          <w:p>
            <w:pPr>
              <w:pStyle w:val="Compact"/>
              <w:jc w:val="center"/>
            </w:pPr>
            <w:r>
              <w:t xml:space="preserve">0.9986</w:t>
            </w:r>
          </w:p>
        </w:tc>
      </w:tr>
      <w:tr>
        <w:tc>
          <w:tcPr/>
          <w:p>
            <w:pPr>
              <w:pStyle w:val="Compact"/>
              <w:jc w:val="center"/>
            </w:pPr>
            <w:r>
              <w:rPr>
                <w:bCs/>
                <w:b/>
              </w:rPr>
              <w:t xml:space="preserve">tqwt_kurtosisValue_dec_34</w:t>
            </w:r>
          </w:p>
        </w:tc>
        <w:tc>
          <w:tcPr/>
          <w:p>
            <w:pPr>
              <w:pStyle w:val="Compact"/>
              <w:jc w:val="center"/>
            </w:pPr>
            <w:r>
              <w:t xml:space="preserve">0.004937</w:t>
            </w:r>
          </w:p>
        </w:tc>
        <w:tc>
          <w:tcPr/>
          <w:p>
            <w:pPr>
              <w:pStyle w:val="Compact"/>
              <w:jc w:val="center"/>
            </w:pPr>
            <w:r>
              <w:t xml:space="preserve">1.003</w:t>
            </w:r>
          </w:p>
        </w:tc>
        <w:tc>
          <w:tcPr/>
          <w:p>
            <w:pPr>
              <w:pStyle w:val="Compact"/>
              <w:jc w:val="center"/>
            </w:pPr>
            <w:r>
              <w:t xml:space="preserve">1.005</w:t>
            </w:r>
          </w:p>
        </w:tc>
        <w:tc>
          <w:tcPr/>
          <w:p>
            <w:pPr>
              <w:pStyle w:val="Compact"/>
              <w:jc w:val="center"/>
            </w:pPr>
            <w:r>
              <w:t xml:space="preserve">1.007</w:t>
            </w:r>
          </w:p>
        </w:tc>
      </w:tr>
      <w:tr>
        <w:tc>
          <w:tcPr/>
          <w:p>
            <w:pPr>
              <w:pStyle w:val="Compact"/>
              <w:jc w:val="center"/>
            </w:pPr>
            <w:r>
              <w:rPr>
                <w:bCs/>
                <w:b/>
              </w:rPr>
              <w:t xml:space="preserve">tqwt_meanValue_dec_11</w:t>
            </w:r>
          </w:p>
        </w:tc>
        <w:tc>
          <w:tcPr/>
          <w:p>
            <w:pPr>
              <w:pStyle w:val="Compact"/>
              <w:jc w:val="center"/>
            </w:pPr>
            <w:r>
              <w:t xml:space="preserve">0.0001821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r>
      <w:tr>
        <w:tc>
          <w:tcPr/>
          <w:p>
            <w:pPr>
              <w:pStyle w:val="Compact"/>
              <w:jc w:val="center"/>
            </w:pPr>
            <w:r>
              <w:rPr>
                <w:bCs/>
                <w:b/>
              </w:rPr>
              <w:t xml:space="preserve">IMF_NSR_TKEO</w:t>
            </w:r>
          </w:p>
        </w:tc>
        <w:tc>
          <w:tcPr/>
          <w:p>
            <w:pPr>
              <w:pStyle w:val="Compact"/>
              <w:jc w:val="center"/>
            </w:pPr>
            <w:r>
              <w:t xml:space="preserve">-0.07464</w:t>
            </w:r>
          </w:p>
        </w:tc>
        <w:tc>
          <w:tcPr/>
          <w:p>
            <w:pPr>
              <w:pStyle w:val="Compact"/>
              <w:jc w:val="center"/>
            </w:pPr>
            <w:r>
              <w:t xml:space="preserve">0.9001</w:t>
            </w:r>
          </w:p>
        </w:tc>
        <w:tc>
          <w:tcPr/>
          <w:p>
            <w:pPr>
              <w:pStyle w:val="Compact"/>
              <w:jc w:val="center"/>
            </w:pPr>
            <w:r>
              <w:t xml:space="preserve">0.9281</w:t>
            </w:r>
          </w:p>
        </w:tc>
        <w:tc>
          <w:tcPr/>
          <w:p>
            <w:pPr>
              <w:pStyle w:val="Compact"/>
              <w:jc w:val="center"/>
            </w:pPr>
            <w:r>
              <w:t xml:space="preserve">0.9569</w:t>
            </w:r>
          </w:p>
        </w:tc>
      </w:tr>
      <w:tr>
        <w:tc>
          <w:tcPr/>
          <w:p>
            <w:pPr>
              <w:pStyle w:val="Compact"/>
              <w:jc w:val="center"/>
            </w:pPr>
            <w:r>
              <w:rPr>
                <w:bCs/>
                <w:b/>
              </w:rPr>
              <w:t xml:space="preserve">tqwt_entropy_log_dec_33</w:t>
            </w:r>
          </w:p>
        </w:tc>
        <w:tc>
          <w:tcPr/>
          <w:p>
            <w:pPr>
              <w:pStyle w:val="Compact"/>
              <w:jc w:val="center"/>
            </w:pPr>
            <w:r>
              <w:t xml:space="preserve">-0.01973</w:t>
            </w:r>
          </w:p>
        </w:tc>
        <w:tc>
          <w:tcPr/>
          <w:p>
            <w:pPr>
              <w:pStyle w:val="Compact"/>
              <w:jc w:val="center"/>
            </w:pPr>
            <w:r>
              <w:t xml:space="preserve">0.9725</w:t>
            </w:r>
          </w:p>
        </w:tc>
        <w:tc>
          <w:tcPr/>
          <w:p>
            <w:pPr>
              <w:pStyle w:val="Compact"/>
              <w:jc w:val="center"/>
            </w:pPr>
            <w:r>
              <w:t xml:space="preserve">0.9805</w:t>
            </w:r>
          </w:p>
        </w:tc>
        <w:tc>
          <w:tcPr/>
          <w:p>
            <w:pPr>
              <w:pStyle w:val="Compact"/>
              <w:jc w:val="center"/>
            </w:pPr>
            <w:r>
              <w:t xml:space="preserve">0.9885</w:t>
            </w:r>
          </w:p>
        </w:tc>
      </w:tr>
      <w:tr>
        <w:tc>
          <w:tcPr/>
          <w:p>
            <w:pPr>
              <w:pStyle w:val="Compact"/>
              <w:jc w:val="center"/>
            </w:pPr>
            <w:r>
              <w:rPr>
                <w:bCs/>
                <w:b/>
              </w:rPr>
              <w:t xml:space="preserve">tqwt_entropy_log_dec_34</w:t>
            </w:r>
          </w:p>
        </w:tc>
        <w:tc>
          <w:tcPr/>
          <w:p>
            <w:pPr>
              <w:pStyle w:val="Compact"/>
              <w:jc w:val="center"/>
            </w:pPr>
            <w:r>
              <w:t xml:space="preserve">-0.01355</w:t>
            </w:r>
          </w:p>
        </w:tc>
        <w:tc>
          <w:tcPr/>
          <w:p>
            <w:pPr>
              <w:pStyle w:val="Compact"/>
              <w:jc w:val="center"/>
            </w:pPr>
            <w:r>
              <w:t xml:space="preserve">0.981</w:t>
            </w:r>
          </w:p>
        </w:tc>
        <w:tc>
          <w:tcPr/>
          <w:p>
            <w:pPr>
              <w:pStyle w:val="Compact"/>
              <w:jc w:val="center"/>
            </w:pPr>
            <w:r>
              <w:t xml:space="preserve">0.9865</w:t>
            </w:r>
          </w:p>
        </w:tc>
        <w:tc>
          <w:tcPr/>
          <w:p>
            <w:pPr>
              <w:pStyle w:val="Compact"/>
              <w:jc w:val="center"/>
            </w:pPr>
            <w:r>
              <w:t xml:space="preserve">0.9921</w:t>
            </w:r>
          </w:p>
        </w:tc>
      </w:tr>
      <w:tr>
        <w:tc>
          <w:tcPr/>
          <w:p>
            <w:pPr>
              <w:pStyle w:val="Compact"/>
              <w:jc w:val="center"/>
            </w:pPr>
            <w:r>
              <w:rPr>
                <w:bCs/>
                <w:b/>
              </w:rPr>
              <w:t xml:space="preserve">tqwt_kurtosisValue_dec_20</w:t>
            </w:r>
          </w:p>
        </w:tc>
        <w:tc>
          <w:tcPr/>
          <w:p>
            <w:pPr>
              <w:pStyle w:val="Compact"/>
              <w:jc w:val="center"/>
            </w:pPr>
            <w:r>
              <w:t xml:space="preserve">0.1785</w:t>
            </w:r>
          </w:p>
        </w:tc>
        <w:tc>
          <w:tcPr/>
          <w:p>
            <w:pPr>
              <w:pStyle w:val="Compact"/>
              <w:jc w:val="center"/>
            </w:pPr>
            <w:r>
              <w:t xml:space="preserve">1.109</w:t>
            </w:r>
          </w:p>
        </w:tc>
        <w:tc>
          <w:tcPr/>
          <w:p>
            <w:pPr>
              <w:pStyle w:val="Compact"/>
              <w:jc w:val="center"/>
            </w:pPr>
            <w:r>
              <w:t xml:space="preserve">1.195</w:t>
            </w:r>
          </w:p>
        </w:tc>
        <w:tc>
          <w:tcPr/>
          <w:p>
            <w:pPr>
              <w:pStyle w:val="Compact"/>
              <w:jc w:val="center"/>
            </w:pPr>
            <w:r>
              <w:t xml:space="preserve">1.288</w:t>
            </w:r>
          </w:p>
        </w:tc>
      </w:tr>
      <w:tr>
        <w:tc>
          <w:tcPr/>
          <w:p>
            <w:pPr>
              <w:pStyle w:val="Compact"/>
              <w:jc w:val="center"/>
            </w:pPr>
            <w:r>
              <w:rPr>
                <w:bCs/>
                <w:b/>
              </w:rPr>
              <w:t xml:space="preserve">tqwt_entropy_shannon_dec_13</w:t>
            </w:r>
          </w:p>
        </w:tc>
        <w:tc>
          <w:tcPr/>
          <w:p>
            <w:pPr>
              <w:pStyle w:val="Compact"/>
              <w:jc w:val="center"/>
            </w:pPr>
            <w:r>
              <w:t xml:space="preserve">-0.01433</w:t>
            </w:r>
          </w:p>
        </w:tc>
        <w:tc>
          <w:tcPr/>
          <w:p>
            <w:pPr>
              <w:pStyle w:val="Compact"/>
              <w:jc w:val="center"/>
            </w:pPr>
            <w:r>
              <w:t xml:space="preserve">0.9801</w:t>
            </w:r>
          </w:p>
        </w:tc>
        <w:tc>
          <w:tcPr/>
          <w:p>
            <w:pPr>
              <w:pStyle w:val="Compact"/>
              <w:jc w:val="center"/>
            </w:pPr>
            <w:r>
              <w:t xml:space="preserve">0.9858</w:t>
            </w:r>
          </w:p>
        </w:tc>
        <w:tc>
          <w:tcPr/>
          <w:p>
            <w:pPr>
              <w:pStyle w:val="Compact"/>
              <w:jc w:val="center"/>
            </w:pPr>
            <w:r>
              <w:t xml:space="preserve">0.9915</w:t>
            </w:r>
          </w:p>
        </w:tc>
      </w:tr>
      <w:tr>
        <w:tc>
          <w:tcPr/>
          <w:p>
            <w:pPr>
              <w:pStyle w:val="Compact"/>
              <w:jc w:val="center"/>
            </w:pPr>
            <w:r>
              <w:rPr>
                <w:bCs/>
                <w:b/>
              </w:rPr>
              <w:t xml:space="preserve">tqwt_maxValue_dec_6</w:t>
            </w:r>
          </w:p>
        </w:tc>
        <w:tc>
          <w:tcPr/>
          <w:p>
            <w:pPr>
              <w:pStyle w:val="Compact"/>
              <w:jc w:val="center"/>
            </w:pPr>
            <w:r>
              <w:t xml:space="preserve">-0.005238</w:t>
            </w:r>
          </w:p>
        </w:tc>
        <w:tc>
          <w:tcPr/>
          <w:p>
            <w:pPr>
              <w:pStyle w:val="Compact"/>
              <w:jc w:val="center"/>
            </w:pPr>
            <w:r>
              <w:t xml:space="preserve">0.9926</w:t>
            </w:r>
          </w:p>
        </w:tc>
        <w:tc>
          <w:tcPr/>
          <w:p>
            <w:pPr>
              <w:pStyle w:val="Compact"/>
              <w:jc w:val="center"/>
            </w:pPr>
            <w:r>
              <w:t xml:space="preserve">0.9948</w:t>
            </w:r>
          </w:p>
        </w:tc>
        <w:tc>
          <w:tcPr/>
          <w:p>
            <w:pPr>
              <w:pStyle w:val="Compact"/>
              <w:jc w:val="center"/>
            </w:pPr>
            <w:r>
              <w:t xml:space="preserve">0.997</w:t>
            </w:r>
          </w:p>
        </w:tc>
      </w:tr>
      <w:tr>
        <w:tc>
          <w:tcPr/>
          <w:p>
            <w:pPr>
              <w:pStyle w:val="Compact"/>
              <w:jc w:val="center"/>
            </w:pPr>
            <w:r>
              <w:rPr>
                <w:bCs/>
                <w:b/>
              </w:rPr>
              <w:t xml:space="preserve">tqwt_kurtosisValue_dec_36</w:t>
            </w:r>
          </w:p>
        </w:tc>
        <w:tc>
          <w:tcPr/>
          <w:p>
            <w:pPr>
              <w:pStyle w:val="Compact"/>
              <w:jc w:val="center"/>
            </w:pPr>
            <w:r>
              <w:t xml:space="preserve">0.03735</w:t>
            </w:r>
          </w:p>
        </w:tc>
        <w:tc>
          <w:tcPr/>
          <w:p>
            <w:pPr>
              <w:pStyle w:val="Compact"/>
              <w:jc w:val="center"/>
            </w:pPr>
            <w:r>
              <w:t xml:space="preserve">1.022</w:t>
            </w:r>
          </w:p>
        </w:tc>
        <w:tc>
          <w:tcPr/>
          <w:p>
            <w:pPr>
              <w:pStyle w:val="Compact"/>
              <w:jc w:val="center"/>
            </w:pPr>
            <w:r>
              <w:t xml:space="preserve">1.038</w:t>
            </w:r>
          </w:p>
        </w:tc>
        <w:tc>
          <w:tcPr/>
          <w:p>
            <w:pPr>
              <w:pStyle w:val="Compact"/>
              <w:jc w:val="center"/>
            </w:pPr>
            <w:r>
              <w:t xml:space="preserve">1.055</w:t>
            </w:r>
          </w:p>
        </w:tc>
      </w:tr>
      <w:tr>
        <w:tc>
          <w:tcPr/>
          <w:p>
            <w:pPr>
              <w:pStyle w:val="Compact"/>
              <w:jc w:val="center"/>
            </w:pPr>
            <w:r>
              <w:rPr>
                <w:bCs/>
                <w:b/>
              </w:rPr>
              <w:t xml:space="preserve">tqwt_kurtosisValue_dec_35</w:t>
            </w:r>
          </w:p>
        </w:tc>
        <w:tc>
          <w:tcPr/>
          <w:p>
            <w:pPr>
              <w:pStyle w:val="Compact"/>
              <w:jc w:val="center"/>
            </w:pPr>
            <w:r>
              <w:t xml:space="preserve">0.05824</w:t>
            </w:r>
          </w:p>
        </w:tc>
        <w:tc>
          <w:tcPr/>
          <w:p>
            <w:pPr>
              <w:pStyle w:val="Compact"/>
              <w:jc w:val="center"/>
            </w:pPr>
            <w:r>
              <w:t xml:space="preserve">1.034</w:t>
            </w:r>
          </w:p>
        </w:tc>
        <w:tc>
          <w:tcPr/>
          <w:p>
            <w:pPr>
              <w:pStyle w:val="Compact"/>
              <w:jc w:val="center"/>
            </w:pPr>
            <w:r>
              <w:t xml:space="preserve">1.06</w:t>
            </w:r>
          </w:p>
        </w:tc>
        <w:tc>
          <w:tcPr/>
          <w:p>
            <w:pPr>
              <w:pStyle w:val="Compact"/>
              <w:jc w:val="center"/>
            </w:pPr>
            <w:r>
              <w:t xml:space="preserve">1.087</w:t>
            </w:r>
          </w:p>
        </w:tc>
      </w:tr>
      <w:tr>
        <w:tc>
          <w:tcPr/>
          <w:p>
            <w:pPr>
              <w:pStyle w:val="Compact"/>
              <w:jc w:val="center"/>
            </w:pPr>
            <w:r>
              <w:rPr>
                <w:bCs/>
                <w:b/>
              </w:rPr>
              <w:t xml:space="preserve">tqwt_maxValue_dec_1</w:t>
            </w:r>
          </w:p>
        </w:tc>
        <w:tc>
          <w:tcPr/>
          <w:p>
            <w:pPr>
              <w:pStyle w:val="Compact"/>
              <w:jc w:val="center"/>
            </w:pPr>
            <w:r>
              <w:t xml:space="preserve">-0.008939</w:t>
            </w:r>
          </w:p>
        </w:tc>
        <w:tc>
          <w:tcPr/>
          <w:p>
            <w:pPr>
              <w:pStyle w:val="Compact"/>
              <w:jc w:val="center"/>
            </w:pPr>
            <w:r>
              <w:t xml:space="preserve">0.9872</w:t>
            </w:r>
          </w:p>
        </w:tc>
        <w:tc>
          <w:tcPr/>
          <w:p>
            <w:pPr>
              <w:pStyle w:val="Compact"/>
              <w:jc w:val="center"/>
            </w:pPr>
            <w:r>
              <w:t xml:space="preserve">0.9911</w:t>
            </w:r>
          </w:p>
        </w:tc>
        <w:tc>
          <w:tcPr/>
          <w:p>
            <w:pPr>
              <w:pStyle w:val="Compact"/>
              <w:jc w:val="center"/>
            </w:pPr>
            <w:r>
              <w:t xml:space="preserve">0.995</w:t>
            </w:r>
          </w:p>
        </w:tc>
      </w:tr>
      <w:tr>
        <w:tc>
          <w:tcPr/>
          <w:p>
            <w:pPr>
              <w:pStyle w:val="Compact"/>
              <w:jc w:val="center"/>
            </w:pPr>
            <w:r>
              <w:rPr>
                <w:bCs/>
                <w:b/>
              </w:rPr>
              <w:t xml:space="preserve">mean_delta_log_energy</w:t>
            </w:r>
          </w:p>
        </w:tc>
        <w:tc>
          <w:tcPr/>
          <w:p>
            <w:pPr>
              <w:pStyle w:val="Compact"/>
              <w:jc w:val="center"/>
            </w:pPr>
            <w:r>
              <w:t xml:space="preserve">0.001019</w:t>
            </w:r>
          </w:p>
        </w:tc>
        <w:tc>
          <w:tcPr/>
          <w:p>
            <w:pPr>
              <w:pStyle w:val="Compact"/>
              <w:jc w:val="center"/>
            </w:pPr>
            <w:r>
              <w:t xml:space="preserve">1.001</w:t>
            </w:r>
          </w:p>
        </w:tc>
        <w:tc>
          <w:tcPr/>
          <w:p>
            <w:pPr>
              <w:pStyle w:val="Compact"/>
              <w:jc w:val="center"/>
            </w:pPr>
            <w:r>
              <w:t xml:space="preserve">1.001</w:t>
            </w:r>
          </w:p>
        </w:tc>
        <w:tc>
          <w:tcPr/>
          <w:p>
            <w:pPr>
              <w:pStyle w:val="Compact"/>
              <w:jc w:val="center"/>
            </w:pPr>
            <w:r>
              <w:t xml:space="preserve">1.001</w:t>
            </w:r>
          </w:p>
        </w:tc>
      </w:tr>
      <w:tr>
        <w:tc>
          <w:tcPr/>
          <w:p>
            <w:pPr>
              <w:pStyle w:val="Compact"/>
              <w:jc w:val="center"/>
            </w:pPr>
            <w:r>
              <w:rPr>
                <w:bCs/>
                <w:b/>
              </w:rPr>
              <w:t xml:space="preserve">tqwt_entropy_log_dec_16</w:t>
            </w:r>
          </w:p>
        </w:tc>
        <w:tc>
          <w:tcPr/>
          <w:p>
            <w:pPr>
              <w:pStyle w:val="Compact"/>
              <w:jc w:val="center"/>
            </w:pPr>
            <w:r>
              <w:t xml:space="preserve">-0.06336</w:t>
            </w:r>
          </w:p>
        </w:tc>
        <w:tc>
          <w:tcPr/>
          <w:p>
            <w:pPr>
              <w:pStyle w:val="Compact"/>
              <w:jc w:val="center"/>
            </w:pPr>
            <w:r>
              <w:t xml:space="preserve">0.9125</w:t>
            </w:r>
          </w:p>
        </w:tc>
        <w:tc>
          <w:tcPr/>
          <w:p>
            <w:pPr>
              <w:pStyle w:val="Compact"/>
              <w:jc w:val="center"/>
            </w:pPr>
            <w:r>
              <w:t xml:space="preserve">0.9386</w:t>
            </w:r>
          </w:p>
        </w:tc>
        <w:tc>
          <w:tcPr/>
          <w:p>
            <w:pPr>
              <w:pStyle w:val="Compact"/>
              <w:jc w:val="center"/>
            </w:pPr>
            <w:r>
              <w:t xml:space="preserve">0.9655</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543"/>
        <w:gridCol w:w="1354"/>
        <w:gridCol w:w="1354"/>
        <w:gridCol w:w="1667"/>
      </w:tblGrid>
      <w:tr>
        <w:trPr>
          <w:tblHeader w:val="true"/>
        </w:trPr>
        <w:tc>
          <w:tcPr/>
          <w:p>
            <w:pPr>
              <w:pStyle w:val="Compact"/>
              <w:jc w:val="center"/>
            </w:pPr>
            <w:r>
              <w:t xml:space="preserve"> </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r>
      <w:tr>
        <w:tc>
          <w:tcPr/>
          <w:p>
            <w:pPr>
              <w:pStyle w:val="Compact"/>
              <w:jc w:val="center"/>
            </w:pPr>
            <w:r>
              <w:rPr>
                <w:bCs/>
                <w:b/>
              </w:rPr>
              <w:t xml:space="preserve">tqwt_entropy_shannon_dec_17</w:t>
            </w:r>
          </w:p>
        </w:tc>
        <w:tc>
          <w:tcPr/>
          <w:p>
            <w:pPr>
              <w:pStyle w:val="Compact"/>
              <w:jc w:val="center"/>
            </w:pPr>
            <w:r>
              <w:t xml:space="preserve">0.6319</w:t>
            </w:r>
          </w:p>
        </w:tc>
        <w:tc>
          <w:tcPr/>
          <w:p>
            <w:pPr>
              <w:pStyle w:val="Compact"/>
              <w:jc w:val="center"/>
            </w:pPr>
            <w:r>
              <w:t xml:space="preserve">0.7423</w:t>
            </w:r>
          </w:p>
        </w:tc>
        <w:tc>
          <w:tcPr/>
          <w:p>
            <w:pPr>
              <w:pStyle w:val="Compact"/>
              <w:jc w:val="center"/>
            </w:pPr>
            <w:r>
              <w:t xml:space="preserve">0.692</w:t>
            </w:r>
          </w:p>
        </w:tc>
      </w:tr>
      <w:tr>
        <w:tc>
          <w:tcPr/>
          <w:p>
            <w:pPr>
              <w:pStyle w:val="Compact"/>
              <w:jc w:val="center"/>
            </w:pPr>
            <w:r>
              <w:rPr>
                <w:bCs/>
                <w:b/>
              </w:rPr>
              <w:t xml:space="preserve">std_12th_delta_delta</w:t>
            </w:r>
          </w:p>
        </w:tc>
        <w:tc>
          <w:tcPr/>
          <w:p>
            <w:pPr>
              <w:pStyle w:val="Compact"/>
              <w:jc w:val="center"/>
            </w:pPr>
            <w:r>
              <w:t xml:space="preserve">0.6577</w:t>
            </w:r>
          </w:p>
        </w:tc>
        <w:tc>
          <w:tcPr/>
          <w:p>
            <w:pPr>
              <w:pStyle w:val="Compact"/>
              <w:jc w:val="center"/>
            </w:pPr>
            <w:r>
              <w:t xml:space="preserve">0.7086</w:t>
            </w:r>
          </w:p>
        </w:tc>
        <w:tc>
          <w:tcPr/>
          <w:p>
            <w:pPr>
              <w:pStyle w:val="Compact"/>
              <w:jc w:val="center"/>
            </w:pPr>
            <w:r>
              <w:t xml:space="preserve">0.6742</w:t>
            </w:r>
          </w:p>
        </w:tc>
      </w:tr>
      <w:tr>
        <w:tc>
          <w:tcPr/>
          <w:p>
            <w:pPr>
              <w:pStyle w:val="Compact"/>
              <w:jc w:val="center"/>
            </w:pPr>
            <w:r>
              <w:rPr>
                <w:bCs/>
                <w:b/>
              </w:rPr>
              <w:t xml:space="preserve">tqwt_stdValue_dec_11</w:t>
            </w:r>
          </w:p>
        </w:tc>
        <w:tc>
          <w:tcPr/>
          <w:p>
            <w:pPr>
              <w:pStyle w:val="Compact"/>
              <w:jc w:val="center"/>
            </w:pPr>
            <w:r>
              <w:t xml:space="preserve">0.6642</w:t>
            </w:r>
          </w:p>
        </w:tc>
        <w:tc>
          <w:tcPr/>
          <w:p>
            <w:pPr>
              <w:pStyle w:val="Compact"/>
              <w:jc w:val="center"/>
            </w:pPr>
            <w:r>
              <w:t xml:space="preserve">0.637</w:t>
            </w:r>
          </w:p>
        </w:tc>
        <w:tc>
          <w:tcPr/>
          <w:p>
            <w:pPr>
              <w:pStyle w:val="Compact"/>
              <w:jc w:val="center"/>
            </w:pPr>
            <w:r>
              <w:t xml:space="preserve">0.7196</w:t>
            </w:r>
          </w:p>
        </w:tc>
      </w:tr>
      <w:tr>
        <w:tc>
          <w:tcPr/>
          <w:p>
            <w:pPr>
              <w:pStyle w:val="Compact"/>
              <w:jc w:val="center"/>
            </w:pPr>
            <w:r>
              <w:rPr>
                <w:bCs/>
                <w:b/>
              </w:rPr>
              <w:t xml:space="preserve">minIntensity</w:t>
            </w:r>
          </w:p>
        </w:tc>
        <w:tc>
          <w:tcPr/>
          <w:p>
            <w:pPr>
              <w:pStyle w:val="Compact"/>
              <w:jc w:val="center"/>
            </w:pPr>
            <w:r>
              <w:t xml:space="preserve">0.6077</w:t>
            </w:r>
          </w:p>
        </w:tc>
        <w:tc>
          <w:tcPr/>
          <w:p>
            <w:pPr>
              <w:pStyle w:val="Compact"/>
              <w:jc w:val="center"/>
            </w:pPr>
            <w:r>
              <w:t xml:space="preserve">0.7009</w:t>
            </w:r>
          </w:p>
        </w:tc>
        <w:tc>
          <w:tcPr/>
          <w:p>
            <w:pPr>
              <w:pStyle w:val="Compact"/>
              <w:jc w:val="center"/>
            </w:pPr>
            <w:r>
              <w:t xml:space="preserve">0.6937</w:t>
            </w:r>
          </w:p>
        </w:tc>
      </w:tr>
      <w:tr>
        <w:tc>
          <w:tcPr/>
          <w:p>
            <w:pPr>
              <w:pStyle w:val="Compact"/>
              <w:jc w:val="center"/>
            </w:pPr>
            <w:r>
              <w:rPr>
                <w:bCs/>
                <w:b/>
              </w:rPr>
              <w:t xml:space="preserve">tqwt_kurtosisValue_dec_28</w:t>
            </w:r>
          </w:p>
        </w:tc>
        <w:tc>
          <w:tcPr/>
          <w:p>
            <w:pPr>
              <w:pStyle w:val="Compact"/>
              <w:jc w:val="center"/>
            </w:pPr>
            <w:r>
              <w:t xml:space="preserve">0.6796</w:t>
            </w:r>
          </w:p>
        </w:tc>
        <w:tc>
          <w:tcPr/>
          <w:p>
            <w:pPr>
              <w:pStyle w:val="Compact"/>
              <w:jc w:val="center"/>
            </w:pPr>
            <w:r>
              <w:t xml:space="preserve">0.6597</w:t>
            </w:r>
          </w:p>
        </w:tc>
        <w:tc>
          <w:tcPr/>
          <w:p>
            <w:pPr>
              <w:pStyle w:val="Compact"/>
              <w:jc w:val="center"/>
            </w:pPr>
            <w:r>
              <w:t xml:space="preserve">0.717</w:t>
            </w:r>
          </w:p>
        </w:tc>
      </w:tr>
      <w:tr>
        <w:tc>
          <w:tcPr/>
          <w:p>
            <w:pPr>
              <w:pStyle w:val="Compact"/>
              <w:jc w:val="center"/>
            </w:pPr>
            <w:r>
              <w:rPr>
                <w:bCs/>
                <w:b/>
              </w:rPr>
              <w:t xml:space="preserve">std_6th_delta_delta</w:t>
            </w:r>
          </w:p>
        </w:tc>
        <w:tc>
          <w:tcPr/>
          <w:p>
            <w:pPr>
              <w:pStyle w:val="Compact"/>
              <w:jc w:val="center"/>
            </w:pPr>
            <w:r>
              <w:t xml:space="preserve">0.6715</w:t>
            </w:r>
          </w:p>
        </w:tc>
        <w:tc>
          <w:tcPr/>
          <w:p>
            <w:pPr>
              <w:pStyle w:val="Compact"/>
              <w:jc w:val="center"/>
            </w:pPr>
            <w:r>
              <w:t xml:space="preserve">0.7168</w:t>
            </w:r>
          </w:p>
        </w:tc>
        <w:tc>
          <w:tcPr/>
          <w:p>
            <w:pPr>
              <w:pStyle w:val="Compact"/>
              <w:jc w:val="center"/>
            </w:pPr>
            <w:r>
              <w:t xml:space="preserve">0.7528</w:t>
            </w:r>
          </w:p>
        </w:tc>
      </w:tr>
      <w:tr>
        <w:tc>
          <w:tcPr/>
          <w:p>
            <w:pPr>
              <w:pStyle w:val="Compact"/>
              <w:jc w:val="center"/>
            </w:pPr>
            <w:r>
              <w:rPr>
                <w:bCs/>
                <w:b/>
              </w:rPr>
              <w:t xml:space="preserve">std_delta_delta_log_energy</w:t>
            </w:r>
          </w:p>
        </w:tc>
        <w:tc>
          <w:tcPr/>
          <w:p>
            <w:pPr>
              <w:pStyle w:val="Compact"/>
              <w:jc w:val="center"/>
            </w:pPr>
            <w:r>
              <w:t xml:space="preserve">0.7169</w:t>
            </w:r>
          </w:p>
        </w:tc>
        <w:tc>
          <w:tcPr/>
          <w:p>
            <w:pPr>
              <w:pStyle w:val="Compact"/>
              <w:jc w:val="center"/>
            </w:pPr>
            <w:r>
              <w:t xml:space="preserve">0.7044</w:t>
            </w:r>
          </w:p>
        </w:tc>
        <w:tc>
          <w:tcPr/>
          <w:p>
            <w:pPr>
              <w:pStyle w:val="Compact"/>
              <w:jc w:val="center"/>
            </w:pPr>
            <w:r>
              <w:t xml:space="preserve">0.7508</w:t>
            </w:r>
          </w:p>
        </w:tc>
      </w:tr>
      <w:tr>
        <w:tc>
          <w:tcPr/>
          <w:p>
            <w:pPr>
              <w:pStyle w:val="Compact"/>
              <w:jc w:val="center"/>
            </w:pPr>
            <w:r>
              <w:rPr>
                <w:bCs/>
                <w:b/>
              </w:rPr>
              <w:t xml:space="preserve">tqwt_entropy_shannon_dec_16</w:t>
            </w:r>
          </w:p>
        </w:tc>
        <w:tc>
          <w:tcPr/>
          <w:p>
            <w:pPr>
              <w:pStyle w:val="Compact"/>
              <w:jc w:val="center"/>
            </w:pPr>
            <w:r>
              <w:t xml:space="preserve">0.6764</w:t>
            </w:r>
          </w:p>
        </w:tc>
        <w:tc>
          <w:tcPr/>
          <w:p>
            <w:pPr>
              <w:pStyle w:val="Compact"/>
              <w:jc w:val="center"/>
            </w:pPr>
            <w:r>
              <w:t xml:space="preserve">0.7069</w:t>
            </w:r>
          </w:p>
        </w:tc>
        <w:tc>
          <w:tcPr/>
          <w:p>
            <w:pPr>
              <w:pStyle w:val="Compact"/>
              <w:jc w:val="center"/>
            </w:pPr>
            <w:r>
              <w:t xml:space="preserve">0.6899</w:t>
            </w:r>
          </w:p>
        </w:tc>
      </w:tr>
      <w:tr>
        <w:tc>
          <w:tcPr/>
          <w:p>
            <w:pPr>
              <w:pStyle w:val="Compact"/>
              <w:jc w:val="center"/>
            </w:pPr>
            <w:r>
              <w:rPr>
                <w:bCs/>
                <w:b/>
              </w:rPr>
              <w:t xml:space="preserve">std_delta_log_energy</w:t>
            </w:r>
          </w:p>
        </w:tc>
        <w:tc>
          <w:tcPr/>
          <w:p>
            <w:pPr>
              <w:pStyle w:val="Compact"/>
              <w:jc w:val="center"/>
            </w:pPr>
            <w:r>
              <w:t xml:space="preserve">0.7103</w:t>
            </w:r>
          </w:p>
        </w:tc>
        <w:tc>
          <w:tcPr/>
          <w:p>
            <w:pPr>
              <w:pStyle w:val="Compact"/>
              <w:jc w:val="center"/>
            </w:pPr>
            <w:r>
              <w:t xml:space="preserve">0.7109</w:t>
            </w:r>
          </w:p>
        </w:tc>
        <w:tc>
          <w:tcPr/>
          <w:p>
            <w:pPr>
              <w:pStyle w:val="Compact"/>
              <w:jc w:val="center"/>
            </w:pPr>
            <w:r>
              <w:t xml:space="preserve">0.745</w:t>
            </w:r>
          </w:p>
        </w:tc>
      </w:tr>
      <w:tr>
        <w:tc>
          <w:tcPr/>
          <w:p>
            <w:pPr>
              <w:pStyle w:val="Compact"/>
              <w:jc w:val="center"/>
            </w:pPr>
            <w:r>
              <w:rPr>
                <w:bCs/>
                <w:b/>
              </w:rPr>
              <w:t xml:space="preserve">tqwt_maxValue_dec_10</w:t>
            </w:r>
          </w:p>
        </w:tc>
        <w:tc>
          <w:tcPr/>
          <w:p>
            <w:pPr>
              <w:pStyle w:val="Compact"/>
              <w:jc w:val="center"/>
            </w:pPr>
            <w:r>
              <w:t xml:space="preserve">0.6594</w:t>
            </w:r>
          </w:p>
        </w:tc>
        <w:tc>
          <w:tcPr/>
          <w:p>
            <w:pPr>
              <w:pStyle w:val="Compact"/>
              <w:jc w:val="center"/>
            </w:pPr>
            <w:r>
              <w:t xml:space="preserve">0.6888</w:t>
            </w:r>
          </w:p>
        </w:tc>
        <w:tc>
          <w:tcPr/>
          <w:p>
            <w:pPr>
              <w:pStyle w:val="Compact"/>
              <w:jc w:val="center"/>
            </w:pPr>
            <w:r>
              <w:t xml:space="preserve">0.7117</w:t>
            </w:r>
          </w:p>
        </w:tc>
      </w:tr>
      <w:tr>
        <w:tc>
          <w:tcPr/>
          <w:p>
            <w:pPr>
              <w:pStyle w:val="Compact"/>
              <w:jc w:val="center"/>
            </w:pPr>
            <w:r>
              <w:rPr>
                <w:bCs/>
                <w:b/>
              </w:rPr>
              <w:t xml:space="preserve">tqwt_TKEO_mean_dec_12</w:t>
            </w:r>
          </w:p>
        </w:tc>
        <w:tc>
          <w:tcPr/>
          <w:p>
            <w:pPr>
              <w:pStyle w:val="Compact"/>
              <w:jc w:val="center"/>
            </w:pPr>
            <w:r>
              <w:t xml:space="preserve">0.7264</w:t>
            </w:r>
          </w:p>
        </w:tc>
        <w:tc>
          <w:tcPr/>
          <w:p>
            <w:pPr>
              <w:pStyle w:val="Compact"/>
              <w:jc w:val="center"/>
            </w:pPr>
            <w:r>
              <w:t xml:space="preserve">0.6742</w:t>
            </w:r>
          </w:p>
        </w:tc>
        <w:tc>
          <w:tcPr/>
          <w:p>
            <w:pPr>
              <w:pStyle w:val="Compact"/>
              <w:jc w:val="center"/>
            </w:pPr>
            <w:r>
              <w:t xml:space="preserve">0.7165</w:t>
            </w:r>
          </w:p>
        </w:tc>
      </w:tr>
      <w:tr>
        <w:tc>
          <w:tcPr/>
          <w:p>
            <w:pPr>
              <w:pStyle w:val="Compact"/>
              <w:jc w:val="center"/>
            </w:pPr>
            <w:r>
              <w:rPr>
                <w:bCs/>
                <w:b/>
              </w:rPr>
              <w:t xml:space="preserve">std_Log_energy</w:t>
            </w:r>
          </w:p>
        </w:tc>
        <w:tc>
          <w:tcPr/>
          <w:p>
            <w:pPr>
              <w:pStyle w:val="Compact"/>
              <w:jc w:val="center"/>
            </w:pPr>
            <w:r>
              <w:t xml:space="preserve">0.6614</w:t>
            </w:r>
          </w:p>
        </w:tc>
        <w:tc>
          <w:tcPr/>
          <w:p>
            <w:pPr>
              <w:pStyle w:val="Compact"/>
              <w:jc w:val="center"/>
            </w:pPr>
            <w:r>
              <w:t xml:space="preserve">0.708</w:t>
            </w:r>
          </w:p>
        </w:tc>
        <w:tc>
          <w:tcPr/>
          <w:p>
            <w:pPr>
              <w:pStyle w:val="Compact"/>
              <w:jc w:val="center"/>
            </w:pPr>
            <w:r>
              <w:t xml:space="preserve">0.7091</w:t>
            </w:r>
          </w:p>
        </w:tc>
      </w:tr>
      <w:tr>
        <w:tc>
          <w:tcPr/>
          <w:p>
            <w:pPr>
              <w:pStyle w:val="Compact"/>
              <w:jc w:val="center"/>
            </w:pPr>
            <w:r>
              <w:rPr>
                <w:bCs/>
                <w:b/>
              </w:rPr>
              <w:t xml:space="preserve">std_7th_delta</w:t>
            </w:r>
          </w:p>
        </w:tc>
        <w:tc>
          <w:tcPr/>
          <w:p>
            <w:pPr>
              <w:pStyle w:val="Compact"/>
              <w:jc w:val="center"/>
            </w:pPr>
            <w:r>
              <w:t xml:space="preserve">0.6748</w:t>
            </w:r>
          </w:p>
        </w:tc>
        <w:tc>
          <w:tcPr/>
          <w:p>
            <w:pPr>
              <w:pStyle w:val="Compact"/>
              <w:jc w:val="center"/>
            </w:pPr>
            <w:r>
              <w:t xml:space="preserve">0.7008</w:t>
            </w:r>
          </w:p>
        </w:tc>
        <w:tc>
          <w:tcPr/>
          <w:p>
            <w:pPr>
              <w:pStyle w:val="Compact"/>
              <w:jc w:val="center"/>
            </w:pPr>
            <w:r>
              <w:t xml:space="preserve">0.7151</w:t>
            </w:r>
          </w:p>
        </w:tc>
      </w:tr>
      <w:tr>
        <w:tc>
          <w:tcPr/>
          <w:p>
            <w:pPr>
              <w:pStyle w:val="Compact"/>
              <w:jc w:val="center"/>
            </w:pPr>
            <w:r>
              <w:rPr>
                <w:bCs/>
                <w:b/>
              </w:rPr>
              <w:t xml:space="preserve">std_6th_delta</w:t>
            </w:r>
          </w:p>
        </w:tc>
        <w:tc>
          <w:tcPr/>
          <w:p>
            <w:pPr>
              <w:pStyle w:val="Compact"/>
              <w:jc w:val="center"/>
            </w:pPr>
            <w:r>
              <w:t xml:space="preserve">0.6354</w:t>
            </w:r>
          </w:p>
        </w:tc>
        <w:tc>
          <w:tcPr/>
          <w:p>
            <w:pPr>
              <w:pStyle w:val="Compact"/>
              <w:jc w:val="center"/>
            </w:pPr>
            <w:r>
              <w:t xml:space="preserve">0.7169</w:t>
            </w:r>
          </w:p>
        </w:tc>
        <w:tc>
          <w:tcPr/>
          <w:p>
            <w:pPr>
              <w:pStyle w:val="Compact"/>
              <w:jc w:val="center"/>
            </w:pPr>
            <w:r>
              <w:t xml:space="preserve">0.7307</w:t>
            </w:r>
          </w:p>
        </w:tc>
      </w:tr>
      <w:tr>
        <w:tc>
          <w:tcPr/>
          <w:p>
            <w:pPr>
              <w:pStyle w:val="Compact"/>
              <w:jc w:val="center"/>
            </w:pPr>
            <w:r>
              <w:rPr>
                <w:bCs/>
                <w:b/>
              </w:rPr>
              <w:t xml:space="preserve">tqwt_maxValue_dec_11</w:t>
            </w:r>
          </w:p>
        </w:tc>
        <w:tc>
          <w:tcPr/>
          <w:p>
            <w:pPr>
              <w:pStyle w:val="Compact"/>
              <w:jc w:val="center"/>
            </w:pPr>
            <w:r>
              <w:t xml:space="preserve">0.6906</w:t>
            </w:r>
          </w:p>
        </w:tc>
        <w:tc>
          <w:tcPr/>
          <w:p>
            <w:pPr>
              <w:pStyle w:val="Compact"/>
              <w:jc w:val="center"/>
            </w:pPr>
            <w:r>
              <w:t xml:space="preserve">0.7001</w:t>
            </w:r>
          </w:p>
        </w:tc>
        <w:tc>
          <w:tcPr/>
          <w:p>
            <w:pPr>
              <w:pStyle w:val="Compact"/>
              <w:jc w:val="center"/>
            </w:pPr>
            <w:r>
              <w:t xml:space="preserve">0.7485</w:t>
            </w:r>
          </w:p>
        </w:tc>
      </w:tr>
      <w:tr>
        <w:tc>
          <w:tcPr/>
          <w:p>
            <w:pPr>
              <w:pStyle w:val="Compact"/>
              <w:jc w:val="center"/>
            </w:pPr>
            <w:r>
              <w:rPr>
                <w:bCs/>
                <w:b/>
              </w:rPr>
              <w:t xml:space="preserve">tqwt_maxValue_dec_12</w:t>
            </w:r>
          </w:p>
        </w:tc>
        <w:tc>
          <w:tcPr/>
          <w:p>
            <w:pPr>
              <w:pStyle w:val="Compact"/>
              <w:jc w:val="center"/>
            </w:pPr>
            <w:r>
              <w:t xml:space="preserve">0.7175</w:t>
            </w:r>
          </w:p>
        </w:tc>
        <w:tc>
          <w:tcPr/>
          <w:p>
            <w:pPr>
              <w:pStyle w:val="Compact"/>
              <w:jc w:val="center"/>
            </w:pPr>
            <w:r>
              <w:t xml:space="preserve">0.6988</w:t>
            </w:r>
          </w:p>
        </w:tc>
        <w:tc>
          <w:tcPr/>
          <w:p>
            <w:pPr>
              <w:pStyle w:val="Compact"/>
              <w:jc w:val="center"/>
            </w:pPr>
            <w:r>
              <w:t xml:space="preserve">0.7442</w:t>
            </w:r>
          </w:p>
        </w:tc>
      </w:tr>
      <w:tr>
        <w:tc>
          <w:tcPr/>
          <w:p>
            <w:pPr>
              <w:pStyle w:val="Compact"/>
              <w:jc w:val="center"/>
            </w:pPr>
            <w:r>
              <w:rPr>
                <w:bCs/>
                <w:b/>
              </w:rPr>
              <w:t xml:space="preserve">tqwt_kurtosisValue_dec_27</w:t>
            </w:r>
          </w:p>
        </w:tc>
        <w:tc>
          <w:tcPr/>
          <w:p>
            <w:pPr>
              <w:pStyle w:val="Compact"/>
              <w:jc w:val="center"/>
            </w:pPr>
            <w:r>
              <w:t xml:space="preserve">0.6892</w:t>
            </w:r>
          </w:p>
        </w:tc>
        <w:tc>
          <w:tcPr/>
          <w:p>
            <w:pPr>
              <w:pStyle w:val="Compact"/>
              <w:jc w:val="center"/>
            </w:pPr>
            <w:r>
              <w:t xml:space="preserve">0.6501</w:t>
            </w:r>
          </w:p>
        </w:tc>
        <w:tc>
          <w:tcPr/>
          <w:p>
            <w:pPr>
              <w:pStyle w:val="Compact"/>
              <w:jc w:val="center"/>
            </w:pPr>
            <w:r>
              <w:t xml:space="preserve">0.7149</w:t>
            </w:r>
          </w:p>
        </w:tc>
      </w:tr>
      <w:tr>
        <w:tc>
          <w:tcPr/>
          <w:p>
            <w:pPr>
              <w:pStyle w:val="Compact"/>
              <w:jc w:val="center"/>
            </w:pPr>
            <w:r>
              <w:rPr>
                <w:bCs/>
                <w:b/>
              </w:rPr>
              <w:t xml:space="preserve">std_7th_delta_delta</w:t>
            </w:r>
          </w:p>
        </w:tc>
        <w:tc>
          <w:tcPr/>
          <w:p>
            <w:pPr>
              <w:pStyle w:val="Compact"/>
              <w:jc w:val="center"/>
            </w:pPr>
            <w:r>
              <w:t xml:space="preserve">0.6887</w:t>
            </w:r>
          </w:p>
        </w:tc>
        <w:tc>
          <w:tcPr/>
          <w:p>
            <w:pPr>
              <w:pStyle w:val="Compact"/>
              <w:jc w:val="center"/>
            </w:pPr>
            <w:r>
              <w:t xml:space="preserve">0.7184</w:t>
            </w:r>
          </w:p>
        </w:tc>
        <w:tc>
          <w:tcPr/>
          <w:p>
            <w:pPr>
              <w:pStyle w:val="Compact"/>
              <w:jc w:val="center"/>
            </w:pPr>
            <w:r>
              <w:t xml:space="preserve">0.7222</w:t>
            </w:r>
          </w:p>
        </w:tc>
      </w:tr>
      <w:tr>
        <w:tc>
          <w:tcPr/>
          <w:p>
            <w:pPr>
              <w:pStyle w:val="Compact"/>
              <w:jc w:val="center"/>
            </w:pPr>
            <w:r>
              <w:rPr>
                <w:bCs/>
                <w:b/>
              </w:rPr>
              <w:t xml:space="preserve">tqwt_TKEO_std_dec_11</w:t>
            </w:r>
          </w:p>
        </w:tc>
        <w:tc>
          <w:tcPr/>
          <w:p>
            <w:pPr>
              <w:pStyle w:val="Compact"/>
              <w:jc w:val="center"/>
            </w:pPr>
            <w:r>
              <w:t xml:space="preserve">0.6706</w:t>
            </w:r>
          </w:p>
        </w:tc>
        <w:tc>
          <w:tcPr/>
          <w:p>
            <w:pPr>
              <w:pStyle w:val="Compact"/>
              <w:jc w:val="center"/>
            </w:pPr>
            <w:r>
              <w:t xml:space="preserve">0.6558</w:t>
            </w:r>
          </w:p>
        </w:tc>
        <w:tc>
          <w:tcPr/>
          <w:p>
            <w:pPr>
              <w:pStyle w:val="Compact"/>
              <w:jc w:val="center"/>
            </w:pPr>
            <w:r>
              <w:t xml:space="preserve">0.712</w:t>
            </w:r>
          </w:p>
        </w:tc>
      </w:tr>
      <w:tr>
        <w:tc>
          <w:tcPr/>
          <w:p>
            <w:pPr>
              <w:pStyle w:val="Compact"/>
              <w:jc w:val="center"/>
            </w:pPr>
            <w:r>
              <w:rPr>
                <w:bCs/>
                <w:b/>
              </w:rPr>
              <w:t xml:space="preserve">std_9th_delta_delta</w:t>
            </w:r>
          </w:p>
        </w:tc>
        <w:tc>
          <w:tcPr/>
          <w:p>
            <w:pPr>
              <w:pStyle w:val="Compact"/>
              <w:jc w:val="center"/>
            </w:pPr>
            <w:r>
              <w:t xml:space="preserve">0.6902</w:t>
            </w:r>
          </w:p>
        </w:tc>
        <w:tc>
          <w:tcPr/>
          <w:p>
            <w:pPr>
              <w:pStyle w:val="Compact"/>
              <w:jc w:val="center"/>
            </w:pPr>
            <w:r>
              <w:t xml:space="preserve">0.7063</w:t>
            </w:r>
          </w:p>
        </w:tc>
        <w:tc>
          <w:tcPr/>
          <w:p>
            <w:pPr>
              <w:pStyle w:val="Compact"/>
              <w:jc w:val="center"/>
            </w:pPr>
            <w:r>
              <w:t xml:space="preserve">0.7291</w:t>
            </w:r>
          </w:p>
        </w:tc>
      </w:tr>
      <w:tr>
        <w:tc>
          <w:tcPr/>
          <w:p>
            <w:pPr>
              <w:pStyle w:val="Compact"/>
              <w:jc w:val="center"/>
            </w:pPr>
            <w:r>
              <w:rPr>
                <w:bCs/>
                <w:b/>
              </w:rPr>
              <w:t xml:space="preserve">std_12th_delta</w:t>
            </w:r>
          </w:p>
        </w:tc>
        <w:tc>
          <w:tcPr/>
          <w:p>
            <w:pPr>
              <w:pStyle w:val="Compact"/>
              <w:jc w:val="center"/>
            </w:pPr>
            <w:r>
              <w:t xml:space="preserve">0.6556</w:t>
            </w:r>
          </w:p>
        </w:tc>
        <w:tc>
          <w:tcPr/>
          <w:p>
            <w:pPr>
              <w:pStyle w:val="Compact"/>
              <w:jc w:val="center"/>
            </w:pPr>
            <w:r>
              <w:t xml:space="preserve">0.6775</w:t>
            </w:r>
          </w:p>
        </w:tc>
        <w:tc>
          <w:tcPr/>
          <w:p>
            <w:pPr>
              <w:pStyle w:val="Compact"/>
              <w:jc w:val="center"/>
            </w:pPr>
            <w:r>
              <w:t xml:space="preserve">0.7059</w:t>
            </w:r>
          </w:p>
        </w:tc>
      </w:tr>
      <w:tr>
        <w:tc>
          <w:tcPr/>
          <w:p>
            <w:pPr>
              <w:pStyle w:val="Compact"/>
              <w:jc w:val="center"/>
            </w:pPr>
            <w:r>
              <w:rPr>
                <w:bCs/>
                <w:b/>
              </w:rPr>
              <w:t xml:space="preserve">tqwt_entropy_shannon_dec_12</w:t>
            </w:r>
          </w:p>
        </w:tc>
        <w:tc>
          <w:tcPr/>
          <w:p>
            <w:pPr>
              <w:pStyle w:val="Compact"/>
              <w:jc w:val="center"/>
            </w:pPr>
            <w:r>
              <w:t xml:space="preserve">0.7202</w:t>
            </w:r>
          </w:p>
        </w:tc>
        <w:tc>
          <w:tcPr/>
          <w:p>
            <w:pPr>
              <w:pStyle w:val="Compact"/>
              <w:jc w:val="center"/>
            </w:pPr>
            <w:r>
              <w:t xml:space="preserve">0.6656</w:t>
            </w:r>
          </w:p>
        </w:tc>
        <w:tc>
          <w:tcPr/>
          <w:p>
            <w:pPr>
              <w:pStyle w:val="Compact"/>
              <w:jc w:val="center"/>
            </w:pPr>
            <w:r>
              <w:t xml:space="preserve">0.7155</w:t>
            </w:r>
          </w:p>
        </w:tc>
      </w:tr>
      <w:tr>
        <w:tc>
          <w:tcPr/>
          <w:p>
            <w:pPr>
              <w:pStyle w:val="Compact"/>
              <w:jc w:val="center"/>
            </w:pPr>
            <w:r>
              <w:rPr>
                <w:bCs/>
                <w:b/>
              </w:rPr>
              <w:t xml:space="preserve">IMF_SNR_entropy</w:t>
            </w:r>
          </w:p>
        </w:tc>
        <w:tc>
          <w:tcPr/>
          <w:p>
            <w:pPr>
              <w:pStyle w:val="Compact"/>
              <w:jc w:val="center"/>
            </w:pPr>
            <w:r>
              <w:t xml:space="preserve">0.6221</w:t>
            </w:r>
          </w:p>
        </w:tc>
        <w:tc>
          <w:tcPr/>
          <w:p>
            <w:pPr>
              <w:pStyle w:val="Compact"/>
              <w:jc w:val="center"/>
            </w:pPr>
            <w:r>
              <w:t xml:space="preserve">0.6745</w:t>
            </w:r>
          </w:p>
        </w:tc>
        <w:tc>
          <w:tcPr/>
          <w:p>
            <w:pPr>
              <w:pStyle w:val="Compact"/>
              <w:jc w:val="center"/>
            </w:pPr>
            <w:r>
              <w:t xml:space="preserve">0.7298</w:t>
            </w:r>
          </w:p>
        </w:tc>
      </w:tr>
      <w:tr>
        <w:tc>
          <w:tcPr/>
          <w:p>
            <w:pPr>
              <w:pStyle w:val="Compact"/>
              <w:jc w:val="center"/>
            </w:pPr>
            <w:r>
              <w:rPr>
                <w:bCs/>
                <w:b/>
              </w:rPr>
              <w:t xml:space="preserve">locAbsJitter</w:t>
            </w:r>
          </w:p>
        </w:tc>
        <w:tc>
          <w:tcPr/>
          <w:p>
            <w:pPr>
              <w:pStyle w:val="Compact"/>
              <w:jc w:val="center"/>
            </w:pPr>
            <w:r>
              <w:t xml:space="preserve">0.6395</w:t>
            </w:r>
          </w:p>
        </w:tc>
        <w:tc>
          <w:tcPr/>
          <w:p>
            <w:pPr>
              <w:pStyle w:val="Compact"/>
              <w:jc w:val="center"/>
            </w:pPr>
            <w:r>
              <w:t xml:space="preserve">0.6479</w:t>
            </w:r>
          </w:p>
        </w:tc>
        <w:tc>
          <w:tcPr/>
          <w:p>
            <w:pPr>
              <w:pStyle w:val="Compact"/>
              <w:jc w:val="center"/>
            </w:pPr>
            <w:r>
              <w:t xml:space="preserve">0.6935</w:t>
            </w:r>
          </w:p>
        </w:tc>
      </w:tr>
      <w:tr>
        <w:tc>
          <w:tcPr/>
          <w:p>
            <w:pPr>
              <w:pStyle w:val="Compact"/>
              <w:jc w:val="center"/>
            </w:pPr>
            <w:r>
              <w:rPr>
                <w:bCs/>
                <w:b/>
              </w:rPr>
              <w:t xml:space="preserve">tqwt_entropy_log_dec_12</w:t>
            </w:r>
          </w:p>
        </w:tc>
        <w:tc>
          <w:tcPr/>
          <w:p>
            <w:pPr>
              <w:pStyle w:val="Compact"/>
              <w:jc w:val="center"/>
            </w:pPr>
            <w:r>
              <w:t xml:space="preserve">0.7401</w:t>
            </w:r>
          </w:p>
        </w:tc>
        <w:tc>
          <w:tcPr/>
          <w:p>
            <w:pPr>
              <w:pStyle w:val="Compact"/>
              <w:jc w:val="center"/>
            </w:pPr>
            <w:r>
              <w:t xml:space="preserve">0.691</w:t>
            </w:r>
          </w:p>
        </w:tc>
        <w:tc>
          <w:tcPr/>
          <w:p>
            <w:pPr>
              <w:pStyle w:val="Compact"/>
              <w:jc w:val="center"/>
            </w:pPr>
            <w:r>
              <w:t xml:space="preserve">0.741</w:t>
            </w:r>
          </w:p>
        </w:tc>
      </w:tr>
      <w:tr>
        <w:tc>
          <w:tcPr/>
          <w:p>
            <w:pPr>
              <w:pStyle w:val="Compact"/>
              <w:jc w:val="center"/>
            </w:pPr>
            <w:r>
              <w:rPr>
                <w:bCs/>
                <w:b/>
              </w:rPr>
              <w:t xml:space="preserve">tqwt_kurtosisValue_dec_17</w:t>
            </w:r>
          </w:p>
        </w:tc>
        <w:tc>
          <w:tcPr/>
          <w:p>
            <w:pPr>
              <w:pStyle w:val="Compact"/>
              <w:jc w:val="center"/>
            </w:pPr>
            <w:r>
              <w:t xml:space="preserve">0.6325</w:t>
            </w:r>
          </w:p>
        </w:tc>
        <w:tc>
          <w:tcPr/>
          <w:p>
            <w:pPr>
              <w:pStyle w:val="Compact"/>
              <w:jc w:val="center"/>
            </w:pPr>
            <w:r>
              <w:t xml:space="preserve">0.6521</w:t>
            </w:r>
          </w:p>
        </w:tc>
        <w:tc>
          <w:tcPr/>
          <w:p>
            <w:pPr>
              <w:pStyle w:val="Compact"/>
              <w:jc w:val="center"/>
            </w:pPr>
            <w:r>
              <w:t xml:space="preserve">0.7037</w:t>
            </w:r>
          </w:p>
        </w:tc>
      </w:tr>
      <w:tr>
        <w:tc>
          <w:tcPr/>
          <w:p>
            <w:pPr>
              <w:pStyle w:val="Compact"/>
              <w:jc w:val="center"/>
            </w:pPr>
            <w:r>
              <w:rPr>
                <w:bCs/>
                <w:b/>
              </w:rPr>
              <w:t xml:space="preserve">tqwt_TKEO_std_dec_7</w:t>
            </w:r>
          </w:p>
        </w:tc>
        <w:tc>
          <w:tcPr/>
          <w:p>
            <w:pPr>
              <w:pStyle w:val="Compact"/>
              <w:jc w:val="center"/>
            </w:pPr>
            <w:r>
              <w:t xml:space="preserve">0.6413</w:t>
            </w:r>
          </w:p>
        </w:tc>
        <w:tc>
          <w:tcPr/>
          <w:p>
            <w:pPr>
              <w:pStyle w:val="Compact"/>
              <w:jc w:val="center"/>
            </w:pPr>
            <w:r>
              <w:t xml:space="preserve">0.6643</w:t>
            </w:r>
          </w:p>
        </w:tc>
        <w:tc>
          <w:tcPr/>
          <w:p>
            <w:pPr>
              <w:pStyle w:val="Compact"/>
              <w:jc w:val="center"/>
            </w:pPr>
            <w:r>
              <w:t xml:space="preserve">0.7102</w:t>
            </w:r>
          </w:p>
        </w:tc>
      </w:tr>
      <w:tr>
        <w:tc>
          <w:tcPr/>
          <w:p>
            <w:pPr>
              <w:pStyle w:val="Compact"/>
              <w:jc w:val="center"/>
            </w:pPr>
            <w:r>
              <w:rPr>
                <w:bCs/>
                <w:b/>
              </w:rPr>
              <w:t xml:space="preserve">tqwt_entropy_log_dec_11</w:t>
            </w:r>
          </w:p>
        </w:tc>
        <w:tc>
          <w:tcPr/>
          <w:p>
            <w:pPr>
              <w:pStyle w:val="Compact"/>
              <w:jc w:val="center"/>
            </w:pPr>
            <w:r>
              <w:t xml:space="preserve">0.6976</w:t>
            </w:r>
          </w:p>
        </w:tc>
        <w:tc>
          <w:tcPr/>
          <w:p>
            <w:pPr>
              <w:pStyle w:val="Compact"/>
              <w:jc w:val="center"/>
            </w:pPr>
            <w:r>
              <w:t xml:space="preserve">0.6634</w:t>
            </w:r>
          </w:p>
        </w:tc>
        <w:tc>
          <w:tcPr/>
          <w:p>
            <w:pPr>
              <w:pStyle w:val="Compact"/>
              <w:jc w:val="center"/>
            </w:pPr>
            <w:r>
              <w:t xml:space="preserve">0.7202</w:t>
            </w:r>
          </w:p>
        </w:tc>
      </w:tr>
      <w:tr>
        <w:tc>
          <w:tcPr/>
          <w:p>
            <w:pPr>
              <w:pStyle w:val="Compact"/>
              <w:jc w:val="center"/>
            </w:pPr>
            <w:r>
              <w:rPr>
                <w:bCs/>
                <w:b/>
              </w:rPr>
              <w:t xml:space="preserve">tqwt_maxValue_dec_13</w:t>
            </w:r>
          </w:p>
        </w:tc>
        <w:tc>
          <w:tcPr/>
          <w:p>
            <w:pPr>
              <w:pStyle w:val="Compact"/>
              <w:jc w:val="center"/>
            </w:pPr>
            <w:r>
              <w:t xml:space="preserve">0.6817</w:t>
            </w:r>
          </w:p>
        </w:tc>
        <w:tc>
          <w:tcPr/>
          <w:p>
            <w:pPr>
              <w:pStyle w:val="Compact"/>
              <w:jc w:val="center"/>
            </w:pPr>
            <w:r>
              <w:t xml:space="preserve">0.6916</w:t>
            </w:r>
          </w:p>
        </w:tc>
        <w:tc>
          <w:tcPr/>
          <w:p>
            <w:pPr>
              <w:pStyle w:val="Compact"/>
              <w:jc w:val="center"/>
            </w:pPr>
            <w:r>
              <w:t xml:space="preserve">0.6998</w:t>
            </w:r>
          </w:p>
        </w:tc>
      </w:tr>
      <w:tr>
        <w:tc>
          <w:tcPr/>
          <w:p>
            <w:pPr>
              <w:pStyle w:val="Compact"/>
              <w:jc w:val="center"/>
            </w:pPr>
            <w:r>
              <w:rPr>
                <w:bCs/>
                <w:b/>
              </w:rPr>
              <w:t xml:space="preserve">tqwt_kurtosisValue_dec_16</w:t>
            </w:r>
          </w:p>
        </w:tc>
        <w:tc>
          <w:tcPr/>
          <w:p>
            <w:pPr>
              <w:pStyle w:val="Compact"/>
              <w:jc w:val="center"/>
            </w:pPr>
            <w:r>
              <w:t xml:space="preserve">0.6515</w:t>
            </w:r>
          </w:p>
        </w:tc>
        <w:tc>
          <w:tcPr/>
          <w:p>
            <w:pPr>
              <w:pStyle w:val="Compact"/>
              <w:jc w:val="center"/>
            </w:pPr>
            <w:r>
              <w:t xml:space="preserve">0.6307</w:t>
            </w:r>
          </w:p>
        </w:tc>
        <w:tc>
          <w:tcPr/>
          <w:p>
            <w:pPr>
              <w:pStyle w:val="Compact"/>
              <w:jc w:val="center"/>
            </w:pPr>
            <w:r>
              <w:t xml:space="preserve">0.6994</w:t>
            </w:r>
          </w:p>
        </w:tc>
      </w:tr>
      <w:tr>
        <w:tc>
          <w:tcPr/>
          <w:p>
            <w:pPr>
              <w:pStyle w:val="Compact"/>
              <w:jc w:val="center"/>
            </w:pPr>
            <w:r>
              <w:rPr>
                <w:bCs/>
                <w:b/>
              </w:rPr>
              <w:t xml:space="preserve">std_9th_delta</w:t>
            </w:r>
          </w:p>
        </w:tc>
        <w:tc>
          <w:tcPr/>
          <w:p>
            <w:pPr>
              <w:pStyle w:val="Compact"/>
              <w:jc w:val="center"/>
            </w:pPr>
            <w:r>
              <w:t xml:space="preserve">0.6664</w:t>
            </w:r>
          </w:p>
        </w:tc>
        <w:tc>
          <w:tcPr/>
          <w:p>
            <w:pPr>
              <w:pStyle w:val="Compact"/>
              <w:jc w:val="center"/>
            </w:pPr>
            <w:r>
              <w:t xml:space="preserve">0.6953</w:t>
            </w:r>
          </w:p>
        </w:tc>
        <w:tc>
          <w:tcPr/>
          <w:p>
            <w:pPr>
              <w:pStyle w:val="Compact"/>
              <w:jc w:val="center"/>
            </w:pPr>
            <w:r>
              <w:t xml:space="preserve">0.7132</w:t>
            </w:r>
          </w:p>
        </w:tc>
      </w:tr>
      <w:tr>
        <w:tc>
          <w:tcPr/>
          <w:p>
            <w:pPr>
              <w:pStyle w:val="Compact"/>
              <w:jc w:val="center"/>
            </w:pPr>
            <w:r>
              <w:rPr>
                <w:bCs/>
                <w:b/>
              </w:rPr>
              <w:t xml:space="preserve">std_8th_delta_delta</w:t>
            </w:r>
          </w:p>
        </w:tc>
        <w:tc>
          <w:tcPr/>
          <w:p>
            <w:pPr>
              <w:pStyle w:val="Compact"/>
              <w:jc w:val="center"/>
            </w:pPr>
            <w:r>
              <w:t xml:space="preserve">0.6899</w:t>
            </w:r>
          </w:p>
        </w:tc>
        <w:tc>
          <w:tcPr/>
          <w:p>
            <w:pPr>
              <w:pStyle w:val="Compact"/>
              <w:jc w:val="center"/>
            </w:pPr>
            <w:r>
              <w:t xml:space="preserve">0.7026</w:t>
            </w:r>
          </w:p>
        </w:tc>
        <w:tc>
          <w:tcPr/>
          <w:p>
            <w:pPr>
              <w:pStyle w:val="Compact"/>
              <w:jc w:val="center"/>
            </w:pPr>
            <w:r>
              <w:t xml:space="preserve">0.7294</w:t>
            </w:r>
          </w:p>
        </w:tc>
      </w:tr>
      <w:tr>
        <w:tc>
          <w:tcPr/>
          <w:p>
            <w:pPr>
              <w:pStyle w:val="Compact"/>
              <w:jc w:val="center"/>
            </w:pPr>
            <w:r>
              <w:rPr>
                <w:bCs/>
                <w:b/>
              </w:rPr>
              <w:t xml:space="preserve">tqwt_TKEO_std_dec_12</w:t>
            </w:r>
          </w:p>
        </w:tc>
        <w:tc>
          <w:tcPr/>
          <w:p>
            <w:pPr>
              <w:pStyle w:val="Compact"/>
              <w:jc w:val="center"/>
            </w:pPr>
            <w:r>
              <w:t xml:space="preserve">0.7252</w:t>
            </w:r>
          </w:p>
        </w:tc>
        <w:tc>
          <w:tcPr/>
          <w:p>
            <w:pPr>
              <w:pStyle w:val="Compact"/>
              <w:jc w:val="center"/>
            </w:pPr>
            <w:r>
              <w:t xml:space="preserve">0.6787</w:t>
            </w:r>
          </w:p>
        </w:tc>
        <w:tc>
          <w:tcPr/>
          <w:p>
            <w:pPr>
              <w:pStyle w:val="Compact"/>
              <w:jc w:val="center"/>
            </w:pPr>
            <w:r>
              <w:t xml:space="preserve">0.7294</w:t>
            </w:r>
          </w:p>
        </w:tc>
      </w:tr>
      <w:tr>
        <w:tc>
          <w:tcPr/>
          <w:p>
            <w:pPr>
              <w:pStyle w:val="Compact"/>
              <w:jc w:val="center"/>
            </w:pPr>
            <w:r>
              <w:rPr>
                <w:bCs/>
                <w:b/>
              </w:rPr>
              <w:t xml:space="preserve">tqwt_entropy_log_dec_35</w:t>
            </w:r>
          </w:p>
        </w:tc>
        <w:tc>
          <w:tcPr/>
          <w:p>
            <w:pPr>
              <w:pStyle w:val="Compact"/>
              <w:jc w:val="center"/>
            </w:pPr>
            <w:r>
              <w:t xml:space="preserve">0.6589</w:t>
            </w:r>
          </w:p>
        </w:tc>
        <w:tc>
          <w:tcPr/>
          <w:p>
            <w:pPr>
              <w:pStyle w:val="Compact"/>
              <w:jc w:val="center"/>
            </w:pPr>
            <w:r>
              <w:t xml:space="preserve">0.6822</w:t>
            </w:r>
          </w:p>
        </w:tc>
        <w:tc>
          <w:tcPr/>
          <w:p>
            <w:pPr>
              <w:pStyle w:val="Compact"/>
              <w:jc w:val="center"/>
            </w:pPr>
            <w:r>
              <w:t xml:space="preserve">0.7147</w:t>
            </w:r>
          </w:p>
        </w:tc>
      </w:tr>
      <w:tr>
        <w:tc>
          <w:tcPr/>
          <w:p>
            <w:pPr>
              <w:pStyle w:val="Compact"/>
              <w:jc w:val="center"/>
            </w:pPr>
            <w:r>
              <w:rPr>
                <w:bCs/>
                <w:b/>
              </w:rPr>
              <w:t xml:space="preserve">tqwt_entropy_log_dec_13</w:t>
            </w:r>
          </w:p>
        </w:tc>
        <w:tc>
          <w:tcPr/>
          <w:p>
            <w:pPr>
              <w:pStyle w:val="Compact"/>
              <w:jc w:val="center"/>
            </w:pPr>
            <w:r>
              <w:t xml:space="preserve">0.711</w:t>
            </w:r>
          </w:p>
        </w:tc>
        <w:tc>
          <w:tcPr/>
          <w:p>
            <w:pPr>
              <w:pStyle w:val="Compact"/>
              <w:jc w:val="center"/>
            </w:pPr>
            <w:r>
              <w:t xml:space="preserve">0.6706</w:t>
            </w:r>
          </w:p>
        </w:tc>
        <w:tc>
          <w:tcPr/>
          <w:p>
            <w:pPr>
              <w:pStyle w:val="Compact"/>
              <w:jc w:val="center"/>
            </w:pPr>
            <w:r>
              <w:t xml:space="preserve">0.7144</w:t>
            </w:r>
          </w:p>
        </w:tc>
      </w:tr>
      <w:tr>
        <w:tc>
          <w:tcPr/>
          <w:p>
            <w:pPr>
              <w:pStyle w:val="Compact"/>
              <w:jc w:val="center"/>
            </w:pPr>
            <w:r>
              <w:rPr>
                <w:bCs/>
                <w:b/>
              </w:rPr>
              <w:t xml:space="preserve">std_8th_delta</w:t>
            </w:r>
          </w:p>
        </w:tc>
        <w:tc>
          <w:tcPr/>
          <w:p>
            <w:pPr>
              <w:pStyle w:val="Compact"/>
              <w:jc w:val="center"/>
            </w:pPr>
            <w:r>
              <w:t xml:space="preserve">0.6633</w:t>
            </w:r>
          </w:p>
        </w:tc>
        <w:tc>
          <w:tcPr/>
          <w:p>
            <w:pPr>
              <w:pStyle w:val="Compact"/>
              <w:jc w:val="center"/>
            </w:pPr>
            <w:r>
              <w:t xml:space="preserve">0.7042</w:t>
            </w:r>
          </w:p>
        </w:tc>
        <w:tc>
          <w:tcPr/>
          <w:p>
            <w:pPr>
              <w:pStyle w:val="Compact"/>
              <w:jc w:val="center"/>
            </w:pPr>
            <w:r>
              <w:t xml:space="preserve">0.7158</w:t>
            </w:r>
          </w:p>
        </w:tc>
      </w:tr>
      <w:tr>
        <w:tc>
          <w:tcPr/>
          <w:p>
            <w:pPr>
              <w:pStyle w:val="Compact"/>
              <w:jc w:val="center"/>
            </w:pPr>
            <w:r>
              <w:rPr>
                <w:bCs/>
                <w:b/>
              </w:rPr>
              <w:t xml:space="preserve">std_MFCC_6th_coef</w:t>
            </w:r>
          </w:p>
        </w:tc>
        <w:tc>
          <w:tcPr/>
          <w:p>
            <w:pPr>
              <w:pStyle w:val="Compact"/>
              <w:jc w:val="center"/>
            </w:pPr>
            <w:r>
              <w:t xml:space="preserve">0.5801</w:t>
            </w:r>
          </w:p>
        </w:tc>
        <w:tc>
          <w:tcPr/>
          <w:p>
            <w:pPr>
              <w:pStyle w:val="Compact"/>
              <w:jc w:val="center"/>
            </w:pPr>
            <w:r>
              <w:t xml:space="preserve">0.6703</w:t>
            </w:r>
          </w:p>
        </w:tc>
        <w:tc>
          <w:tcPr/>
          <w:p>
            <w:pPr>
              <w:pStyle w:val="Compact"/>
              <w:jc w:val="center"/>
            </w:pPr>
            <w:r>
              <w:t xml:space="preserve">0.7346</w:t>
            </w:r>
          </w:p>
        </w:tc>
      </w:tr>
      <w:tr>
        <w:tc>
          <w:tcPr/>
          <w:p>
            <w:pPr>
              <w:pStyle w:val="Compact"/>
              <w:jc w:val="center"/>
            </w:pPr>
            <w:r>
              <w:rPr>
                <w:bCs/>
                <w:b/>
              </w:rPr>
              <w:t xml:space="preserve">std_MFCC_8th_coef</w:t>
            </w:r>
          </w:p>
        </w:tc>
        <w:tc>
          <w:tcPr/>
          <w:p>
            <w:pPr>
              <w:pStyle w:val="Compact"/>
              <w:jc w:val="center"/>
            </w:pPr>
            <w:r>
              <w:t xml:space="preserve">0.656</w:t>
            </w:r>
          </w:p>
        </w:tc>
        <w:tc>
          <w:tcPr/>
          <w:p>
            <w:pPr>
              <w:pStyle w:val="Compact"/>
              <w:jc w:val="center"/>
            </w:pPr>
            <w:r>
              <w:t xml:space="preserve">0.6988</w:t>
            </w:r>
          </w:p>
        </w:tc>
        <w:tc>
          <w:tcPr/>
          <w:p>
            <w:pPr>
              <w:pStyle w:val="Compact"/>
              <w:jc w:val="center"/>
            </w:pPr>
            <w:r>
              <w:t xml:space="preserve">0.6949</w:t>
            </w:r>
          </w:p>
        </w:tc>
      </w:tr>
      <w:tr>
        <w:tc>
          <w:tcPr/>
          <w:p>
            <w:pPr>
              <w:pStyle w:val="Compact"/>
              <w:jc w:val="center"/>
            </w:pPr>
            <w:r>
              <w:rPr>
                <w:bCs/>
                <w:b/>
              </w:rPr>
              <w:t xml:space="preserve">tqwt_energy_dec_6</w:t>
            </w:r>
          </w:p>
        </w:tc>
        <w:tc>
          <w:tcPr/>
          <w:p>
            <w:pPr>
              <w:pStyle w:val="Compact"/>
              <w:jc w:val="center"/>
            </w:pPr>
            <w:r>
              <w:t xml:space="preserve">0.5967</w:t>
            </w:r>
          </w:p>
        </w:tc>
        <w:tc>
          <w:tcPr/>
          <w:p>
            <w:pPr>
              <w:pStyle w:val="Compact"/>
              <w:jc w:val="center"/>
            </w:pPr>
            <w:r>
              <w:t xml:space="preserve">0.6847</w:t>
            </w:r>
          </w:p>
        </w:tc>
        <w:tc>
          <w:tcPr/>
          <w:p>
            <w:pPr>
              <w:pStyle w:val="Compact"/>
              <w:jc w:val="center"/>
            </w:pPr>
            <w:r>
              <w:t xml:space="preserve">0.7337</w:t>
            </w:r>
          </w:p>
        </w:tc>
      </w:tr>
      <w:tr>
        <w:tc>
          <w:tcPr/>
          <w:p>
            <w:pPr>
              <w:pStyle w:val="Compact"/>
              <w:jc w:val="center"/>
            </w:pPr>
            <w:r>
              <w:rPr>
                <w:bCs/>
                <w:b/>
              </w:rPr>
              <w:t xml:space="preserve">tqwt_energy_dec_12</w:t>
            </w:r>
          </w:p>
        </w:tc>
        <w:tc>
          <w:tcPr/>
          <w:p>
            <w:pPr>
              <w:pStyle w:val="Compact"/>
              <w:jc w:val="center"/>
            </w:pPr>
            <w:r>
              <w:t xml:space="preserve">0.6708</w:t>
            </w:r>
          </w:p>
        </w:tc>
        <w:tc>
          <w:tcPr/>
          <w:p>
            <w:pPr>
              <w:pStyle w:val="Compact"/>
              <w:jc w:val="center"/>
            </w:pPr>
            <w:r>
              <w:t xml:space="preserve">0.6784</w:t>
            </w:r>
          </w:p>
        </w:tc>
        <w:tc>
          <w:tcPr/>
          <w:p>
            <w:pPr>
              <w:pStyle w:val="Compact"/>
              <w:jc w:val="center"/>
            </w:pPr>
            <w:r>
              <w:t xml:space="preserve">0.7144</w:t>
            </w:r>
          </w:p>
        </w:tc>
      </w:tr>
      <w:tr>
        <w:tc>
          <w:tcPr/>
          <w:p>
            <w:pPr>
              <w:pStyle w:val="Compact"/>
              <w:jc w:val="center"/>
            </w:pPr>
            <w:r>
              <w:rPr>
                <w:bCs/>
                <w:b/>
              </w:rPr>
              <w:t xml:space="preserve">std_11th_delta_delta</w:t>
            </w:r>
          </w:p>
        </w:tc>
        <w:tc>
          <w:tcPr/>
          <w:p>
            <w:pPr>
              <w:pStyle w:val="Compact"/>
              <w:jc w:val="center"/>
            </w:pPr>
            <w:r>
              <w:t xml:space="preserve">0.6875</w:t>
            </w:r>
          </w:p>
        </w:tc>
        <w:tc>
          <w:tcPr/>
          <w:p>
            <w:pPr>
              <w:pStyle w:val="Compact"/>
              <w:jc w:val="center"/>
            </w:pPr>
            <w:r>
              <w:t xml:space="preserve">0.6731</w:t>
            </w:r>
          </w:p>
        </w:tc>
        <w:tc>
          <w:tcPr/>
          <w:p>
            <w:pPr>
              <w:pStyle w:val="Compact"/>
              <w:jc w:val="center"/>
            </w:pPr>
            <w:r>
              <w:t xml:space="preserve">0.7261</w:t>
            </w:r>
          </w:p>
        </w:tc>
      </w:tr>
      <w:tr>
        <w:tc>
          <w:tcPr/>
          <w:p>
            <w:pPr>
              <w:pStyle w:val="Compact"/>
              <w:jc w:val="center"/>
            </w:pPr>
            <w:r>
              <w:rPr>
                <w:bCs/>
                <w:b/>
              </w:rPr>
              <w:t xml:space="preserve">std_5th_delta</w:t>
            </w:r>
          </w:p>
        </w:tc>
        <w:tc>
          <w:tcPr/>
          <w:p>
            <w:pPr>
              <w:pStyle w:val="Compact"/>
              <w:jc w:val="center"/>
            </w:pPr>
            <w:r>
              <w:t xml:space="preserve">0.6228</w:t>
            </w:r>
          </w:p>
        </w:tc>
        <w:tc>
          <w:tcPr/>
          <w:p>
            <w:pPr>
              <w:pStyle w:val="Compact"/>
              <w:jc w:val="center"/>
            </w:pPr>
            <w:r>
              <w:t xml:space="preserve">0.6824</w:t>
            </w:r>
          </w:p>
        </w:tc>
        <w:tc>
          <w:tcPr/>
          <w:p>
            <w:pPr>
              <w:pStyle w:val="Compact"/>
              <w:jc w:val="center"/>
            </w:pPr>
            <w:r>
              <w:t xml:space="preserve">0.7098</w:t>
            </w:r>
          </w:p>
        </w:tc>
      </w:tr>
      <w:tr>
        <w:tc>
          <w:tcPr/>
          <w:p>
            <w:pPr>
              <w:pStyle w:val="Compact"/>
              <w:jc w:val="center"/>
            </w:pPr>
            <w:r>
              <w:rPr>
                <w:bCs/>
                <w:b/>
              </w:rPr>
              <w:t xml:space="preserve">std_10th_delta_delta</w:t>
            </w:r>
          </w:p>
        </w:tc>
        <w:tc>
          <w:tcPr/>
          <w:p>
            <w:pPr>
              <w:pStyle w:val="Compact"/>
              <w:jc w:val="center"/>
            </w:pPr>
            <w:r>
              <w:t xml:space="preserve">0.6782</w:t>
            </w:r>
          </w:p>
        </w:tc>
        <w:tc>
          <w:tcPr/>
          <w:p>
            <w:pPr>
              <w:pStyle w:val="Compact"/>
              <w:jc w:val="center"/>
            </w:pPr>
            <w:r>
              <w:t xml:space="preserve">0.6933</w:t>
            </w:r>
          </w:p>
        </w:tc>
        <w:tc>
          <w:tcPr/>
          <w:p>
            <w:pPr>
              <w:pStyle w:val="Compact"/>
              <w:jc w:val="center"/>
            </w:pPr>
            <w:r>
              <w:t xml:space="preserve">0.7112</w:t>
            </w:r>
          </w:p>
        </w:tc>
      </w:tr>
      <w:tr>
        <w:tc>
          <w:tcPr/>
          <w:p>
            <w:pPr>
              <w:pStyle w:val="Compact"/>
              <w:jc w:val="center"/>
            </w:pPr>
            <w:r>
              <w:rPr>
                <w:bCs/>
                <w:b/>
              </w:rPr>
              <w:t xml:space="preserve">tqwt_maxValue_dec_7</w:t>
            </w:r>
          </w:p>
        </w:tc>
        <w:tc>
          <w:tcPr/>
          <w:p>
            <w:pPr>
              <w:pStyle w:val="Compact"/>
              <w:jc w:val="center"/>
            </w:pPr>
            <w:r>
              <w:t xml:space="preserve">0.638</w:t>
            </w:r>
          </w:p>
        </w:tc>
        <w:tc>
          <w:tcPr/>
          <w:p>
            <w:pPr>
              <w:pStyle w:val="Compact"/>
              <w:jc w:val="center"/>
            </w:pPr>
            <w:r>
              <w:t xml:space="preserve">0.6726</w:t>
            </w:r>
          </w:p>
        </w:tc>
        <w:tc>
          <w:tcPr/>
          <w:p>
            <w:pPr>
              <w:pStyle w:val="Compact"/>
              <w:jc w:val="center"/>
            </w:pPr>
            <w:r>
              <w:t xml:space="preserve">0.6956</w:t>
            </w:r>
          </w:p>
        </w:tc>
      </w:tr>
      <w:tr>
        <w:tc>
          <w:tcPr/>
          <w:p>
            <w:pPr>
              <w:pStyle w:val="Compact"/>
              <w:jc w:val="center"/>
            </w:pPr>
            <w:r>
              <w:rPr>
                <w:bCs/>
                <w:b/>
              </w:rPr>
              <w:t xml:space="preserve">std_10th_delta</w:t>
            </w:r>
          </w:p>
        </w:tc>
        <w:tc>
          <w:tcPr/>
          <w:p>
            <w:pPr>
              <w:pStyle w:val="Compact"/>
              <w:jc w:val="center"/>
            </w:pPr>
            <w:r>
              <w:t xml:space="preserve">0.6563</w:t>
            </w:r>
          </w:p>
        </w:tc>
        <w:tc>
          <w:tcPr/>
          <w:p>
            <w:pPr>
              <w:pStyle w:val="Compact"/>
              <w:jc w:val="center"/>
            </w:pPr>
            <w:r>
              <w:t xml:space="preserve">0.6894</w:t>
            </w:r>
          </w:p>
        </w:tc>
        <w:tc>
          <w:tcPr/>
          <w:p>
            <w:pPr>
              <w:pStyle w:val="Compact"/>
              <w:jc w:val="center"/>
            </w:pPr>
            <w:r>
              <w:t xml:space="preserve">0.7099</w:t>
            </w:r>
          </w:p>
        </w:tc>
      </w:tr>
      <w:tr>
        <w:tc>
          <w:tcPr/>
          <w:p>
            <w:pPr>
              <w:pStyle w:val="Compact"/>
              <w:jc w:val="center"/>
            </w:pPr>
            <w:r>
              <w:rPr>
                <w:bCs/>
                <w:b/>
              </w:rPr>
              <w:t xml:space="preserve">tqwt_kurtosisValue_dec_26</w:t>
            </w:r>
          </w:p>
        </w:tc>
        <w:tc>
          <w:tcPr/>
          <w:p>
            <w:pPr>
              <w:pStyle w:val="Compact"/>
              <w:jc w:val="center"/>
            </w:pPr>
            <w:r>
              <w:t xml:space="preserve">0.7613</w:t>
            </w:r>
          </w:p>
        </w:tc>
        <w:tc>
          <w:tcPr/>
          <w:p>
            <w:pPr>
              <w:pStyle w:val="Compact"/>
              <w:jc w:val="center"/>
            </w:pPr>
            <w:r>
              <w:t xml:space="preserve">0.6491</w:t>
            </w:r>
          </w:p>
        </w:tc>
        <w:tc>
          <w:tcPr/>
          <w:p>
            <w:pPr>
              <w:pStyle w:val="Compact"/>
              <w:jc w:val="center"/>
            </w:pPr>
            <w:r>
              <w:t xml:space="preserve">0.7117</w:t>
            </w:r>
          </w:p>
        </w:tc>
      </w:tr>
      <w:tr>
        <w:tc>
          <w:tcPr/>
          <w:p>
            <w:pPr>
              <w:pStyle w:val="Compact"/>
              <w:jc w:val="center"/>
            </w:pPr>
            <w:r>
              <w:rPr>
                <w:bCs/>
                <w:b/>
              </w:rPr>
              <w:t xml:space="preserve">tqwt_kurtosisValue_dec_18</w:t>
            </w:r>
          </w:p>
        </w:tc>
        <w:tc>
          <w:tcPr/>
          <w:p>
            <w:pPr>
              <w:pStyle w:val="Compact"/>
              <w:jc w:val="center"/>
            </w:pPr>
            <w:r>
              <w:t xml:space="preserve">0.6525</w:t>
            </w:r>
          </w:p>
        </w:tc>
        <w:tc>
          <w:tcPr/>
          <w:p>
            <w:pPr>
              <w:pStyle w:val="Compact"/>
              <w:jc w:val="center"/>
            </w:pPr>
            <w:r>
              <w:t xml:space="preserve">0.6368</w:t>
            </w:r>
          </w:p>
        </w:tc>
        <w:tc>
          <w:tcPr/>
          <w:p>
            <w:pPr>
              <w:pStyle w:val="Compact"/>
              <w:jc w:val="center"/>
            </w:pPr>
            <w:r>
              <w:t xml:space="preserve">0.6809</w:t>
            </w:r>
          </w:p>
        </w:tc>
      </w:tr>
      <w:tr>
        <w:tc>
          <w:tcPr/>
          <w:p>
            <w:pPr>
              <w:pStyle w:val="Compact"/>
              <w:jc w:val="center"/>
            </w:pPr>
            <w:r>
              <w:rPr>
                <w:bCs/>
                <w:b/>
              </w:rPr>
              <w:t xml:space="preserve">tqwt_TKEO_std_dec_6</w:t>
            </w:r>
          </w:p>
        </w:tc>
        <w:tc>
          <w:tcPr/>
          <w:p>
            <w:pPr>
              <w:pStyle w:val="Compact"/>
              <w:jc w:val="center"/>
            </w:pPr>
            <w:r>
              <w:t xml:space="preserve">0.6589</w:t>
            </w:r>
          </w:p>
        </w:tc>
        <w:tc>
          <w:tcPr/>
          <w:p>
            <w:pPr>
              <w:pStyle w:val="Compact"/>
              <w:jc w:val="center"/>
            </w:pPr>
            <w:r>
              <w:t xml:space="preserve">0.6571</w:t>
            </w:r>
          </w:p>
        </w:tc>
        <w:tc>
          <w:tcPr/>
          <w:p>
            <w:pPr>
              <w:pStyle w:val="Compact"/>
              <w:jc w:val="center"/>
            </w:pPr>
            <w:r>
              <w:t xml:space="preserve">0.7178</w:t>
            </w:r>
          </w:p>
        </w:tc>
      </w:tr>
      <w:tr>
        <w:tc>
          <w:tcPr/>
          <w:p>
            <w:pPr>
              <w:pStyle w:val="Compact"/>
              <w:jc w:val="center"/>
            </w:pPr>
            <w:r>
              <w:rPr>
                <w:bCs/>
                <w:b/>
              </w:rPr>
              <w:t xml:space="preserve">tqwt_kurtosisValue_dec_34</w:t>
            </w:r>
          </w:p>
        </w:tc>
        <w:tc>
          <w:tcPr/>
          <w:p>
            <w:pPr>
              <w:pStyle w:val="Compact"/>
              <w:jc w:val="center"/>
            </w:pPr>
            <w:r>
              <w:t xml:space="preserve">0.6233</w:t>
            </w:r>
          </w:p>
        </w:tc>
        <w:tc>
          <w:tcPr/>
          <w:p>
            <w:pPr>
              <w:pStyle w:val="Compact"/>
              <w:jc w:val="center"/>
            </w:pPr>
            <w:r>
              <w:t xml:space="preserve">0.6859</w:t>
            </w:r>
          </w:p>
        </w:tc>
        <w:tc>
          <w:tcPr/>
          <w:p>
            <w:pPr>
              <w:pStyle w:val="Compact"/>
              <w:jc w:val="center"/>
            </w:pPr>
            <w:r>
              <w:t xml:space="preserve">0.7264</w:t>
            </w:r>
          </w:p>
        </w:tc>
      </w:tr>
      <w:tr>
        <w:tc>
          <w:tcPr/>
          <w:p>
            <w:pPr>
              <w:pStyle w:val="Compact"/>
              <w:jc w:val="center"/>
            </w:pPr>
            <w:r>
              <w:rPr>
                <w:bCs/>
                <w:b/>
              </w:rPr>
              <w:t xml:space="preserve">tqwt_meanValue_dec_11</w:t>
            </w:r>
          </w:p>
        </w:tc>
        <w:tc>
          <w:tcPr/>
          <w:p>
            <w:pPr>
              <w:pStyle w:val="Compact"/>
              <w:jc w:val="center"/>
            </w:pPr>
            <w:r>
              <w:t xml:space="preserve">0.6135</w:t>
            </w:r>
          </w:p>
        </w:tc>
        <w:tc>
          <w:tcPr/>
          <w:p>
            <w:pPr>
              <w:pStyle w:val="Compact"/>
              <w:jc w:val="center"/>
            </w:pPr>
            <w:r>
              <w:t xml:space="preserve">0.6748</w:t>
            </w:r>
          </w:p>
        </w:tc>
        <w:tc>
          <w:tcPr/>
          <w:p>
            <w:pPr>
              <w:pStyle w:val="Compact"/>
              <w:jc w:val="center"/>
            </w:pPr>
            <w:r>
              <w:t xml:space="preserve">0.716</w:t>
            </w:r>
          </w:p>
        </w:tc>
      </w:tr>
      <w:tr>
        <w:tc>
          <w:tcPr/>
          <w:p>
            <w:pPr>
              <w:pStyle w:val="Compact"/>
              <w:jc w:val="center"/>
            </w:pPr>
            <w:r>
              <w:rPr>
                <w:bCs/>
                <w:b/>
              </w:rPr>
              <w:t xml:space="preserve">IMF_NSR_TKEO</w:t>
            </w:r>
          </w:p>
        </w:tc>
        <w:tc>
          <w:tcPr/>
          <w:p>
            <w:pPr>
              <w:pStyle w:val="Compact"/>
              <w:jc w:val="center"/>
            </w:pPr>
            <w:r>
              <w:t xml:space="preserve">0.6164</w:t>
            </w:r>
          </w:p>
        </w:tc>
        <w:tc>
          <w:tcPr/>
          <w:p>
            <w:pPr>
              <w:pStyle w:val="Compact"/>
              <w:jc w:val="center"/>
            </w:pPr>
            <w:r>
              <w:t xml:space="preserve">0.7323</w:t>
            </w:r>
          </w:p>
        </w:tc>
        <w:tc>
          <w:tcPr/>
          <w:p>
            <w:pPr>
              <w:pStyle w:val="Compact"/>
              <w:jc w:val="center"/>
            </w:pPr>
            <w:r>
              <w:t xml:space="preserve">0.7674</w:t>
            </w:r>
          </w:p>
        </w:tc>
      </w:tr>
      <w:tr>
        <w:tc>
          <w:tcPr/>
          <w:p>
            <w:pPr>
              <w:pStyle w:val="Compact"/>
              <w:jc w:val="center"/>
            </w:pPr>
            <w:r>
              <w:rPr>
                <w:bCs/>
                <w:b/>
              </w:rPr>
              <w:t xml:space="preserve">tqwt_entropy_log_dec_33</w:t>
            </w:r>
          </w:p>
        </w:tc>
        <w:tc>
          <w:tcPr/>
          <w:p>
            <w:pPr>
              <w:pStyle w:val="Compact"/>
              <w:jc w:val="center"/>
            </w:pPr>
            <w:r>
              <w:t xml:space="preserve">0.6393</w:t>
            </w:r>
          </w:p>
        </w:tc>
        <w:tc>
          <w:tcPr/>
          <w:p>
            <w:pPr>
              <w:pStyle w:val="Compact"/>
              <w:jc w:val="center"/>
            </w:pPr>
            <w:r>
              <w:t xml:space="preserve">0.6859</w:t>
            </w:r>
          </w:p>
        </w:tc>
        <w:tc>
          <w:tcPr/>
          <w:p>
            <w:pPr>
              <w:pStyle w:val="Compact"/>
              <w:jc w:val="center"/>
            </w:pPr>
            <w:r>
              <w:t xml:space="preserve">0.735</w:t>
            </w:r>
          </w:p>
        </w:tc>
      </w:tr>
      <w:tr>
        <w:tc>
          <w:tcPr/>
          <w:p>
            <w:pPr>
              <w:pStyle w:val="Compact"/>
              <w:jc w:val="center"/>
            </w:pPr>
            <w:r>
              <w:rPr>
                <w:bCs/>
                <w:b/>
              </w:rPr>
              <w:t xml:space="preserve">tqwt_entropy_log_dec_34</w:t>
            </w:r>
          </w:p>
        </w:tc>
        <w:tc>
          <w:tcPr/>
          <w:p>
            <w:pPr>
              <w:pStyle w:val="Compact"/>
              <w:jc w:val="center"/>
            </w:pPr>
            <w:r>
              <w:t xml:space="preserve">0.6779</w:t>
            </w:r>
          </w:p>
        </w:tc>
        <w:tc>
          <w:tcPr/>
          <w:p>
            <w:pPr>
              <w:pStyle w:val="Compact"/>
              <w:jc w:val="center"/>
            </w:pPr>
            <w:r>
              <w:t xml:space="preserve">0.6828</w:t>
            </w:r>
          </w:p>
        </w:tc>
        <w:tc>
          <w:tcPr/>
          <w:p>
            <w:pPr>
              <w:pStyle w:val="Compact"/>
              <w:jc w:val="center"/>
            </w:pPr>
            <w:r>
              <w:t xml:space="preserve">0.727</w:t>
            </w:r>
          </w:p>
        </w:tc>
      </w:tr>
      <w:tr>
        <w:tc>
          <w:tcPr/>
          <w:p>
            <w:pPr>
              <w:pStyle w:val="Compact"/>
              <w:jc w:val="center"/>
            </w:pPr>
            <w:r>
              <w:rPr>
                <w:bCs/>
                <w:b/>
              </w:rPr>
              <w:t xml:space="preserve">tqwt_kurtosisValue_dec_20</w:t>
            </w:r>
          </w:p>
        </w:tc>
        <w:tc>
          <w:tcPr/>
          <w:p>
            <w:pPr>
              <w:pStyle w:val="Compact"/>
              <w:jc w:val="center"/>
            </w:pPr>
            <w:r>
              <w:t xml:space="preserve">0.6696</w:t>
            </w:r>
          </w:p>
        </w:tc>
        <w:tc>
          <w:tcPr/>
          <w:p>
            <w:pPr>
              <w:pStyle w:val="Compact"/>
              <w:jc w:val="center"/>
            </w:pPr>
            <w:r>
              <w:t xml:space="preserve">0.6572</w:t>
            </w:r>
          </w:p>
        </w:tc>
        <w:tc>
          <w:tcPr/>
          <w:p>
            <w:pPr>
              <w:pStyle w:val="Compact"/>
              <w:jc w:val="center"/>
            </w:pPr>
            <w:r>
              <w:t xml:space="preserve">0.7145</w:t>
            </w:r>
          </w:p>
        </w:tc>
      </w:tr>
      <w:tr>
        <w:tc>
          <w:tcPr/>
          <w:p>
            <w:pPr>
              <w:pStyle w:val="Compact"/>
              <w:jc w:val="center"/>
            </w:pPr>
            <w:r>
              <w:rPr>
                <w:bCs/>
                <w:b/>
              </w:rPr>
              <w:t xml:space="preserve">tqwt_entropy_shannon_dec_13</w:t>
            </w:r>
          </w:p>
        </w:tc>
        <w:tc>
          <w:tcPr/>
          <w:p>
            <w:pPr>
              <w:pStyle w:val="Compact"/>
              <w:jc w:val="center"/>
            </w:pPr>
            <w:r>
              <w:t xml:space="preserve">0.6867</w:t>
            </w:r>
          </w:p>
        </w:tc>
        <w:tc>
          <w:tcPr/>
          <w:p>
            <w:pPr>
              <w:pStyle w:val="Compact"/>
              <w:jc w:val="center"/>
            </w:pPr>
            <w:r>
              <w:t xml:space="preserve">0.6722</w:t>
            </w:r>
          </w:p>
        </w:tc>
        <w:tc>
          <w:tcPr/>
          <w:p>
            <w:pPr>
              <w:pStyle w:val="Compact"/>
              <w:jc w:val="center"/>
            </w:pPr>
            <w:r>
              <w:t xml:space="preserve">0.7014</w:t>
            </w:r>
          </w:p>
        </w:tc>
      </w:tr>
      <w:tr>
        <w:tc>
          <w:tcPr/>
          <w:p>
            <w:pPr>
              <w:pStyle w:val="Compact"/>
              <w:jc w:val="center"/>
            </w:pPr>
            <w:r>
              <w:rPr>
                <w:bCs/>
                <w:b/>
              </w:rPr>
              <w:t xml:space="preserve">tqwt_maxValue_dec_6</w:t>
            </w:r>
          </w:p>
        </w:tc>
        <w:tc>
          <w:tcPr/>
          <w:p>
            <w:pPr>
              <w:pStyle w:val="Compact"/>
              <w:jc w:val="center"/>
            </w:pPr>
            <w:r>
              <w:t xml:space="preserve">0.6577</w:t>
            </w:r>
          </w:p>
        </w:tc>
        <w:tc>
          <w:tcPr/>
          <w:p>
            <w:pPr>
              <w:pStyle w:val="Compact"/>
              <w:jc w:val="center"/>
            </w:pPr>
            <w:r>
              <w:t xml:space="preserve">0.6798</w:t>
            </w:r>
          </w:p>
        </w:tc>
        <w:tc>
          <w:tcPr/>
          <w:p>
            <w:pPr>
              <w:pStyle w:val="Compact"/>
              <w:jc w:val="center"/>
            </w:pPr>
            <w:r>
              <w:t xml:space="preserve">0.711</w:t>
            </w:r>
          </w:p>
        </w:tc>
      </w:tr>
      <w:tr>
        <w:tc>
          <w:tcPr/>
          <w:p>
            <w:pPr>
              <w:pStyle w:val="Compact"/>
              <w:jc w:val="center"/>
            </w:pPr>
            <w:r>
              <w:rPr>
                <w:bCs/>
                <w:b/>
              </w:rPr>
              <w:t xml:space="preserve">tqwt_kurtosisValue_dec_36</w:t>
            </w:r>
          </w:p>
        </w:tc>
        <w:tc>
          <w:tcPr/>
          <w:p>
            <w:pPr>
              <w:pStyle w:val="Compact"/>
              <w:jc w:val="center"/>
            </w:pPr>
            <w:r>
              <w:t xml:space="preserve">0.6784</w:t>
            </w:r>
          </w:p>
        </w:tc>
        <w:tc>
          <w:tcPr/>
          <w:p>
            <w:pPr>
              <w:pStyle w:val="Compact"/>
              <w:jc w:val="center"/>
            </w:pPr>
            <w:r>
              <w:t xml:space="preserve">0.7138</w:t>
            </w:r>
          </w:p>
        </w:tc>
        <w:tc>
          <w:tcPr/>
          <w:p>
            <w:pPr>
              <w:pStyle w:val="Compact"/>
              <w:jc w:val="center"/>
            </w:pPr>
            <w:r>
              <w:t xml:space="preserve">0.7505</w:t>
            </w:r>
          </w:p>
        </w:tc>
      </w:tr>
      <w:tr>
        <w:tc>
          <w:tcPr/>
          <w:p>
            <w:pPr>
              <w:pStyle w:val="Compact"/>
              <w:jc w:val="center"/>
            </w:pPr>
            <w:r>
              <w:rPr>
                <w:bCs/>
                <w:b/>
              </w:rPr>
              <w:t xml:space="preserve">tqwt_kurtosisValue_dec_35</w:t>
            </w:r>
          </w:p>
        </w:tc>
        <w:tc>
          <w:tcPr/>
          <w:p>
            <w:pPr>
              <w:pStyle w:val="Compact"/>
              <w:jc w:val="center"/>
            </w:pPr>
            <w:r>
              <w:t xml:space="preserve">0.6443</w:t>
            </w:r>
          </w:p>
        </w:tc>
        <w:tc>
          <w:tcPr/>
          <w:p>
            <w:pPr>
              <w:pStyle w:val="Compact"/>
              <w:jc w:val="center"/>
            </w:pPr>
            <w:r>
              <w:t xml:space="preserve">0.6888</w:t>
            </w:r>
          </w:p>
        </w:tc>
        <w:tc>
          <w:tcPr/>
          <w:p>
            <w:pPr>
              <w:pStyle w:val="Compact"/>
              <w:jc w:val="center"/>
            </w:pPr>
            <w:r>
              <w:t xml:space="preserve">0.7342</w:t>
            </w:r>
          </w:p>
        </w:tc>
      </w:tr>
      <w:tr>
        <w:tc>
          <w:tcPr/>
          <w:p>
            <w:pPr>
              <w:pStyle w:val="Compact"/>
              <w:jc w:val="center"/>
            </w:pPr>
            <w:r>
              <w:rPr>
                <w:bCs/>
                <w:b/>
              </w:rPr>
              <w:t xml:space="preserve">tqwt_maxValue_dec_1</w:t>
            </w:r>
          </w:p>
        </w:tc>
        <w:tc>
          <w:tcPr/>
          <w:p>
            <w:pPr>
              <w:pStyle w:val="Compact"/>
              <w:jc w:val="center"/>
            </w:pPr>
            <w:r>
              <w:t xml:space="preserve">0.6365</w:t>
            </w:r>
          </w:p>
        </w:tc>
        <w:tc>
          <w:tcPr/>
          <w:p>
            <w:pPr>
              <w:pStyle w:val="Compact"/>
              <w:jc w:val="center"/>
            </w:pPr>
            <w:r>
              <w:t xml:space="preserve">0.6837</w:t>
            </w:r>
          </w:p>
        </w:tc>
        <w:tc>
          <w:tcPr/>
          <w:p>
            <w:pPr>
              <w:pStyle w:val="Compact"/>
              <w:jc w:val="center"/>
            </w:pPr>
            <w:r>
              <w:t xml:space="preserve">0.727</w:t>
            </w:r>
          </w:p>
        </w:tc>
      </w:tr>
      <w:tr>
        <w:tc>
          <w:tcPr/>
          <w:p>
            <w:pPr>
              <w:pStyle w:val="Compact"/>
              <w:jc w:val="center"/>
            </w:pPr>
            <w:r>
              <w:rPr>
                <w:bCs/>
                <w:b/>
              </w:rPr>
              <w:t xml:space="preserve">mean_delta_log_energy</w:t>
            </w:r>
          </w:p>
        </w:tc>
        <w:tc>
          <w:tcPr/>
          <w:p>
            <w:pPr>
              <w:pStyle w:val="Compact"/>
              <w:jc w:val="center"/>
            </w:pPr>
            <w:r>
              <w:t xml:space="preserve">0.7423</w:t>
            </w:r>
          </w:p>
        </w:tc>
        <w:tc>
          <w:tcPr/>
          <w:p>
            <w:pPr>
              <w:pStyle w:val="Compact"/>
              <w:jc w:val="center"/>
            </w:pPr>
            <w:r>
              <w:t xml:space="preserve">0.6421</w:t>
            </w:r>
          </w:p>
        </w:tc>
        <w:tc>
          <w:tcPr/>
          <w:p>
            <w:pPr>
              <w:pStyle w:val="Compact"/>
              <w:jc w:val="center"/>
            </w:pPr>
            <w:r>
              <w:t xml:space="preserve">0.6933</w:t>
            </w:r>
          </w:p>
        </w:tc>
      </w:tr>
      <w:tr>
        <w:tc>
          <w:tcPr/>
          <w:p>
            <w:pPr>
              <w:pStyle w:val="Compact"/>
              <w:jc w:val="center"/>
            </w:pPr>
            <w:r>
              <w:rPr>
                <w:bCs/>
                <w:b/>
              </w:rPr>
              <w:t xml:space="preserve">tqwt_entropy_log_dec_16</w:t>
            </w:r>
          </w:p>
        </w:tc>
        <w:tc>
          <w:tcPr/>
          <w:p>
            <w:pPr>
              <w:pStyle w:val="Compact"/>
              <w:jc w:val="center"/>
            </w:pPr>
            <w:r>
              <w:t xml:space="preserve">0.6888</w:t>
            </w:r>
          </w:p>
        </w:tc>
        <w:tc>
          <w:tcPr/>
          <w:p>
            <w:pPr>
              <w:pStyle w:val="Compact"/>
              <w:jc w:val="center"/>
            </w:pPr>
            <w:r>
              <w:t xml:space="preserve">0.6685</w:t>
            </w:r>
          </w:p>
        </w:tc>
        <w:tc>
          <w:tcPr/>
          <w:p>
            <w:pPr>
              <w:pStyle w:val="Compact"/>
              <w:jc w:val="center"/>
            </w:pPr>
            <w:r>
              <w:t xml:space="preserve">0.7109</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638"/>
        <w:gridCol w:w="963"/>
        <w:gridCol w:w="963"/>
        <w:gridCol w:w="1177"/>
        <w:gridCol w:w="1177"/>
      </w:tblGrid>
      <w:tr>
        <w:trPr>
          <w:tblHeader w:val="true"/>
        </w:trPr>
        <w:tc>
          <w:tcPr/>
          <w:p>
            <w:pPr>
              <w:pStyle w:val="Compact"/>
              <w:jc w:val="center"/>
            </w:pPr>
            <w:r>
              <w:t xml:space="preserve"> </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r>
      <w:tr>
        <w:tc>
          <w:tcPr/>
          <w:p>
            <w:pPr>
              <w:pStyle w:val="Compact"/>
              <w:jc w:val="center"/>
            </w:pPr>
            <w:r>
              <w:rPr>
                <w:bCs/>
                <w:b/>
              </w:rPr>
              <w:t xml:space="preserve">tqwt_entropy_shannon_dec_17</w:t>
            </w:r>
          </w:p>
        </w:tc>
        <w:tc>
          <w:tcPr/>
          <w:p>
            <w:pPr>
              <w:pStyle w:val="Compact"/>
              <w:jc w:val="center"/>
            </w:pPr>
            <w:r>
              <w:t xml:space="preserve">0.6926</w:t>
            </w:r>
          </w:p>
        </w:tc>
        <w:tc>
          <w:tcPr/>
          <w:p>
            <w:pPr>
              <w:pStyle w:val="Compact"/>
              <w:jc w:val="center"/>
            </w:pPr>
            <w:r>
              <w:t xml:space="preserve">0.6578</w:t>
            </w:r>
          </w:p>
        </w:tc>
        <w:tc>
          <w:tcPr/>
          <w:p>
            <w:pPr>
              <w:pStyle w:val="Compact"/>
              <w:jc w:val="center"/>
            </w:pPr>
            <w:r>
              <w:t xml:space="preserve">0.719</w:t>
            </w:r>
          </w:p>
        </w:tc>
        <w:tc>
          <w:tcPr/>
          <w:p>
            <w:pPr>
              <w:pStyle w:val="Compact"/>
              <w:jc w:val="center"/>
            </w:pPr>
            <w:r>
              <w:t xml:space="preserve">0.1533</w:t>
            </w:r>
          </w:p>
        </w:tc>
      </w:tr>
      <w:tr>
        <w:tc>
          <w:tcPr/>
          <w:p>
            <w:pPr>
              <w:pStyle w:val="Compact"/>
              <w:jc w:val="center"/>
            </w:pPr>
            <w:r>
              <w:rPr>
                <w:bCs/>
                <w:b/>
              </w:rPr>
              <w:t xml:space="preserve">std_12th_delta_delta</w:t>
            </w:r>
          </w:p>
        </w:tc>
        <w:tc>
          <w:tcPr/>
          <w:p>
            <w:pPr>
              <w:pStyle w:val="Compact"/>
              <w:jc w:val="center"/>
            </w:pPr>
            <w:r>
              <w:t xml:space="preserve">0.6717</w:t>
            </w:r>
          </w:p>
        </w:tc>
        <w:tc>
          <w:tcPr/>
          <w:p>
            <w:pPr>
              <w:pStyle w:val="Compact"/>
              <w:jc w:val="center"/>
            </w:pPr>
            <w:r>
              <w:t xml:space="preserve">0.5851</w:t>
            </w:r>
          </w:p>
        </w:tc>
        <w:tc>
          <w:tcPr/>
          <w:p>
            <w:pPr>
              <w:pStyle w:val="Compact"/>
              <w:jc w:val="center"/>
            </w:pPr>
            <w:r>
              <w:t xml:space="preserve">0.6844</w:t>
            </w:r>
          </w:p>
        </w:tc>
        <w:tc>
          <w:tcPr/>
          <w:p>
            <w:pPr>
              <w:pStyle w:val="Compact"/>
              <w:jc w:val="center"/>
            </w:pPr>
            <w:r>
              <w:t xml:space="preserve">0.1596</w:t>
            </w:r>
          </w:p>
        </w:tc>
      </w:tr>
      <w:tr>
        <w:tc>
          <w:tcPr/>
          <w:p>
            <w:pPr>
              <w:pStyle w:val="Compact"/>
              <w:jc w:val="center"/>
            </w:pPr>
            <w:r>
              <w:rPr>
                <w:bCs/>
                <w:b/>
              </w:rPr>
              <w:t xml:space="preserve">tqwt_stdValue_dec_11</w:t>
            </w:r>
          </w:p>
        </w:tc>
        <w:tc>
          <w:tcPr/>
          <w:p>
            <w:pPr>
              <w:pStyle w:val="Compact"/>
              <w:jc w:val="center"/>
            </w:pPr>
            <w:r>
              <w:t xml:space="preserve">0.6774</w:t>
            </w:r>
          </w:p>
        </w:tc>
        <w:tc>
          <w:tcPr/>
          <w:p>
            <w:pPr>
              <w:pStyle w:val="Compact"/>
              <w:jc w:val="center"/>
            </w:pPr>
            <w:r>
              <w:t xml:space="preserve">0.6131</w:t>
            </w:r>
          </w:p>
        </w:tc>
        <w:tc>
          <w:tcPr/>
          <w:p>
            <w:pPr>
              <w:pStyle w:val="Compact"/>
              <w:jc w:val="center"/>
            </w:pPr>
            <w:r>
              <w:t xml:space="preserve">0.7431</w:t>
            </w:r>
          </w:p>
        </w:tc>
        <w:tc>
          <w:tcPr/>
          <w:p>
            <w:pPr>
              <w:pStyle w:val="Compact"/>
              <w:jc w:val="center"/>
            </w:pPr>
            <w:r>
              <w:t xml:space="preserve">0.1467</w:t>
            </w:r>
          </w:p>
        </w:tc>
      </w:tr>
      <w:tr>
        <w:tc>
          <w:tcPr/>
          <w:p>
            <w:pPr>
              <w:pStyle w:val="Compact"/>
              <w:jc w:val="center"/>
            </w:pPr>
            <w:r>
              <w:rPr>
                <w:bCs/>
                <w:b/>
              </w:rPr>
              <w:t xml:space="preserve">minIntensity</w:t>
            </w:r>
          </w:p>
        </w:tc>
        <w:tc>
          <w:tcPr/>
          <w:p>
            <w:pPr>
              <w:pStyle w:val="Compact"/>
              <w:jc w:val="center"/>
            </w:pPr>
            <w:r>
              <w:t xml:space="preserve">0.6814</w:t>
            </w:r>
          </w:p>
        </w:tc>
        <w:tc>
          <w:tcPr/>
          <w:p>
            <w:pPr>
              <w:pStyle w:val="Compact"/>
              <w:jc w:val="center"/>
            </w:pPr>
            <w:r>
              <w:t xml:space="preserve">0.6573</w:t>
            </w:r>
          </w:p>
        </w:tc>
        <w:tc>
          <w:tcPr/>
          <w:p>
            <w:pPr>
              <w:pStyle w:val="Compact"/>
              <w:jc w:val="center"/>
            </w:pPr>
            <w:r>
              <w:t xml:space="preserve">0.7339</w:t>
            </w:r>
          </w:p>
        </w:tc>
        <w:tc>
          <w:tcPr/>
          <w:p>
            <w:pPr>
              <w:pStyle w:val="Compact"/>
              <w:jc w:val="center"/>
            </w:pPr>
            <w:r>
              <w:t xml:space="preserve">0.1409</w:t>
            </w:r>
          </w:p>
        </w:tc>
      </w:tr>
      <w:tr>
        <w:tc>
          <w:tcPr/>
          <w:p>
            <w:pPr>
              <w:pStyle w:val="Compact"/>
              <w:jc w:val="center"/>
            </w:pPr>
            <w:r>
              <w:rPr>
                <w:bCs/>
                <w:b/>
              </w:rPr>
              <w:t xml:space="preserve">tqwt_kurtosisValue_dec_28</w:t>
            </w:r>
          </w:p>
        </w:tc>
        <w:tc>
          <w:tcPr/>
          <w:p>
            <w:pPr>
              <w:pStyle w:val="Compact"/>
              <w:jc w:val="center"/>
            </w:pPr>
            <w:r>
              <w:t xml:space="preserve">0.673</w:t>
            </w:r>
          </w:p>
        </w:tc>
        <w:tc>
          <w:tcPr/>
          <w:p>
            <w:pPr>
              <w:pStyle w:val="Compact"/>
              <w:jc w:val="center"/>
            </w:pPr>
            <w:r>
              <w:t xml:space="preserve">0.6654</w:t>
            </w:r>
          </w:p>
        </w:tc>
        <w:tc>
          <w:tcPr/>
          <w:p>
            <w:pPr>
              <w:pStyle w:val="Compact"/>
              <w:jc w:val="center"/>
            </w:pPr>
            <w:r>
              <w:t xml:space="preserve">0.7302</w:t>
            </w:r>
          </w:p>
        </w:tc>
        <w:tc>
          <w:tcPr/>
          <w:p>
            <w:pPr>
              <w:pStyle w:val="Compact"/>
              <w:jc w:val="center"/>
            </w:pPr>
            <w:r>
              <w:t xml:space="preserve">0.1342</w:t>
            </w:r>
          </w:p>
        </w:tc>
      </w:tr>
      <w:tr>
        <w:tc>
          <w:tcPr/>
          <w:p>
            <w:pPr>
              <w:pStyle w:val="Compact"/>
              <w:jc w:val="center"/>
            </w:pPr>
            <w:r>
              <w:rPr>
                <w:bCs/>
                <w:b/>
              </w:rPr>
              <w:t xml:space="preserve">std_6th_delta_delta</w:t>
            </w:r>
          </w:p>
        </w:tc>
        <w:tc>
          <w:tcPr/>
          <w:p>
            <w:pPr>
              <w:pStyle w:val="Compact"/>
              <w:jc w:val="center"/>
            </w:pPr>
            <w:r>
              <w:t xml:space="preserve">0.7023</w:t>
            </w:r>
          </w:p>
        </w:tc>
        <w:tc>
          <w:tcPr/>
          <w:p>
            <w:pPr>
              <w:pStyle w:val="Compact"/>
              <w:jc w:val="center"/>
            </w:pPr>
            <w:r>
              <w:t xml:space="preserve">0.7277</w:t>
            </w:r>
          </w:p>
        </w:tc>
        <w:tc>
          <w:tcPr/>
          <w:p>
            <w:pPr>
              <w:pStyle w:val="Compact"/>
              <w:jc w:val="center"/>
            </w:pPr>
            <w:r>
              <w:t xml:space="preserve">0.7752</w:t>
            </w:r>
          </w:p>
        </w:tc>
        <w:tc>
          <w:tcPr/>
          <w:p>
            <w:pPr>
              <w:pStyle w:val="Compact"/>
              <w:jc w:val="center"/>
            </w:pPr>
            <w:r>
              <w:t xml:space="preserve">0.1346</w:t>
            </w:r>
          </w:p>
        </w:tc>
      </w:tr>
      <w:tr>
        <w:tc>
          <w:tcPr/>
          <w:p>
            <w:pPr>
              <w:pStyle w:val="Compact"/>
              <w:jc w:val="center"/>
            </w:pPr>
            <w:r>
              <w:rPr>
                <w:bCs/>
                <w:b/>
              </w:rPr>
              <w:t xml:space="preserve">std_delta_delta_log_energy</w:t>
            </w:r>
          </w:p>
        </w:tc>
        <w:tc>
          <w:tcPr/>
          <w:p>
            <w:pPr>
              <w:pStyle w:val="Compact"/>
              <w:jc w:val="center"/>
            </w:pPr>
            <w:r>
              <w:t xml:space="preserve">0.7238</w:t>
            </w:r>
          </w:p>
        </w:tc>
        <w:tc>
          <w:tcPr/>
          <w:p>
            <w:pPr>
              <w:pStyle w:val="Compact"/>
              <w:jc w:val="center"/>
            </w:pPr>
            <w:r>
              <w:t xml:space="preserve">0.7202</w:t>
            </w:r>
          </w:p>
        </w:tc>
        <w:tc>
          <w:tcPr/>
          <w:p>
            <w:pPr>
              <w:pStyle w:val="Compact"/>
              <w:jc w:val="center"/>
            </w:pPr>
            <w:r>
              <w:t xml:space="preserve">0.7651</w:t>
            </w:r>
          </w:p>
        </w:tc>
        <w:tc>
          <w:tcPr/>
          <w:p>
            <w:pPr>
              <w:pStyle w:val="Compact"/>
              <w:jc w:val="center"/>
            </w:pPr>
            <w:r>
              <w:t xml:space="preserve">0.1301</w:t>
            </w:r>
          </w:p>
        </w:tc>
      </w:tr>
      <w:tr>
        <w:tc>
          <w:tcPr/>
          <w:p>
            <w:pPr>
              <w:pStyle w:val="Compact"/>
              <w:jc w:val="center"/>
            </w:pPr>
            <w:r>
              <w:rPr>
                <w:bCs/>
                <w:b/>
              </w:rPr>
              <w:t xml:space="preserve">tqwt_entropy_shannon_dec_16</w:t>
            </w:r>
          </w:p>
        </w:tc>
        <w:tc>
          <w:tcPr/>
          <w:p>
            <w:pPr>
              <w:pStyle w:val="Compact"/>
              <w:jc w:val="center"/>
            </w:pPr>
            <w:r>
              <w:t xml:space="preserve">0.7341</w:t>
            </w:r>
          </w:p>
        </w:tc>
        <w:tc>
          <w:tcPr/>
          <w:p>
            <w:pPr>
              <w:pStyle w:val="Compact"/>
              <w:jc w:val="center"/>
            </w:pPr>
            <w:r>
              <w:t xml:space="preserve">0.5851</w:t>
            </w:r>
          </w:p>
        </w:tc>
        <w:tc>
          <w:tcPr/>
          <w:p>
            <w:pPr>
              <w:pStyle w:val="Compact"/>
              <w:jc w:val="center"/>
            </w:pPr>
            <w:r>
              <w:t xml:space="preserve">0.7376</w:t>
            </w:r>
          </w:p>
        </w:tc>
        <w:tc>
          <w:tcPr/>
          <w:p>
            <w:pPr>
              <w:pStyle w:val="Compact"/>
              <w:jc w:val="center"/>
            </w:pPr>
            <w:r>
              <w:t xml:space="preserve">0.1235</w:t>
            </w:r>
          </w:p>
        </w:tc>
      </w:tr>
      <w:tr>
        <w:tc>
          <w:tcPr/>
          <w:p>
            <w:pPr>
              <w:pStyle w:val="Compact"/>
              <w:jc w:val="center"/>
            </w:pPr>
            <w:r>
              <w:rPr>
                <w:bCs/>
                <w:b/>
              </w:rPr>
              <w:t xml:space="preserve">std_delta_log_energy</w:t>
            </w:r>
          </w:p>
        </w:tc>
        <w:tc>
          <w:tcPr/>
          <w:p>
            <w:pPr>
              <w:pStyle w:val="Compact"/>
              <w:jc w:val="center"/>
            </w:pPr>
            <w:r>
              <w:t xml:space="preserve">0.7139</w:t>
            </w:r>
          </w:p>
        </w:tc>
        <w:tc>
          <w:tcPr/>
          <w:p>
            <w:pPr>
              <w:pStyle w:val="Compact"/>
              <w:jc w:val="center"/>
            </w:pPr>
            <w:r>
              <w:t xml:space="preserve">0.7195</w:t>
            </w:r>
          </w:p>
        </w:tc>
        <w:tc>
          <w:tcPr/>
          <w:p>
            <w:pPr>
              <w:pStyle w:val="Compact"/>
              <w:jc w:val="center"/>
            </w:pPr>
            <w:r>
              <w:t xml:space="preserve">0.766</w:t>
            </w:r>
          </w:p>
        </w:tc>
        <w:tc>
          <w:tcPr/>
          <w:p>
            <w:pPr>
              <w:pStyle w:val="Compact"/>
              <w:jc w:val="center"/>
            </w:pPr>
            <w:r>
              <w:t xml:space="preserve">0.1225</w:t>
            </w:r>
          </w:p>
        </w:tc>
      </w:tr>
      <w:tr>
        <w:tc>
          <w:tcPr/>
          <w:p>
            <w:pPr>
              <w:pStyle w:val="Compact"/>
              <w:jc w:val="center"/>
            </w:pPr>
            <w:r>
              <w:rPr>
                <w:bCs/>
                <w:b/>
              </w:rPr>
              <w:t xml:space="preserve">tqwt_maxValue_dec_10</w:t>
            </w:r>
          </w:p>
        </w:tc>
        <w:tc>
          <w:tcPr/>
          <w:p>
            <w:pPr>
              <w:pStyle w:val="Compact"/>
              <w:jc w:val="center"/>
            </w:pPr>
            <w:r>
              <w:t xml:space="preserve">0.6915</w:t>
            </w:r>
          </w:p>
        </w:tc>
        <w:tc>
          <w:tcPr/>
          <w:p>
            <w:pPr>
              <w:pStyle w:val="Compact"/>
              <w:jc w:val="center"/>
            </w:pPr>
            <w:r>
              <w:t xml:space="preserve">0.6613</w:t>
            </w:r>
          </w:p>
        </w:tc>
        <w:tc>
          <w:tcPr/>
          <w:p>
            <w:pPr>
              <w:pStyle w:val="Compact"/>
              <w:jc w:val="center"/>
            </w:pPr>
            <w:r>
              <w:t xml:space="preserve">0.7165</w:t>
            </w:r>
          </w:p>
        </w:tc>
        <w:tc>
          <w:tcPr/>
          <w:p>
            <w:pPr>
              <w:pStyle w:val="Compact"/>
              <w:jc w:val="center"/>
            </w:pPr>
            <w:r>
              <w:t xml:space="preserve">0.1179</w:t>
            </w:r>
          </w:p>
        </w:tc>
      </w:tr>
      <w:tr>
        <w:tc>
          <w:tcPr/>
          <w:p>
            <w:pPr>
              <w:pStyle w:val="Compact"/>
              <w:jc w:val="center"/>
            </w:pPr>
            <w:r>
              <w:rPr>
                <w:bCs/>
                <w:b/>
              </w:rPr>
              <w:t xml:space="preserve">tqwt_TKEO_mean_dec_12</w:t>
            </w:r>
          </w:p>
        </w:tc>
        <w:tc>
          <w:tcPr/>
          <w:p>
            <w:pPr>
              <w:pStyle w:val="Compact"/>
              <w:jc w:val="center"/>
            </w:pPr>
            <w:r>
              <w:t xml:space="preserve">0.7065</w:t>
            </w:r>
          </w:p>
        </w:tc>
        <w:tc>
          <w:tcPr/>
          <w:p>
            <w:pPr>
              <w:pStyle w:val="Compact"/>
              <w:jc w:val="center"/>
            </w:pPr>
            <w:r>
              <w:t xml:space="preserve">0.6717</w:t>
            </w:r>
          </w:p>
        </w:tc>
        <w:tc>
          <w:tcPr/>
          <w:p>
            <w:pPr>
              <w:pStyle w:val="Compact"/>
              <w:jc w:val="center"/>
            </w:pPr>
            <w:r>
              <w:t xml:space="preserve">0.7235</w:t>
            </w:r>
          </w:p>
        </w:tc>
        <w:tc>
          <w:tcPr/>
          <w:p>
            <w:pPr>
              <w:pStyle w:val="Compact"/>
              <w:jc w:val="center"/>
            </w:pPr>
            <w:r>
              <w:t xml:space="preserve">0.1204</w:t>
            </w:r>
          </w:p>
        </w:tc>
      </w:tr>
      <w:tr>
        <w:tc>
          <w:tcPr/>
          <w:p>
            <w:pPr>
              <w:pStyle w:val="Compact"/>
              <w:jc w:val="center"/>
            </w:pPr>
            <w:r>
              <w:rPr>
                <w:bCs/>
                <w:b/>
              </w:rPr>
              <w:t xml:space="preserve">std_Log_energy</w:t>
            </w:r>
          </w:p>
        </w:tc>
        <w:tc>
          <w:tcPr/>
          <w:p>
            <w:pPr>
              <w:pStyle w:val="Compact"/>
              <w:jc w:val="center"/>
            </w:pPr>
            <w:r>
              <w:t xml:space="preserve">0.6871</w:t>
            </w:r>
          </w:p>
        </w:tc>
        <w:tc>
          <w:tcPr/>
          <w:p>
            <w:pPr>
              <w:pStyle w:val="Compact"/>
              <w:jc w:val="center"/>
            </w:pPr>
            <w:r>
              <w:t xml:space="preserve">0.6636</w:t>
            </w:r>
          </w:p>
        </w:tc>
        <w:tc>
          <w:tcPr/>
          <w:p>
            <w:pPr>
              <w:pStyle w:val="Compact"/>
              <w:jc w:val="center"/>
            </w:pPr>
            <w:r>
              <w:t xml:space="preserve">0.7197</w:t>
            </w:r>
          </w:p>
        </w:tc>
        <w:tc>
          <w:tcPr/>
          <w:p>
            <w:pPr>
              <w:pStyle w:val="Compact"/>
              <w:jc w:val="center"/>
            </w:pPr>
            <w:r>
              <w:t xml:space="preserve">0.1222</w:t>
            </w:r>
          </w:p>
        </w:tc>
      </w:tr>
      <w:tr>
        <w:tc>
          <w:tcPr/>
          <w:p>
            <w:pPr>
              <w:pStyle w:val="Compact"/>
              <w:jc w:val="center"/>
            </w:pPr>
            <w:r>
              <w:rPr>
                <w:bCs/>
                <w:b/>
              </w:rPr>
              <w:t xml:space="preserve">std_7th_delta</w:t>
            </w:r>
          </w:p>
        </w:tc>
        <w:tc>
          <w:tcPr/>
          <w:p>
            <w:pPr>
              <w:pStyle w:val="Compact"/>
              <w:jc w:val="center"/>
            </w:pPr>
            <w:r>
              <w:t xml:space="preserve">0.7091</w:t>
            </w:r>
          </w:p>
        </w:tc>
        <w:tc>
          <w:tcPr/>
          <w:p>
            <w:pPr>
              <w:pStyle w:val="Compact"/>
              <w:jc w:val="center"/>
            </w:pPr>
            <w:r>
              <w:t xml:space="preserve">0.6928</w:t>
            </w:r>
          </w:p>
        </w:tc>
        <w:tc>
          <w:tcPr/>
          <w:p>
            <w:pPr>
              <w:pStyle w:val="Compact"/>
              <w:jc w:val="center"/>
            </w:pPr>
            <w:r>
              <w:t xml:space="preserve">0.7303</w:t>
            </w:r>
          </w:p>
        </w:tc>
        <w:tc>
          <w:tcPr/>
          <w:p>
            <w:pPr>
              <w:pStyle w:val="Compact"/>
              <w:jc w:val="center"/>
            </w:pPr>
            <w:r>
              <w:t xml:space="preserve">0.1208</w:t>
            </w:r>
          </w:p>
        </w:tc>
      </w:tr>
      <w:tr>
        <w:tc>
          <w:tcPr/>
          <w:p>
            <w:pPr>
              <w:pStyle w:val="Compact"/>
              <w:jc w:val="center"/>
            </w:pPr>
            <w:r>
              <w:rPr>
                <w:bCs/>
                <w:b/>
              </w:rPr>
              <w:t xml:space="preserve">std_6th_delta</w:t>
            </w:r>
          </w:p>
        </w:tc>
        <w:tc>
          <w:tcPr/>
          <w:p>
            <w:pPr>
              <w:pStyle w:val="Compact"/>
              <w:jc w:val="center"/>
            </w:pPr>
            <w:r>
              <w:t xml:space="preserve">0.6654</w:t>
            </w:r>
          </w:p>
        </w:tc>
        <w:tc>
          <w:tcPr/>
          <w:p>
            <w:pPr>
              <w:pStyle w:val="Compact"/>
              <w:jc w:val="center"/>
            </w:pPr>
            <w:r>
              <w:t xml:space="preserve">0.7156</w:t>
            </w:r>
          </w:p>
        </w:tc>
        <w:tc>
          <w:tcPr/>
          <w:p>
            <w:pPr>
              <w:pStyle w:val="Compact"/>
              <w:jc w:val="center"/>
            </w:pPr>
            <w:r>
              <w:t xml:space="preserve">0.7514</w:t>
            </w:r>
          </w:p>
        </w:tc>
        <w:tc>
          <w:tcPr/>
          <w:p>
            <w:pPr>
              <w:pStyle w:val="Compact"/>
              <w:jc w:val="center"/>
            </w:pPr>
            <w:r>
              <w:t xml:space="preserve">0.119</w:t>
            </w:r>
          </w:p>
        </w:tc>
      </w:tr>
      <w:tr>
        <w:tc>
          <w:tcPr/>
          <w:p>
            <w:pPr>
              <w:pStyle w:val="Compact"/>
              <w:jc w:val="center"/>
            </w:pPr>
            <w:r>
              <w:rPr>
                <w:bCs/>
                <w:b/>
              </w:rPr>
              <w:t xml:space="preserve">tqwt_maxValue_dec_11</w:t>
            </w:r>
          </w:p>
        </w:tc>
        <w:tc>
          <w:tcPr/>
          <w:p>
            <w:pPr>
              <w:pStyle w:val="Compact"/>
              <w:jc w:val="center"/>
            </w:pPr>
            <w:r>
              <w:t xml:space="preserve">0.7046</w:t>
            </w:r>
          </w:p>
        </w:tc>
        <w:tc>
          <w:tcPr/>
          <w:p>
            <w:pPr>
              <w:pStyle w:val="Compact"/>
              <w:jc w:val="center"/>
            </w:pPr>
            <w:r>
              <w:t xml:space="preserve">0.7137</w:t>
            </w:r>
          </w:p>
        </w:tc>
        <w:tc>
          <w:tcPr/>
          <w:p>
            <w:pPr>
              <w:pStyle w:val="Compact"/>
              <w:jc w:val="center"/>
            </w:pPr>
            <w:r>
              <w:t xml:space="preserve">0.7744</w:t>
            </w:r>
          </w:p>
        </w:tc>
        <w:tc>
          <w:tcPr/>
          <w:p>
            <w:pPr>
              <w:pStyle w:val="Compact"/>
              <w:jc w:val="center"/>
            </w:pPr>
            <w:r>
              <w:t xml:space="preserve">0.1043</w:t>
            </w:r>
          </w:p>
        </w:tc>
      </w:tr>
      <w:tr>
        <w:tc>
          <w:tcPr/>
          <w:p>
            <w:pPr>
              <w:pStyle w:val="Compact"/>
              <w:jc w:val="center"/>
            </w:pPr>
            <w:r>
              <w:rPr>
                <w:bCs/>
                <w:b/>
              </w:rPr>
              <w:t xml:space="preserve">tqwt_maxValue_dec_12</w:t>
            </w:r>
          </w:p>
        </w:tc>
        <w:tc>
          <w:tcPr/>
          <w:p>
            <w:pPr>
              <w:pStyle w:val="Compact"/>
              <w:jc w:val="center"/>
            </w:pPr>
            <w:r>
              <w:t xml:space="preserve">0.7337</w:t>
            </w:r>
          </w:p>
        </w:tc>
        <w:tc>
          <w:tcPr/>
          <w:p>
            <w:pPr>
              <w:pStyle w:val="Compact"/>
              <w:jc w:val="center"/>
            </w:pPr>
            <w:r>
              <w:t xml:space="preserve">0.7129</w:t>
            </w:r>
          </w:p>
        </w:tc>
        <w:tc>
          <w:tcPr/>
          <w:p>
            <w:pPr>
              <w:pStyle w:val="Compact"/>
              <w:jc w:val="center"/>
            </w:pPr>
            <w:r>
              <w:t xml:space="preserve">0.765</w:t>
            </w:r>
          </w:p>
        </w:tc>
        <w:tc>
          <w:tcPr/>
          <w:p>
            <w:pPr>
              <w:pStyle w:val="Compact"/>
              <w:jc w:val="center"/>
            </w:pPr>
            <w:r>
              <w:t xml:space="preserve">0.105</w:t>
            </w:r>
          </w:p>
        </w:tc>
      </w:tr>
      <w:tr>
        <w:tc>
          <w:tcPr/>
          <w:p>
            <w:pPr>
              <w:pStyle w:val="Compact"/>
              <w:jc w:val="center"/>
            </w:pPr>
            <w:r>
              <w:rPr>
                <w:bCs/>
                <w:b/>
              </w:rPr>
              <w:t xml:space="preserve">tqwt_kurtosisValue_dec_27</w:t>
            </w:r>
          </w:p>
        </w:tc>
        <w:tc>
          <w:tcPr/>
          <w:p>
            <w:pPr>
              <w:pStyle w:val="Compact"/>
              <w:jc w:val="center"/>
            </w:pPr>
            <w:r>
              <w:t xml:space="preserve">0.6628</w:t>
            </w:r>
          </w:p>
        </w:tc>
        <w:tc>
          <w:tcPr/>
          <w:p>
            <w:pPr>
              <w:pStyle w:val="Compact"/>
              <w:jc w:val="center"/>
            </w:pPr>
            <w:r>
              <w:t xml:space="preserve">0.6821</w:t>
            </w:r>
          </w:p>
        </w:tc>
        <w:tc>
          <w:tcPr/>
          <w:p>
            <w:pPr>
              <w:pStyle w:val="Compact"/>
              <w:jc w:val="center"/>
            </w:pPr>
            <w:r>
              <w:t xml:space="preserve">0.7054</w:t>
            </w:r>
          </w:p>
        </w:tc>
        <w:tc>
          <w:tcPr/>
          <w:p>
            <w:pPr>
              <w:pStyle w:val="Compact"/>
              <w:jc w:val="center"/>
            </w:pPr>
            <w:r>
              <w:t xml:space="preserve">0.1098</w:t>
            </w:r>
          </w:p>
        </w:tc>
      </w:tr>
      <w:tr>
        <w:tc>
          <w:tcPr/>
          <w:p>
            <w:pPr>
              <w:pStyle w:val="Compact"/>
              <w:jc w:val="center"/>
            </w:pPr>
            <w:r>
              <w:rPr>
                <w:bCs/>
                <w:b/>
              </w:rPr>
              <w:t xml:space="preserve">std_7th_delta_delta</w:t>
            </w:r>
          </w:p>
        </w:tc>
        <w:tc>
          <w:tcPr/>
          <w:p>
            <w:pPr>
              <w:pStyle w:val="Compact"/>
              <w:jc w:val="center"/>
            </w:pPr>
            <w:r>
              <w:t xml:space="preserve">0.7157</w:t>
            </w:r>
          </w:p>
        </w:tc>
        <w:tc>
          <w:tcPr/>
          <w:p>
            <w:pPr>
              <w:pStyle w:val="Compact"/>
              <w:jc w:val="center"/>
            </w:pPr>
            <w:r>
              <w:t xml:space="preserve">0.707</w:t>
            </w:r>
          </w:p>
        </w:tc>
        <w:tc>
          <w:tcPr/>
          <w:p>
            <w:pPr>
              <w:pStyle w:val="Compact"/>
              <w:jc w:val="center"/>
            </w:pPr>
            <w:r>
              <w:t xml:space="preserve">0.7338</w:t>
            </w:r>
          </w:p>
        </w:tc>
        <w:tc>
          <w:tcPr/>
          <w:p>
            <w:pPr>
              <w:pStyle w:val="Compact"/>
              <w:jc w:val="center"/>
            </w:pPr>
            <w:r>
              <w:t xml:space="preserve">0.1163</w:t>
            </w:r>
          </w:p>
        </w:tc>
      </w:tr>
      <w:tr>
        <w:tc>
          <w:tcPr/>
          <w:p>
            <w:pPr>
              <w:pStyle w:val="Compact"/>
              <w:jc w:val="center"/>
            </w:pPr>
            <w:r>
              <w:rPr>
                <w:bCs/>
                <w:b/>
              </w:rPr>
              <w:t xml:space="preserve">tqwt_TKEO_std_dec_11</w:t>
            </w:r>
          </w:p>
        </w:tc>
        <w:tc>
          <w:tcPr/>
          <w:p>
            <w:pPr>
              <w:pStyle w:val="Compact"/>
              <w:jc w:val="center"/>
            </w:pPr>
            <w:r>
              <w:t xml:space="preserve">0.6794</w:t>
            </w:r>
          </w:p>
        </w:tc>
        <w:tc>
          <w:tcPr/>
          <w:p>
            <w:pPr>
              <w:pStyle w:val="Compact"/>
              <w:jc w:val="center"/>
            </w:pPr>
            <w:r>
              <w:t xml:space="preserve">0.6668</w:t>
            </w:r>
          </w:p>
        </w:tc>
        <w:tc>
          <w:tcPr/>
          <w:p>
            <w:pPr>
              <w:pStyle w:val="Compact"/>
              <w:jc w:val="center"/>
            </w:pPr>
            <w:r>
              <w:t xml:space="preserve">0.7361</w:t>
            </w:r>
          </w:p>
        </w:tc>
        <w:tc>
          <w:tcPr/>
          <w:p>
            <w:pPr>
              <w:pStyle w:val="Compact"/>
              <w:jc w:val="center"/>
            </w:pPr>
            <w:r>
              <w:t xml:space="preserve">0.1076</w:t>
            </w:r>
          </w:p>
        </w:tc>
      </w:tr>
      <w:tr>
        <w:tc>
          <w:tcPr/>
          <w:p>
            <w:pPr>
              <w:pStyle w:val="Compact"/>
              <w:jc w:val="center"/>
            </w:pPr>
            <w:r>
              <w:rPr>
                <w:bCs/>
                <w:b/>
              </w:rPr>
              <w:t xml:space="preserve">std_9th_delta_delta</w:t>
            </w:r>
          </w:p>
        </w:tc>
        <w:tc>
          <w:tcPr/>
          <w:p>
            <w:pPr>
              <w:pStyle w:val="Compact"/>
              <w:jc w:val="center"/>
            </w:pPr>
            <w:r>
              <w:t xml:space="preserve">0.7193</w:t>
            </w:r>
          </w:p>
        </w:tc>
        <w:tc>
          <w:tcPr/>
          <w:p>
            <w:pPr>
              <w:pStyle w:val="Compact"/>
              <w:jc w:val="center"/>
            </w:pPr>
            <w:r>
              <w:t xml:space="preserve">0.7099</w:t>
            </w:r>
          </w:p>
        </w:tc>
        <w:tc>
          <w:tcPr/>
          <w:p>
            <w:pPr>
              <w:pStyle w:val="Compact"/>
              <w:jc w:val="center"/>
            </w:pPr>
            <w:r>
              <w:t xml:space="preserve">0.7447</w:t>
            </w:r>
          </w:p>
        </w:tc>
        <w:tc>
          <w:tcPr/>
          <w:p>
            <w:pPr>
              <w:pStyle w:val="Compact"/>
              <w:jc w:val="center"/>
            </w:pPr>
            <w:r>
              <w:t xml:space="preserve">0.1109</w:t>
            </w:r>
          </w:p>
        </w:tc>
      </w:tr>
      <w:tr>
        <w:tc>
          <w:tcPr/>
          <w:p>
            <w:pPr>
              <w:pStyle w:val="Compact"/>
              <w:jc w:val="center"/>
            </w:pPr>
            <w:r>
              <w:rPr>
                <w:bCs/>
                <w:b/>
              </w:rPr>
              <w:t xml:space="preserve">std_12th_delta</w:t>
            </w:r>
          </w:p>
        </w:tc>
        <w:tc>
          <w:tcPr/>
          <w:p>
            <w:pPr>
              <w:pStyle w:val="Compact"/>
              <w:jc w:val="center"/>
            </w:pPr>
            <w:r>
              <w:t xml:space="preserve">0.6849</w:t>
            </w:r>
          </w:p>
        </w:tc>
        <w:tc>
          <w:tcPr/>
          <w:p>
            <w:pPr>
              <w:pStyle w:val="Compact"/>
              <w:jc w:val="center"/>
            </w:pPr>
            <w:r>
              <w:t xml:space="preserve">0.6723</w:t>
            </w:r>
          </w:p>
        </w:tc>
        <w:tc>
          <w:tcPr/>
          <w:p>
            <w:pPr>
              <w:pStyle w:val="Compact"/>
              <w:jc w:val="center"/>
            </w:pPr>
            <w:r>
              <w:t xml:space="preserve">0.7169</w:t>
            </w:r>
          </w:p>
        </w:tc>
        <w:tc>
          <w:tcPr/>
          <w:p>
            <w:pPr>
              <w:pStyle w:val="Compact"/>
              <w:jc w:val="center"/>
            </w:pPr>
            <w:r>
              <w:t xml:space="preserve">0.1071</w:t>
            </w:r>
          </w:p>
        </w:tc>
      </w:tr>
      <w:tr>
        <w:tc>
          <w:tcPr/>
          <w:p>
            <w:pPr>
              <w:pStyle w:val="Compact"/>
              <w:jc w:val="center"/>
            </w:pPr>
            <w:r>
              <w:rPr>
                <w:bCs/>
                <w:b/>
              </w:rPr>
              <w:t xml:space="preserve">tqwt_entropy_shannon_dec_12</w:t>
            </w:r>
          </w:p>
        </w:tc>
        <w:tc>
          <w:tcPr/>
          <w:p>
            <w:pPr>
              <w:pStyle w:val="Compact"/>
              <w:jc w:val="center"/>
            </w:pPr>
            <w:r>
              <w:t xml:space="preserve">0.7184</w:t>
            </w:r>
          </w:p>
        </w:tc>
        <w:tc>
          <w:tcPr/>
          <w:p>
            <w:pPr>
              <w:pStyle w:val="Compact"/>
              <w:jc w:val="center"/>
            </w:pPr>
            <w:r>
              <w:t xml:space="preserve">0.6916</w:t>
            </w:r>
          </w:p>
        </w:tc>
        <w:tc>
          <w:tcPr/>
          <w:p>
            <w:pPr>
              <w:pStyle w:val="Compact"/>
              <w:jc w:val="center"/>
            </w:pPr>
            <w:r>
              <w:t xml:space="preserve">0.7302</w:t>
            </w:r>
          </w:p>
        </w:tc>
        <w:tc>
          <w:tcPr/>
          <w:p>
            <w:pPr>
              <w:pStyle w:val="Compact"/>
              <w:jc w:val="center"/>
            </w:pPr>
            <w:r>
              <w:t xml:space="preserve">0.1062</w:t>
            </w:r>
          </w:p>
        </w:tc>
      </w:tr>
      <w:tr>
        <w:tc>
          <w:tcPr/>
          <w:p>
            <w:pPr>
              <w:pStyle w:val="Compact"/>
              <w:jc w:val="center"/>
            </w:pPr>
            <w:r>
              <w:rPr>
                <w:bCs/>
                <w:b/>
              </w:rPr>
              <w:t xml:space="preserve">IMF_SNR_entropy</w:t>
            </w:r>
          </w:p>
        </w:tc>
        <w:tc>
          <w:tcPr/>
          <w:p>
            <w:pPr>
              <w:pStyle w:val="Compact"/>
              <w:jc w:val="center"/>
            </w:pPr>
            <w:r>
              <w:t xml:space="preserve">0.6091</w:t>
            </w:r>
          </w:p>
        </w:tc>
        <w:tc>
          <w:tcPr/>
          <w:p>
            <w:pPr>
              <w:pStyle w:val="Compact"/>
              <w:jc w:val="center"/>
            </w:pPr>
            <w:r>
              <w:t xml:space="preserve">0.7077</w:t>
            </w:r>
          </w:p>
        </w:tc>
        <w:tc>
          <w:tcPr/>
          <w:p>
            <w:pPr>
              <w:pStyle w:val="Compact"/>
              <w:jc w:val="center"/>
            </w:pPr>
            <w:r>
              <w:t xml:space="preserve">0.7332</w:t>
            </w:r>
          </w:p>
        </w:tc>
        <w:tc>
          <w:tcPr/>
          <w:p>
            <w:pPr>
              <w:pStyle w:val="Compact"/>
              <w:jc w:val="center"/>
            </w:pPr>
            <w:r>
              <w:t xml:space="preserve">0.1081</w:t>
            </w:r>
          </w:p>
        </w:tc>
      </w:tr>
      <w:tr>
        <w:tc>
          <w:tcPr/>
          <w:p>
            <w:pPr>
              <w:pStyle w:val="Compact"/>
              <w:jc w:val="center"/>
            </w:pPr>
            <w:r>
              <w:rPr>
                <w:bCs/>
                <w:b/>
              </w:rPr>
              <w:t xml:space="preserve">locAbsJitter</w:t>
            </w:r>
          </w:p>
        </w:tc>
        <w:tc>
          <w:tcPr/>
          <w:p>
            <w:pPr>
              <w:pStyle w:val="Compact"/>
              <w:jc w:val="center"/>
            </w:pPr>
            <w:r>
              <w:t xml:space="preserve">0.653</w:t>
            </w:r>
          </w:p>
        </w:tc>
        <w:tc>
          <w:tcPr/>
          <w:p>
            <w:pPr>
              <w:pStyle w:val="Compact"/>
              <w:jc w:val="center"/>
            </w:pPr>
            <w:r>
              <w:t xml:space="preserve">0.6854</w:t>
            </w:r>
          </w:p>
        </w:tc>
        <w:tc>
          <w:tcPr/>
          <w:p>
            <w:pPr>
              <w:pStyle w:val="Compact"/>
              <w:jc w:val="center"/>
            </w:pPr>
            <w:r>
              <w:t xml:space="preserve">0.7088</w:t>
            </w:r>
          </w:p>
        </w:tc>
        <w:tc>
          <w:tcPr/>
          <w:p>
            <w:pPr>
              <w:pStyle w:val="Compact"/>
              <w:jc w:val="center"/>
            </w:pPr>
            <w:r>
              <w:t xml:space="preserve">0.1061</w:t>
            </w:r>
          </w:p>
        </w:tc>
      </w:tr>
      <w:tr>
        <w:tc>
          <w:tcPr/>
          <w:p>
            <w:pPr>
              <w:pStyle w:val="Compact"/>
              <w:jc w:val="center"/>
            </w:pPr>
            <w:r>
              <w:rPr>
                <w:bCs/>
                <w:b/>
              </w:rPr>
              <w:t xml:space="preserve">tqwt_entropy_log_dec_12</w:t>
            </w:r>
          </w:p>
        </w:tc>
        <w:tc>
          <w:tcPr/>
          <w:p>
            <w:pPr>
              <w:pStyle w:val="Compact"/>
              <w:jc w:val="center"/>
            </w:pPr>
            <w:r>
              <w:t xml:space="preserve">0.7302</w:t>
            </w:r>
          </w:p>
        </w:tc>
        <w:tc>
          <w:tcPr/>
          <w:p>
            <w:pPr>
              <w:pStyle w:val="Compact"/>
              <w:jc w:val="center"/>
            </w:pPr>
            <w:r>
              <w:t xml:space="preserve">0.7115</w:t>
            </w:r>
          </w:p>
        </w:tc>
        <w:tc>
          <w:tcPr/>
          <w:p>
            <w:pPr>
              <w:pStyle w:val="Compact"/>
              <w:jc w:val="center"/>
            </w:pPr>
            <w:r>
              <w:t xml:space="preserve">0.7516</w:t>
            </w:r>
          </w:p>
        </w:tc>
        <w:tc>
          <w:tcPr/>
          <w:p>
            <w:pPr>
              <w:pStyle w:val="Compact"/>
              <w:jc w:val="center"/>
            </w:pPr>
            <w:r>
              <w:t xml:space="preserve">0.1016</w:t>
            </w:r>
          </w:p>
        </w:tc>
      </w:tr>
      <w:tr>
        <w:tc>
          <w:tcPr/>
          <w:p>
            <w:pPr>
              <w:pStyle w:val="Compact"/>
              <w:jc w:val="center"/>
            </w:pPr>
            <w:r>
              <w:rPr>
                <w:bCs/>
                <w:b/>
              </w:rPr>
              <w:t xml:space="preserve">tqwt_kurtosisValue_dec_17</w:t>
            </w:r>
          </w:p>
        </w:tc>
        <w:tc>
          <w:tcPr/>
          <w:p>
            <w:pPr>
              <w:pStyle w:val="Compact"/>
              <w:jc w:val="center"/>
            </w:pPr>
            <w:r>
              <w:t xml:space="preserve">0.6719</w:t>
            </w:r>
          </w:p>
        </w:tc>
        <w:tc>
          <w:tcPr/>
          <w:p>
            <w:pPr>
              <w:pStyle w:val="Compact"/>
              <w:jc w:val="center"/>
            </w:pPr>
            <w:r>
              <w:t xml:space="preserve">0.6818</w:t>
            </w:r>
          </w:p>
        </w:tc>
        <w:tc>
          <w:tcPr/>
          <w:p>
            <w:pPr>
              <w:pStyle w:val="Compact"/>
              <w:jc w:val="center"/>
            </w:pPr>
            <w:r>
              <w:t xml:space="preserve">0.73</w:t>
            </w:r>
          </w:p>
        </w:tc>
        <w:tc>
          <w:tcPr/>
          <w:p>
            <w:pPr>
              <w:pStyle w:val="Compact"/>
              <w:jc w:val="center"/>
            </w:pPr>
            <w:r>
              <w:t xml:space="preserve">0.09889</w:t>
            </w:r>
          </w:p>
        </w:tc>
      </w:tr>
      <w:tr>
        <w:tc>
          <w:tcPr/>
          <w:p>
            <w:pPr>
              <w:pStyle w:val="Compact"/>
              <w:jc w:val="center"/>
            </w:pPr>
            <w:r>
              <w:rPr>
                <w:bCs/>
                <w:b/>
              </w:rPr>
              <w:t xml:space="preserve">tqwt_TKEO_std_dec_7</w:t>
            </w:r>
          </w:p>
        </w:tc>
        <w:tc>
          <w:tcPr/>
          <w:p>
            <w:pPr>
              <w:pStyle w:val="Compact"/>
              <w:jc w:val="center"/>
            </w:pPr>
            <w:r>
              <w:t xml:space="preserve">0.6754</w:t>
            </w:r>
          </w:p>
        </w:tc>
        <w:tc>
          <w:tcPr/>
          <w:p>
            <w:pPr>
              <w:pStyle w:val="Compact"/>
              <w:jc w:val="center"/>
            </w:pPr>
            <w:r>
              <w:t xml:space="preserve">0.6828</w:t>
            </w:r>
          </w:p>
        </w:tc>
        <w:tc>
          <w:tcPr/>
          <w:p>
            <w:pPr>
              <w:pStyle w:val="Compact"/>
              <w:jc w:val="center"/>
            </w:pPr>
            <w:r>
              <w:t xml:space="preserve">0.7342</w:t>
            </w:r>
          </w:p>
        </w:tc>
        <w:tc>
          <w:tcPr/>
          <w:p>
            <w:pPr>
              <w:pStyle w:val="Compact"/>
              <w:jc w:val="center"/>
            </w:pPr>
            <w:r>
              <w:t xml:space="preserve">0.1041</w:t>
            </w:r>
          </w:p>
        </w:tc>
      </w:tr>
      <w:tr>
        <w:tc>
          <w:tcPr/>
          <w:p>
            <w:pPr>
              <w:pStyle w:val="Compact"/>
              <w:jc w:val="center"/>
            </w:pPr>
            <w:r>
              <w:rPr>
                <w:bCs/>
                <w:b/>
              </w:rPr>
              <w:t xml:space="preserve">tqwt_entropy_log_dec_11</w:t>
            </w:r>
          </w:p>
        </w:tc>
        <w:tc>
          <w:tcPr/>
          <w:p>
            <w:pPr>
              <w:pStyle w:val="Compact"/>
              <w:jc w:val="center"/>
            </w:pPr>
            <w:r>
              <w:t xml:space="preserve">0.6945</w:t>
            </w:r>
          </w:p>
        </w:tc>
        <w:tc>
          <w:tcPr/>
          <w:p>
            <w:pPr>
              <w:pStyle w:val="Compact"/>
              <w:jc w:val="center"/>
            </w:pPr>
            <w:r>
              <w:t xml:space="preserve">0.693</w:t>
            </w:r>
          </w:p>
        </w:tc>
        <w:tc>
          <w:tcPr/>
          <w:p>
            <w:pPr>
              <w:pStyle w:val="Compact"/>
              <w:jc w:val="center"/>
            </w:pPr>
            <w:r>
              <w:t xml:space="preserve">0.7392</w:t>
            </w:r>
          </w:p>
        </w:tc>
        <w:tc>
          <w:tcPr/>
          <w:p>
            <w:pPr>
              <w:pStyle w:val="Compact"/>
              <w:jc w:val="center"/>
            </w:pPr>
            <w:r>
              <w:t xml:space="preserve">0.09751</w:t>
            </w:r>
          </w:p>
        </w:tc>
      </w:tr>
      <w:tr>
        <w:tc>
          <w:tcPr/>
          <w:p>
            <w:pPr>
              <w:pStyle w:val="Compact"/>
              <w:jc w:val="center"/>
            </w:pPr>
            <w:r>
              <w:rPr>
                <w:bCs/>
                <w:b/>
              </w:rPr>
              <w:t xml:space="preserve">tqwt_maxValue_dec_13</w:t>
            </w:r>
          </w:p>
        </w:tc>
        <w:tc>
          <w:tcPr/>
          <w:p>
            <w:pPr>
              <w:pStyle w:val="Compact"/>
              <w:jc w:val="center"/>
            </w:pPr>
            <w:r>
              <w:t xml:space="preserve">0.7149</w:t>
            </w:r>
          </w:p>
        </w:tc>
        <w:tc>
          <w:tcPr/>
          <w:p>
            <w:pPr>
              <w:pStyle w:val="Compact"/>
              <w:jc w:val="center"/>
            </w:pPr>
            <w:r>
              <w:t xml:space="preserve">0.6389</w:t>
            </w:r>
          </w:p>
        </w:tc>
        <w:tc>
          <w:tcPr/>
          <w:p>
            <w:pPr>
              <w:pStyle w:val="Compact"/>
              <w:jc w:val="center"/>
            </w:pPr>
            <w:r>
              <w:t xml:space="preserve">0.7291</w:t>
            </w:r>
          </w:p>
        </w:tc>
        <w:tc>
          <w:tcPr/>
          <w:p>
            <w:pPr>
              <w:pStyle w:val="Compact"/>
              <w:jc w:val="center"/>
            </w:pPr>
            <w:r>
              <w:t xml:space="preserve">0.1027</w:t>
            </w:r>
          </w:p>
        </w:tc>
      </w:tr>
      <w:tr>
        <w:tc>
          <w:tcPr/>
          <w:p>
            <w:pPr>
              <w:pStyle w:val="Compact"/>
              <w:jc w:val="center"/>
            </w:pPr>
            <w:r>
              <w:rPr>
                <w:bCs/>
                <w:b/>
              </w:rPr>
              <w:t xml:space="preserve">tqwt_kurtosisValue_dec_16</w:t>
            </w:r>
          </w:p>
        </w:tc>
        <w:tc>
          <w:tcPr/>
          <w:p>
            <w:pPr>
              <w:pStyle w:val="Compact"/>
              <w:jc w:val="center"/>
            </w:pPr>
            <w:r>
              <w:t xml:space="preserve">0.6981</w:t>
            </w:r>
          </w:p>
        </w:tc>
        <w:tc>
          <w:tcPr/>
          <w:p>
            <w:pPr>
              <w:pStyle w:val="Compact"/>
              <w:jc w:val="center"/>
            </w:pPr>
            <w:r>
              <w:t xml:space="preserve">0.6534</w:t>
            </w:r>
          </w:p>
        </w:tc>
        <w:tc>
          <w:tcPr/>
          <w:p>
            <w:pPr>
              <w:pStyle w:val="Compact"/>
              <w:jc w:val="center"/>
            </w:pPr>
            <w:r>
              <w:t xml:space="preserve">0.7144</w:t>
            </w:r>
          </w:p>
        </w:tc>
        <w:tc>
          <w:tcPr/>
          <w:p>
            <w:pPr>
              <w:pStyle w:val="Compact"/>
              <w:jc w:val="center"/>
            </w:pPr>
            <w:r>
              <w:t xml:space="preserve">0.1017</w:t>
            </w:r>
          </w:p>
        </w:tc>
      </w:tr>
      <w:tr>
        <w:tc>
          <w:tcPr/>
          <w:p>
            <w:pPr>
              <w:pStyle w:val="Compact"/>
              <w:jc w:val="center"/>
            </w:pPr>
            <w:r>
              <w:rPr>
                <w:bCs/>
                <w:b/>
              </w:rPr>
              <w:t xml:space="preserve">std_9th_delta</w:t>
            </w:r>
          </w:p>
        </w:tc>
        <w:tc>
          <w:tcPr/>
          <w:p>
            <w:pPr>
              <w:pStyle w:val="Compact"/>
              <w:jc w:val="center"/>
            </w:pPr>
            <w:r>
              <w:t xml:space="preserve">0.7056</w:t>
            </w:r>
          </w:p>
        </w:tc>
        <w:tc>
          <w:tcPr/>
          <w:p>
            <w:pPr>
              <w:pStyle w:val="Compact"/>
              <w:jc w:val="center"/>
            </w:pPr>
            <w:r>
              <w:t xml:space="preserve">0.6948</w:t>
            </w:r>
          </w:p>
        </w:tc>
        <w:tc>
          <w:tcPr/>
          <w:p>
            <w:pPr>
              <w:pStyle w:val="Compact"/>
              <w:jc w:val="center"/>
            </w:pPr>
            <w:r>
              <w:t xml:space="preserve">0.7299</w:t>
            </w:r>
          </w:p>
        </w:tc>
        <w:tc>
          <w:tcPr/>
          <w:p>
            <w:pPr>
              <w:pStyle w:val="Compact"/>
              <w:jc w:val="center"/>
            </w:pPr>
            <w:r>
              <w:t xml:space="preserve">0.1076</w:t>
            </w:r>
          </w:p>
        </w:tc>
      </w:tr>
      <w:tr>
        <w:tc>
          <w:tcPr/>
          <w:p>
            <w:pPr>
              <w:pStyle w:val="Compact"/>
              <w:jc w:val="center"/>
            </w:pPr>
            <w:r>
              <w:rPr>
                <w:bCs/>
                <w:b/>
              </w:rPr>
              <w:t xml:space="preserve">std_8th_delta_delta</w:t>
            </w:r>
          </w:p>
        </w:tc>
        <w:tc>
          <w:tcPr/>
          <w:p>
            <w:pPr>
              <w:pStyle w:val="Compact"/>
              <w:jc w:val="center"/>
            </w:pPr>
            <w:r>
              <w:t xml:space="preserve">0.712</w:t>
            </w:r>
          </w:p>
        </w:tc>
        <w:tc>
          <w:tcPr/>
          <w:p>
            <w:pPr>
              <w:pStyle w:val="Compact"/>
              <w:jc w:val="center"/>
            </w:pPr>
            <w:r>
              <w:t xml:space="preserve">0.7164</w:t>
            </w:r>
          </w:p>
        </w:tc>
        <w:tc>
          <w:tcPr/>
          <w:p>
            <w:pPr>
              <w:pStyle w:val="Compact"/>
              <w:jc w:val="center"/>
            </w:pPr>
            <w:r>
              <w:t xml:space="preserve">0.7478</w:t>
            </w:r>
          </w:p>
        </w:tc>
        <w:tc>
          <w:tcPr/>
          <w:p>
            <w:pPr>
              <w:pStyle w:val="Compact"/>
              <w:jc w:val="center"/>
            </w:pPr>
            <w:r>
              <w:t xml:space="preserve">0.1087</w:t>
            </w:r>
          </w:p>
        </w:tc>
      </w:tr>
      <w:tr>
        <w:tc>
          <w:tcPr/>
          <w:p>
            <w:pPr>
              <w:pStyle w:val="Compact"/>
              <w:jc w:val="center"/>
            </w:pPr>
            <w:r>
              <w:rPr>
                <w:bCs/>
                <w:b/>
              </w:rPr>
              <w:t xml:space="preserve">tqwt_TKEO_std_dec_12</w:t>
            </w:r>
          </w:p>
        </w:tc>
        <w:tc>
          <w:tcPr/>
          <w:p>
            <w:pPr>
              <w:pStyle w:val="Compact"/>
              <w:jc w:val="center"/>
            </w:pPr>
            <w:r>
              <w:t xml:space="preserve">0.7201</w:t>
            </w:r>
          </w:p>
        </w:tc>
        <w:tc>
          <w:tcPr/>
          <w:p>
            <w:pPr>
              <w:pStyle w:val="Compact"/>
              <w:jc w:val="center"/>
            </w:pPr>
            <w:r>
              <w:t xml:space="preserve">0.7029</w:t>
            </w:r>
          </w:p>
        </w:tc>
        <w:tc>
          <w:tcPr/>
          <w:p>
            <w:pPr>
              <w:pStyle w:val="Compact"/>
              <w:jc w:val="center"/>
            </w:pPr>
            <w:r>
              <w:t xml:space="preserve">0.7511</w:t>
            </w:r>
          </w:p>
        </w:tc>
        <w:tc>
          <w:tcPr/>
          <w:p>
            <w:pPr>
              <w:pStyle w:val="Compact"/>
              <w:jc w:val="center"/>
            </w:pPr>
            <w:r>
              <w:t xml:space="preserve">0.1018</w:t>
            </w:r>
          </w:p>
        </w:tc>
      </w:tr>
      <w:tr>
        <w:tc>
          <w:tcPr/>
          <w:p>
            <w:pPr>
              <w:pStyle w:val="Compact"/>
              <w:jc w:val="center"/>
            </w:pPr>
            <w:r>
              <w:rPr>
                <w:bCs/>
                <w:b/>
              </w:rPr>
              <w:t xml:space="preserve">tqwt_entropy_log_dec_35</w:t>
            </w:r>
          </w:p>
        </w:tc>
        <w:tc>
          <w:tcPr/>
          <w:p>
            <w:pPr>
              <w:pStyle w:val="Compact"/>
              <w:jc w:val="center"/>
            </w:pPr>
            <w:r>
              <w:t xml:space="preserve">0.6442</w:t>
            </w:r>
          </w:p>
        </w:tc>
        <w:tc>
          <w:tcPr/>
          <w:p>
            <w:pPr>
              <w:pStyle w:val="Compact"/>
              <w:jc w:val="center"/>
            </w:pPr>
            <w:r>
              <w:t xml:space="preserve">0.6744</w:t>
            </w:r>
          </w:p>
        </w:tc>
        <w:tc>
          <w:tcPr/>
          <w:p>
            <w:pPr>
              <w:pStyle w:val="Compact"/>
              <w:jc w:val="center"/>
            </w:pPr>
            <w:r>
              <w:t xml:space="preserve">0.7325</w:t>
            </w:r>
          </w:p>
        </w:tc>
        <w:tc>
          <w:tcPr/>
          <w:p>
            <w:pPr>
              <w:pStyle w:val="Compact"/>
              <w:jc w:val="center"/>
            </w:pPr>
            <w:r>
              <w:t xml:space="preserve">0.1013</w:t>
            </w:r>
          </w:p>
        </w:tc>
      </w:tr>
      <w:tr>
        <w:tc>
          <w:tcPr/>
          <w:p>
            <w:pPr>
              <w:pStyle w:val="Compact"/>
              <w:jc w:val="center"/>
            </w:pPr>
            <w:r>
              <w:rPr>
                <w:bCs/>
                <w:b/>
              </w:rPr>
              <w:t xml:space="preserve">tqwt_entropy_log_dec_13</w:t>
            </w:r>
          </w:p>
        </w:tc>
        <w:tc>
          <w:tcPr/>
          <w:p>
            <w:pPr>
              <w:pStyle w:val="Compact"/>
              <w:jc w:val="center"/>
            </w:pPr>
            <w:r>
              <w:t xml:space="preserve">0.7128</w:t>
            </w:r>
          </w:p>
        </w:tc>
        <w:tc>
          <w:tcPr/>
          <w:p>
            <w:pPr>
              <w:pStyle w:val="Compact"/>
              <w:jc w:val="center"/>
            </w:pPr>
            <w:r>
              <w:t xml:space="preserve">0.6841</w:t>
            </w:r>
          </w:p>
        </w:tc>
        <w:tc>
          <w:tcPr/>
          <w:p>
            <w:pPr>
              <w:pStyle w:val="Compact"/>
              <w:jc w:val="center"/>
            </w:pPr>
            <w:r>
              <w:t xml:space="preserve">0.7321</w:t>
            </w:r>
          </w:p>
        </w:tc>
        <w:tc>
          <w:tcPr/>
          <w:p>
            <w:pPr>
              <w:pStyle w:val="Compact"/>
              <w:jc w:val="center"/>
            </w:pPr>
            <w:r>
              <w:t xml:space="preserve">0.1027</w:t>
            </w:r>
          </w:p>
        </w:tc>
      </w:tr>
      <w:tr>
        <w:tc>
          <w:tcPr/>
          <w:p>
            <w:pPr>
              <w:pStyle w:val="Compact"/>
              <w:jc w:val="center"/>
            </w:pPr>
            <w:r>
              <w:rPr>
                <w:bCs/>
                <w:b/>
              </w:rPr>
              <w:t xml:space="preserve">std_8th_delta</w:t>
            </w:r>
          </w:p>
        </w:tc>
        <w:tc>
          <w:tcPr/>
          <w:p>
            <w:pPr>
              <w:pStyle w:val="Compact"/>
              <w:jc w:val="center"/>
            </w:pPr>
            <w:r>
              <w:t xml:space="preserve">0.6843</w:t>
            </w:r>
          </w:p>
        </w:tc>
        <w:tc>
          <w:tcPr/>
          <w:p>
            <w:pPr>
              <w:pStyle w:val="Compact"/>
              <w:jc w:val="center"/>
            </w:pPr>
            <w:r>
              <w:t xml:space="preserve">0.7065</w:t>
            </w:r>
          </w:p>
        </w:tc>
        <w:tc>
          <w:tcPr/>
          <w:p>
            <w:pPr>
              <w:pStyle w:val="Compact"/>
              <w:jc w:val="center"/>
            </w:pPr>
            <w:r>
              <w:t xml:space="preserve">0.736</w:t>
            </w:r>
          </w:p>
        </w:tc>
        <w:tc>
          <w:tcPr/>
          <w:p>
            <w:pPr>
              <w:pStyle w:val="Compact"/>
              <w:jc w:val="center"/>
            </w:pPr>
            <w:r>
              <w:t xml:space="preserve">0.1102</w:t>
            </w:r>
          </w:p>
        </w:tc>
      </w:tr>
      <w:tr>
        <w:tc>
          <w:tcPr/>
          <w:p>
            <w:pPr>
              <w:pStyle w:val="Compact"/>
              <w:jc w:val="center"/>
            </w:pPr>
            <w:r>
              <w:rPr>
                <w:bCs/>
                <w:b/>
              </w:rPr>
              <w:t xml:space="preserve">std_MFCC_6th_coef</w:t>
            </w:r>
          </w:p>
        </w:tc>
        <w:tc>
          <w:tcPr/>
          <w:p>
            <w:pPr>
              <w:pStyle w:val="Compact"/>
              <w:jc w:val="center"/>
            </w:pPr>
            <w:r>
              <w:t xml:space="preserve">0.6034</w:t>
            </w:r>
          </w:p>
        </w:tc>
        <w:tc>
          <w:tcPr/>
          <w:p>
            <w:pPr>
              <w:pStyle w:val="Compact"/>
              <w:jc w:val="center"/>
            </w:pPr>
            <w:r>
              <w:t xml:space="preserve">0.6898</w:t>
            </w:r>
          </w:p>
        </w:tc>
        <w:tc>
          <w:tcPr/>
          <w:p>
            <w:pPr>
              <w:pStyle w:val="Compact"/>
              <w:jc w:val="center"/>
            </w:pPr>
            <w:r>
              <w:t xml:space="preserve">0.7574</w:t>
            </w:r>
          </w:p>
        </w:tc>
        <w:tc>
          <w:tcPr/>
          <w:p>
            <w:pPr>
              <w:pStyle w:val="Compact"/>
              <w:jc w:val="center"/>
            </w:pPr>
            <w:r>
              <w:t xml:space="preserve">0.09998</w:t>
            </w:r>
          </w:p>
        </w:tc>
      </w:tr>
      <w:tr>
        <w:tc>
          <w:tcPr/>
          <w:p>
            <w:pPr>
              <w:pStyle w:val="Compact"/>
              <w:jc w:val="center"/>
            </w:pPr>
            <w:r>
              <w:rPr>
                <w:bCs/>
                <w:b/>
              </w:rPr>
              <w:t xml:space="preserve">std_MFCC_8th_coef</w:t>
            </w:r>
          </w:p>
        </w:tc>
        <w:tc>
          <w:tcPr/>
          <w:p>
            <w:pPr>
              <w:pStyle w:val="Compact"/>
              <w:jc w:val="center"/>
            </w:pPr>
            <w:r>
              <w:t xml:space="preserve">0.6736</w:t>
            </w:r>
          </w:p>
        </w:tc>
        <w:tc>
          <w:tcPr/>
          <w:p>
            <w:pPr>
              <w:pStyle w:val="Compact"/>
              <w:jc w:val="center"/>
            </w:pPr>
            <w:r>
              <w:t xml:space="preserve">0.6496</w:t>
            </w:r>
          </w:p>
        </w:tc>
        <w:tc>
          <w:tcPr/>
          <w:p>
            <w:pPr>
              <w:pStyle w:val="Compact"/>
              <w:jc w:val="center"/>
            </w:pPr>
            <w:r>
              <w:t xml:space="preserve">0.7195</w:t>
            </w:r>
          </w:p>
        </w:tc>
        <w:tc>
          <w:tcPr/>
          <w:p>
            <w:pPr>
              <w:pStyle w:val="Compact"/>
              <w:jc w:val="center"/>
            </w:pPr>
            <w:r>
              <w:t xml:space="preserve">0.1034</w:t>
            </w:r>
          </w:p>
        </w:tc>
      </w:tr>
      <w:tr>
        <w:tc>
          <w:tcPr/>
          <w:p>
            <w:pPr>
              <w:pStyle w:val="Compact"/>
              <w:jc w:val="center"/>
            </w:pPr>
            <w:r>
              <w:rPr>
                <w:bCs/>
                <w:b/>
              </w:rPr>
              <w:t xml:space="preserve">tqwt_energy_dec_6</w:t>
            </w:r>
          </w:p>
        </w:tc>
        <w:tc>
          <w:tcPr/>
          <w:p>
            <w:pPr>
              <w:pStyle w:val="Compact"/>
              <w:jc w:val="center"/>
            </w:pPr>
            <w:r>
              <w:t xml:space="preserve">0.6324</w:t>
            </w:r>
          </w:p>
        </w:tc>
        <w:tc>
          <w:tcPr/>
          <w:p>
            <w:pPr>
              <w:pStyle w:val="Compact"/>
              <w:jc w:val="center"/>
            </w:pPr>
            <w:r>
              <w:t xml:space="preserve">0.7041</w:t>
            </w:r>
          </w:p>
        </w:tc>
        <w:tc>
          <w:tcPr/>
          <w:p>
            <w:pPr>
              <w:pStyle w:val="Compact"/>
              <w:jc w:val="center"/>
            </w:pPr>
            <w:r>
              <w:t xml:space="preserve">0.7503</w:t>
            </w:r>
          </w:p>
        </w:tc>
        <w:tc>
          <w:tcPr/>
          <w:p>
            <w:pPr>
              <w:pStyle w:val="Compact"/>
              <w:jc w:val="center"/>
            </w:pPr>
            <w:r>
              <w:t xml:space="preserve">0.1009</w:t>
            </w:r>
          </w:p>
        </w:tc>
      </w:tr>
      <w:tr>
        <w:tc>
          <w:tcPr/>
          <w:p>
            <w:pPr>
              <w:pStyle w:val="Compact"/>
              <w:jc w:val="center"/>
            </w:pPr>
            <w:r>
              <w:rPr>
                <w:bCs/>
                <w:b/>
              </w:rPr>
              <w:t xml:space="preserve">tqwt_energy_dec_12</w:t>
            </w:r>
          </w:p>
        </w:tc>
        <w:tc>
          <w:tcPr/>
          <w:p>
            <w:pPr>
              <w:pStyle w:val="Compact"/>
              <w:jc w:val="center"/>
            </w:pPr>
            <w:r>
              <w:t xml:space="preserve">0.6734</w:t>
            </w:r>
          </w:p>
        </w:tc>
        <w:tc>
          <w:tcPr/>
          <w:p>
            <w:pPr>
              <w:pStyle w:val="Compact"/>
              <w:jc w:val="center"/>
            </w:pPr>
            <w:r>
              <w:t xml:space="preserve">0.6665</w:t>
            </w:r>
          </w:p>
        </w:tc>
        <w:tc>
          <w:tcPr/>
          <w:p>
            <w:pPr>
              <w:pStyle w:val="Compact"/>
              <w:jc w:val="center"/>
            </w:pPr>
            <w:r>
              <w:t xml:space="preserve">0.7231</w:t>
            </w:r>
          </w:p>
        </w:tc>
        <w:tc>
          <w:tcPr/>
          <w:p>
            <w:pPr>
              <w:pStyle w:val="Compact"/>
              <w:jc w:val="center"/>
            </w:pPr>
            <w:r>
              <w:t xml:space="preserve">0.09578</w:t>
            </w:r>
          </w:p>
        </w:tc>
      </w:tr>
      <w:tr>
        <w:tc>
          <w:tcPr/>
          <w:p>
            <w:pPr>
              <w:pStyle w:val="Compact"/>
              <w:jc w:val="center"/>
            </w:pPr>
            <w:r>
              <w:rPr>
                <w:bCs/>
                <w:b/>
              </w:rPr>
              <w:t xml:space="preserve">std_11th_delta_delta</w:t>
            </w:r>
          </w:p>
        </w:tc>
        <w:tc>
          <w:tcPr/>
          <w:p>
            <w:pPr>
              <w:pStyle w:val="Compact"/>
              <w:jc w:val="center"/>
            </w:pPr>
            <w:r>
              <w:t xml:space="preserve">0.7061</w:t>
            </w:r>
          </w:p>
        </w:tc>
        <w:tc>
          <w:tcPr/>
          <w:p>
            <w:pPr>
              <w:pStyle w:val="Compact"/>
              <w:jc w:val="center"/>
            </w:pPr>
            <w:r>
              <w:t xml:space="preserve">0.6933</w:t>
            </w:r>
          </w:p>
        </w:tc>
        <w:tc>
          <w:tcPr/>
          <w:p>
            <w:pPr>
              <w:pStyle w:val="Compact"/>
              <w:jc w:val="center"/>
            </w:pPr>
            <w:r>
              <w:t xml:space="preserve">0.7436</w:t>
            </w:r>
          </w:p>
        </w:tc>
        <w:tc>
          <w:tcPr/>
          <w:p>
            <w:pPr>
              <w:pStyle w:val="Compact"/>
              <w:jc w:val="center"/>
            </w:pPr>
            <w:r>
              <w:t xml:space="preserve">0.09905</w:t>
            </w:r>
          </w:p>
        </w:tc>
      </w:tr>
      <w:tr>
        <w:tc>
          <w:tcPr/>
          <w:p>
            <w:pPr>
              <w:pStyle w:val="Compact"/>
              <w:jc w:val="center"/>
            </w:pPr>
            <w:r>
              <w:rPr>
                <w:bCs/>
                <w:b/>
              </w:rPr>
              <w:t xml:space="preserve">std_5th_delta</w:t>
            </w:r>
          </w:p>
        </w:tc>
        <w:tc>
          <w:tcPr/>
          <w:p>
            <w:pPr>
              <w:pStyle w:val="Compact"/>
              <w:jc w:val="center"/>
            </w:pPr>
            <w:r>
              <w:t xml:space="preserve">0.6573</w:t>
            </w:r>
          </w:p>
        </w:tc>
        <w:tc>
          <w:tcPr/>
          <w:p>
            <w:pPr>
              <w:pStyle w:val="Compact"/>
              <w:jc w:val="center"/>
            </w:pPr>
            <w:r>
              <w:t xml:space="preserve">0.6981</w:t>
            </w:r>
          </w:p>
        </w:tc>
        <w:tc>
          <w:tcPr/>
          <w:p>
            <w:pPr>
              <w:pStyle w:val="Compact"/>
              <w:jc w:val="center"/>
            </w:pPr>
            <w:r>
              <w:t xml:space="preserve">0.7377</w:t>
            </w:r>
          </w:p>
        </w:tc>
        <w:tc>
          <w:tcPr/>
          <w:p>
            <w:pPr>
              <w:pStyle w:val="Compact"/>
              <w:jc w:val="center"/>
            </w:pPr>
            <w:r>
              <w:t xml:space="preserve">0.09807</w:t>
            </w:r>
          </w:p>
        </w:tc>
      </w:tr>
      <w:tr>
        <w:tc>
          <w:tcPr/>
          <w:p>
            <w:pPr>
              <w:pStyle w:val="Compact"/>
              <w:jc w:val="center"/>
            </w:pPr>
            <w:r>
              <w:rPr>
                <w:bCs/>
                <w:b/>
              </w:rPr>
              <w:t xml:space="preserve">std_10th_delta_delta</w:t>
            </w:r>
          </w:p>
        </w:tc>
        <w:tc>
          <w:tcPr/>
          <w:p>
            <w:pPr>
              <w:pStyle w:val="Compact"/>
              <w:jc w:val="center"/>
            </w:pPr>
            <w:r>
              <w:t xml:space="preserve">0.6924</w:t>
            </w:r>
          </w:p>
        </w:tc>
        <w:tc>
          <w:tcPr/>
          <w:p>
            <w:pPr>
              <w:pStyle w:val="Compact"/>
              <w:jc w:val="center"/>
            </w:pPr>
            <w:r>
              <w:t xml:space="preserve">0.7036</w:t>
            </w:r>
          </w:p>
        </w:tc>
        <w:tc>
          <w:tcPr/>
          <w:p>
            <w:pPr>
              <w:pStyle w:val="Compact"/>
              <w:jc w:val="center"/>
            </w:pPr>
            <w:r>
              <w:t xml:space="preserve">0.7304</w:t>
            </w:r>
          </w:p>
        </w:tc>
        <w:tc>
          <w:tcPr/>
          <w:p>
            <w:pPr>
              <w:pStyle w:val="Compact"/>
              <w:jc w:val="center"/>
            </w:pPr>
            <w:r>
              <w:t xml:space="preserve">0.0994</w:t>
            </w:r>
          </w:p>
        </w:tc>
      </w:tr>
      <w:tr>
        <w:tc>
          <w:tcPr/>
          <w:p>
            <w:pPr>
              <w:pStyle w:val="Compact"/>
              <w:jc w:val="center"/>
            </w:pPr>
            <w:r>
              <w:rPr>
                <w:bCs/>
                <w:b/>
              </w:rPr>
              <w:t xml:space="preserve">tqwt_maxValue_dec_7</w:t>
            </w:r>
          </w:p>
        </w:tc>
        <w:tc>
          <w:tcPr/>
          <w:p>
            <w:pPr>
              <w:pStyle w:val="Compact"/>
              <w:jc w:val="center"/>
            </w:pPr>
            <w:r>
              <w:t xml:space="preserve">0.6786</w:t>
            </w:r>
          </w:p>
        </w:tc>
        <w:tc>
          <w:tcPr/>
          <w:p>
            <w:pPr>
              <w:pStyle w:val="Compact"/>
              <w:jc w:val="center"/>
            </w:pPr>
            <w:r>
              <w:t xml:space="preserve">0.6872</w:t>
            </w:r>
          </w:p>
        </w:tc>
        <w:tc>
          <w:tcPr/>
          <w:p>
            <w:pPr>
              <w:pStyle w:val="Compact"/>
              <w:jc w:val="center"/>
            </w:pPr>
            <w:r>
              <w:t xml:space="preserve">0.7185</w:t>
            </w:r>
          </w:p>
        </w:tc>
        <w:tc>
          <w:tcPr/>
          <w:p>
            <w:pPr>
              <w:pStyle w:val="Compact"/>
              <w:jc w:val="center"/>
            </w:pPr>
            <w:r>
              <w:t xml:space="preserve">0.09412</w:t>
            </w:r>
          </w:p>
        </w:tc>
      </w:tr>
      <w:tr>
        <w:tc>
          <w:tcPr/>
          <w:p>
            <w:pPr>
              <w:pStyle w:val="Compact"/>
              <w:jc w:val="center"/>
            </w:pPr>
            <w:r>
              <w:rPr>
                <w:bCs/>
                <w:b/>
              </w:rPr>
              <w:t xml:space="preserve">std_10th_delta</w:t>
            </w:r>
          </w:p>
        </w:tc>
        <w:tc>
          <w:tcPr/>
          <w:p>
            <w:pPr>
              <w:pStyle w:val="Compact"/>
              <w:jc w:val="center"/>
            </w:pPr>
            <w:r>
              <w:t xml:space="preserve">0.6795</w:t>
            </w:r>
          </w:p>
        </w:tc>
        <w:tc>
          <w:tcPr/>
          <w:p>
            <w:pPr>
              <w:pStyle w:val="Compact"/>
              <w:jc w:val="center"/>
            </w:pPr>
            <w:r>
              <w:t xml:space="preserve">0.7013</w:t>
            </w:r>
          </w:p>
        </w:tc>
        <w:tc>
          <w:tcPr/>
          <w:p>
            <w:pPr>
              <w:pStyle w:val="Compact"/>
              <w:jc w:val="center"/>
            </w:pPr>
            <w:r>
              <w:t xml:space="preserve">0.7354</w:t>
            </w:r>
          </w:p>
        </w:tc>
        <w:tc>
          <w:tcPr/>
          <w:p>
            <w:pPr>
              <w:pStyle w:val="Compact"/>
              <w:jc w:val="center"/>
            </w:pPr>
            <w:r>
              <w:t xml:space="preserve">0.09319</w:t>
            </w:r>
          </w:p>
        </w:tc>
      </w:tr>
      <w:tr>
        <w:tc>
          <w:tcPr/>
          <w:p>
            <w:pPr>
              <w:pStyle w:val="Compact"/>
              <w:jc w:val="center"/>
            </w:pPr>
            <w:r>
              <w:rPr>
                <w:bCs/>
                <w:b/>
              </w:rPr>
              <w:t xml:space="preserve">tqwt_kurtosisValue_dec_26</w:t>
            </w:r>
          </w:p>
        </w:tc>
        <w:tc>
          <w:tcPr/>
          <w:p>
            <w:pPr>
              <w:pStyle w:val="Compact"/>
              <w:jc w:val="center"/>
            </w:pPr>
            <w:r>
              <w:t xml:space="preserve">0.662</w:t>
            </w:r>
          </w:p>
        </w:tc>
        <w:tc>
          <w:tcPr/>
          <w:p>
            <w:pPr>
              <w:pStyle w:val="Compact"/>
              <w:jc w:val="center"/>
            </w:pPr>
            <w:r>
              <w:t xml:space="preserve">0.6904</w:t>
            </w:r>
          </w:p>
        </w:tc>
        <w:tc>
          <w:tcPr/>
          <w:p>
            <w:pPr>
              <w:pStyle w:val="Compact"/>
              <w:jc w:val="center"/>
            </w:pPr>
            <w:r>
              <w:t xml:space="preserve">0.7122</w:t>
            </w:r>
          </w:p>
        </w:tc>
        <w:tc>
          <w:tcPr/>
          <w:p>
            <w:pPr>
              <w:pStyle w:val="Compact"/>
              <w:jc w:val="center"/>
            </w:pPr>
            <w:r>
              <w:t xml:space="preserve">0.08978</w:t>
            </w:r>
          </w:p>
        </w:tc>
      </w:tr>
      <w:tr>
        <w:tc>
          <w:tcPr/>
          <w:p>
            <w:pPr>
              <w:pStyle w:val="Compact"/>
              <w:jc w:val="center"/>
            </w:pPr>
            <w:r>
              <w:rPr>
                <w:bCs/>
                <w:b/>
              </w:rPr>
              <w:t xml:space="preserve">tqwt_kurtosisValue_dec_18</w:t>
            </w:r>
          </w:p>
        </w:tc>
        <w:tc>
          <w:tcPr/>
          <w:p>
            <w:pPr>
              <w:pStyle w:val="Compact"/>
              <w:jc w:val="center"/>
            </w:pPr>
            <w:r>
              <w:t xml:space="preserve">0.6774</w:t>
            </w:r>
          </w:p>
        </w:tc>
        <w:tc>
          <w:tcPr/>
          <w:p>
            <w:pPr>
              <w:pStyle w:val="Compact"/>
              <w:jc w:val="center"/>
            </w:pPr>
            <w:r>
              <w:t xml:space="preserve">0.674</w:t>
            </w:r>
          </w:p>
        </w:tc>
        <w:tc>
          <w:tcPr/>
          <w:p>
            <w:pPr>
              <w:pStyle w:val="Compact"/>
              <w:jc w:val="center"/>
            </w:pPr>
            <w:r>
              <w:t xml:space="preserve">0.703</w:t>
            </w:r>
          </w:p>
        </w:tc>
        <w:tc>
          <w:tcPr/>
          <w:p>
            <w:pPr>
              <w:pStyle w:val="Compact"/>
              <w:jc w:val="center"/>
            </w:pPr>
            <w:r>
              <w:t xml:space="preserve">0.09042</w:t>
            </w:r>
          </w:p>
        </w:tc>
      </w:tr>
      <w:tr>
        <w:tc>
          <w:tcPr/>
          <w:p>
            <w:pPr>
              <w:pStyle w:val="Compact"/>
              <w:jc w:val="center"/>
            </w:pPr>
            <w:r>
              <w:rPr>
                <w:bCs/>
                <w:b/>
              </w:rPr>
              <w:t xml:space="preserve">tqwt_TKEO_std_dec_6</w:t>
            </w:r>
          </w:p>
        </w:tc>
        <w:tc>
          <w:tcPr/>
          <w:p>
            <w:pPr>
              <w:pStyle w:val="Compact"/>
              <w:jc w:val="center"/>
            </w:pPr>
            <w:r>
              <w:t xml:space="preserve">0.6653</w:t>
            </w:r>
          </w:p>
        </w:tc>
        <w:tc>
          <w:tcPr/>
          <w:p>
            <w:pPr>
              <w:pStyle w:val="Compact"/>
              <w:jc w:val="center"/>
            </w:pPr>
            <w:r>
              <w:t xml:space="preserve">0.6875</w:t>
            </w:r>
          </w:p>
        </w:tc>
        <w:tc>
          <w:tcPr/>
          <w:p>
            <w:pPr>
              <w:pStyle w:val="Compact"/>
              <w:jc w:val="center"/>
            </w:pPr>
            <w:r>
              <w:t xml:space="preserve">0.741</w:t>
            </w:r>
          </w:p>
        </w:tc>
        <w:tc>
          <w:tcPr/>
          <w:p>
            <w:pPr>
              <w:pStyle w:val="Compact"/>
              <w:jc w:val="center"/>
            </w:pPr>
            <w:r>
              <w:t xml:space="preserve">0.0855</w:t>
            </w:r>
          </w:p>
        </w:tc>
      </w:tr>
      <w:tr>
        <w:tc>
          <w:tcPr/>
          <w:p>
            <w:pPr>
              <w:pStyle w:val="Compact"/>
              <w:jc w:val="center"/>
            </w:pPr>
            <w:r>
              <w:rPr>
                <w:bCs/>
                <w:b/>
              </w:rPr>
              <w:t xml:space="preserve">tqwt_kurtosisValue_dec_34</w:t>
            </w:r>
          </w:p>
        </w:tc>
        <w:tc>
          <w:tcPr/>
          <w:p>
            <w:pPr>
              <w:pStyle w:val="Compact"/>
              <w:jc w:val="center"/>
            </w:pPr>
            <w:r>
              <w:t xml:space="preserve">0.6431</w:t>
            </w:r>
          </w:p>
        </w:tc>
        <w:tc>
          <w:tcPr/>
          <w:p>
            <w:pPr>
              <w:pStyle w:val="Compact"/>
              <w:jc w:val="center"/>
            </w:pPr>
            <w:r>
              <w:t xml:space="preserve">0.6922</w:t>
            </w:r>
          </w:p>
        </w:tc>
        <w:tc>
          <w:tcPr/>
          <w:p>
            <w:pPr>
              <w:pStyle w:val="Compact"/>
              <w:jc w:val="center"/>
            </w:pPr>
            <w:r>
              <w:t xml:space="preserve">0.7379</w:t>
            </w:r>
          </w:p>
        </w:tc>
        <w:tc>
          <w:tcPr/>
          <w:p>
            <w:pPr>
              <w:pStyle w:val="Compact"/>
              <w:jc w:val="center"/>
            </w:pPr>
            <w:r>
              <w:t xml:space="preserve">0.08347</w:t>
            </w:r>
          </w:p>
        </w:tc>
      </w:tr>
      <w:tr>
        <w:tc>
          <w:tcPr/>
          <w:p>
            <w:pPr>
              <w:pStyle w:val="Compact"/>
              <w:jc w:val="center"/>
            </w:pPr>
            <w:r>
              <w:rPr>
                <w:bCs/>
                <w:b/>
              </w:rPr>
              <w:t xml:space="preserve">tqwt_meanValue_dec_11</w:t>
            </w:r>
          </w:p>
        </w:tc>
        <w:tc>
          <w:tcPr/>
          <w:p>
            <w:pPr>
              <w:pStyle w:val="Compact"/>
              <w:jc w:val="center"/>
            </w:pPr>
            <w:r>
              <w:t xml:space="preserve">0.6527</w:t>
            </w:r>
          </w:p>
        </w:tc>
        <w:tc>
          <w:tcPr/>
          <w:p>
            <w:pPr>
              <w:pStyle w:val="Compact"/>
              <w:jc w:val="center"/>
            </w:pPr>
            <w:r>
              <w:t xml:space="preserve">0.6727</w:t>
            </w:r>
          </w:p>
        </w:tc>
        <w:tc>
          <w:tcPr/>
          <w:p>
            <w:pPr>
              <w:pStyle w:val="Compact"/>
              <w:jc w:val="center"/>
            </w:pPr>
            <w:r>
              <w:t xml:space="preserve">0.709</w:t>
            </w:r>
          </w:p>
        </w:tc>
        <w:tc>
          <w:tcPr/>
          <w:p>
            <w:pPr>
              <w:pStyle w:val="Compact"/>
              <w:jc w:val="center"/>
            </w:pPr>
            <w:r>
              <w:t xml:space="preserve">0.08336</w:t>
            </w:r>
          </w:p>
        </w:tc>
      </w:tr>
      <w:tr>
        <w:tc>
          <w:tcPr/>
          <w:p>
            <w:pPr>
              <w:pStyle w:val="Compact"/>
              <w:jc w:val="center"/>
            </w:pPr>
            <w:r>
              <w:rPr>
                <w:bCs/>
                <w:b/>
              </w:rPr>
              <w:t xml:space="preserve">IMF_NSR_TKEO</w:t>
            </w:r>
          </w:p>
        </w:tc>
        <w:tc>
          <w:tcPr/>
          <w:p>
            <w:pPr>
              <w:pStyle w:val="Compact"/>
              <w:jc w:val="center"/>
            </w:pPr>
            <w:r>
              <w:t xml:space="preserve">0.59</w:t>
            </w:r>
          </w:p>
        </w:tc>
        <w:tc>
          <w:tcPr/>
          <w:p>
            <w:pPr>
              <w:pStyle w:val="Compact"/>
              <w:jc w:val="center"/>
            </w:pPr>
            <w:r>
              <w:t xml:space="preserve">0.7447</w:t>
            </w:r>
          </w:p>
        </w:tc>
        <w:tc>
          <w:tcPr/>
          <w:p>
            <w:pPr>
              <w:pStyle w:val="Compact"/>
              <w:jc w:val="center"/>
            </w:pPr>
            <w:r>
              <w:t xml:space="preserve">0.781</w:t>
            </w:r>
          </w:p>
        </w:tc>
        <w:tc>
          <w:tcPr/>
          <w:p>
            <w:pPr>
              <w:pStyle w:val="Compact"/>
              <w:jc w:val="center"/>
            </w:pPr>
            <w:r>
              <w:t xml:space="preserve">0.07956</w:t>
            </w:r>
          </w:p>
        </w:tc>
      </w:tr>
      <w:tr>
        <w:tc>
          <w:tcPr/>
          <w:p>
            <w:pPr>
              <w:pStyle w:val="Compact"/>
              <w:jc w:val="center"/>
            </w:pPr>
            <w:r>
              <w:rPr>
                <w:bCs/>
                <w:b/>
              </w:rPr>
              <w:t xml:space="preserve">tqwt_entropy_log_dec_33</w:t>
            </w:r>
          </w:p>
        </w:tc>
        <w:tc>
          <w:tcPr/>
          <w:p>
            <w:pPr>
              <w:pStyle w:val="Compact"/>
              <w:jc w:val="center"/>
            </w:pPr>
            <w:r>
              <w:t xml:space="preserve">0.6198</w:t>
            </w:r>
          </w:p>
        </w:tc>
        <w:tc>
          <w:tcPr/>
          <w:p>
            <w:pPr>
              <w:pStyle w:val="Compact"/>
              <w:jc w:val="center"/>
            </w:pPr>
            <w:r>
              <w:t xml:space="preserve">0.7027</w:t>
            </w:r>
          </w:p>
        </w:tc>
        <w:tc>
          <w:tcPr/>
          <w:p>
            <w:pPr>
              <w:pStyle w:val="Compact"/>
              <w:jc w:val="center"/>
            </w:pPr>
            <w:r>
              <w:t xml:space="preserve">0.7468</w:t>
            </w:r>
          </w:p>
        </w:tc>
        <w:tc>
          <w:tcPr/>
          <w:p>
            <w:pPr>
              <w:pStyle w:val="Compact"/>
              <w:jc w:val="center"/>
            </w:pPr>
            <w:r>
              <w:t xml:space="preserve">0.08175</w:t>
            </w:r>
          </w:p>
        </w:tc>
      </w:tr>
      <w:tr>
        <w:tc>
          <w:tcPr/>
          <w:p>
            <w:pPr>
              <w:pStyle w:val="Compact"/>
              <w:jc w:val="center"/>
            </w:pPr>
            <w:r>
              <w:rPr>
                <w:bCs/>
                <w:b/>
              </w:rPr>
              <w:t xml:space="preserve">tqwt_entropy_log_dec_34</w:t>
            </w:r>
          </w:p>
        </w:tc>
        <w:tc>
          <w:tcPr/>
          <w:p>
            <w:pPr>
              <w:pStyle w:val="Compact"/>
              <w:jc w:val="center"/>
            </w:pPr>
            <w:r>
              <w:t xml:space="preserve">0.6626</w:t>
            </w:r>
          </w:p>
        </w:tc>
        <w:tc>
          <w:tcPr/>
          <w:p>
            <w:pPr>
              <w:pStyle w:val="Compact"/>
              <w:jc w:val="center"/>
            </w:pPr>
            <w:r>
              <w:t xml:space="preserve">0.6845</w:t>
            </w:r>
          </w:p>
        </w:tc>
        <w:tc>
          <w:tcPr/>
          <w:p>
            <w:pPr>
              <w:pStyle w:val="Compact"/>
              <w:jc w:val="center"/>
            </w:pPr>
            <w:r>
              <w:t xml:space="preserve">0.7358</w:t>
            </w:r>
          </w:p>
        </w:tc>
        <w:tc>
          <w:tcPr/>
          <w:p>
            <w:pPr>
              <w:pStyle w:val="Compact"/>
              <w:jc w:val="center"/>
            </w:pPr>
            <w:r>
              <w:t xml:space="preserve">0.08203</w:t>
            </w:r>
          </w:p>
        </w:tc>
      </w:tr>
      <w:tr>
        <w:tc>
          <w:tcPr/>
          <w:p>
            <w:pPr>
              <w:pStyle w:val="Compact"/>
              <w:jc w:val="center"/>
            </w:pPr>
            <w:r>
              <w:rPr>
                <w:bCs/>
                <w:b/>
              </w:rPr>
              <w:t xml:space="preserve">tqwt_kurtosisValue_dec_20</w:t>
            </w:r>
          </w:p>
        </w:tc>
        <w:tc>
          <w:tcPr/>
          <w:p>
            <w:pPr>
              <w:pStyle w:val="Compact"/>
              <w:jc w:val="center"/>
            </w:pPr>
            <w:r>
              <w:t xml:space="preserve">0.6884</w:t>
            </w:r>
          </w:p>
        </w:tc>
        <w:tc>
          <w:tcPr/>
          <w:p>
            <w:pPr>
              <w:pStyle w:val="Compact"/>
              <w:jc w:val="center"/>
            </w:pPr>
            <w:r>
              <w:t xml:space="preserve">0.7026</w:t>
            </w:r>
          </w:p>
        </w:tc>
        <w:tc>
          <w:tcPr/>
          <w:p>
            <w:pPr>
              <w:pStyle w:val="Compact"/>
              <w:jc w:val="center"/>
            </w:pPr>
            <w:r>
              <w:t xml:space="preserve">0.7457</w:t>
            </w:r>
          </w:p>
        </w:tc>
        <w:tc>
          <w:tcPr/>
          <w:p>
            <w:pPr>
              <w:pStyle w:val="Compact"/>
              <w:jc w:val="center"/>
            </w:pPr>
            <w:r>
              <w:t xml:space="preserve">0.07904</w:t>
            </w:r>
          </w:p>
        </w:tc>
      </w:tr>
      <w:tr>
        <w:tc>
          <w:tcPr/>
          <w:p>
            <w:pPr>
              <w:pStyle w:val="Compact"/>
              <w:jc w:val="center"/>
            </w:pPr>
            <w:r>
              <w:rPr>
                <w:bCs/>
                <w:b/>
              </w:rPr>
              <w:t xml:space="preserve">tqwt_entropy_shannon_dec_13</w:t>
            </w:r>
          </w:p>
        </w:tc>
        <w:tc>
          <w:tcPr/>
          <w:p>
            <w:pPr>
              <w:pStyle w:val="Compact"/>
              <w:jc w:val="center"/>
            </w:pPr>
            <w:r>
              <w:t xml:space="preserve">0.7156</w:t>
            </w:r>
          </w:p>
        </w:tc>
        <w:tc>
          <w:tcPr/>
          <w:p>
            <w:pPr>
              <w:pStyle w:val="Compact"/>
              <w:jc w:val="center"/>
            </w:pPr>
            <w:r>
              <w:t xml:space="preserve">0.6799</w:t>
            </w:r>
          </w:p>
        </w:tc>
        <w:tc>
          <w:tcPr/>
          <w:p>
            <w:pPr>
              <w:pStyle w:val="Compact"/>
              <w:jc w:val="center"/>
            </w:pPr>
            <w:r>
              <w:t xml:space="preserve">0.7295</w:t>
            </w:r>
          </w:p>
        </w:tc>
        <w:tc>
          <w:tcPr/>
          <w:p>
            <w:pPr>
              <w:pStyle w:val="Compact"/>
              <w:jc w:val="center"/>
            </w:pPr>
            <w:r>
              <w:t xml:space="preserve">0.07829</w:t>
            </w:r>
          </w:p>
        </w:tc>
      </w:tr>
      <w:tr>
        <w:tc>
          <w:tcPr/>
          <w:p>
            <w:pPr>
              <w:pStyle w:val="Compact"/>
              <w:jc w:val="center"/>
            </w:pPr>
            <w:r>
              <w:rPr>
                <w:bCs/>
                <w:b/>
              </w:rPr>
              <w:t xml:space="preserve">tqwt_maxValue_dec_6</w:t>
            </w:r>
          </w:p>
        </w:tc>
        <w:tc>
          <w:tcPr/>
          <w:p>
            <w:pPr>
              <w:pStyle w:val="Compact"/>
              <w:jc w:val="center"/>
            </w:pPr>
            <w:r>
              <w:t xml:space="preserve">0.6968</w:t>
            </w:r>
          </w:p>
        </w:tc>
        <w:tc>
          <w:tcPr/>
          <w:p>
            <w:pPr>
              <w:pStyle w:val="Compact"/>
              <w:jc w:val="center"/>
            </w:pPr>
            <w:r>
              <w:t xml:space="preserve">0.6897</w:t>
            </w:r>
          </w:p>
        </w:tc>
        <w:tc>
          <w:tcPr/>
          <w:p>
            <w:pPr>
              <w:pStyle w:val="Compact"/>
              <w:jc w:val="center"/>
            </w:pPr>
            <w:r>
              <w:t xml:space="preserve">0.7236</w:t>
            </w:r>
          </w:p>
        </w:tc>
        <w:tc>
          <w:tcPr/>
          <w:p>
            <w:pPr>
              <w:pStyle w:val="Compact"/>
              <w:jc w:val="center"/>
            </w:pPr>
            <w:r>
              <w:t xml:space="preserve">0.08336</w:t>
            </w:r>
          </w:p>
        </w:tc>
      </w:tr>
      <w:tr>
        <w:tc>
          <w:tcPr/>
          <w:p>
            <w:pPr>
              <w:pStyle w:val="Compact"/>
              <w:jc w:val="center"/>
            </w:pPr>
            <w:r>
              <w:rPr>
                <w:bCs/>
                <w:b/>
              </w:rPr>
              <w:t xml:space="preserve">tqwt_kurtosisValue_dec_36</w:t>
            </w:r>
          </w:p>
        </w:tc>
        <w:tc>
          <w:tcPr/>
          <w:p>
            <w:pPr>
              <w:pStyle w:val="Compact"/>
              <w:jc w:val="center"/>
            </w:pPr>
            <w:r>
              <w:t xml:space="preserve">0.7098</w:t>
            </w:r>
          </w:p>
        </w:tc>
        <w:tc>
          <w:tcPr/>
          <w:p>
            <w:pPr>
              <w:pStyle w:val="Compact"/>
              <w:jc w:val="center"/>
            </w:pPr>
            <w:r>
              <w:t xml:space="preserve">0.7283</w:t>
            </w:r>
          </w:p>
        </w:tc>
        <w:tc>
          <w:tcPr/>
          <w:p>
            <w:pPr>
              <w:pStyle w:val="Compact"/>
              <w:jc w:val="center"/>
            </w:pPr>
            <w:r>
              <w:t xml:space="preserve">0.7626</w:t>
            </w:r>
          </w:p>
        </w:tc>
        <w:tc>
          <w:tcPr/>
          <w:p>
            <w:pPr>
              <w:pStyle w:val="Compact"/>
              <w:jc w:val="center"/>
            </w:pPr>
            <w:r>
              <w:t xml:space="preserve">0.08039</w:t>
            </w:r>
          </w:p>
        </w:tc>
      </w:tr>
      <w:tr>
        <w:tc>
          <w:tcPr/>
          <w:p>
            <w:pPr>
              <w:pStyle w:val="Compact"/>
              <w:jc w:val="center"/>
            </w:pPr>
            <w:r>
              <w:rPr>
                <w:bCs/>
                <w:b/>
              </w:rPr>
              <w:t xml:space="preserve">tqwt_kurtosisValue_dec_35</w:t>
            </w:r>
          </w:p>
        </w:tc>
        <w:tc>
          <w:tcPr/>
          <w:p>
            <w:pPr>
              <w:pStyle w:val="Compact"/>
              <w:jc w:val="center"/>
            </w:pPr>
            <w:r>
              <w:t xml:space="preserve">0.668</w:t>
            </w:r>
          </w:p>
        </w:tc>
        <w:tc>
          <w:tcPr/>
          <w:p>
            <w:pPr>
              <w:pStyle w:val="Compact"/>
              <w:jc w:val="center"/>
            </w:pPr>
            <w:r>
              <w:t xml:space="preserve">0.7093</w:t>
            </w:r>
          </w:p>
        </w:tc>
        <w:tc>
          <w:tcPr/>
          <w:p>
            <w:pPr>
              <w:pStyle w:val="Compact"/>
              <w:jc w:val="center"/>
            </w:pPr>
            <w:r>
              <w:t xml:space="preserve">0.75</w:t>
            </w:r>
          </w:p>
        </w:tc>
        <w:tc>
          <w:tcPr/>
          <w:p>
            <w:pPr>
              <w:pStyle w:val="Compact"/>
              <w:jc w:val="center"/>
            </w:pPr>
            <w:r>
              <w:t xml:space="preserve">0.07558</w:t>
            </w:r>
          </w:p>
        </w:tc>
      </w:tr>
      <w:tr>
        <w:tc>
          <w:tcPr/>
          <w:p>
            <w:pPr>
              <w:pStyle w:val="Compact"/>
              <w:jc w:val="center"/>
            </w:pPr>
            <w:r>
              <w:rPr>
                <w:bCs/>
                <w:b/>
              </w:rPr>
              <w:t xml:space="preserve">tqwt_maxValue_dec_1</w:t>
            </w:r>
          </w:p>
        </w:tc>
        <w:tc>
          <w:tcPr/>
          <w:p>
            <w:pPr>
              <w:pStyle w:val="Compact"/>
              <w:jc w:val="center"/>
            </w:pPr>
            <w:r>
              <w:t xml:space="preserve">0.6746</w:t>
            </w:r>
          </w:p>
        </w:tc>
        <w:tc>
          <w:tcPr/>
          <w:p>
            <w:pPr>
              <w:pStyle w:val="Compact"/>
              <w:jc w:val="center"/>
            </w:pPr>
            <w:r>
              <w:t xml:space="preserve">0.6952</w:t>
            </w:r>
          </w:p>
        </w:tc>
        <w:tc>
          <w:tcPr/>
          <w:p>
            <w:pPr>
              <w:pStyle w:val="Compact"/>
              <w:jc w:val="center"/>
            </w:pPr>
            <w:r>
              <w:t xml:space="preserve">0.7375</w:t>
            </w:r>
          </w:p>
        </w:tc>
        <w:tc>
          <w:tcPr/>
          <w:p>
            <w:pPr>
              <w:pStyle w:val="Compact"/>
              <w:jc w:val="center"/>
            </w:pPr>
            <w:r>
              <w:t xml:space="preserve">0.0741</w:t>
            </w:r>
          </w:p>
        </w:tc>
      </w:tr>
      <w:tr>
        <w:tc>
          <w:tcPr/>
          <w:p>
            <w:pPr>
              <w:pStyle w:val="Compact"/>
              <w:jc w:val="center"/>
            </w:pPr>
            <w:r>
              <w:rPr>
                <w:bCs/>
                <w:b/>
              </w:rPr>
              <w:t xml:space="preserve">mean_delta_log_energy</w:t>
            </w:r>
          </w:p>
        </w:tc>
        <w:tc>
          <w:tcPr/>
          <w:p>
            <w:pPr>
              <w:pStyle w:val="Compact"/>
              <w:jc w:val="center"/>
            </w:pPr>
            <w:r>
              <w:t xml:space="preserve">0.6578</w:t>
            </w:r>
          </w:p>
        </w:tc>
        <w:tc>
          <w:tcPr/>
          <w:p>
            <w:pPr>
              <w:pStyle w:val="Compact"/>
              <w:jc w:val="center"/>
            </w:pPr>
            <w:r>
              <w:t xml:space="preserve">0.6891</w:t>
            </w:r>
          </w:p>
        </w:tc>
        <w:tc>
          <w:tcPr/>
          <w:p>
            <w:pPr>
              <w:pStyle w:val="Compact"/>
              <w:jc w:val="center"/>
            </w:pPr>
            <w:r>
              <w:t xml:space="preserve">0.7157</w:t>
            </w:r>
          </w:p>
        </w:tc>
        <w:tc>
          <w:tcPr/>
          <w:p>
            <w:pPr>
              <w:pStyle w:val="Compact"/>
              <w:jc w:val="center"/>
            </w:pPr>
            <w:r>
              <w:t xml:space="preserve">0.06911</w:t>
            </w:r>
          </w:p>
        </w:tc>
      </w:tr>
      <w:tr>
        <w:tc>
          <w:tcPr/>
          <w:p>
            <w:pPr>
              <w:pStyle w:val="Compact"/>
              <w:jc w:val="center"/>
            </w:pPr>
            <w:r>
              <w:rPr>
                <w:bCs/>
                <w:b/>
              </w:rPr>
              <w:t xml:space="preserve">tqwt_entropy_log_dec_16</w:t>
            </w:r>
          </w:p>
        </w:tc>
        <w:tc>
          <w:tcPr/>
          <w:p>
            <w:pPr>
              <w:pStyle w:val="Compact"/>
              <w:jc w:val="center"/>
            </w:pPr>
            <w:r>
              <w:t xml:space="preserve">0.6975</w:t>
            </w:r>
          </w:p>
        </w:tc>
        <w:tc>
          <w:tcPr/>
          <w:p>
            <w:pPr>
              <w:pStyle w:val="Compact"/>
              <w:jc w:val="center"/>
            </w:pPr>
            <w:r>
              <w:t xml:space="preserve">0.6948</w:t>
            </w:r>
          </w:p>
        </w:tc>
        <w:tc>
          <w:tcPr/>
          <w:p>
            <w:pPr>
              <w:pStyle w:val="Compact"/>
              <w:jc w:val="center"/>
            </w:pPr>
            <w:r>
              <w:t xml:space="preserve">0.7375</w:t>
            </w:r>
          </w:p>
        </w:tc>
        <w:tc>
          <w:tcPr/>
          <w:p>
            <w:pPr>
              <w:pStyle w:val="Compact"/>
              <w:jc w:val="center"/>
            </w:pPr>
            <w:r>
              <w:t xml:space="preserve">0.06997</w:t>
            </w:r>
          </w:p>
        </w:tc>
      </w:tr>
    </w:tbl>
    <w:p/>
    <w:tbl>
      <w:tblPr>
        <w:tblStyle w:val="Table"/>
        <w:tblW w:type="pct" w:w="4931"/>
        <w:tblLook w:firstRow="1" w:lastRow="0" w:firstColumn="0" w:lastColumn="0" w:noHBand="0" w:noVBand="0" w:val="0020"/>
      </w:tblPr>
      <w:tblGrid>
        <w:gridCol w:w="3740"/>
        <w:gridCol w:w="990"/>
        <w:gridCol w:w="880"/>
        <w:gridCol w:w="880"/>
        <w:gridCol w:w="1320"/>
      </w:tblGrid>
      <w:tr>
        <w:trPr>
          <w:tblHeader w:val="true"/>
        </w:trPr>
        <w:tc>
          <w:tcPr/>
          <w:p>
            <w:pPr>
              <w:pStyle w:val="Compact"/>
              <w:jc w:val="center"/>
            </w:pPr>
            <w:r>
              <w:t xml:space="preserve"> </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tqwt_entropy_shannon_dec_17</w:t>
            </w:r>
          </w:p>
        </w:tc>
        <w:tc>
          <w:tcPr/>
          <w:p>
            <w:pPr>
              <w:pStyle w:val="Compact"/>
              <w:jc w:val="center"/>
            </w:pPr>
            <w:r>
              <w:t xml:space="preserve">0.7426</w:t>
            </w:r>
          </w:p>
        </w:tc>
        <w:tc>
          <w:tcPr/>
          <w:p>
            <w:pPr>
              <w:pStyle w:val="Compact"/>
              <w:jc w:val="center"/>
            </w:pPr>
            <w:r>
              <w:t xml:space="preserve">6.74</w:t>
            </w:r>
          </w:p>
        </w:tc>
        <w:tc>
          <w:tcPr/>
          <w:p>
            <w:pPr>
              <w:pStyle w:val="Compact"/>
              <w:jc w:val="center"/>
            </w:pPr>
            <w:r>
              <w:t xml:space="preserve">6.597</w:t>
            </w:r>
          </w:p>
        </w:tc>
        <w:tc>
          <w:tcPr/>
          <w:p>
            <w:pPr>
              <w:pStyle w:val="Compact"/>
              <w:jc w:val="center"/>
            </w:pPr>
            <w:r>
              <w:t xml:space="preserve">0.1</w:t>
            </w:r>
          </w:p>
        </w:tc>
      </w:tr>
      <w:tr>
        <w:tc>
          <w:tcPr/>
          <w:p>
            <w:pPr>
              <w:pStyle w:val="Compact"/>
              <w:jc w:val="center"/>
            </w:pPr>
            <w:r>
              <w:rPr>
                <w:bCs/>
                <w:b/>
              </w:rPr>
              <w:t xml:space="preserve">std_12th_delta_delta</w:t>
            </w:r>
          </w:p>
        </w:tc>
        <w:tc>
          <w:tcPr/>
          <w:p>
            <w:pPr>
              <w:pStyle w:val="Compact"/>
              <w:jc w:val="center"/>
            </w:pPr>
            <w:r>
              <w:t xml:space="preserve">0.759</w:t>
            </w:r>
          </w:p>
        </w:tc>
        <w:tc>
          <w:tcPr/>
          <w:p>
            <w:pPr>
              <w:pStyle w:val="Compact"/>
              <w:jc w:val="center"/>
            </w:pPr>
            <w:r>
              <w:t xml:space="preserve">6.622</w:t>
            </w:r>
          </w:p>
        </w:tc>
        <w:tc>
          <w:tcPr/>
          <w:p>
            <w:pPr>
              <w:pStyle w:val="Compact"/>
              <w:jc w:val="center"/>
            </w:pPr>
            <w:r>
              <w:t xml:space="preserve">6.479</w:t>
            </w:r>
          </w:p>
        </w:tc>
        <w:tc>
          <w:tcPr/>
          <w:p>
            <w:pPr>
              <w:pStyle w:val="Compact"/>
              <w:jc w:val="center"/>
            </w:pPr>
            <w:r>
              <w:t xml:space="preserve">0.1</w:t>
            </w:r>
          </w:p>
        </w:tc>
      </w:tr>
      <w:tr>
        <w:tc>
          <w:tcPr/>
          <w:p>
            <w:pPr>
              <w:pStyle w:val="Compact"/>
              <w:jc w:val="center"/>
            </w:pPr>
            <w:r>
              <w:rPr>
                <w:bCs/>
                <w:b/>
              </w:rPr>
              <w:t xml:space="preserve">tqwt_stdValue_dec_11</w:t>
            </w:r>
          </w:p>
        </w:tc>
        <w:tc>
          <w:tcPr/>
          <w:p>
            <w:pPr>
              <w:pStyle w:val="Compact"/>
              <w:jc w:val="center"/>
            </w:pPr>
            <w:r>
              <w:t xml:space="preserve">0.6902</w:t>
            </w:r>
          </w:p>
        </w:tc>
        <w:tc>
          <w:tcPr/>
          <w:p>
            <w:pPr>
              <w:pStyle w:val="Compact"/>
              <w:jc w:val="center"/>
            </w:pPr>
            <w:r>
              <w:t xml:space="preserve">6.475</w:t>
            </w:r>
          </w:p>
        </w:tc>
        <w:tc>
          <w:tcPr/>
          <w:p>
            <w:pPr>
              <w:pStyle w:val="Compact"/>
              <w:jc w:val="center"/>
            </w:pPr>
            <w:r>
              <w:t xml:space="preserve">5.845</w:t>
            </w:r>
          </w:p>
        </w:tc>
        <w:tc>
          <w:tcPr/>
          <w:p>
            <w:pPr>
              <w:pStyle w:val="Compact"/>
              <w:jc w:val="center"/>
            </w:pPr>
            <w:r>
              <w:t xml:space="preserve">0.3</w:t>
            </w:r>
          </w:p>
        </w:tc>
      </w:tr>
      <w:tr>
        <w:tc>
          <w:tcPr/>
          <w:p>
            <w:pPr>
              <w:pStyle w:val="Compact"/>
              <w:jc w:val="center"/>
            </w:pPr>
            <w:r>
              <w:rPr>
                <w:bCs/>
                <w:b/>
              </w:rPr>
              <w:t xml:space="preserve">minIntensity</w:t>
            </w:r>
          </w:p>
        </w:tc>
        <w:tc>
          <w:tcPr/>
          <w:p>
            <w:pPr>
              <w:pStyle w:val="Compact"/>
              <w:jc w:val="center"/>
            </w:pPr>
            <w:r>
              <w:t xml:space="preserve">0.6801</w:t>
            </w:r>
          </w:p>
        </w:tc>
        <w:tc>
          <w:tcPr/>
          <w:p>
            <w:pPr>
              <w:pStyle w:val="Compact"/>
              <w:jc w:val="center"/>
            </w:pPr>
            <w:r>
              <w:t xml:space="preserve">6.243</w:t>
            </w:r>
          </w:p>
        </w:tc>
        <w:tc>
          <w:tcPr/>
          <w:p>
            <w:pPr>
              <w:pStyle w:val="Compact"/>
              <w:jc w:val="center"/>
            </w:pPr>
            <w:r>
              <w:t xml:space="preserve">5.963</w:t>
            </w:r>
          </w:p>
        </w:tc>
        <w:tc>
          <w:tcPr/>
          <w:p>
            <w:pPr>
              <w:pStyle w:val="Compact"/>
              <w:jc w:val="center"/>
            </w:pPr>
            <w:r>
              <w:t xml:space="preserve">0.9</w:t>
            </w:r>
          </w:p>
        </w:tc>
      </w:tr>
      <w:tr>
        <w:tc>
          <w:tcPr/>
          <w:p>
            <w:pPr>
              <w:pStyle w:val="Compact"/>
              <w:jc w:val="center"/>
            </w:pPr>
            <w:r>
              <w:rPr>
                <w:bCs/>
                <w:b/>
              </w:rPr>
              <w:t xml:space="preserve">tqwt_kurtosisValue_dec_28</w:t>
            </w:r>
          </w:p>
        </w:tc>
        <w:tc>
          <w:tcPr/>
          <w:p>
            <w:pPr>
              <w:pStyle w:val="Compact"/>
              <w:jc w:val="center"/>
            </w:pPr>
            <w:r>
              <w:t xml:space="preserve">0.7295</w:t>
            </w:r>
          </w:p>
        </w:tc>
        <w:tc>
          <w:tcPr/>
          <w:p>
            <w:pPr>
              <w:pStyle w:val="Compact"/>
              <w:jc w:val="center"/>
            </w:pPr>
            <w:r>
              <w:t xml:space="preserve">6.061</w:t>
            </w:r>
          </w:p>
        </w:tc>
        <w:tc>
          <w:tcPr/>
          <w:p>
            <w:pPr>
              <w:pStyle w:val="Compact"/>
              <w:jc w:val="center"/>
            </w:pPr>
            <w:r>
              <w:t xml:space="preserve">6.18</w:t>
            </w:r>
          </w:p>
        </w:tc>
        <w:tc>
          <w:tcPr/>
          <w:p>
            <w:pPr>
              <w:pStyle w:val="Compact"/>
              <w:jc w:val="center"/>
            </w:pPr>
            <w:r>
              <w:t xml:space="preserve">0.4</w:t>
            </w:r>
          </w:p>
        </w:tc>
      </w:tr>
      <w:tr>
        <w:tc>
          <w:tcPr/>
          <w:p>
            <w:pPr>
              <w:pStyle w:val="Compact"/>
              <w:jc w:val="center"/>
            </w:pPr>
            <w:r>
              <w:rPr>
                <w:bCs/>
                <w:b/>
              </w:rPr>
              <w:t xml:space="preserve">std_6th_delta_delta</w:t>
            </w:r>
          </w:p>
        </w:tc>
        <w:tc>
          <w:tcPr/>
          <w:p>
            <w:pPr>
              <w:pStyle w:val="Compact"/>
              <w:jc w:val="center"/>
            </w:pPr>
            <w:r>
              <w:t xml:space="preserve">0.7003</w:t>
            </w:r>
          </w:p>
        </w:tc>
        <w:tc>
          <w:tcPr/>
          <w:p>
            <w:pPr>
              <w:pStyle w:val="Compact"/>
              <w:jc w:val="center"/>
            </w:pPr>
            <w:r>
              <w:t xml:space="preserve">6.052</w:t>
            </w:r>
          </w:p>
        </w:tc>
        <w:tc>
          <w:tcPr/>
          <w:p>
            <w:pPr>
              <w:pStyle w:val="Compact"/>
              <w:jc w:val="center"/>
            </w:pPr>
            <w:r>
              <w:t xml:space="preserve">5.908</w:t>
            </w:r>
          </w:p>
        </w:tc>
        <w:tc>
          <w:tcPr/>
          <w:p>
            <w:pPr>
              <w:pStyle w:val="Compact"/>
              <w:jc w:val="center"/>
            </w:pPr>
            <w:r>
              <w:t xml:space="preserve">1</w:t>
            </w:r>
          </w:p>
        </w:tc>
      </w:tr>
      <w:tr>
        <w:tc>
          <w:tcPr/>
          <w:p>
            <w:pPr>
              <w:pStyle w:val="Compact"/>
              <w:jc w:val="center"/>
            </w:pPr>
            <w:r>
              <w:rPr>
                <w:bCs/>
                <w:b/>
              </w:rPr>
              <w:t xml:space="preserve">std_delta_delta_log_energy</w:t>
            </w:r>
          </w:p>
        </w:tc>
        <w:tc>
          <w:tcPr/>
          <w:p>
            <w:pPr>
              <w:pStyle w:val="Compact"/>
              <w:jc w:val="center"/>
            </w:pPr>
            <w:r>
              <w:t xml:space="preserve">0.6756</w:t>
            </w:r>
          </w:p>
        </w:tc>
        <w:tc>
          <w:tcPr/>
          <w:p>
            <w:pPr>
              <w:pStyle w:val="Compact"/>
              <w:jc w:val="center"/>
            </w:pPr>
            <w:r>
              <w:t xml:space="preserve">5.941</w:t>
            </w:r>
          </w:p>
        </w:tc>
        <w:tc>
          <w:tcPr/>
          <w:p>
            <w:pPr>
              <w:pStyle w:val="Compact"/>
              <w:jc w:val="center"/>
            </w:pPr>
            <w:r>
              <w:t xml:space="preserve">5.667</w:t>
            </w:r>
          </w:p>
        </w:tc>
        <w:tc>
          <w:tcPr/>
          <w:p>
            <w:pPr>
              <w:pStyle w:val="Compact"/>
              <w:jc w:val="center"/>
            </w:pPr>
            <w:r>
              <w:t xml:space="preserve">1</w:t>
            </w:r>
          </w:p>
        </w:tc>
      </w:tr>
      <w:tr>
        <w:tc>
          <w:tcPr/>
          <w:p>
            <w:pPr>
              <w:pStyle w:val="Compact"/>
              <w:jc w:val="center"/>
            </w:pPr>
            <w:r>
              <w:rPr>
                <w:bCs/>
                <w:b/>
              </w:rPr>
              <w:t xml:space="preserve">tqwt_entropy_shannon_dec_16</w:t>
            </w:r>
          </w:p>
        </w:tc>
        <w:tc>
          <w:tcPr/>
          <w:p>
            <w:pPr>
              <w:pStyle w:val="Compact"/>
              <w:jc w:val="center"/>
            </w:pPr>
            <w:r>
              <w:t xml:space="preserve">0.7433</w:t>
            </w:r>
          </w:p>
        </w:tc>
        <w:tc>
          <w:tcPr/>
          <w:p>
            <w:pPr>
              <w:pStyle w:val="Compact"/>
              <w:jc w:val="center"/>
            </w:pPr>
            <w:r>
              <w:t xml:space="preserve">5.818</w:t>
            </w:r>
          </w:p>
        </w:tc>
        <w:tc>
          <w:tcPr/>
          <w:p>
            <w:pPr>
              <w:pStyle w:val="Compact"/>
              <w:jc w:val="center"/>
            </w:pPr>
            <w:r>
              <w:t xml:space="preserve">6.613</w:t>
            </w:r>
          </w:p>
        </w:tc>
        <w:tc>
          <w:tcPr/>
          <w:p>
            <w:pPr>
              <w:pStyle w:val="Compact"/>
              <w:jc w:val="center"/>
            </w:pPr>
            <w:r>
              <w:t xml:space="preserve">0.65</w:t>
            </w:r>
          </w:p>
        </w:tc>
      </w:tr>
      <w:tr>
        <w:tc>
          <w:tcPr/>
          <w:p>
            <w:pPr>
              <w:pStyle w:val="Compact"/>
              <w:jc w:val="center"/>
            </w:pPr>
            <w:r>
              <w:rPr>
                <w:bCs/>
                <w:b/>
              </w:rPr>
              <w:t xml:space="preserve">std_delta_log_energy</w:t>
            </w:r>
          </w:p>
        </w:tc>
        <w:tc>
          <w:tcPr/>
          <w:p>
            <w:pPr>
              <w:pStyle w:val="Compact"/>
              <w:jc w:val="center"/>
            </w:pPr>
            <w:r>
              <w:t xml:space="preserve">0.6121</w:t>
            </w:r>
          </w:p>
        </w:tc>
        <w:tc>
          <w:tcPr/>
          <w:p>
            <w:pPr>
              <w:pStyle w:val="Compact"/>
              <w:jc w:val="center"/>
            </w:pPr>
            <w:r>
              <w:t xml:space="preserve">5.777</w:t>
            </w:r>
          </w:p>
        </w:tc>
        <w:tc>
          <w:tcPr/>
          <w:p>
            <w:pPr>
              <w:pStyle w:val="Compact"/>
              <w:jc w:val="center"/>
            </w:pPr>
            <w:r>
              <w:t xml:space="preserve">5.106</w:t>
            </w:r>
          </w:p>
        </w:tc>
        <w:tc>
          <w:tcPr/>
          <w:p>
            <w:pPr>
              <w:pStyle w:val="Compact"/>
              <w:jc w:val="center"/>
            </w:pPr>
            <w:r>
              <w:t xml:space="preserve">1</w:t>
            </w:r>
          </w:p>
        </w:tc>
      </w:tr>
      <w:tr>
        <w:tc>
          <w:tcPr/>
          <w:p>
            <w:pPr>
              <w:pStyle w:val="Compact"/>
              <w:jc w:val="center"/>
            </w:pPr>
            <w:r>
              <w:rPr>
                <w:bCs/>
                <w:b/>
              </w:rPr>
              <w:t xml:space="preserve">tqwt_maxValue_dec_10</w:t>
            </w:r>
          </w:p>
        </w:tc>
        <w:tc>
          <w:tcPr/>
          <w:p>
            <w:pPr>
              <w:pStyle w:val="Compact"/>
              <w:jc w:val="center"/>
            </w:pPr>
            <w:r>
              <w:t xml:space="preserve">0.6807</w:t>
            </w:r>
          </w:p>
        </w:tc>
        <w:tc>
          <w:tcPr/>
          <w:p>
            <w:pPr>
              <w:pStyle w:val="Compact"/>
              <w:jc w:val="center"/>
            </w:pPr>
            <w:r>
              <w:t xml:space="preserve">5.713</w:t>
            </w:r>
          </w:p>
        </w:tc>
        <w:tc>
          <w:tcPr/>
          <w:p>
            <w:pPr>
              <w:pStyle w:val="Compact"/>
              <w:jc w:val="center"/>
            </w:pPr>
            <w:r>
              <w:t xml:space="preserve">5.752</w:t>
            </w:r>
          </w:p>
        </w:tc>
        <w:tc>
          <w:tcPr/>
          <w:p>
            <w:pPr>
              <w:pStyle w:val="Compact"/>
              <w:jc w:val="center"/>
            </w:pPr>
            <w:r>
              <w:t xml:space="preserve">0.4</w:t>
            </w:r>
          </w:p>
        </w:tc>
      </w:tr>
      <w:tr>
        <w:tc>
          <w:tcPr/>
          <w:p>
            <w:pPr>
              <w:pStyle w:val="Compact"/>
              <w:jc w:val="center"/>
            </w:pPr>
            <w:r>
              <w:rPr>
                <w:bCs/>
                <w:b/>
              </w:rPr>
              <w:t xml:space="preserve">tqwt_TKEO_mean_dec_12</w:t>
            </w:r>
          </w:p>
        </w:tc>
        <w:tc>
          <w:tcPr/>
          <w:p>
            <w:pPr>
              <w:pStyle w:val="Compact"/>
              <w:jc w:val="center"/>
            </w:pPr>
            <w:r>
              <w:t xml:space="preserve">0.7279</w:t>
            </w:r>
          </w:p>
        </w:tc>
        <w:tc>
          <w:tcPr/>
          <w:p>
            <w:pPr>
              <w:pStyle w:val="Compact"/>
              <w:jc w:val="center"/>
            </w:pPr>
            <w:r>
              <w:t xml:space="preserve">5.667</w:t>
            </w:r>
          </w:p>
        </w:tc>
        <w:tc>
          <w:tcPr/>
          <w:p>
            <w:pPr>
              <w:pStyle w:val="Compact"/>
              <w:jc w:val="center"/>
            </w:pPr>
            <w:r>
              <w:t xml:space="preserve">6.209</w:t>
            </w:r>
          </w:p>
        </w:tc>
        <w:tc>
          <w:tcPr/>
          <w:p>
            <w:pPr>
              <w:pStyle w:val="Compact"/>
              <w:jc w:val="center"/>
            </w:pPr>
            <w:r>
              <w:t xml:space="preserve">1</w:t>
            </w:r>
          </w:p>
        </w:tc>
      </w:tr>
      <w:tr>
        <w:tc>
          <w:tcPr/>
          <w:p>
            <w:pPr>
              <w:pStyle w:val="Compact"/>
              <w:jc w:val="center"/>
            </w:pPr>
            <w:r>
              <w:rPr>
                <w:bCs/>
                <w:b/>
              </w:rPr>
              <w:t xml:space="preserve">std_Log_energy</w:t>
            </w:r>
          </w:p>
        </w:tc>
        <w:tc>
          <w:tcPr/>
          <w:p>
            <w:pPr>
              <w:pStyle w:val="Compact"/>
              <w:jc w:val="center"/>
            </w:pPr>
            <w:r>
              <w:t xml:space="preserve">0.5688</w:t>
            </w:r>
          </w:p>
        </w:tc>
        <w:tc>
          <w:tcPr/>
          <w:p>
            <w:pPr>
              <w:pStyle w:val="Compact"/>
              <w:jc w:val="center"/>
            </w:pPr>
            <w:r>
              <w:t xml:space="preserve">5.589</w:t>
            </w:r>
          </w:p>
        </w:tc>
        <w:tc>
          <w:tcPr/>
          <w:p>
            <w:pPr>
              <w:pStyle w:val="Compact"/>
              <w:jc w:val="center"/>
            </w:pPr>
            <w:r>
              <w:t xml:space="preserve">4.797</w:t>
            </w:r>
          </w:p>
        </w:tc>
        <w:tc>
          <w:tcPr/>
          <w:p>
            <w:pPr>
              <w:pStyle w:val="Compact"/>
              <w:jc w:val="center"/>
            </w:pPr>
            <w:r>
              <w:t xml:space="preserve">0.95</w:t>
            </w:r>
          </w:p>
        </w:tc>
      </w:tr>
      <w:tr>
        <w:tc>
          <w:tcPr/>
          <w:p>
            <w:pPr>
              <w:pStyle w:val="Compact"/>
              <w:jc w:val="center"/>
            </w:pPr>
            <w:r>
              <w:rPr>
                <w:bCs/>
                <w:b/>
              </w:rPr>
              <w:t xml:space="preserve">std_7th_delta</w:t>
            </w:r>
          </w:p>
        </w:tc>
        <w:tc>
          <w:tcPr/>
          <w:p>
            <w:pPr>
              <w:pStyle w:val="Compact"/>
              <w:jc w:val="center"/>
            </w:pPr>
            <w:r>
              <w:t xml:space="preserve">0.7867</w:t>
            </w:r>
          </w:p>
        </w:tc>
        <w:tc>
          <w:tcPr/>
          <w:p>
            <w:pPr>
              <w:pStyle w:val="Compact"/>
              <w:jc w:val="center"/>
            </w:pPr>
            <w:r>
              <w:t xml:space="preserve">5.583</w:t>
            </w:r>
          </w:p>
        </w:tc>
        <w:tc>
          <w:tcPr/>
          <w:p>
            <w:pPr>
              <w:pStyle w:val="Compact"/>
              <w:jc w:val="center"/>
            </w:pPr>
            <w:r>
              <w:t xml:space="preserve">6.822</w:t>
            </w:r>
          </w:p>
        </w:tc>
        <w:tc>
          <w:tcPr/>
          <w:p>
            <w:pPr>
              <w:pStyle w:val="Compact"/>
              <w:jc w:val="center"/>
            </w:pPr>
            <w:r>
              <w:t xml:space="preserve">1</w:t>
            </w:r>
          </w:p>
        </w:tc>
      </w:tr>
      <w:tr>
        <w:tc>
          <w:tcPr/>
          <w:p>
            <w:pPr>
              <w:pStyle w:val="Compact"/>
              <w:jc w:val="center"/>
            </w:pPr>
            <w:r>
              <w:rPr>
                <w:bCs/>
                <w:b/>
              </w:rPr>
              <w:t xml:space="preserve">std_6th_delta</w:t>
            </w:r>
          </w:p>
        </w:tc>
        <w:tc>
          <w:tcPr/>
          <w:p>
            <w:pPr>
              <w:pStyle w:val="Compact"/>
              <w:jc w:val="center"/>
            </w:pPr>
            <w:r>
              <w:t xml:space="preserve">0.6062</w:t>
            </w:r>
          </w:p>
        </w:tc>
        <w:tc>
          <w:tcPr/>
          <w:p>
            <w:pPr>
              <w:pStyle w:val="Compact"/>
              <w:jc w:val="center"/>
            </w:pPr>
            <w:r>
              <w:t xml:space="preserve">5.561</w:t>
            </w:r>
          </w:p>
        </w:tc>
        <w:tc>
          <w:tcPr/>
          <w:p>
            <w:pPr>
              <w:pStyle w:val="Compact"/>
              <w:jc w:val="center"/>
            </w:pPr>
            <w:r>
              <w:t xml:space="preserve">5.036</w:t>
            </w:r>
          </w:p>
        </w:tc>
        <w:tc>
          <w:tcPr/>
          <w:p>
            <w:pPr>
              <w:pStyle w:val="Compact"/>
              <w:jc w:val="center"/>
            </w:pPr>
            <w:r>
              <w:t xml:space="preserve">1</w:t>
            </w:r>
          </w:p>
        </w:tc>
      </w:tr>
      <w:tr>
        <w:tc>
          <w:tcPr/>
          <w:p>
            <w:pPr>
              <w:pStyle w:val="Compact"/>
              <w:jc w:val="center"/>
            </w:pPr>
            <w:r>
              <w:rPr>
                <w:bCs/>
                <w:b/>
              </w:rPr>
              <w:t xml:space="preserve">tqwt_maxValue_dec_11</w:t>
            </w:r>
          </w:p>
        </w:tc>
        <w:tc>
          <w:tcPr/>
          <w:p>
            <w:pPr>
              <w:pStyle w:val="Compact"/>
              <w:jc w:val="center"/>
            </w:pPr>
            <w:r>
              <w:t xml:space="preserve">0.5328</w:t>
            </w:r>
          </w:p>
        </w:tc>
        <w:tc>
          <w:tcPr/>
          <w:p>
            <w:pPr>
              <w:pStyle w:val="Compact"/>
              <w:jc w:val="center"/>
            </w:pPr>
            <w:r>
              <w:t xml:space="preserve">5.541</w:t>
            </w:r>
          </w:p>
        </w:tc>
        <w:tc>
          <w:tcPr/>
          <w:p>
            <w:pPr>
              <w:pStyle w:val="Compact"/>
              <w:jc w:val="center"/>
            </w:pPr>
            <w:r>
              <w:t xml:space="preserve">4.394</w:t>
            </w:r>
          </w:p>
        </w:tc>
        <w:tc>
          <w:tcPr/>
          <w:p>
            <w:pPr>
              <w:pStyle w:val="Compact"/>
              <w:jc w:val="center"/>
            </w:pPr>
            <w:r>
              <w:t xml:space="preserve">1</w:t>
            </w:r>
          </w:p>
        </w:tc>
      </w:tr>
      <w:tr>
        <w:tc>
          <w:tcPr/>
          <w:p>
            <w:pPr>
              <w:pStyle w:val="Compact"/>
              <w:jc w:val="center"/>
            </w:pPr>
            <w:r>
              <w:rPr>
                <w:bCs/>
                <w:b/>
              </w:rPr>
              <w:t xml:space="preserve">tqwt_maxValue_dec_12</w:t>
            </w:r>
          </w:p>
        </w:tc>
        <w:tc>
          <w:tcPr/>
          <w:p>
            <w:pPr>
              <w:pStyle w:val="Compact"/>
              <w:jc w:val="center"/>
            </w:pPr>
            <w:r>
              <w:t xml:space="preserve">0.6475</w:t>
            </w:r>
          </w:p>
        </w:tc>
        <w:tc>
          <w:tcPr/>
          <w:p>
            <w:pPr>
              <w:pStyle w:val="Compact"/>
              <w:jc w:val="center"/>
            </w:pPr>
            <w:r>
              <w:t xml:space="preserve">5.523</w:t>
            </w:r>
          </w:p>
        </w:tc>
        <w:tc>
          <w:tcPr/>
          <w:p>
            <w:pPr>
              <w:pStyle w:val="Compact"/>
              <w:jc w:val="center"/>
            </w:pPr>
            <w:r>
              <w:t xml:space="preserve">5.459</w:t>
            </w:r>
          </w:p>
        </w:tc>
        <w:tc>
          <w:tcPr/>
          <w:p>
            <w:pPr>
              <w:pStyle w:val="Compact"/>
              <w:jc w:val="center"/>
            </w:pPr>
            <w:r>
              <w:t xml:space="preserve">1</w:t>
            </w:r>
          </w:p>
        </w:tc>
      </w:tr>
      <w:tr>
        <w:tc>
          <w:tcPr/>
          <w:p>
            <w:pPr>
              <w:pStyle w:val="Compact"/>
              <w:jc w:val="center"/>
            </w:pPr>
            <w:r>
              <w:rPr>
                <w:bCs/>
                <w:b/>
              </w:rPr>
              <w:t xml:space="preserve">tqwt_kurtosisValue_dec_27</w:t>
            </w:r>
          </w:p>
        </w:tc>
        <w:tc>
          <w:tcPr/>
          <w:p>
            <w:pPr>
              <w:pStyle w:val="Compact"/>
              <w:jc w:val="center"/>
            </w:pPr>
            <w:r>
              <w:t xml:space="preserve">0.6317</w:t>
            </w:r>
          </w:p>
        </w:tc>
        <w:tc>
          <w:tcPr/>
          <w:p>
            <w:pPr>
              <w:pStyle w:val="Compact"/>
              <w:jc w:val="center"/>
            </w:pPr>
            <w:r>
              <w:t xml:space="preserve">5.448</w:t>
            </w:r>
          </w:p>
        </w:tc>
        <w:tc>
          <w:tcPr/>
          <w:p>
            <w:pPr>
              <w:pStyle w:val="Compact"/>
              <w:jc w:val="center"/>
            </w:pPr>
            <w:r>
              <w:t xml:space="preserve">5.271</w:t>
            </w:r>
          </w:p>
        </w:tc>
        <w:tc>
          <w:tcPr/>
          <w:p>
            <w:pPr>
              <w:pStyle w:val="Compact"/>
              <w:jc w:val="center"/>
            </w:pPr>
            <w:r>
              <w:t xml:space="preserve">0.3</w:t>
            </w:r>
          </w:p>
        </w:tc>
      </w:tr>
      <w:tr>
        <w:tc>
          <w:tcPr/>
          <w:p>
            <w:pPr>
              <w:pStyle w:val="Compact"/>
              <w:jc w:val="center"/>
            </w:pPr>
            <w:r>
              <w:rPr>
                <w:bCs/>
                <w:b/>
              </w:rPr>
              <w:t xml:space="preserve">std_7th_delta_delta</w:t>
            </w:r>
          </w:p>
        </w:tc>
        <w:tc>
          <w:tcPr/>
          <w:p>
            <w:pPr>
              <w:pStyle w:val="Compact"/>
              <w:jc w:val="center"/>
            </w:pPr>
            <w:r>
              <w:t xml:space="preserve">0.6938</w:t>
            </w:r>
          </w:p>
        </w:tc>
        <w:tc>
          <w:tcPr/>
          <w:p>
            <w:pPr>
              <w:pStyle w:val="Compact"/>
              <w:jc w:val="center"/>
            </w:pPr>
            <w:r>
              <w:t xml:space="preserve">5.435</w:t>
            </w:r>
          </w:p>
        </w:tc>
        <w:tc>
          <w:tcPr/>
          <w:p>
            <w:pPr>
              <w:pStyle w:val="Compact"/>
              <w:jc w:val="center"/>
            </w:pPr>
            <w:r>
              <w:t xml:space="preserve">5.921</w:t>
            </w:r>
          </w:p>
        </w:tc>
        <w:tc>
          <w:tcPr/>
          <w:p>
            <w:pPr>
              <w:pStyle w:val="Compact"/>
              <w:jc w:val="center"/>
            </w:pPr>
            <w:r>
              <w:t xml:space="preserve">1</w:t>
            </w:r>
          </w:p>
        </w:tc>
      </w:tr>
      <w:tr>
        <w:tc>
          <w:tcPr/>
          <w:p>
            <w:pPr>
              <w:pStyle w:val="Compact"/>
              <w:jc w:val="center"/>
            </w:pPr>
            <w:r>
              <w:rPr>
                <w:bCs/>
                <w:b/>
              </w:rPr>
              <w:t xml:space="preserve">tqwt_TKEO_std_dec_11</w:t>
            </w:r>
          </w:p>
        </w:tc>
        <w:tc>
          <w:tcPr/>
          <w:p>
            <w:pPr>
              <w:pStyle w:val="Compact"/>
              <w:jc w:val="center"/>
            </w:pPr>
            <w:r>
              <w:t xml:space="preserve">0.5703</w:t>
            </w:r>
          </w:p>
        </w:tc>
        <w:tc>
          <w:tcPr/>
          <w:p>
            <w:pPr>
              <w:pStyle w:val="Compact"/>
              <w:jc w:val="center"/>
            </w:pPr>
            <w:r>
              <w:t xml:space="preserve">5.412</w:t>
            </w:r>
          </w:p>
        </w:tc>
        <w:tc>
          <w:tcPr/>
          <w:p>
            <w:pPr>
              <w:pStyle w:val="Compact"/>
              <w:jc w:val="center"/>
            </w:pPr>
            <w:r>
              <w:t xml:space="preserve">4.762</w:t>
            </w:r>
          </w:p>
        </w:tc>
        <w:tc>
          <w:tcPr/>
          <w:p>
            <w:pPr>
              <w:pStyle w:val="Compact"/>
              <w:jc w:val="center"/>
            </w:pPr>
            <w:r>
              <w:t xml:space="preserve">0.7</w:t>
            </w:r>
          </w:p>
        </w:tc>
      </w:tr>
      <w:tr>
        <w:tc>
          <w:tcPr/>
          <w:p>
            <w:pPr>
              <w:pStyle w:val="Compact"/>
              <w:jc w:val="center"/>
            </w:pPr>
            <w:r>
              <w:rPr>
                <w:bCs/>
                <w:b/>
              </w:rPr>
              <w:t xml:space="preserve">std_9th_delta_delta</w:t>
            </w:r>
          </w:p>
        </w:tc>
        <w:tc>
          <w:tcPr/>
          <w:p>
            <w:pPr>
              <w:pStyle w:val="Compact"/>
              <w:jc w:val="center"/>
            </w:pPr>
            <w:r>
              <w:t xml:space="preserve">0.6536</w:t>
            </w:r>
          </w:p>
        </w:tc>
        <w:tc>
          <w:tcPr/>
          <w:p>
            <w:pPr>
              <w:pStyle w:val="Compact"/>
              <w:jc w:val="center"/>
            </w:pPr>
            <w:r>
              <w:t xml:space="preserve">5.383</w:t>
            </w:r>
          </w:p>
        </w:tc>
        <w:tc>
          <w:tcPr/>
          <w:p>
            <w:pPr>
              <w:pStyle w:val="Compact"/>
              <w:jc w:val="center"/>
            </w:pPr>
            <w:r>
              <w:t xml:space="preserve">5.495</w:t>
            </w:r>
          </w:p>
        </w:tc>
        <w:tc>
          <w:tcPr/>
          <w:p>
            <w:pPr>
              <w:pStyle w:val="Compact"/>
              <w:jc w:val="center"/>
            </w:pPr>
            <w:r>
              <w:t xml:space="preserve">1</w:t>
            </w:r>
          </w:p>
        </w:tc>
      </w:tr>
      <w:tr>
        <w:tc>
          <w:tcPr/>
          <w:p>
            <w:pPr>
              <w:pStyle w:val="Compact"/>
              <w:jc w:val="center"/>
            </w:pPr>
            <w:r>
              <w:rPr>
                <w:bCs/>
                <w:b/>
              </w:rPr>
              <w:t xml:space="preserve">std_12th_delta</w:t>
            </w:r>
          </w:p>
        </w:tc>
        <w:tc>
          <w:tcPr/>
          <w:p>
            <w:pPr>
              <w:pStyle w:val="Compact"/>
              <w:jc w:val="center"/>
            </w:pPr>
            <w:r>
              <w:t xml:space="preserve">0.6743</w:t>
            </w:r>
          </w:p>
        </w:tc>
        <w:tc>
          <w:tcPr/>
          <w:p>
            <w:pPr>
              <w:pStyle w:val="Compact"/>
              <w:jc w:val="center"/>
            </w:pPr>
            <w:r>
              <w:t xml:space="preserve">5.354</w:t>
            </w:r>
          </w:p>
        </w:tc>
        <w:tc>
          <w:tcPr/>
          <w:p>
            <w:pPr>
              <w:pStyle w:val="Compact"/>
              <w:jc w:val="center"/>
            </w:pPr>
            <w:r>
              <w:t xml:space="preserve">5.73</w:t>
            </w:r>
          </w:p>
        </w:tc>
        <w:tc>
          <w:tcPr/>
          <w:p>
            <w:pPr>
              <w:pStyle w:val="Compact"/>
              <w:jc w:val="center"/>
            </w:pPr>
            <w:r>
              <w:t xml:space="preserve">0.3</w:t>
            </w:r>
          </w:p>
        </w:tc>
      </w:tr>
      <w:tr>
        <w:tc>
          <w:tcPr/>
          <w:p>
            <w:pPr>
              <w:pStyle w:val="Compact"/>
              <w:jc w:val="center"/>
            </w:pPr>
            <w:r>
              <w:rPr>
                <w:bCs/>
                <w:b/>
              </w:rPr>
              <w:t xml:space="preserve">tqwt_entropy_shannon_dec_12</w:t>
            </w:r>
          </w:p>
        </w:tc>
        <w:tc>
          <w:tcPr/>
          <w:p>
            <w:pPr>
              <w:pStyle w:val="Compact"/>
              <w:jc w:val="center"/>
            </w:pPr>
            <w:r>
              <w:t xml:space="preserve">0.6962</w:t>
            </w:r>
          </w:p>
        </w:tc>
        <w:tc>
          <w:tcPr/>
          <w:p>
            <w:pPr>
              <w:pStyle w:val="Compact"/>
              <w:jc w:val="center"/>
            </w:pPr>
            <w:r>
              <w:t xml:space="preserve">5.345</w:t>
            </w:r>
          </w:p>
        </w:tc>
        <w:tc>
          <w:tcPr/>
          <w:p>
            <w:pPr>
              <w:pStyle w:val="Compact"/>
              <w:jc w:val="center"/>
            </w:pPr>
            <w:r>
              <w:t xml:space="preserve">5.894</w:t>
            </w:r>
          </w:p>
        </w:tc>
        <w:tc>
          <w:tcPr/>
          <w:p>
            <w:pPr>
              <w:pStyle w:val="Compact"/>
              <w:jc w:val="center"/>
            </w:pPr>
            <w:r>
              <w:t xml:space="preserve">1</w:t>
            </w:r>
          </w:p>
        </w:tc>
      </w:tr>
      <w:tr>
        <w:tc>
          <w:tcPr/>
          <w:p>
            <w:pPr>
              <w:pStyle w:val="Compact"/>
              <w:jc w:val="center"/>
            </w:pPr>
            <w:r>
              <w:rPr>
                <w:bCs/>
                <w:b/>
              </w:rPr>
              <w:t xml:space="preserve">IMF_SNR_entropy</w:t>
            </w:r>
          </w:p>
        </w:tc>
        <w:tc>
          <w:tcPr/>
          <w:p>
            <w:pPr>
              <w:pStyle w:val="Compact"/>
              <w:jc w:val="center"/>
            </w:pPr>
            <w:r>
              <w:t xml:space="preserve">0.6336</w:t>
            </w:r>
          </w:p>
        </w:tc>
        <w:tc>
          <w:tcPr/>
          <w:p>
            <w:pPr>
              <w:pStyle w:val="Compact"/>
              <w:jc w:val="center"/>
            </w:pPr>
            <w:r>
              <w:t xml:space="preserve">5.34</w:t>
            </w:r>
          </w:p>
        </w:tc>
        <w:tc>
          <w:tcPr/>
          <w:p>
            <w:pPr>
              <w:pStyle w:val="Compact"/>
              <w:jc w:val="center"/>
            </w:pPr>
            <w:r>
              <w:t xml:space="preserve">5.345</w:t>
            </w:r>
          </w:p>
        </w:tc>
        <w:tc>
          <w:tcPr/>
          <w:p>
            <w:pPr>
              <w:pStyle w:val="Compact"/>
              <w:jc w:val="center"/>
            </w:pPr>
            <w:r>
              <w:t xml:space="preserve">0.2</w:t>
            </w:r>
          </w:p>
        </w:tc>
      </w:tr>
      <w:tr>
        <w:tc>
          <w:tcPr/>
          <w:p>
            <w:pPr>
              <w:pStyle w:val="Compact"/>
              <w:jc w:val="center"/>
            </w:pPr>
            <w:r>
              <w:rPr>
                <w:bCs/>
                <w:b/>
              </w:rPr>
              <w:t xml:space="preserve">locAbsJitter</w:t>
            </w:r>
          </w:p>
        </w:tc>
        <w:tc>
          <w:tcPr/>
          <w:p>
            <w:pPr>
              <w:pStyle w:val="Compact"/>
              <w:jc w:val="center"/>
            </w:pPr>
            <w:r>
              <w:t xml:space="preserve">0.4997</w:t>
            </w:r>
          </w:p>
        </w:tc>
        <w:tc>
          <w:tcPr/>
          <w:p>
            <w:pPr>
              <w:pStyle w:val="Compact"/>
              <w:jc w:val="center"/>
            </w:pPr>
            <w:r>
              <w:t xml:space="preserve">5.33</w:t>
            </w:r>
          </w:p>
        </w:tc>
        <w:tc>
          <w:tcPr/>
          <w:p>
            <w:pPr>
              <w:pStyle w:val="Compact"/>
              <w:jc w:val="center"/>
            </w:pPr>
            <w:r>
              <w:t xml:space="preserve">4.092</w:t>
            </w:r>
          </w:p>
        </w:tc>
        <w:tc>
          <w:tcPr/>
          <w:p>
            <w:pPr>
              <w:pStyle w:val="Compact"/>
              <w:jc w:val="center"/>
            </w:pPr>
            <w:r>
              <w:t xml:space="preserve">0.25</w:t>
            </w:r>
          </w:p>
        </w:tc>
      </w:tr>
      <w:tr>
        <w:tc>
          <w:tcPr/>
          <w:p>
            <w:pPr>
              <w:pStyle w:val="Compact"/>
              <w:jc w:val="center"/>
            </w:pPr>
            <w:r>
              <w:rPr>
                <w:bCs/>
                <w:b/>
              </w:rPr>
              <w:t xml:space="preserve">tqwt_entropy_log_dec_12</w:t>
            </w:r>
          </w:p>
        </w:tc>
        <w:tc>
          <w:tcPr/>
          <w:p>
            <w:pPr>
              <w:pStyle w:val="Compact"/>
              <w:jc w:val="center"/>
            </w:pPr>
            <w:r>
              <w:t xml:space="preserve">0.7131</w:t>
            </w:r>
          </w:p>
        </w:tc>
        <w:tc>
          <w:tcPr/>
          <w:p>
            <w:pPr>
              <w:pStyle w:val="Compact"/>
              <w:jc w:val="center"/>
            </w:pPr>
            <w:r>
              <w:t xml:space="preserve">5.3</w:t>
            </w:r>
          </w:p>
        </w:tc>
        <w:tc>
          <w:tcPr/>
          <w:p>
            <w:pPr>
              <w:pStyle w:val="Compact"/>
              <w:jc w:val="center"/>
            </w:pPr>
            <w:r>
              <w:t xml:space="preserve">6.1</w:t>
            </w:r>
          </w:p>
        </w:tc>
        <w:tc>
          <w:tcPr/>
          <w:p>
            <w:pPr>
              <w:pStyle w:val="Compact"/>
              <w:jc w:val="center"/>
            </w:pPr>
            <w:r>
              <w:t xml:space="preserve">1</w:t>
            </w:r>
          </w:p>
        </w:tc>
      </w:tr>
      <w:tr>
        <w:tc>
          <w:tcPr/>
          <w:p>
            <w:pPr>
              <w:pStyle w:val="Compact"/>
              <w:jc w:val="center"/>
            </w:pPr>
            <w:r>
              <w:rPr>
                <w:bCs/>
                <w:b/>
              </w:rPr>
              <w:t xml:space="preserve">tqwt_kurtosisValue_dec_17</w:t>
            </w:r>
          </w:p>
        </w:tc>
        <w:tc>
          <w:tcPr/>
          <w:p>
            <w:pPr>
              <w:pStyle w:val="Compact"/>
              <w:jc w:val="center"/>
            </w:pPr>
            <w:r>
              <w:t xml:space="preserve">0.5934</w:t>
            </w:r>
          </w:p>
        </w:tc>
        <w:tc>
          <w:tcPr/>
          <w:p>
            <w:pPr>
              <w:pStyle w:val="Compact"/>
              <w:jc w:val="center"/>
            </w:pPr>
            <w:r>
              <w:t xml:space="preserve">5.257</w:t>
            </w:r>
          </w:p>
        </w:tc>
        <w:tc>
          <w:tcPr/>
          <w:p>
            <w:pPr>
              <w:pStyle w:val="Compact"/>
              <w:jc w:val="center"/>
            </w:pPr>
            <w:r>
              <w:t xml:space="preserve">4.992</w:t>
            </w:r>
          </w:p>
        </w:tc>
        <w:tc>
          <w:tcPr/>
          <w:p>
            <w:pPr>
              <w:pStyle w:val="Compact"/>
              <w:jc w:val="center"/>
            </w:pPr>
            <w:r>
              <w:t xml:space="preserve">0.1</w:t>
            </w:r>
          </w:p>
        </w:tc>
      </w:tr>
      <w:tr>
        <w:tc>
          <w:tcPr/>
          <w:p>
            <w:pPr>
              <w:pStyle w:val="Compact"/>
              <w:jc w:val="center"/>
            </w:pPr>
            <w:r>
              <w:rPr>
                <w:bCs/>
                <w:b/>
              </w:rPr>
              <w:t xml:space="preserve">tqwt_TKEO_std_dec_7</w:t>
            </w:r>
          </w:p>
        </w:tc>
        <w:tc>
          <w:tcPr/>
          <w:p>
            <w:pPr>
              <w:pStyle w:val="Compact"/>
              <w:jc w:val="center"/>
            </w:pPr>
            <w:r>
              <w:t xml:space="preserve">0.5731</w:t>
            </w:r>
          </w:p>
        </w:tc>
        <w:tc>
          <w:tcPr/>
          <w:p>
            <w:pPr>
              <w:pStyle w:val="Compact"/>
              <w:jc w:val="center"/>
            </w:pPr>
            <w:r>
              <w:t xml:space="preserve">5.255</w:t>
            </w:r>
          </w:p>
        </w:tc>
        <w:tc>
          <w:tcPr/>
          <w:p>
            <w:pPr>
              <w:pStyle w:val="Compact"/>
              <w:jc w:val="center"/>
            </w:pPr>
            <w:r>
              <w:t xml:space="preserve">4.747</w:t>
            </w:r>
          </w:p>
        </w:tc>
        <w:tc>
          <w:tcPr/>
          <w:p>
            <w:pPr>
              <w:pStyle w:val="Compact"/>
              <w:jc w:val="center"/>
            </w:pPr>
            <w:r>
              <w:t xml:space="preserve">0.75</w:t>
            </w:r>
          </w:p>
        </w:tc>
      </w:tr>
      <w:tr>
        <w:tc>
          <w:tcPr/>
          <w:p>
            <w:pPr>
              <w:pStyle w:val="Compact"/>
              <w:jc w:val="center"/>
            </w:pPr>
            <w:r>
              <w:rPr>
                <w:bCs/>
                <w:b/>
              </w:rPr>
              <w:t xml:space="preserve">tqwt_entropy_log_dec_11</w:t>
            </w:r>
          </w:p>
        </w:tc>
        <w:tc>
          <w:tcPr/>
          <w:p>
            <w:pPr>
              <w:pStyle w:val="Compact"/>
              <w:jc w:val="center"/>
            </w:pPr>
            <w:r>
              <w:t xml:space="preserve">0.6915</w:t>
            </w:r>
          </w:p>
        </w:tc>
        <w:tc>
          <w:tcPr/>
          <w:p>
            <w:pPr>
              <w:pStyle w:val="Compact"/>
              <w:jc w:val="center"/>
            </w:pPr>
            <w:r>
              <w:t xml:space="preserve">5.251</w:t>
            </w:r>
          </w:p>
        </w:tc>
        <w:tc>
          <w:tcPr/>
          <w:p>
            <w:pPr>
              <w:pStyle w:val="Compact"/>
              <w:jc w:val="center"/>
            </w:pPr>
            <w:r>
              <w:t xml:space="preserve">5.84</w:t>
            </w:r>
          </w:p>
        </w:tc>
        <w:tc>
          <w:tcPr/>
          <w:p>
            <w:pPr>
              <w:pStyle w:val="Compact"/>
              <w:jc w:val="center"/>
            </w:pPr>
            <w:r>
              <w:t xml:space="preserve">0.95</w:t>
            </w:r>
          </w:p>
        </w:tc>
      </w:tr>
      <w:tr>
        <w:tc>
          <w:tcPr/>
          <w:p>
            <w:pPr>
              <w:pStyle w:val="Compact"/>
              <w:jc w:val="center"/>
            </w:pPr>
            <w:r>
              <w:rPr>
                <w:bCs/>
                <w:b/>
              </w:rPr>
              <w:t xml:space="preserve">tqwt_maxValue_dec_13</w:t>
            </w:r>
          </w:p>
        </w:tc>
        <w:tc>
          <w:tcPr/>
          <w:p>
            <w:pPr>
              <w:pStyle w:val="Compact"/>
              <w:jc w:val="center"/>
            </w:pPr>
            <w:r>
              <w:t xml:space="preserve">0.6709</w:t>
            </w:r>
          </w:p>
        </w:tc>
        <w:tc>
          <w:tcPr/>
          <w:p>
            <w:pPr>
              <w:pStyle w:val="Compact"/>
              <w:jc w:val="center"/>
            </w:pPr>
            <w:r>
              <w:t xml:space="preserve">5.247</w:t>
            </w:r>
          </w:p>
        </w:tc>
        <w:tc>
          <w:tcPr/>
          <w:p>
            <w:pPr>
              <w:pStyle w:val="Compact"/>
              <w:jc w:val="center"/>
            </w:pPr>
            <w:r>
              <w:t xml:space="preserve">5.714</w:t>
            </w:r>
          </w:p>
        </w:tc>
        <w:tc>
          <w:tcPr/>
          <w:p>
            <w:pPr>
              <w:pStyle w:val="Compact"/>
              <w:jc w:val="center"/>
            </w:pPr>
            <w:r>
              <w:t xml:space="preserve">0.55</w:t>
            </w:r>
          </w:p>
        </w:tc>
      </w:tr>
      <w:tr>
        <w:tc>
          <w:tcPr/>
          <w:p>
            <w:pPr>
              <w:pStyle w:val="Compact"/>
              <w:jc w:val="center"/>
            </w:pPr>
            <w:r>
              <w:rPr>
                <w:bCs/>
                <w:b/>
              </w:rPr>
              <w:t xml:space="preserve">tqwt_kurtosisValue_dec_16</w:t>
            </w:r>
          </w:p>
        </w:tc>
        <w:tc>
          <w:tcPr/>
          <w:p>
            <w:pPr>
              <w:pStyle w:val="Compact"/>
              <w:jc w:val="center"/>
            </w:pPr>
            <w:r>
              <w:t xml:space="preserve">0.7727</w:t>
            </w:r>
          </w:p>
        </w:tc>
        <w:tc>
          <w:tcPr/>
          <w:p>
            <w:pPr>
              <w:pStyle w:val="Compact"/>
              <w:jc w:val="center"/>
            </w:pPr>
            <w:r>
              <w:t xml:space="preserve">5.247</w:t>
            </w:r>
          </w:p>
        </w:tc>
        <w:tc>
          <w:tcPr/>
          <w:p>
            <w:pPr>
              <w:pStyle w:val="Compact"/>
              <w:jc w:val="center"/>
            </w:pPr>
            <w:r>
              <w:t xml:space="preserve">6.829</w:t>
            </w:r>
          </w:p>
        </w:tc>
        <w:tc>
          <w:tcPr/>
          <w:p>
            <w:pPr>
              <w:pStyle w:val="Compact"/>
              <w:jc w:val="center"/>
            </w:pPr>
            <w:r>
              <w:t xml:space="preserve">0.15</w:t>
            </w:r>
          </w:p>
        </w:tc>
      </w:tr>
      <w:tr>
        <w:tc>
          <w:tcPr/>
          <w:p>
            <w:pPr>
              <w:pStyle w:val="Compact"/>
              <w:jc w:val="center"/>
            </w:pPr>
            <w:r>
              <w:rPr>
                <w:bCs/>
                <w:b/>
              </w:rPr>
              <w:t xml:space="preserve">std_9th_delta</w:t>
            </w:r>
          </w:p>
        </w:tc>
        <w:tc>
          <w:tcPr/>
          <w:p>
            <w:pPr>
              <w:pStyle w:val="Compact"/>
              <w:jc w:val="center"/>
            </w:pPr>
            <w:r>
              <w:t xml:space="preserve">0.6824</w:t>
            </w:r>
          </w:p>
        </w:tc>
        <w:tc>
          <w:tcPr/>
          <w:p>
            <w:pPr>
              <w:pStyle w:val="Compact"/>
              <w:jc w:val="center"/>
            </w:pPr>
            <w:r>
              <w:t xml:space="preserve">5.235</w:t>
            </w:r>
          </w:p>
        </w:tc>
        <w:tc>
          <w:tcPr/>
          <w:p>
            <w:pPr>
              <w:pStyle w:val="Compact"/>
              <w:jc w:val="center"/>
            </w:pPr>
            <w:r>
              <w:t xml:space="preserve">5.784</w:t>
            </w:r>
          </w:p>
        </w:tc>
        <w:tc>
          <w:tcPr/>
          <w:p>
            <w:pPr>
              <w:pStyle w:val="Compact"/>
              <w:jc w:val="center"/>
            </w:pPr>
            <w:r>
              <w:t xml:space="preserve">0.85</w:t>
            </w:r>
          </w:p>
        </w:tc>
      </w:tr>
      <w:tr>
        <w:tc>
          <w:tcPr/>
          <w:p>
            <w:pPr>
              <w:pStyle w:val="Compact"/>
              <w:jc w:val="center"/>
            </w:pPr>
            <w:r>
              <w:rPr>
                <w:bCs/>
                <w:b/>
              </w:rPr>
              <w:t xml:space="preserve">std_8th_delta_delta</w:t>
            </w:r>
          </w:p>
        </w:tc>
        <w:tc>
          <w:tcPr/>
          <w:p>
            <w:pPr>
              <w:pStyle w:val="Compact"/>
              <w:jc w:val="center"/>
            </w:pPr>
            <w:r>
              <w:t xml:space="preserve">0.6836</w:t>
            </w:r>
          </w:p>
        </w:tc>
        <w:tc>
          <w:tcPr/>
          <w:p>
            <w:pPr>
              <w:pStyle w:val="Compact"/>
              <w:jc w:val="center"/>
            </w:pPr>
            <w:r>
              <w:t xml:space="preserve">5.227</w:t>
            </w:r>
          </w:p>
        </w:tc>
        <w:tc>
          <w:tcPr/>
          <w:p>
            <w:pPr>
              <w:pStyle w:val="Compact"/>
              <w:jc w:val="center"/>
            </w:pPr>
            <w:r>
              <w:t xml:space="preserve">5.772</w:t>
            </w:r>
          </w:p>
        </w:tc>
        <w:tc>
          <w:tcPr/>
          <w:p>
            <w:pPr>
              <w:pStyle w:val="Compact"/>
              <w:jc w:val="center"/>
            </w:pPr>
            <w:r>
              <w:t xml:space="preserve">1</w:t>
            </w:r>
          </w:p>
        </w:tc>
      </w:tr>
      <w:tr>
        <w:tc>
          <w:tcPr/>
          <w:p>
            <w:pPr>
              <w:pStyle w:val="Compact"/>
              <w:jc w:val="center"/>
            </w:pPr>
            <w:r>
              <w:rPr>
                <w:bCs/>
                <w:b/>
              </w:rPr>
              <w:t xml:space="preserve">tqwt_TKEO_std_dec_12</w:t>
            </w:r>
          </w:p>
        </w:tc>
        <w:tc>
          <w:tcPr/>
          <w:p>
            <w:pPr>
              <w:pStyle w:val="Compact"/>
              <w:jc w:val="center"/>
            </w:pPr>
            <w:r>
              <w:t xml:space="preserve">0.6564</w:t>
            </w:r>
          </w:p>
        </w:tc>
        <w:tc>
          <w:tcPr/>
          <w:p>
            <w:pPr>
              <w:pStyle w:val="Compact"/>
              <w:jc w:val="center"/>
            </w:pPr>
            <w:r>
              <w:t xml:space="preserve">5.225</w:t>
            </w:r>
          </w:p>
        </w:tc>
        <w:tc>
          <w:tcPr/>
          <w:p>
            <w:pPr>
              <w:pStyle w:val="Compact"/>
              <w:jc w:val="center"/>
            </w:pPr>
            <w:r>
              <w:t xml:space="preserve">5.556</w:t>
            </w:r>
          </w:p>
        </w:tc>
        <w:tc>
          <w:tcPr/>
          <w:p>
            <w:pPr>
              <w:pStyle w:val="Compact"/>
              <w:jc w:val="center"/>
            </w:pPr>
            <w:r>
              <w:t xml:space="preserve">1</w:t>
            </w:r>
          </w:p>
        </w:tc>
      </w:tr>
      <w:tr>
        <w:tc>
          <w:tcPr/>
          <w:p>
            <w:pPr>
              <w:pStyle w:val="Compact"/>
              <w:jc w:val="center"/>
            </w:pPr>
            <w:r>
              <w:rPr>
                <w:bCs/>
                <w:b/>
              </w:rPr>
              <w:t xml:space="preserve">tqwt_entropy_log_dec_35</w:t>
            </w:r>
          </w:p>
        </w:tc>
        <w:tc>
          <w:tcPr/>
          <w:p>
            <w:pPr>
              <w:pStyle w:val="Compact"/>
              <w:jc w:val="center"/>
            </w:pPr>
            <w:r>
              <w:t xml:space="preserve">0.6049</w:t>
            </w:r>
          </w:p>
        </w:tc>
        <w:tc>
          <w:tcPr/>
          <w:p>
            <w:pPr>
              <w:pStyle w:val="Compact"/>
              <w:jc w:val="center"/>
            </w:pPr>
            <w:r>
              <w:t xml:space="preserve">5.217</w:t>
            </w:r>
          </w:p>
        </w:tc>
        <w:tc>
          <w:tcPr/>
          <w:p>
            <w:pPr>
              <w:pStyle w:val="Compact"/>
              <w:jc w:val="center"/>
            </w:pPr>
            <w:r>
              <w:t xml:space="preserve">5.014</w:t>
            </w:r>
          </w:p>
        </w:tc>
        <w:tc>
          <w:tcPr/>
          <w:p>
            <w:pPr>
              <w:pStyle w:val="Compact"/>
              <w:jc w:val="center"/>
            </w:pPr>
            <w:r>
              <w:t xml:space="preserve">0.1</w:t>
            </w:r>
          </w:p>
        </w:tc>
      </w:tr>
      <w:tr>
        <w:tc>
          <w:tcPr/>
          <w:p>
            <w:pPr>
              <w:pStyle w:val="Compact"/>
              <w:jc w:val="center"/>
            </w:pPr>
            <w:r>
              <w:rPr>
                <w:bCs/>
                <w:b/>
              </w:rPr>
              <w:t xml:space="preserve">tqwt_entropy_log_dec_13</w:t>
            </w:r>
          </w:p>
        </w:tc>
        <w:tc>
          <w:tcPr/>
          <w:p>
            <w:pPr>
              <w:pStyle w:val="Compact"/>
              <w:jc w:val="center"/>
            </w:pPr>
            <w:r>
              <w:t xml:space="preserve">0.7311</w:t>
            </w:r>
          </w:p>
        </w:tc>
        <w:tc>
          <w:tcPr/>
          <w:p>
            <w:pPr>
              <w:pStyle w:val="Compact"/>
              <w:jc w:val="center"/>
            </w:pPr>
            <w:r>
              <w:t xml:space="preserve">5.212</w:t>
            </w:r>
          </w:p>
        </w:tc>
        <w:tc>
          <w:tcPr/>
          <w:p>
            <w:pPr>
              <w:pStyle w:val="Compact"/>
              <w:jc w:val="center"/>
            </w:pPr>
            <w:r>
              <w:t xml:space="preserve">6.241</w:t>
            </w:r>
          </w:p>
        </w:tc>
        <w:tc>
          <w:tcPr/>
          <w:p>
            <w:pPr>
              <w:pStyle w:val="Compact"/>
              <w:jc w:val="center"/>
            </w:pPr>
            <w:r>
              <w:t xml:space="preserve">1</w:t>
            </w:r>
          </w:p>
        </w:tc>
      </w:tr>
      <w:tr>
        <w:tc>
          <w:tcPr/>
          <w:p>
            <w:pPr>
              <w:pStyle w:val="Compact"/>
              <w:jc w:val="center"/>
            </w:pPr>
            <w:r>
              <w:rPr>
                <w:bCs/>
                <w:b/>
              </w:rPr>
              <w:t xml:space="preserve">std_8th_delta</w:t>
            </w:r>
          </w:p>
        </w:tc>
        <w:tc>
          <w:tcPr/>
          <w:p>
            <w:pPr>
              <w:pStyle w:val="Compact"/>
              <w:jc w:val="center"/>
            </w:pPr>
            <w:r>
              <w:t xml:space="preserve">0.6859</w:t>
            </w:r>
          </w:p>
        </w:tc>
        <w:tc>
          <w:tcPr/>
          <w:p>
            <w:pPr>
              <w:pStyle w:val="Compact"/>
              <w:jc w:val="center"/>
            </w:pPr>
            <w:r>
              <w:t xml:space="preserve">5.208</w:t>
            </w:r>
          </w:p>
        </w:tc>
        <w:tc>
          <w:tcPr/>
          <w:p>
            <w:pPr>
              <w:pStyle w:val="Compact"/>
              <w:jc w:val="center"/>
            </w:pPr>
            <w:r>
              <w:t xml:space="preserve">5.777</w:t>
            </w:r>
          </w:p>
        </w:tc>
        <w:tc>
          <w:tcPr/>
          <w:p>
            <w:pPr>
              <w:pStyle w:val="Compact"/>
              <w:jc w:val="center"/>
            </w:pPr>
            <w:r>
              <w:t xml:space="preserve">1</w:t>
            </w:r>
          </w:p>
        </w:tc>
      </w:tr>
      <w:tr>
        <w:tc>
          <w:tcPr/>
          <w:p>
            <w:pPr>
              <w:pStyle w:val="Compact"/>
              <w:jc w:val="center"/>
            </w:pPr>
            <w:r>
              <w:rPr>
                <w:bCs/>
                <w:b/>
              </w:rPr>
              <w:t xml:space="preserve">std_MFCC_6th_coef</w:t>
            </w:r>
          </w:p>
        </w:tc>
        <w:tc>
          <w:tcPr/>
          <w:p>
            <w:pPr>
              <w:pStyle w:val="Compact"/>
              <w:jc w:val="center"/>
            </w:pPr>
            <w:r>
              <w:t xml:space="preserve">0.5279</w:t>
            </w:r>
          </w:p>
        </w:tc>
        <w:tc>
          <w:tcPr/>
          <w:p>
            <w:pPr>
              <w:pStyle w:val="Compact"/>
              <w:jc w:val="center"/>
            </w:pPr>
            <w:r>
              <w:t xml:space="preserve">5.178</w:t>
            </w:r>
          </w:p>
        </w:tc>
        <w:tc>
          <w:tcPr/>
          <w:p>
            <w:pPr>
              <w:pStyle w:val="Compact"/>
              <w:jc w:val="center"/>
            </w:pPr>
            <w:r>
              <w:t xml:space="preserve">4.362</w:t>
            </w:r>
          </w:p>
        </w:tc>
        <w:tc>
          <w:tcPr/>
          <w:p>
            <w:pPr>
              <w:pStyle w:val="Compact"/>
              <w:jc w:val="center"/>
            </w:pPr>
            <w:r>
              <w:t xml:space="preserve">0.45</w:t>
            </w:r>
          </w:p>
        </w:tc>
      </w:tr>
      <w:tr>
        <w:tc>
          <w:tcPr/>
          <w:p>
            <w:pPr>
              <w:pStyle w:val="Compact"/>
              <w:jc w:val="center"/>
            </w:pPr>
            <w:r>
              <w:rPr>
                <w:bCs/>
                <w:b/>
              </w:rPr>
              <w:t xml:space="preserve">std_MFCC_8th_coef</w:t>
            </w:r>
          </w:p>
        </w:tc>
        <w:tc>
          <w:tcPr/>
          <w:p>
            <w:pPr>
              <w:pStyle w:val="Compact"/>
              <w:jc w:val="center"/>
            </w:pPr>
            <w:r>
              <w:t xml:space="preserve">0.63</w:t>
            </w:r>
          </w:p>
        </w:tc>
        <w:tc>
          <w:tcPr/>
          <w:p>
            <w:pPr>
              <w:pStyle w:val="Compact"/>
              <w:jc w:val="center"/>
            </w:pPr>
            <w:r>
              <w:t xml:space="preserve">5.15</w:t>
            </w:r>
          </w:p>
        </w:tc>
        <w:tc>
          <w:tcPr/>
          <w:p>
            <w:pPr>
              <w:pStyle w:val="Compact"/>
              <w:jc w:val="center"/>
            </w:pPr>
            <w:r>
              <w:t xml:space="preserve">5.24</w:t>
            </w:r>
          </w:p>
        </w:tc>
        <w:tc>
          <w:tcPr/>
          <w:p>
            <w:pPr>
              <w:pStyle w:val="Compact"/>
              <w:jc w:val="center"/>
            </w:pPr>
            <w:r>
              <w:t xml:space="preserve">0.65</w:t>
            </w:r>
          </w:p>
        </w:tc>
      </w:tr>
      <w:tr>
        <w:tc>
          <w:tcPr/>
          <w:p>
            <w:pPr>
              <w:pStyle w:val="Compact"/>
              <w:jc w:val="center"/>
            </w:pPr>
            <w:r>
              <w:rPr>
                <w:bCs/>
                <w:b/>
              </w:rPr>
              <w:t xml:space="preserve">tqwt_energy_dec_6</w:t>
            </w:r>
          </w:p>
        </w:tc>
        <w:tc>
          <w:tcPr/>
          <w:p>
            <w:pPr>
              <w:pStyle w:val="Compact"/>
              <w:jc w:val="center"/>
            </w:pPr>
            <w:r>
              <w:t xml:space="preserve">0.6372</w:t>
            </w:r>
          </w:p>
        </w:tc>
        <w:tc>
          <w:tcPr/>
          <w:p>
            <w:pPr>
              <w:pStyle w:val="Compact"/>
              <w:jc w:val="center"/>
            </w:pPr>
            <w:r>
              <w:t xml:space="preserve">5.093</w:t>
            </w:r>
          </w:p>
        </w:tc>
        <w:tc>
          <w:tcPr/>
          <w:p>
            <w:pPr>
              <w:pStyle w:val="Compact"/>
              <w:jc w:val="center"/>
            </w:pPr>
            <w:r>
              <w:t xml:space="preserve">5.309</w:t>
            </w:r>
          </w:p>
        </w:tc>
        <w:tc>
          <w:tcPr/>
          <w:p>
            <w:pPr>
              <w:pStyle w:val="Compact"/>
              <w:jc w:val="center"/>
            </w:pPr>
            <w:r>
              <w:t xml:space="preserve">0.15</w:t>
            </w:r>
          </w:p>
        </w:tc>
      </w:tr>
      <w:tr>
        <w:tc>
          <w:tcPr/>
          <w:p>
            <w:pPr>
              <w:pStyle w:val="Compact"/>
              <w:jc w:val="center"/>
            </w:pPr>
            <w:r>
              <w:rPr>
                <w:bCs/>
                <w:b/>
              </w:rPr>
              <w:t xml:space="preserve">tqwt_energy_dec_12</w:t>
            </w:r>
          </w:p>
        </w:tc>
        <w:tc>
          <w:tcPr/>
          <w:p>
            <w:pPr>
              <w:pStyle w:val="Compact"/>
              <w:jc w:val="center"/>
            </w:pPr>
            <w:r>
              <w:t xml:space="preserve">0.6265</w:t>
            </w:r>
          </w:p>
        </w:tc>
        <w:tc>
          <w:tcPr/>
          <w:p>
            <w:pPr>
              <w:pStyle w:val="Compact"/>
              <w:jc w:val="center"/>
            </w:pPr>
            <w:r>
              <w:t xml:space="preserve">5.053</w:t>
            </w:r>
          </w:p>
        </w:tc>
        <w:tc>
          <w:tcPr/>
          <w:p>
            <w:pPr>
              <w:pStyle w:val="Compact"/>
              <w:jc w:val="center"/>
            </w:pPr>
            <w:r>
              <w:t xml:space="preserve">5.207</w:t>
            </w:r>
          </w:p>
        </w:tc>
        <w:tc>
          <w:tcPr/>
          <w:p>
            <w:pPr>
              <w:pStyle w:val="Compact"/>
              <w:jc w:val="center"/>
            </w:pPr>
            <w:r>
              <w:t xml:space="preserve">0.65</w:t>
            </w:r>
          </w:p>
        </w:tc>
      </w:tr>
      <w:tr>
        <w:tc>
          <w:tcPr/>
          <w:p>
            <w:pPr>
              <w:pStyle w:val="Compact"/>
              <w:jc w:val="center"/>
            </w:pPr>
            <w:r>
              <w:rPr>
                <w:bCs/>
                <w:b/>
              </w:rPr>
              <w:t xml:space="preserve">std_11th_delta_delta</w:t>
            </w:r>
          </w:p>
        </w:tc>
        <w:tc>
          <w:tcPr/>
          <w:p>
            <w:pPr>
              <w:pStyle w:val="Compact"/>
              <w:jc w:val="center"/>
            </w:pPr>
            <w:r>
              <w:t xml:space="preserve">0.5475</w:t>
            </w:r>
          </w:p>
        </w:tc>
        <w:tc>
          <w:tcPr/>
          <w:p>
            <w:pPr>
              <w:pStyle w:val="Compact"/>
              <w:jc w:val="center"/>
            </w:pPr>
            <w:r>
              <w:t xml:space="preserve">5.044</w:t>
            </w:r>
          </w:p>
        </w:tc>
        <w:tc>
          <w:tcPr/>
          <w:p>
            <w:pPr>
              <w:pStyle w:val="Compact"/>
              <w:jc w:val="center"/>
            </w:pPr>
            <w:r>
              <w:t xml:space="preserve">4.541</w:t>
            </w:r>
          </w:p>
        </w:tc>
        <w:tc>
          <w:tcPr/>
          <w:p>
            <w:pPr>
              <w:pStyle w:val="Compact"/>
              <w:jc w:val="center"/>
            </w:pPr>
            <w:r>
              <w:t xml:space="preserve">1</w:t>
            </w:r>
          </w:p>
        </w:tc>
      </w:tr>
      <w:tr>
        <w:tc>
          <w:tcPr/>
          <w:p>
            <w:pPr>
              <w:pStyle w:val="Compact"/>
              <w:jc w:val="center"/>
            </w:pPr>
            <w:r>
              <w:rPr>
                <w:bCs/>
                <w:b/>
              </w:rPr>
              <w:t xml:space="preserve">std_5th_delta</w:t>
            </w:r>
          </w:p>
        </w:tc>
        <w:tc>
          <w:tcPr/>
          <w:p>
            <w:pPr>
              <w:pStyle w:val="Compact"/>
              <w:jc w:val="center"/>
            </w:pPr>
            <w:r>
              <w:t xml:space="preserve">0.4967</w:t>
            </w:r>
          </w:p>
        </w:tc>
        <w:tc>
          <w:tcPr/>
          <w:p>
            <w:pPr>
              <w:pStyle w:val="Compact"/>
              <w:jc w:val="center"/>
            </w:pPr>
            <w:r>
              <w:t xml:space="preserve">5.021</w:t>
            </w:r>
          </w:p>
        </w:tc>
        <w:tc>
          <w:tcPr/>
          <w:p>
            <w:pPr>
              <w:pStyle w:val="Compact"/>
              <w:jc w:val="center"/>
            </w:pPr>
            <w:r>
              <w:t xml:space="preserve">4.079</w:t>
            </w:r>
          </w:p>
        </w:tc>
        <w:tc>
          <w:tcPr/>
          <w:p>
            <w:pPr>
              <w:pStyle w:val="Compact"/>
              <w:jc w:val="center"/>
            </w:pPr>
            <w:r>
              <w:t xml:space="preserve">0.7</w:t>
            </w:r>
          </w:p>
        </w:tc>
      </w:tr>
      <w:tr>
        <w:tc>
          <w:tcPr/>
          <w:p>
            <w:pPr>
              <w:pStyle w:val="Compact"/>
              <w:jc w:val="center"/>
            </w:pPr>
            <w:r>
              <w:rPr>
                <w:bCs/>
                <w:b/>
              </w:rPr>
              <w:t xml:space="preserve">std_10th_delta_delta</w:t>
            </w:r>
          </w:p>
        </w:tc>
        <w:tc>
          <w:tcPr/>
          <w:p>
            <w:pPr>
              <w:pStyle w:val="Compact"/>
              <w:jc w:val="center"/>
            </w:pPr>
            <w:r>
              <w:t xml:space="preserve">0.5718</w:t>
            </w:r>
          </w:p>
        </w:tc>
        <w:tc>
          <w:tcPr/>
          <w:p>
            <w:pPr>
              <w:pStyle w:val="Compact"/>
              <w:jc w:val="center"/>
            </w:pPr>
            <w:r>
              <w:t xml:space="preserve">4.969</w:t>
            </w:r>
          </w:p>
        </w:tc>
        <w:tc>
          <w:tcPr/>
          <w:p>
            <w:pPr>
              <w:pStyle w:val="Compact"/>
              <w:jc w:val="center"/>
            </w:pPr>
            <w:r>
              <w:t xml:space="preserve">4.765</w:t>
            </w:r>
          </w:p>
        </w:tc>
        <w:tc>
          <w:tcPr/>
          <w:p>
            <w:pPr>
              <w:pStyle w:val="Compact"/>
              <w:jc w:val="center"/>
            </w:pPr>
            <w:r>
              <w:t xml:space="preserve">1</w:t>
            </w:r>
          </w:p>
        </w:tc>
      </w:tr>
      <w:tr>
        <w:tc>
          <w:tcPr/>
          <w:p>
            <w:pPr>
              <w:pStyle w:val="Compact"/>
              <w:jc w:val="center"/>
            </w:pPr>
            <w:r>
              <w:rPr>
                <w:bCs/>
                <w:b/>
              </w:rPr>
              <w:t xml:space="preserve">tqwt_maxValue_dec_7</w:t>
            </w:r>
          </w:p>
        </w:tc>
        <w:tc>
          <w:tcPr/>
          <w:p>
            <w:pPr>
              <w:pStyle w:val="Compact"/>
              <w:jc w:val="center"/>
            </w:pPr>
            <w:r>
              <w:t xml:space="preserve">0.6749</w:t>
            </w:r>
          </w:p>
        </w:tc>
        <w:tc>
          <w:tcPr/>
          <w:p>
            <w:pPr>
              <w:pStyle w:val="Compact"/>
              <w:jc w:val="center"/>
            </w:pPr>
            <w:r>
              <w:t xml:space="preserve">4.967</w:t>
            </w:r>
          </w:p>
        </w:tc>
        <w:tc>
          <w:tcPr/>
          <w:p>
            <w:pPr>
              <w:pStyle w:val="Compact"/>
              <w:jc w:val="center"/>
            </w:pPr>
            <w:r>
              <w:t xml:space="preserve">5.745</w:t>
            </w:r>
          </w:p>
        </w:tc>
        <w:tc>
          <w:tcPr/>
          <w:p>
            <w:pPr>
              <w:pStyle w:val="Compact"/>
              <w:jc w:val="center"/>
            </w:pPr>
            <w:r>
              <w:t xml:space="preserve">0.7</w:t>
            </w:r>
          </w:p>
        </w:tc>
      </w:tr>
      <w:tr>
        <w:tc>
          <w:tcPr/>
          <w:p>
            <w:pPr>
              <w:pStyle w:val="Compact"/>
              <w:jc w:val="center"/>
            </w:pPr>
            <w:r>
              <w:rPr>
                <w:bCs/>
                <w:b/>
              </w:rPr>
              <w:t xml:space="preserve">std_10th_delta</w:t>
            </w:r>
          </w:p>
        </w:tc>
        <w:tc>
          <w:tcPr/>
          <w:p>
            <w:pPr>
              <w:pStyle w:val="Compact"/>
              <w:jc w:val="center"/>
            </w:pPr>
            <w:r>
              <w:t xml:space="preserve">0.4249</w:t>
            </w:r>
          </w:p>
        </w:tc>
        <w:tc>
          <w:tcPr/>
          <w:p>
            <w:pPr>
              <w:pStyle w:val="Compact"/>
              <w:jc w:val="center"/>
            </w:pPr>
            <w:r>
              <w:t xml:space="preserve">4.895</w:t>
            </w:r>
          </w:p>
        </w:tc>
        <w:tc>
          <w:tcPr/>
          <w:p>
            <w:pPr>
              <w:pStyle w:val="Compact"/>
              <w:jc w:val="center"/>
            </w:pPr>
            <w:r>
              <w:t xml:space="preserve">3.457</w:t>
            </w:r>
          </w:p>
        </w:tc>
        <w:tc>
          <w:tcPr/>
          <w:p>
            <w:pPr>
              <w:pStyle w:val="Compact"/>
              <w:jc w:val="center"/>
            </w:pPr>
            <w:r>
              <w:t xml:space="preserve">0.6</w:t>
            </w:r>
          </w:p>
        </w:tc>
      </w:tr>
      <w:tr>
        <w:tc>
          <w:tcPr/>
          <w:p>
            <w:pPr>
              <w:pStyle w:val="Compact"/>
              <w:jc w:val="center"/>
            </w:pPr>
            <w:r>
              <w:rPr>
                <w:bCs/>
                <w:b/>
              </w:rPr>
              <w:t xml:space="preserve">tqwt_kurtosisValue_dec_26</w:t>
            </w:r>
          </w:p>
        </w:tc>
        <w:tc>
          <w:tcPr/>
          <w:p>
            <w:pPr>
              <w:pStyle w:val="Compact"/>
              <w:jc w:val="center"/>
            </w:pPr>
            <w:r>
              <w:t xml:space="preserve">0.5485</w:t>
            </w:r>
          </w:p>
        </w:tc>
        <w:tc>
          <w:tcPr/>
          <w:p>
            <w:pPr>
              <w:pStyle w:val="Compact"/>
              <w:jc w:val="center"/>
            </w:pPr>
            <w:r>
              <w:t xml:space="preserve">4.824</w:t>
            </w:r>
          </w:p>
        </w:tc>
        <w:tc>
          <w:tcPr/>
          <w:p>
            <w:pPr>
              <w:pStyle w:val="Compact"/>
              <w:jc w:val="center"/>
            </w:pPr>
            <w:r>
              <w:t xml:space="preserve">4.908</w:t>
            </w:r>
          </w:p>
        </w:tc>
        <w:tc>
          <w:tcPr/>
          <w:p>
            <w:pPr>
              <w:pStyle w:val="Compact"/>
              <w:jc w:val="center"/>
            </w:pPr>
            <w:r>
              <w:t xml:space="preserve">1</w:t>
            </w:r>
          </w:p>
        </w:tc>
      </w:tr>
      <w:tr>
        <w:tc>
          <w:tcPr/>
          <w:p>
            <w:pPr>
              <w:pStyle w:val="Compact"/>
              <w:jc w:val="center"/>
            </w:pPr>
            <w:r>
              <w:rPr>
                <w:bCs/>
                <w:b/>
              </w:rPr>
              <w:t xml:space="preserve">tqwt_kurtosisValue_dec_18</w:t>
            </w:r>
          </w:p>
        </w:tc>
        <w:tc>
          <w:tcPr/>
          <w:p>
            <w:pPr>
              <w:pStyle w:val="Compact"/>
              <w:jc w:val="center"/>
            </w:pPr>
            <w:r>
              <w:t xml:space="preserve">0.6104</w:t>
            </w:r>
          </w:p>
        </w:tc>
        <w:tc>
          <w:tcPr/>
          <w:p>
            <w:pPr>
              <w:pStyle w:val="Compact"/>
              <w:jc w:val="center"/>
            </w:pPr>
            <w:r>
              <w:t xml:space="preserve">4.781</w:t>
            </w:r>
          </w:p>
        </w:tc>
        <w:tc>
          <w:tcPr/>
          <w:p>
            <w:pPr>
              <w:pStyle w:val="Compact"/>
              <w:jc w:val="center"/>
            </w:pPr>
            <w:r>
              <w:t xml:space="preserve">5.082</w:t>
            </w:r>
          </w:p>
        </w:tc>
        <w:tc>
          <w:tcPr/>
          <w:p>
            <w:pPr>
              <w:pStyle w:val="Compact"/>
              <w:jc w:val="center"/>
            </w:pPr>
            <w:r>
              <w:t xml:space="preserve">0.6</w:t>
            </w:r>
          </w:p>
        </w:tc>
      </w:tr>
      <w:tr>
        <w:tc>
          <w:tcPr/>
          <w:p>
            <w:pPr>
              <w:pStyle w:val="Compact"/>
              <w:jc w:val="center"/>
            </w:pPr>
            <w:r>
              <w:rPr>
                <w:bCs/>
                <w:b/>
              </w:rPr>
              <w:t xml:space="preserve">tqwt_TKEO_std_dec_6</w:t>
            </w:r>
          </w:p>
        </w:tc>
        <w:tc>
          <w:tcPr/>
          <w:p>
            <w:pPr>
              <w:pStyle w:val="Compact"/>
              <w:jc w:val="center"/>
            </w:pPr>
            <w:r>
              <w:t xml:space="preserve">0.5492</w:t>
            </w:r>
          </w:p>
        </w:tc>
        <w:tc>
          <w:tcPr/>
          <w:p>
            <w:pPr>
              <w:pStyle w:val="Compact"/>
              <w:jc w:val="center"/>
            </w:pPr>
            <w:r>
              <w:t xml:space="preserve">4.771</w:t>
            </w:r>
          </w:p>
        </w:tc>
        <w:tc>
          <w:tcPr/>
          <w:p>
            <w:pPr>
              <w:pStyle w:val="Compact"/>
              <w:jc w:val="center"/>
            </w:pPr>
            <w:r>
              <w:t xml:space="preserve">4.498</w:t>
            </w:r>
          </w:p>
        </w:tc>
        <w:tc>
          <w:tcPr/>
          <w:p>
            <w:pPr>
              <w:pStyle w:val="Compact"/>
              <w:jc w:val="center"/>
            </w:pPr>
            <w:r>
              <w:t xml:space="preserve">0.1</w:t>
            </w:r>
          </w:p>
        </w:tc>
      </w:tr>
      <w:tr>
        <w:tc>
          <w:tcPr/>
          <w:p>
            <w:pPr>
              <w:pStyle w:val="Compact"/>
              <w:jc w:val="center"/>
            </w:pPr>
            <w:r>
              <w:rPr>
                <w:bCs/>
                <w:b/>
              </w:rPr>
              <w:t xml:space="preserve">tqwt_kurtosisValue_dec_34</w:t>
            </w:r>
          </w:p>
        </w:tc>
        <w:tc>
          <w:tcPr/>
          <w:p>
            <w:pPr>
              <w:pStyle w:val="Compact"/>
              <w:jc w:val="center"/>
            </w:pPr>
            <w:r>
              <w:t xml:space="preserve">0.577</w:t>
            </w:r>
          </w:p>
        </w:tc>
        <w:tc>
          <w:tcPr/>
          <w:p>
            <w:pPr>
              <w:pStyle w:val="Compact"/>
              <w:jc w:val="center"/>
            </w:pPr>
            <w:r>
              <w:t xml:space="preserve">4.71</w:t>
            </w:r>
          </w:p>
        </w:tc>
        <w:tc>
          <w:tcPr/>
          <w:p>
            <w:pPr>
              <w:pStyle w:val="Compact"/>
              <w:jc w:val="center"/>
            </w:pPr>
            <w:r>
              <w:t xml:space="preserve">4.764</w:t>
            </w:r>
          </w:p>
        </w:tc>
        <w:tc>
          <w:tcPr/>
          <w:p>
            <w:pPr>
              <w:pStyle w:val="Compact"/>
              <w:jc w:val="center"/>
            </w:pPr>
            <w:r>
              <w:t xml:space="preserve">0.1</w:t>
            </w:r>
          </w:p>
        </w:tc>
      </w:tr>
      <w:tr>
        <w:tc>
          <w:tcPr/>
          <w:p>
            <w:pPr>
              <w:pStyle w:val="Compact"/>
              <w:jc w:val="center"/>
            </w:pPr>
            <w:r>
              <w:rPr>
                <w:bCs/>
                <w:b/>
              </w:rPr>
              <w:t xml:space="preserve">tqwt_meanValue_dec_11</w:t>
            </w:r>
          </w:p>
        </w:tc>
        <w:tc>
          <w:tcPr/>
          <w:p>
            <w:pPr>
              <w:pStyle w:val="Compact"/>
              <w:jc w:val="center"/>
            </w:pPr>
            <w:r>
              <w:t xml:space="preserve">0.6311</w:t>
            </w:r>
          </w:p>
        </w:tc>
        <w:tc>
          <w:tcPr/>
          <w:p>
            <w:pPr>
              <w:pStyle w:val="Compact"/>
              <w:jc w:val="center"/>
            </w:pPr>
            <w:r>
              <w:t xml:space="preserve">4.703</w:t>
            </w:r>
          </w:p>
        </w:tc>
        <w:tc>
          <w:tcPr/>
          <w:p>
            <w:pPr>
              <w:pStyle w:val="Compact"/>
              <w:jc w:val="center"/>
            </w:pPr>
            <w:r>
              <w:t xml:space="preserve">5.376</w:t>
            </w:r>
          </w:p>
        </w:tc>
        <w:tc>
          <w:tcPr/>
          <w:p>
            <w:pPr>
              <w:pStyle w:val="Compact"/>
              <w:jc w:val="center"/>
            </w:pPr>
            <w:r>
              <w:t xml:space="preserve">0.1</w:t>
            </w:r>
          </w:p>
        </w:tc>
      </w:tr>
      <w:tr>
        <w:tc>
          <w:tcPr/>
          <w:p>
            <w:pPr>
              <w:pStyle w:val="Compact"/>
              <w:jc w:val="center"/>
            </w:pPr>
            <w:r>
              <w:rPr>
                <w:bCs/>
                <w:b/>
              </w:rPr>
              <w:t xml:space="preserve">IMF_NSR_TKEO</w:t>
            </w:r>
          </w:p>
        </w:tc>
        <w:tc>
          <w:tcPr/>
          <w:p>
            <w:pPr>
              <w:pStyle w:val="Compact"/>
              <w:jc w:val="center"/>
            </w:pPr>
            <w:r>
              <w:t xml:space="preserve">0.51</w:t>
            </w:r>
          </w:p>
        </w:tc>
        <w:tc>
          <w:tcPr/>
          <w:p>
            <w:pPr>
              <w:pStyle w:val="Compact"/>
              <w:jc w:val="center"/>
            </w:pPr>
            <w:r>
              <w:t xml:space="preserve">4.638</w:t>
            </w:r>
          </w:p>
        </w:tc>
        <w:tc>
          <w:tcPr/>
          <w:p>
            <w:pPr>
              <w:pStyle w:val="Compact"/>
              <w:jc w:val="center"/>
            </w:pPr>
            <w:r>
              <w:t xml:space="preserve">4.237</w:t>
            </w:r>
          </w:p>
        </w:tc>
        <w:tc>
          <w:tcPr/>
          <w:p>
            <w:pPr>
              <w:pStyle w:val="Compact"/>
              <w:jc w:val="center"/>
            </w:pPr>
            <w:r>
              <w:t xml:space="preserve">0.65</w:t>
            </w:r>
          </w:p>
        </w:tc>
      </w:tr>
      <w:tr>
        <w:tc>
          <w:tcPr/>
          <w:p>
            <w:pPr>
              <w:pStyle w:val="Compact"/>
              <w:jc w:val="center"/>
            </w:pPr>
            <w:r>
              <w:rPr>
                <w:bCs/>
                <w:b/>
              </w:rPr>
              <w:t xml:space="preserve">tqwt_entropy_log_dec_33</w:t>
            </w:r>
          </w:p>
        </w:tc>
        <w:tc>
          <w:tcPr/>
          <w:p>
            <w:pPr>
              <w:pStyle w:val="Compact"/>
              <w:jc w:val="center"/>
            </w:pPr>
            <w:r>
              <w:t xml:space="preserve">0.4574</w:t>
            </w:r>
          </w:p>
        </w:tc>
        <w:tc>
          <w:tcPr/>
          <w:p>
            <w:pPr>
              <w:pStyle w:val="Compact"/>
              <w:jc w:val="center"/>
            </w:pPr>
            <w:r>
              <w:t xml:space="preserve">4.613</w:t>
            </w:r>
          </w:p>
        </w:tc>
        <w:tc>
          <w:tcPr/>
          <w:p>
            <w:pPr>
              <w:pStyle w:val="Compact"/>
              <w:jc w:val="center"/>
            </w:pPr>
            <w:r>
              <w:t xml:space="preserve">3.747</w:t>
            </w:r>
          </w:p>
        </w:tc>
        <w:tc>
          <w:tcPr/>
          <w:p>
            <w:pPr>
              <w:pStyle w:val="Compact"/>
              <w:jc w:val="center"/>
            </w:pPr>
            <w:r>
              <w:t xml:space="preserve">0.1</w:t>
            </w:r>
          </w:p>
        </w:tc>
      </w:tr>
      <w:tr>
        <w:tc>
          <w:tcPr/>
          <w:p>
            <w:pPr>
              <w:pStyle w:val="Compact"/>
              <w:jc w:val="center"/>
            </w:pPr>
            <w:r>
              <w:rPr>
                <w:bCs/>
                <w:b/>
              </w:rPr>
              <w:t xml:space="preserve">tqwt_entropy_log_dec_34</w:t>
            </w:r>
          </w:p>
        </w:tc>
        <w:tc>
          <w:tcPr/>
          <w:p>
            <w:pPr>
              <w:pStyle w:val="Compact"/>
              <w:jc w:val="center"/>
            </w:pPr>
            <w:r>
              <w:t xml:space="preserve">0.5918</w:t>
            </w:r>
          </w:p>
        </w:tc>
        <w:tc>
          <w:tcPr/>
          <w:p>
            <w:pPr>
              <w:pStyle w:val="Compact"/>
              <w:jc w:val="center"/>
            </w:pPr>
            <w:r>
              <w:t xml:space="preserve">4.595</w:t>
            </w:r>
          </w:p>
        </w:tc>
        <w:tc>
          <w:tcPr/>
          <w:p>
            <w:pPr>
              <w:pStyle w:val="Compact"/>
              <w:jc w:val="center"/>
            </w:pPr>
            <w:r>
              <w:t xml:space="preserve">4.905</w:t>
            </w:r>
          </w:p>
        </w:tc>
        <w:tc>
          <w:tcPr/>
          <w:p>
            <w:pPr>
              <w:pStyle w:val="Compact"/>
              <w:jc w:val="center"/>
            </w:pPr>
            <w:r>
              <w:t xml:space="preserve">0.1</w:t>
            </w:r>
          </w:p>
        </w:tc>
      </w:tr>
      <w:tr>
        <w:tc>
          <w:tcPr/>
          <w:p>
            <w:pPr>
              <w:pStyle w:val="Compact"/>
              <w:jc w:val="center"/>
            </w:pPr>
            <w:r>
              <w:rPr>
                <w:bCs/>
                <w:b/>
              </w:rPr>
              <w:t xml:space="preserve">tqwt_kurtosisValue_dec_20</w:t>
            </w:r>
          </w:p>
        </w:tc>
        <w:tc>
          <w:tcPr/>
          <w:p>
            <w:pPr>
              <w:pStyle w:val="Compact"/>
              <w:jc w:val="center"/>
            </w:pPr>
            <w:r>
              <w:t xml:space="preserve">0.6292</w:t>
            </w:r>
          </w:p>
        </w:tc>
        <w:tc>
          <w:tcPr/>
          <w:p>
            <w:pPr>
              <w:pStyle w:val="Compact"/>
              <w:jc w:val="center"/>
            </w:pPr>
            <w:r>
              <w:t xml:space="preserve">4.574</w:t>
            </w:r>
          </w:p>
        </w:tc>
        <w:tc>
          <w:tcPr/>
          <w:p>
            <w:pPr>
              <w:pStyle w:val="Compact"/>
              <w:jc w:val="center"/>
            </w:pPr>
            <w:r>
              <w:t xml:space="preserve">5.249</w:t>
            </w:r>
          </w:p>
        </w:tc>
        <w:tc>
          <w:tcPr/>
          <w:p>
            <w:pPr>
              <w:pStyle w:val="Compact"/>
              <w:jc w:val="center"/>
            </w:pPr>
            <w:r>
              <w:t xml:space="preserve">1</w:t>
            </w:r>
          </w:p>
        </w:tc>
      </w:tr>
      <w:tr>
        <w:tc>
          <w:tcPr/>
          <w:p>
            <w:pPr>
              <w:pStyle w:val="Compact"/>
              <w:jc w:val="center"/>
            </w:pPr>
            <w:r>
              <w:rPr>
                <w:bCs/>
                <w:b/>
              </w:rPr>
              <w:t xml:space="preserve">tqwt_entropy_shannon_dec_13</w:t>
            </w:r>
          </w:p>
        </w:tc>
        <w:tc>
          <w:tcPr/>
          <w:p>
            <w:pPr>
              <w:pStyle w:val="Compact"/>
              <w:jc w:val="center"/>
            </w:pPr>
            <w:r>
              <w:t xml:space="preserve">0.6152</w:t>
            </w:r>
          </w:p>
        </w:tc>
        <w:tc>
          <w:tcPr/>
          <w:p>
            <w:pPr>
              <w:pStyle w:val="Compact"/>
              <w:jc w:val="center"/>
            </w:pPr>
            <w:r>
              <w:t xml:space="preserve">4.527</w:t>
            </w:r>
          </w:p>
        </w:tc>
        <w:tc>
          <w:tcPr/>
          <w:p>
            <w:pPr>
              <w:pStyle w:val="Compact"/>
              <w:jc w:val="center"/>
            </w:pPr>
            <w:r>
              <w:t xml:space="preserve">5.171</w:t>
            </w:r>
          </w:p>
        </w:tc>
        <w:tc>
          <w:tcPr/>
          <w:p>
            <w:pPr>
              <w:pStyle w:val="Compact"/>
              <w:jc w:val="center"/>
            </w:pPr>
            <w:r>
              <w:t xml:space="preserve">0.8</w:t>
            </w:r>
          </w:p>
        </w:tc>
      </w:tr>
      <w:tr>
        <w:tc>
          <w:tcPr/>
          <w:p>
            <w:pPr>
              <w:pStyle w:val="Compact"/>
              <w:jc w:val="center"/>
            </w:pPr>
            <w:r>
              <w:rPr>
                <w:bCs/>
                <w:b/>
              </w:rPr>
              <w:t xml:space="preserve">tqwt_maxValue_dec_6</w:t>
            </w:r>
          </w:p>
        </w:tc>
        <w:tc>
          <w:tcPr/>
          <w:p>
            <w:pPr>
              <w:pStyle w:val="Compact"/>
              <w:jc w:val="center"/>
            </w:pPr>
            <w:r>
              <w:t xml:space="preserve">0.7492</w:t>
            </w:r>
          </w:p>
        </w:tc>
        <w:tc>
          <w:tcPr/>
          <w:p>
            <w:pPr>
              <w:pStyle w:val="Compact"/>
              <w:jc w:val="center"/>
            </w:pPr>
            <w:r>
              <w:t xml:space="preserve">4.524</w:t>
            </w:r>
          </w:p>
        </w:tc>
        <w:tc>
          <w:tcPr/>
          <w:p>
            <w:pPr>
              <w:pStyle w:val="Compact"/>
              <w:jc w:val="center"/>
            </w:pPr>
            <w:r>
              <w:t xml:space="preserve">6.425</w:t>
            </w:r>
          </w:p>
        </w:tc>
        <w:tc>
          <w:tcPr/>
          <w:p>
            <w:pPr>
              <w:pStyle w:val="Compact"/>
              <w:jc w:val="center"/>
            </w:pPr>
            <w:r>
              <w:t xml:space="preserve">0.1</w:t>
            </w:r>
          </w:p>
        </w:tc>
      </w:tr>
      <w:tr>
        <w:tc>
          <w:tcPr/>
          <w:p>
            <w:pPr>
              <w:pStyle w:val="Compact"/>
              <w:jc w:val="center"/>
            </w:pPr>
            <w:r>
              <w:rPr>
                <w:bCs/>
                <w:b/>
              </w:rPr>
              <w:t xml:space="preserve">tqwt_kurtosisValue_dec_36</w:t>
            </w:r>
          </w:p>
        </w:tc>
        <w:tc>
          <w:tcPr/>
          <w:p>
            <w:pPr>
              <w:pStyle w:val="Compact"/>
              <w:jc w:val="center"/>
            </w:pPr>
            <w:r>
              <w:t xml:space="preserve">0.7211</w:t>
            </w:r>
          </w:p>
        </w:tc>
        <w:tc>
          <w:tcPr/>
          <w:p>
            <w:pPr>
              <w:pStyle w:val="Compact"/>
              <w:jc w:val="center"/>
            </w:pPr>
            <w:r>
              <w:t xml:space="preserve">4.443</w:t>
            </w:r>
          </w:p>
        </w:tc>
        <w:tc>
          <w:tcPr/>
          <w:p>
            <w:pPr>
              <w:pStyle w:val="Compact"/>
              <w:jc w:val="center"/>
            </w:pPr>
            <w:r>
              <w:t xml:space="preserve">6.158</w:t>
            </w:r>
          </w:p>
        </w:tc>
        <w:tc>
          <w:tcPr/>
          <w:p>
            <w:pPr>
              <w:pStyle w:val="Compact"/>
              <w:jc w:val="center"/>
            </w:pPr>
            <w:r>
              <w:t xml:space="preserve">1</w:t>
            </w:r>
          </w:p>
        </w:tc>
      </w:tr>
      <w:tr>
        <w:tc>
          <w:tcPr/>
          <w:p>
            <w:pPr>
              <w:pStyle w:val="Compact"/>
              <w:jc w:val="center"/>
            </w:pPr>
            <w:r>
              <w:rPr>
                <w:bCs/>
                <w:b/>
              </w:rPr>
              <w:t xml:space="preserve">tqwt_kurtosisValue_dec_35</w:t>
            </w:r>
          </w:p>
        </w:tc>
        <w:tc>
          <w:tcPr/>
          <w:p>
            <w:pPr>
              <w:pStyle w:val="Compact"/>
              <w:jc w:val="center"/>
            </w:pPr>
            <w:r>
              <w:t xml:space="preserve">0.6141</w:t>
            </w:r>
          </w:p>
        </w:tc>
        <w:tc>
          <w:tcPr/>
          <w:p>
            <w:pPr>
              <w:pStyle w:val="Compact"/>
              <w:jc w:val="center"/>
            </w:pPr>
            <w:r>
              <w:t xml:space="preserve">4.432</w:t>
            </w:r>
          </w:p>
        </w:tc>
        <w:tc>
          <w:tcPr/>
          <w:p>
            <w:pPr>
              <w:pStyle w:val="Compact"/>
              <w:jc w:val="center"/>
            </w:pPr>
            <w:r>
              <w:t xml:space="preserve">5.125</w:t>
            </w:r>
          </w:p>
        </w:tc>
        <w:tc>
          <w:tcPr/>
          <w:p>
            <w:pPr>
              <w:pStyle w:val="Compact"/>
              <w:jc w:val="center"/>
            </w:pPr>
            <w:r>
              <w:t xml:space="preserve">1</w:t>
            </w:r>
          </w:p>
        </w:tc>
      </w:tr>
      <w:tr>
        <w:tc>
          <w:tcPr/>
          <w:p>
            <w:pPr>
              <w:pStyle w:val="Compact"/>
              <w:jc w:val="center"/>
            </w:pPr>
            <w:r>
              <w:rPr>
                <w:bCs/>
                <w:b/>
              </w:rPr>
              <w:t xml:space="preserve">tqwt_maxValue_dec_1</w:t>
            </w:r>
          </w:p>
        </w:tc>
        <w:tc>
          <w:tcPr/>
          <w:p>
            <w:pPr>
              <w:pStyle w:val="Compact"/>
              <w:jc w:val="center"/>
            </w:pPr>
            <w:r>
              <w:t xml:space="preserve">0.5607</w:t>
            </w:r>
          </w:p>
        </w:tc>
        <w:tc>
          <w:tcPr/>
          <w:p>
            <w:pPr>
              <w:pStyle w:val="Compact"/>
              <w:jc w:val="center"/>
            </w:pPr>
            <w:r>
              <w:t xml:space="preserve">4.36</w:t>
            </w:r>
          </w:p>
        </w:tc>
        <w:tc>
          <w:tcPr/>
          <w:p>
            <w:pPr>
              <w:pStyle w:val="Compact"/>
              <w:jc w:val="center"/>
            </w:pPr>
            <w:r>
              <w:t xml:space="preserve">4.671</w:t>
            </w:r>
          </w:p>
        </w:tc>
        <w:tc>
          <w:tcPr/>
          <w:p>
            <w:pPr>
              <w:pStyle w:val="Compact"/>
              <w:jc w:val="center"/>
            </w:pPr>
            <w:r>
              <w:t xml:space="preserve">0.2</w:t>
            </w:r>
          </w:p>
        </w:tc>
      </w:tr>
      <w:tr>
        <w:tc>
          <w:tcPr/>
          <w:p>
            <w:pPr>
              <w:pStyle w:val="Compact"/>
              <w:jc w:val="center"/>
            </w:pPr>
            <w:r>
              <w:rPr>
                <w:bCs/>
                <w:b/>
              </w:rPr>
              <w:t xml:space="preserve">mean_delta_log_energy</w:t>
            </w:r>
          </w:p>
        </w:tc>
        <w:tc>
          <w:tcPr/>
          <w:p>
            <w:pPr>
              <w:pStyle w:val="Compact"/>
              <w:jc w:val="center"/>
            </w:pPr>
            <w:r>
              <w:t xml:space="preserve">0.6426</w:t>
            </w:r>
          </w:p>
        </w:tc>
        <w:tc>
          <w:tcPr/>
          <w:p>
            <w:pPr>
              <w:pStyle w:val="Compact"/>
              <w:jc w:val="center"/>
            </w:pPr>
            <w:r>
              <w:t xml:space="preserve">4.289</w:t>
            </w:r>
          </w:p>
        </w:tc>
        <w:tc>
          <w:tcPr/>
          <w:p>
            <w:pPr>
              <w:pStyle w:val="Compact"/>
              <w:jc w:val="center"/>
            </w:pPr>
            <w:r>
              <w:t xml:space="preserve">5.643</w:t>
            </w:r>
          </w:p>
        </w:tc>
        <w:tc>
          <w:tcPr/>
          <w:p>
            <w:pPr>
              <w:pStyle w:val="Compact"/>
              <w:jc w:val="center"/>
            </w:pPr>
            <w:r>
              <w:t xml:space="preserve">0.15</w:t>
            </w:r>
          </w:p>
        </w:tc>
      </w:tr>
      <w:tr>
        <w:tc>
          <w:tcPr/>
          <w:p>
            <w:pPr>
              <w:pStyle w:val="Compact"/>
              <w:jc w:val="center"/>
            </w:pPr>
            <w:r>
              <w:rPr>
                <w:bCs/>
                <w:b/>
              </w:rPr>
              <w:t xml:space="preserve">tqwt_entropy_log_dec_16</w:t>
            </w:r>
          </w:p>
        </w:tc>
        <w:tc>
          <w:tcPr/>
          <w:p>
            <w:pPr>
              <w:pStyle w:val="Compact"/>
              <w:jc w:val="center"/>
            </w:pPr>
            <w:r>
              <w:t xml:space="preserve">0.5251</w:t>
            </w:r>
          </w:p>
        </w:tc>
        <w:tc>
          <w:tcPr/>
          <w:p>
            <w:pPr>
              <w:pStyle w:val="Compact"/>
              <w:jc w:val="center"/>
            </w:pPr>
            <w:r>
              <w:t xml:space="preserve">4.261</w:t>
            </w:r>
          </w:p>
        </w:tc>
        <w:tc>
          <w:tcPr/>
          <w:p>
            <w:pPr>
              <w:pStyle w:val="Compact"/>
              <w:jc w:val="center"/>
            </w:pPr>
            <w:r>
              <w:t xml:space="preserve">4.327</w:t>
            </w:r>
          </w:p>
        </w:tc>
        <w:tc>
          <w:tcPr/>
          <w:p>
            <w:pPr>
              <w:pStyle w:val="Compact"/>
              <w:jc w:val="center"/>
            </w:pPr>
            <w:r>
              <w:t xml:space="preserve">0.9</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(smDecor</w:t>
      </w:r>
      <w:r>
        <w:rPr>
          <w:rStyle w:val="SpecialCharTok"/>
        </w:rPr>
        <w:t xml:space="preserve">$</w:t>
      </w:r>
      <w:r>
        <w:rPr>
          <w:rStyle w:val="NormalTok"/>
        </w:rPr>
        <w:t xml:space="preserve">coefficients)</w:t>
      </w:r>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907"/>
        <w:gridCol w:w="1161"/>
        <w:gridCol w:w="950"/>
        <w:gridCol w:w="950"/>
        <w:gridCol w:w="950"/>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r>
      <w:tr>
        <w:tc>
          <w:tcPr/>
          <w:p>
            <w:pPr>
              <w:pStyle w:val="Compact"/>
              <w:jc w:val="center"/>
            </w:pPr>
            <w:r>
              <w:rPr>
                <w:bCs/>
                <w:b/>
              </w:rPr>
              <w:t xml:space="preserve">Ba_std_delta_delta_log_energy</w:t>
            </w:r>
          </w:p>
        </w:tc>
        <w:tc>
          <w:tcPr/>
          <w:p>
            <w:pPr>
              <w:pStyle w:val="Compact"/>
              <w:jc w:val="center"/>
            </w:pPr>
            <w:r>
              <w:t xml:space="preserve">0.4241</w:t>
            </w:r>
          </w:p>
        </w:tc>
        <w:tc>
          <w:tcPr/>
          <w:p>
            <w:pPr>
              <w:pStyle w:val="Compact"/>
              <w:jc w:val="center"/>
            </w:pPr>
            <w:r>
              <w:t xml:space="preserve">1.374</w:t>
            </w:r>
          </w:p>
        </w:tc>
        <w:tc>
          <w:tcPr/>
          <w:p>
            <w:pPr>
              <w:pStyle w:val="Compact"/>
              <w:jc w:val="center"/>
            </w:pPr>
            <w:r>
              <w:t xml:space="preserve">1.528</w:t>
            </w:r>
          </w:p>
        </w:tc>
        <w:tc>
          <w:tcPr/>
          <w:p>
            <w:pPr>
              <w:pStyle w:val="Compact"/>
              <w:jc w:val="center"/>
            </w:pPr>
            <w:r>
              <w:t xml:space="preserve">1.699</w:t>
            </w:r>
          </w:p>
        </w:tc>
      </w:tr>
      <w:tr>
        <w:tc>
          <w:tcPr/>
          <w:p>
            <w:pPr>
              <w:pStyle w:val="Compact"/>
              <w:jc w:val="center"/>
            </w:pPr>
            <w:r>
              <w:rPr>
                <w:bCs/>
                <w:b/>
              </w:rPr>
              <w:t xml:space="preserve">Ba_tqwt_kurtosisValue_dec_36</w:t>
            </w:r>
          </w:p>
        </w:tc>
        <w:tc>
          <w:tcPr/>
          <w:p>
            <w:pPr>
              <w:pStyle w:val="Compact"/>
              <w:jc w:val="center"/>
            </w:pPr>
            <w:r>
              <w:t xml:space="preserve">0.1329</w:t>
            </w:r>
          </w:p>
        </w:tc>
        <w:tc>
          <w:tcPr/>
          <w:p>
            <w:pPr>
              <w:pStyle w:val="Compact"/>
              <w:jc w:val="center"/>
            </w:pPr>
            <w:r>
              <w:t xml:space="preserve">1.105</w:t>
            </w:r>
          </w:p>
        </w:tc>
        <w:tc>
          <w:tcPr/>
          <w:p>
            <w:pPr>
              <w:pStyle w:val="Compact"/>
              <w:jc w:val="center"/>
            </w:pPr>
            <w:r>
              <w:t xml:space="preserve">1.142</w:t>
            </w:r>
          </w:p>
        </w:tc>
        <w:tc>
          <w:tcPr/>
          <w:p>
            <w:pPr>
              <w:pStyle w:val="Compact"/>
              <w:jc w:val="center"/>
            </w:pPr>
            <w:r>
              <w:t xml:space="preserve">1.18</w:t>
            </w:r>
          </w:p>
        </w:tc>
      </w:tr>
      <w:tr>
        <w:tc>
          <w:tcPr/>
          <w:p>
            <w:pPr>
              <w:pStyle w:val="Compact"/>
              <w:jc w:val="center"/>
            </w:pPr>
            <w:r>
              <w:rPr>
                <w:bCs/>
                <w:b/>
              </w:rPr>
              <w:t xml:space="preserve">Ba_locAbsJitter</w:t>
            </w:r>
          </w:p>
        </w:tc>
        <w:tc>
          <w:tcPr/>
          <w:p>
            <w:pPr>
              <w:pStyle w:val="Compact"/>
              <w:jc w:val="center"/>
            </w:pPr>
            <w:r>
              <w:t xml:space="preserve">0.02448</w:t>
            </w:r>
          </w:p>
        </w:tc>
        <w:tc>
          <w:tcPr/>
          <w:p>
            <w:pPr>
              <w:pStyle w:val="Compact"/>
              <w:jc w:val="center"/>
            </w:pPr>
            <w:r>
              <w:t xml:space="preserve">1.018</w:t>
            </w:r>
          </w:p>
        </w:tc>
        <w:tc>
          <w:tcPr/>
          <w:p>
            <w:pPr>
              <w:pStyle w:val="Compact"/>
              <w:jc w:val="center"/>
            </w:pPr>
            <w:r>
              <w:t xml:space="preserve">1.025</w:t>
            </w:r>
          </w:p>
        </w:tc>
        <w:tc>
          <w:tcPr/>
          <w:p>
            <w:pPr>
              <w:pStyle w:val="Compact"/>
              <w:jc w:val="center"/>
            </w:pPr>
            <w:r>
              <w:t xml:space="preserve">1.032</w:t>
            </w:r>
          </w:p>
        </w:tc>
      </w:tr>
      <w:tr>
        <w:tc>
          <w:tcPr/>
          <w:p>
            <w:pPr>
              <w:pStyle w:val="Compact"/>
              <w:jc w:val="center"/>
            </w:pPr>
            <w:r>
              <w:rPr>
                <w:bCs/>
                <w:b/>
              </w:rPr>
              <w:t xml:space="preserve">Ba_tqwt_entropy_log_dec_12</w:t>
            </w:r>
          </w:p>
        </w:tc>
        <w:tc>
          <w:tcPr/>
          <w:p>
            <w:pPr>
              <w:pStyle w:val="Compact"/>
              <w:jc w:val="center"/>
            </w:pPr>
            <w:r>
              <w:t xml:space="preserve">-0.5613</w:t>
            </w:r>
          </w:p>
        </w:tc>
        <w:tc>
          <w:tcPr/>
          <w:p>
            <w:pPr>
              <w:pStyle w:val="Compact"/>
              <w:jc w:val="center"/>
            </w:pPr>
            <w:r>
              <w:t xml:space="preserve">0.4941</w:t>
            </w:r>
          </w:p>
        </w:tc>
        <w:tc>
          <w:tcPr/>
          <w:p>
            <w:pPr>
              <w:pStyle w:val="Compact"/>
              <w:jc w:val="center"/>
            </w:pPr>
            <w:r>
              <w:t xml:space="preserve">0.5705</w:t>
            </w:r>
          </w:p>
        </w:tc>
        <w:tc>
          <w:tcPr/>
          <w:p>
            <w:pPr>
              <w:pStyle w:val="Compact"/>
              <w:jc w:val="center"/>
            </w:pPr>
            <w:r>
              <w:t xml:space="preserve">0.6587</w:t>
            </w:r>
          </w:p>
        </w:tc>
      </w:tr>
      <w:tr>
        <w:tc>
          <w:tcPr/>
          <w:p>
            <w:pPr>
              <w:pStyle w:val="Compact"/>
              <w:jc w:val="center"/>
            </w:pPr>
            <w:r>
              <w:rPr>
                <w:bCs/>
                <w:b/>
              </w:rPr>
              <w:t xml:space="preserve">De_tqwt_energy_dec_33</w:t>
            </w:r>
          </w:p>
        </w:tc>
        <w:tc>
          <w:tcPr/>
          <w:p>
            <w:pPr>
              <w:pStyle w:val="Compact"/>
              <w:jc w:val="center"/>
            </w:pPr>
            <w:r>
              <w:t xml:space="preserve">-0.1948</w:t>
            </w:r>
          </w:p>
        </w:tc>
        <w:tc>
          <w:tcPr/>
          <w:p>
            <w:pPr>
              <w:pStyle w:val="Compact"/>
              <w:jc w:val="center"/>
            </w:pPr>
            <w:r>
              <w:t xml:space="preserve">0.7767</w:t>
            </w:r>
          </w:p>
        </w:tc>
        <w:tc>
          <w:tcPr/>
          <w:p>
            <w:pPr>
              <w:pStyle w:val="Compact"/>
              <w:jc w:val="center"/>
            </w:pPr>
            <w:r>
              <w:t xml:space="preserve">0.823</w:t>
            </w:r>
          </w:p>
        </w:tc>
        <w:tc>
          <w:tcPr/>
          <w:p>
            <w:pPr>
              <w:pStyle w:val="Compact"/>
              <w:jc w:val="center"/>
            </w:pPr>
            <w:r>
              <w:t xml:space="preserve">0.872</w:t>
            </w:r>
          </w:p>
        </w:tc>
      </w:tr>
      <w:tr>
        <w:tc>
          <w:tcPr/>
          <w:p>
            <w:pPr>
              <w:pStyle w:val="Compact"/>
              <w:jc w:val="center"/>
            </w:pPr>
            <w:r>
              <w:rPr>
                <w:bCs/>
                <w:b/>
              </w:rPr>
              <w:t xml:space="preserve">Ba_tqwt_energy_dec_12</w:t>
            </w:r>
          </w:p>
        </w:tc>
        <w:tc>
          <w:tcPr/>
          <w:p>
            <w:pPr>
              <w:pStyle w:val="Compact"/>
              <w:jc w:val="center"/>
            </w:pPr>
            <w:r>
              <w:t xml:space="preserve">-0.05198</w:t>
            </w:r>
          </w:p>
        </w:tc>
        <w:tc>
          <w:tcPr/>
          <w:p>
            <w:pPr>
              <w:pStyle w:val="Compact"/>
              <w:jc w:val="center"/>
            </w:pPr>
            <w:r>
              <w:t xml:space="preserve">0.9343</w:t>
            </w:r>
          </w:p>
        </w:tc>
        <w:tc>
          <w:tcPr/>
          <w:p>
            <w:pPr>
              <w:pStyle w:val="Compact"/>
              <w:jc w:val="center"/>
            </w:pPr>
            <w:r>
              <w:t xml:space="preserve">0.9494</w:t>
            </w:r>
          </w:p>
        </w:tc>
        <w:tc>
          <w:tcPr/>
          <w:p>
            <w:pPr>
              <w:pStyle w:val="Compact"/>
              <w:jc w:val="center"/>
            </w:pPr>
            <w:r>
              <w:t xml:space="preserve">0.9646</w:t>
            </w:r>
          </w:p>
        </w:tc>
      </w:tr>
      <w:tr>
        <w:tc>
          <w:tcPr/>
          <w:p>
            <w:pPr>
              <w:pStyle w:val="Compact"/>
              <w:jc w:val="center"/>
            </w:pPr>
            <w:r>
              <w:rPr>
                <w:bCs/>
                <w:b/>
              </w:rPr>
              <w:t xml:space="preserve">De_tqwt_TKEO_mean_dec_17</w:t>
            </w:r>
          </w:p>
        </w:tc>
        <w:tc>
          <w:tcPr/>
          <w:p>
            <w:pPr>
              <w:pStyle w:val="Compact"/>
              <w:jc w:val="center"/>
            </w:pPr>
            <w:r>
              <w:t xml:space="preserve">-0.03736</w:t>
            </w:r>
          </w:p>
        </w:tc>
        <w:tc>
          <w:tcPr/>
          <w:p>
            <w:pPr>
              <w:pStyle w:val="Compact"/>
              <w:jc w:val="center"/>
            </w:pPr>
            <w:r>
              <w:t xml:space="preserve">0.9513</w:t>
            </w:r>
          </w:p>
        </w:tc>
        <w:tc>
          <w:tcPr/>
          <w:p>
            <w:pPr>
              <w:pStyle w:val="Compact"/>
              <w:jc w:val="center"/>
            </w:pPr>
            <w:r>
              <w:t xml:space="preserve">0.9633</w:t>
            </w:r>
          </w:p>
        </w:tc>
        <w:tc>
          <w:tcPr/>
          <w:p>
            <w:pPr>
              <w:pStyle w:val="Compact"/>
              <w:jc w:val="center"/>
            </w:pPr>
            <w:r>
              <w:t xml:space="preserve">0.9755</w:t>
            </w:r>
          </w:p>
        </w:tc>
      </w:tr>
      <w:tr>
        <w:tc>
          <w:tcPr/>
          <w:p>
            <w:pPr>
              <w:pStyle w:val="Compact"/>
              <w:jc w:val="center"/>
            </w:pPr>
            <w:r>
              <w:rPr>
                <w:bCs/>
                <w:b/>
              </w:rPr>
              <w:t xml:space="preserve">De_std_MFCC_2nd_coef</w:t>
            </w:r>
          </w:p>
        </w:tc>
        <w:tc>
          <w:tcPr/>
          <w:p>
            <w:pPr>
              <w:pStyle w:val="Compact"/>
              <w:jc w:val="center"/>
            </w:pPr>
            <w:r>
              <w:t xml:space="preserve">-1.314</w:t>
            </w:r>
          </w:p>
        </w:tc>
        <w:tc>
          <w:tcPr/>
          <w:p>
            <w:pPr>
              <w:pStyle w:val="Compact"/>
              <w:jc w:val="center"/>
            </w:pPr>
            <w:r>
              <w:t xml:space="preserve">0.1757</w:t>
            </w:r>
          </w:p>
        </w:tc>
        <w:tc>
          <w:tcPr/>
          <w:p>
            <w:pPr>
              <w:pStyle w:val="Compact"/>
              <w:jc w:val="center"/>
            </w:pPr>
            <w:r>
              <w:t xml:space="preserve">0.2687</w:t>
            </w:r>
          </w:p>
        </w:tc>
        <w:tc>
          <w:tcPr/>
          <w:p>
            <w:pPr>
              <w:pStyle w:val="Compact"/>
              <w:jc w:val="center"/>
            </w:pPr>
            <w:r>
              <w:t xml:space="preserve">0.411</w:t>
            </w:r>
          </w:p>
        </w:tc>
      </w:tr>
      <w:tr>
        <w:tc>
          <w:tcPr/>
          <w:p>
            <w:pPr>
              <w:pStyle w:val="Compact"/>
              <w:jc w:val="center"/>
            </w:pPr>
            <w:r>
              <w:rPr>
                <w:bCs/>
                <w:b/>
              </w:rPr>
              <w:t xml:space="preserve">Ba_tqwt_kurtosisValue_dec_28</w:t>
            </w:r>
          </w:p>
        </w:tc>
        <w:tc>
          <w:tcPr/>
          <w:p>
            <w:pPr>
              <w:pStyle w:val="Compact"/>
              <w:jc w:val="center"/>
            </w:pPr>
            <w:r>
              <w:t xml:space="preserve">-0.05167</w:t>
            </w:r>
          </w:p>
        </w:tc>
        <w:tc>
          <w:tcPr/>
          <w:p>
            <w:pPr>
              <w:pStyle w:val="Compact"/>
              <w:jc w:val="center"/>
            </w:pPr>
            <w:r>
              <w:t xml:space="preserve">0.935</w:t>
            </w:r>
          </w:p>
        </w:tc>
        <w:tc>
          <w:tcPr/>
          <w:p>
            <w:pPr>
              <w:pStyle w:val="Compact"/>
              <w:jc w:val="center"/>
            </w:pPr>
            <w:r>
              <w:t xml:space="preserve">0.9496</w:t>
            </w:r>
          </w:p>
        </w:tc>
        <w:tc>
          <w:tcPr/>
          <w:p>
            <w:pPr>
              <w:pStyle w:val="Compact"/>
              <w:jc w:val="center"/>
            </w:pPr>
            <w:r>
              <w:t xml:space="preserve">0.9646</w:t>
            </w:r>
          </w:p>
        </w:tc>
      </w:tr>
      <w:tr>
        <w:tc>
          <w:tcPr/>
          <w:p>
            <w:pPr>
              <w:pStyle w:val="Compact"/>
              <w:jc w:val="center"/>
            </w:pPr>
            <w:r>
              <w:rPr>
                <w:bCs/>
                <w:b/>
              </w:rPr>
              <w:t xml:space="preserve">Ba_meanIntensity</w:t>
            </w:r>
          </w:p>
        </w:tc>
        <w:tc>
          <w:tcPr/>
          <w:p>
            <w:pPr>
              <w:pStyle w:val="Compact"/>
              <w:jc w:val="center"/>
            </w:pPr>
            <w:r>
              <w:t xml:space="preserve">-1.552</w:t>
            </w:r>
          </w:p>
        </w:tc>
        <w:tc>
          <w:tcPr/>
          <w:p>
            <w:pPr>
              <w:pStyle w:val="Compact"/>
              <w:jc w:val="center"/>
            </w:pPr>
            <w:r>
              <w:t xml:space="preserve">0.1307</w:t>
            </w:r>
          </w:p>
        </w:tc>
        <w:tc>
          <w:tcPr/>
          <w:p>
            <w:pPr>
              <w:pStyle w:val="Compact"/>
              <w:jc w:val="center"/>
            </w:pPr>
            <w:r>
              <w:t xml:space="preserve">0.2118</w:t>
            </w:r>
          </w:p>
        </w:tc>
        <w:tc>
          <w:tcPr/>
          <w:p>
            <w:pPr>
              <w:pStyle w:val="Compact"/>
              <w:jc w:val="center"/>
            </w:pPr>
            <w:r>
              <w:t xml:space="preserve">0.3433</w:t>
            </w:r>
          </w:p>
        </w:tc>
      </w:tr>
      <w:tr>
        <w:tc>
          <w:tcPr/>
          <w:p>
            <w:pPr>
              <w:pStyle w:val="Compact"/>
              <w:jc w:val="center"/>
            </w:pPr>
            <w:r>
              <w:rPr>
                <w:bCs/>
                <w:b/>
              </w:rPr>
              <w:t xml:space="preserve">De_tqwt_TKEO_mean_dec_11</w:t>
            </w:r>
          </w:p>
        </w:tc>
        <w:tc>
          <w:tcPr/>
          <w:p>
            <w:pPr>
              <w:pStyle w:val="Compact"/>
              <w:jc w:val="center"/>
            </w:pPr>
            <w:r>
              <w:t xml:space="preserve">-0.04639</w:t>
            </w:r>
          </w:p>
        </w:tc>
        <w:tc>
          <w:tcPr/>
          <w:p>
            <w:pPr>
              <w:pStyle w:val="Compact"/>
              <w:jc w:val="center"/>
            </w:pPr>
            <w:r>
              <w:t xml:space="preserve">0.9401</w:t>
            </w:r>
          </w:p>
        </w:tc>
        <w:tc>
          <w:tcPr/>
          <w:p>
            <w:pPr>
              <w:pStyle w:val="Compact"/>
              <w:jc w:val="center"/>
            </w:pPr>
            <w:r>
              <w:t xml:space="preserve">0.9547</w:t>
            </w:r>
          </w:p>
        </w:tc>
        <w:tc>
          <w:tcPr/>
          <w:p>
            <w:pPr>
              <w:pStyle w:val="Compact"/>
              <w:jc w:val="center"/>
            </w:pPr>
            <w:r>
              <w:t xml:space="preserve">0.9695</w:t>
            </w:r>
          </w:p>
        </w:tc>
      </w:tr>
      <w:tr>
        <w:tc>
          <w:tcPr/>
          <w:p>
            <w:pPr>
              <w:pStyle w:val="Compact"/>
              <w:jc w:val="center"/>
            </w:pPr>
            <w:r>
              <w:rPr>
                <w:bCs/>
                <w:b/>
              </w:rPr>
              <w:t xml:space="preserve">tqwt_kurtosisValue_dec_20</w:t>
            </w:r>
          </w:p>
        </w:tc>
        <w:tc>
          <w:tcPr/>
          <w:p>
            <w:pPr>
              <w:pStyle w:val="Compact"/>
              <w:jc w:val="center"/>
            </w:pPr>
            <w:r>
              <w:t xml:space="preserve">0.5128</w:t>
            </w:r>
          </w:p>
        </w:tc>
        <w:tc>
          <w:tcPr/>
          <w:p>
            <w:pPr>
              <w:pStyle w:val="Compact"/>
              <w:jc w:val="center"/>
            </w:pPr>
            <w:r>
              <w:t xml:space="preserve">1.413</w:t>
            </w:r>
          </w:p>
        </w:tc>
        <w:tc>
          <w:tcPr/>
          <w:p>
            <w:pPr>
              <w:pStyle w:val="Compact"/>
              <w:jc w:val="center"/>
            </w:pPr>
            <w:r>
              <w:t xml:space="preserve">1.67</w:t>
            </w:r>
          </w:p>
        </w:tc>
        <w:tc>
          <w:tcPr/>
          <w:p>
            <w:pPr>
              <w:pStyle w:val="Compact"/>
              <w:jc w:val="center"/>
            </w:pPr>
            <w:r>
              <w:t xml:space="preserve">1.974</w:t>
            </w:r>
          </w:p>
        </w:tc>
      </w:tr>
      <w:tr>
        <w:tc>
          <w:tcPr/>
          <w:p>
            <w:pPr>
              <w:pStyle w:val="Compact"/>
              <w:jc w:val="center"/>
            </w:pPr>
            <w:r>
              <w:rPr>
                <w:bCs/>
                <w:b/>
              </w:rPr>
              <w:t xml:space="preserve">De_locDbShimmer</w:t>
            </w:r>
          </w:p>
        </w:tc>
        <w:tc>
          <w:tcPr/>
          <w:p>
            <w:pPr>
              <w:pStyle w:val="Compact"/>
              <w:jc w:val="center"/>
            </w:pPr>
            <w:r>
              <w:t xml:space="preserve">0.9748</w:t>
            </w:r>
          </w:p>
        </w:tc>
        <w:tc>
          <w:tcPr/>
          <w:p>
            <w:pPr>
              <w:pStyle w:val="Compact"/>
              <w:jc w:val="center"/>
            </w:pPr>
            <w:r>
              <w:t xml:space="preserve">1.944</w:t>
            </w:r>
          </w:p>
        </w:tc>
        <w:tc>
          <w:tcPr/>
          <w:p>
            <w:pPr>
              <w:pStyle w:val="Compact"/>
              <w:jc w:val="center"/>
            </w:pPr>
            <w:r>
              <w:t xml:space="preserve">2.651</w:t>
            </w:r>
          </w:p>
        </w:tc>
        <w:tc>
          <w:tcPr/>
          <w:p>
            <w:pPr>
              <w:pStyle w:val="Compact"/>
              <w:jc w:val="center"/>
            </w:pPr>
            <w:r>
              <w:t xml:space="preserve">3.614</w:t>
            </w:r>
          </w:p>
        </w:tc>
      </w:tr>
      <w:tr>
        <w:tc>
          <w:tcPr/>
          <w:p>
            <w:pPr>
              <w:pStyle w:val="Compact"/>
              <w:jc w:val="center"/>
            </w:pPr>
            <w:r>
              <w:rPr>
                <w:bCs/>
                <w:b/>
              </w:rPr>
              <w:t xml:space="preserve">De_tqwt_stdValue_dec_33</w:t>
            </w:r>
          </w:p>
        </w:tc>
        <w:tc>
          <w:tcPr/>
          <w:p>
            <w:pPr>
              <w:pStyle w:val="Compact"/>
              <w:jc w:val="center"/>
            </w:pPr>
            <w:r>
              <w:t xml:space="preserve">-0.7762</w:t>
            </w:r>
          </w:p>
        </w:tc>
        <w:tc>
          <w:tcPr/>
          <w:p>
            <w:pPr>
              <w:pStyle w:val="Compact"/>
              <w:jc w:val="center"/>
            </w:pPr>
            <w:r>
              <w:t xml:space="preserve">0.3533</w:t>
            </w:r>
          </w:p>
        </w:tc>
        <w:tc>
          <w:tcPr/>
          <w:p>
            <w:pPr>
              <w:pStyle w:val="Compact"/>
              <w:jc w:val="center"/>
            </w:pPr>
            <w:r>
              <w:t xml:space="preserve">0.4602</w:t>
            </w:r>
          </w:p>
        </w:tc>
        <w:tc>
          <w:tcPr/>
          <w:p>
            <w:pPr>
              <w:pStyle w:val="Compact"/>
              <w:jc w:val="center"/>
            </w:pPr>
            <w:r>
              <w:t xml:space="preserve">0.5993</w:t>
            </w:r>
          </w:p>
        </w:tc>
      </w:tr>
      <w:tr>
        <w:tc>
          <w:tcPr/>
          <w:p>
            <w:pPr>
              <w:pStyle w:val="Compact"/>
              <w:jc w:val="center"/>
            </w:pPr>
            <w:r>
              <w:rPr>
                <w:bCs/>
                <w:b/>
              </w:rPr>
              <w:t xml:space="preserve">De_std_12th_delta_delta</w:t>
            </w:r>
          </w:p>
        </w:tc>
        <w:tc>
          <w:tcPr/>
          <w:p>
            <w:pPr>
              <w:pStyle w:val="Compact"/>
              <w:jc w:val="center"/>
            </w:pPr>
            <w:r>
              <w:t xml:space="preserve">0.7864</w:t>
            </w:r>
          </w:p>
        </w:tc>
        <w:tc>
          <w:tcPr/>
          <w:p>
            <w:pPr>
              <w:pStyle w:val="Compact"/>
              <w:jc w:val="center"/>
            </w:pPr>
            <w:r>
              <w:t xml:space="preserve">1.669</w:t>
            </w:r>
          </w:p>
        </w:tc>
        <w:tc>
          <w:tcPr/>
          <w:p>
            <w:pPr>
              <w:pStyle w:val="Compact"/>
              <w:jc w:val="center"/>
            </w:pPr>
            <w:r>
              <w:t xml:space="preserve">2.196</w:t>
            </w:r>
          </w:p>
        </w:tc>
        <w:tc>
          <w:tcPr/>
          <w:p>
            <w:pPr>
              <w:pStyle w:val="Compact"/>
              <w:jc w:val="center"/>
            </w:pPr>
            <w:r>
              <w:t xml:space="preserve">2.888</w:t>
            </w:r>
          </w:p>
        </w:tc>
      </w:tr>
      <w:tr>
        <w:tc>
          <w:tcPr/>
          <w:p>
            <w:pPr>
              <w:pStyle w:val="Compact"/>
              <w:jc w:val="center"/>
            </w:pPr>
            <w:r>
              <w:rPr>
                <w:bCs/>
                <w:b/>
              </w:rPr>
              <w:t xml:space="preserve">De_std_MFCC_6th_coef</w:t>
            </w:r>
          </w:p>
        </w:tc>
        <w:tc>
          <w:tcPr/>
          <w:p>
            <w:pPr>
              <w:pStyle w:val="Compact"/>
              <w:jc w:val="center"/>
            </w:pPr>
            <w:r>
              <w:t xml:space="preserve">0.2757</w:t>
            </w:r>
          </w:p>
        </w:tc>
        <w:tc>
          <w:tcPr/>
          <w:p>
            <w:pPr>
              <w:pStyle w:val="Compact"/>
              <w:jc w:val="center"/>
            </w:pPr>
            <w:r>
              <w:t xml:space="preserve">1.196</w:t>
            </w:r>
          </w:p>
        </w:tc>
        <w:tc>
          <w:tcPr/>
          <w:p>
            <w:pPr>
              <w:pStyle w:val="Compact"/>
              <w:jc w:val="center"/>
            </w:pPr>
            <w:r>
              <w:t xml:space="preserve">1.317</w:t>
            </w:r>
          </w:p>
        </w:tc>
        <w:tc>
          <w:tcPr/>
          <w:p>
            <w:pPr>
              <w:pStyle w:val="Compact"/>
              <w:jc w:val="center"/>
            </w:pPr>
            <w:r>
              <w:t xml:space="preserve">1.452</w:t>
            </w:r>
          </w:p>
        </w:tc>
      </w:tr>
      <w:tr>
        <w:tc>
          <w:tcPr/>
          <w:p>
            <w:pPr>
              <w:pStyle w:val="Compact"/>
              <w:jc w:val="center"/>
            </w:pPr>
            <w:r>
              <w:rPr>
                <w:bCs/>
                <w:b/>
              </w:rPr>
              <w:t xml:space="preserve">std_MFCC_8th_coef</w:t>
            </w:r>
          </w:p>
        </w:tc>
        <w:tc>
          <w:tcPr/>
          <w:p>
            <w:pPr>
              <w:pStyle w:val="Compact"/>
              <w:jc w:val="center"/>
            </w:pPr>
            <w:r>
              <w:t xml:space="preserve">0.6001</w:t>
            </w:r>
          </w:p>
        </w:tc>
        <w:tc>
          <w:tcPr/>
          <w:p>
            <w:pPr>
              <w:pStyle w:val="Compact"/>
              <w:jc w:val="center"/>
            </w:pPr>
            <w:r>
              <w:t xml:space="preserve">1.47</w:t>
            </w:r>
          </w:p>
        </w:tc>
        <w:tc>
          <w:tcPr/>
          <w:p>
            <w:pPr>
              <w:pStyle w:val="Compact"/>
              <w:jc w:val="center"/>
            </w:pPr>
            <w:r>
              <w:t xml:space="preserve">1.822</w:t>
            </w:r>
          </w:p>
        </w:tc>
        <w:tc>
          <w:tcPr/>
          <w:p>
            <w:pPr>
              <w:pStyle w:val="Compact"/>
              <w:jc w:val="center"/>
            </w:pPr>
            <w:r>
              <w:t xml:space="preserve">2.259</w:t>
            </w:r>
          </w:p>
        </w:tc>
      </w:tr>
      <w:tr>
        <w:tc>
          <w:tcPr/>
          <w:p>
            <w:pPr>
              <w:pStyle w:val="Compact"/>
              <w:jc w:val="center"/>
            </w:pPr>
            <w:r>
              <w:rPr>
                <w:bCs/>
                <w:b/>
              </w:rPr>
              <w:t xml:space="preserve">Ba_tqwt_kurtosisValue_dec_26</w:t>
            </w:r>
          </w:p>
        </w:tc>
        <w:tc>
          <w:tcPr/>
          <w:p>
            <w:pPr>
              <w:pStyle w:val="Compact"/>
              <w:jc w:val="center"/>
            </w:pPr>
            <w:r>
              <w:t xml:space="preserve">-0.03397</w:t>
            </w:r>
          </w:p>
        </w:tc>
        <w:tc>
          <w:tcPr/>
          <w:p>
            <w:pPr>
              <w:pStyle w:val="Compact"/>
              <w:jc w:val="center"/>
            </w:pPr>
            <w:r>
              <w:t xml:space="preserve">0.9545</w:t>
            </w:r>
          </w:p>
        </w:tc>
        <w:tc>
          <w:tcPr/>
          <w:p>
            <w:pPr>
              <w:pStyle w:val="Compact"/>
              <w:jc w:val="center"/>
            </w:pPr>
            <w:r>
              <w:t xml:space="preserve">0.9666</w:t>
            </w:r>
          </w:p>
        </w:tc>
        <w:tc>
          <w:tcPr/>
          <w:p>
            <w:pPr>
              <w:pStyle w:val="Compact"/>
              <w:jc w:val="center"/>
            </w:pPr>
            <w:r>
              <w:t xml:space="preserve">0.9788</w:t>
            </w:r>
          </w:p>
        </w:tc>
      </w:tr>
      <w:tr>
        <w:tc>
          <w:tcPr/>
          <w:p>
            <w:pPr>
              <w:pStyle w:val="Compact"/>
              <w:jc w:val="center"/>
            </w:pPr>
            <w:r>
              <w:rPr>
                <w:bCs/>
                <w:b/>
              </w:rPr>
              <w:t xml:space="preserve">Ba_std_5th_delta</w:t>
            </w:r>
          </w:p>
        </w:tc>
        <w:tc>
          <w:tcPr/>
          <w:p>
            <w:pPr>
              <w:pStyle w:val="Compact"/>
              <w:jc w:val="center"/>
            </w:pPr>
            <w:r>
              <w:t xml:space="preserve">0.4185</w:t>
            </w:r>
          </w:p>
        </w:tc>
        <w:tc>
          <w:tcPr/>
          <w:p>
            <w:pPr>
              <w:pStyle w:val="Compact"/>
              <w:jc w:val="center"/>
            </w:pPr>
            <w:r>
              <w:t xml:space="preserve">1.302</w:t>
            </w:r>
          </w:p>
        </w:tc>
        <w:tc>
          <w:tcPr/>
          <w:p>
            <w:pPr>
              <w:pStyle w:val="Compact"/>
              <w:jc w:val="center"/>
            </w:pPr>
            <w:r>
              <w:t xml:space="preserve">1.52</w:t>
            </w:r>
          </w:p>
        </w:tc>
        <w:tc>
          <w:tcPr/>
          <w:p>
            <w:pPr>
              <w:pStyle w:val="Compact"/>
              <w:jc w:val="center"/>
            </w:pPr>
            <w:r>
              <w:t xml:space="preserve">1.774</w:t>
            </w:r>
          </w:p>
        </w:tc>
      </w:tr>
      <w:tr>
        <w:tc>
          <w:tcPr/>
          <w:p>
            <w:pPr>
              <w:pStyle w:val="Compact"/>
              <w:jc w:val="center"/>
            </w:pPr>
            <w:r>
              <w:rPr>
                <w:bCs/>
                <w:b/>
              </w:rPr>
              <w:t xml:space="preserve">Ba_IMF_SNR_entropy</w:t>
            </w:r>
          </w:p>
        </w:tc>
        <w:tc>
          <w:tcPr/>
          <w:p>
            <w:pPr>
              <w:pStyle w:val="Compact"/>
              <w:jc w:val="center"/>
            </w:pPr>
            <w:r>
              <w:t xml:space="preserve">0.01108</w:t>
            </w:r>
          </w:p>
        </w:tc>
        <w:tc>
          <w:tcPr/>
          <w:p>
            <w:pPr>
              <w:pStyle w:val="Compact"/>
              <w:jc w:val="center"/>
            </w:pPr>
            <w:r>
              <w:t xml:space="preserve">1.007</w:t>
            </w:r>
          </w:p>
        </w:tc>
        <w:tc>
          <w:tcPr/>
          <w:p>
            <w:pPr>
              <w:pStyle w:val="Compact"/>
              <w:jc w:val="center"/>
            </w:pPr>
            <w:r>
              <w:t xml:space="preserve">1.011</w:t>
            </w:r>
          </w:p>
        </w:tc>
        <w:tc>
          <w:tcPr/>
          <w:p>
            <w:pPr>
              <w:pStyle w:val="Compact"/>
              <w:jc w:val="center"/>
            </w:pPr>
            <w:r>
              <w:t xml:space="preserve">1.015</w:t>
            </w:r>
          </w:p>
        </w:tc>
      </w:tr>
      <w:tr>
        <w:tc>
          <w:tcPr/>
          <w:p>
            <w:pPr>
              <w:pStyle w:val="Compact"/>
              <w:jc w:val="center"/>
            </w:pPr>
            <w:r>
              <w:rPr>
                <w:bCs/>
                <w:b/>
              </w:rPr>
              <w:t xml:space="preserve">f1</w:t>
            </w:r>
          </w:p>
        </w:tc>
        <w:tc>
          <w:tcPr/>
          <w:p>
            <w:pPr>
              <w:pStyle w:val="Compact"/>
              <w:jc w:val="center"/>
            </w:pPr>
            <w:r>
              <w:t xml:space="preserve">-0.04369</w:t>
            </w:r>
          </w:p>
        </w:tc>
        <w:tc>
          <w:tcPr/>
          <w:p>
            <w:pPr>
              <w:pStyle w:val="Compact"/>
              <w:jc w:val="center"/>
            </w:pPr>
            <w:r>
              <w:t xml:space="preserve">0.9416</w:t>
            </w:r>
          </w:p>
        </w:tc>
        <w:tc>
          <w:tcPr/>
          <w:p>
            <w:pPr>
              <w:pStyle w:val="Compact"/>
              <w:jc w:val="center"/>
            </w:pPr>
            <w:r>
              <w:t xml:space="preserve">0.9573</w:t>
            </w:r>
          </w:p>
        </w:tc>
        <w:tc>
          <w:tcPr/>
          <w:p>
            <w:pPr>
              <w:pStyle w:val="Compact"/>
              <w:jc w:val="center"/>
            </w:pPr>
            <w:r>
              <w:t xml:space="preserve">0.9731</w:t>
            </w:r>
          </w:p>
        </w:tc>
      </w:tr>
      <w:tr>
        <w:tc>
          <w:tcPr/>
          <w:p>
            <w:pPr>
              <w:pStyle w:val="Compact"/>
              <w:jc w:val="center"/>
            </w:pPr>
            <w:r>
              <w:rPr>
                <w:bCs/>
                <w:b/>
              </w:rPr>
              <w:t xml:space="preserve">De_tqwt_kurtosisValue_dec_33</w:t>
            </w:r>
          </w:p>
        </w:tc>
        <w:tc>
          <w:tcPr/>
          <w:p>
            <w:pPr>
              <w:pStyle w:val="Compact"/>
              <w:jc w:val="center"/>
            </w:pPr>
            <w:r>
              <w:t xml:space="preserve">0.5497</w:t>
            </w:r>
          </w:p>
        </w:tc>
        <w:tc>
          <w:tcPr/>
          <w:p>
            <w:pPr>
              <w:pStyle w:val="Compact"/>
              <w:jc w:val="center"/>
            </w:pPr>
            <w:r>
              <w:t xml:space="preserve">1.414</w:t>
            </w:r>
          </w:p>
        </w:tc>
        <w:tc>
          <w:tcPr/>
          <w:p>
            <w:pPr>
              <w:pStyle w:val="Compact"/>
              <w:jc w:val="center"/>
            </w:pPr>
            <w:r>
              <w:t xml:space="preserve">1.733</w:t>
            </w:r>
          </w:p>
        </w:tc>
        <w:tc>
          <w:tcPr/>
          <w:p>
            <w:pPr>
              <w:pStyle w:val="Compact"/>
              <w:jc w:val="center"/>
            </w:pPr>
            <w:r>
              <w:t xml:space="preserve">2.124</w:t>
            </w:r>
          </w:p>
        </w:tc>
      </w:tr>
      <w:tr>
        <w:tc>
          <w:tcPr/>
          <w:p>
            <w:pPr>
              <w:pStyle w:val="Compact"/>
              <w:jc w:val="center"/>
            </w:pPr>
            <w:r>
              <w:rPr>
                <w:bCs/>
                <w:b/>
              </w:rPr>
              <w:t xml:space="preserve">De_tqwt_maxValue_dec_29</w:t>
            </w:r>
          </w:p>
        </w:tc>
        <w:tc>
          <w:tcPr/>
          <w:p>
            <w:pPr>
              <w:pStyle w:val="Compact"/>
              <w:jc w:val="center"/>
            </w:pPr>
            <w:r>
              <w:t xml:space="preserve">-0.02078</w:t>
            </w:r>
          </w:p>
        </w:tc>
        <w:tc>
          <w:tcPr/>
          <w:p>
            <w:pPr>
              <w:pStyle w:val="Compact"/>
              <w:jc w:val="center"/>
            </w:pPr>
            <w:r>
              <w:t xml:space="preserve">0.9717</w:t>
            </w:r>
          </w:p>
        </w:tc>
        <w:tc>
          <w:tcPr/>
          <w:p>
            <w:pPr>
              <w:pStyle w:val="Compact"/>
              <w:jc w:val="center"/>
            </w:pPr>
            <w:r>
              <w:t xml:space="preserve">0.9794</w:t>
            </w:r>
          </w:p>
        </w:tc>
        <w:tc>
          <w:tcPr/>
          <w:p>
            <w:pPr>
              <w:pStyle w:val="Compact"/>
              <w:jc w:val="center"/>
            </w:pPr>
            <w:r>
              <w:t xml:space="preserve">0.9872</w:t>
            </w:r>
          </w:p>
        </w:tc>
      </w:tr>
      <w:tr>
        <w:tc>
          <w:tcPr/>
          <w:p>
            <w:pPr>
              <w:pStyle w:val="Compact"/>
              <w:jc w:val="center"/>
            </w:pPr>
            <w:r>
              <w:rPr>
                <w:bCs/>
                <w:b/>
              </w:rPr>
              <w:t xml:space="preserve">De_tqwt_TKEO_std_dec_11</w:t>
            </w:r>
          </w:p>
        </w:tc>
        <w:tc>
          <w:tcPr/>
          <w:p>
            <w:pPr>
              <w:pStyle w:val="Compact"/>
              <w:jc w:val="center"/>
            </w:pPr>
            <w:r>
              <w:t xml:space="preserve">-0.06968</w:t>
            </w:r>
          </w:p>
        </w:tc>
        <w:tc>
          <w:tcPr/>
          <w:p>
            <w:pPr>
              <w:pStyle w:val="Compact"/>
              <w:jc w:val="center"/>
            </w:pPr>
            <w:r>
              <w:t xml:space="preserve">0.9076</w:t>
            </w:r>
          </w:p>
        </w:tc>
        <w:tc>
          <w:tcPr/>
          <w:p>
            <w:pPr>
              <w:pStyle w:val="Compact"/>
              <w:jc w:val="center"/>
            </w:pPr>
            <w:r>
              <w:t xml:space="preserve">0.9327</w:t>
            </w:r>
          </w:p>
        </w:tc>
        <w:tc>
          <w:tcPr/>
          <w:p>
            <w:pPr>
              <w:pStyle w:val="Compact"/>
              <w:jc w:val="center"/>
            </w:pPr>
            <w:r>
              <w:t xml:space="preserve">0.9585</w:t>
            </w:r>
          </w:p>
        </w:tc>
      </w:tr>
      <w:tr>
        <w:tc>
          <w:tcPr/>
          <w:p>
            <w:pPr>
              <w:pStyle w:val="Compact"/>
              <w:jc w:val="center"/>
            </w:pPr>
            <w:r>
              <w:rPr>
                <w:bCs/>
                <w:b/>
              </w:rPr>
              <w:t xml:space="preserve">Ba_tqwt_kurtosisValue_dec_17</w:t>
            </w:r>
          </w:p>
        </w:tc>
        <w:tc>
          <w:tcPr/>
          <w:p>
            <w:pPr>
              <w:pStyle w:val="Compact"/>
              <w:jc w:val="center"/>
            </w:pPr>
            <w:r>
              <w:t xml:space="preserve">0.08532</w:t>
            </w:r>
          </w:p>
        </w:tc>
        <w:tc>
          <w:tcPr/>
          <w:p>
            <w:pPr>
              <w:pStyle w:val="Compact"/>
              <w:jc w:val="center"/>
            </w:pPr>
            <w:r>
              <w:t xml:space="preserve">1.054</w:t>
            </w:r>
          </w:p>
        </w:tc>
        <w:tc>
          <w:tcPr/>
          <w:p>
            <w:pPr>
              <w:pStyle w:val="Compact"/>
              <w:jc w:val="center"/>
            </w:pPr>
            <w:r>
              <w:t xml:space="preserve">1.089</w:t>
            </w:r>
          </w:p>
        </w:tc>
        <w:tc>
          <w:tcPr/>
          <w:p>
            <w:pPr>
              <w:pStyle w:val="Compact"/>
              <w:jc w:val="center"/>
            </w:pPr>
            <w:r>
              <w:t xml:space="preserve">1.126</w:t>
            </w:r>
          </w:p>
        </w:tc>
      </w:tr>
      <w:tr>
        <w:tc>
          <w:tcPr/>
          <w:p>
            <w:pPr>
              <w:pStyle w:val="Compact"/>
              <w:jc w:val="center"/>
            </w:pPr>
            <w:r>
              <w:rPr>
                <w:bCs/>
                <w:b/>
              </w:rPr>
              <w:t xml:space="preserve">Ba_tqwt_kurtosisValue_dec_34</w:t>
            </w:r>
          </w:p>
        </w:tc>
        <w:tc>
          <w:tcPr/>
          <w:p>
            <w:pPr>
              <w:pStyle w:val="Compact"/>
              <w:jc w:val="center"/>
            </w:pPr>
            <w:r>
              <w:t xml:space="preserve">0.01438</w:t>
            </w:r>
          </w:p>
        </w:tc>
        <w:tc>
          <w:tcPr/>
          <w:p>
            <w:pPr>
              <w:pStyle w:val="Compact"/>
              <w:jc w:val="center"/>
            </w:pPr>
            <w:r>
              <w:t xml:space="preserve">1.009</w:t>
            </w:r>
          </w:p>
        </w:tc>
        <w:tc>
          <w:tcPr/>
          <w:p>
            <w:pPr>
              <w:pStyle w:val="Compact"/>
              <w:jc w:val="center"/>
            </w:pPr>
            <w:r>
              <w:t xml:space="preserve">1.014</w:t>
            </w:r>
          </w:p>
        </w:tc>
        <w:tc>
          <w:tcPr/>
          <w:p>
            <w:pPr>
              <w:pStyle w:val="Compact"/>
              <w:jc w:val="center"/>
            </w:pPr>
            <w:r>
              <w:t xml:space="preserve">1.02</w:t>
            </w:r>
          </w:p>
        </w:tc>
      </w:tr>
      <w:tr>
        <w:tc>
          <w:tcPr/>
          <w:p>
            <w:pPr>
              <w:pStyle w:val="Compact"/>
              <w:jc w:val="center"/>
            </w:pPr>
            <w:r>
              <w:rPr>
                <w:bCs/>
                <w:b/>
              </w:rPr>
              <w:t xml:space="preserve">De_tqwt_TKEO_std_dec_36</w:t>
            </w:r>
          </w:p>
        </w:tc>
        <w:tc>
          <w:tcPr/>
          <w:p>
            <w:pPr>
              <w:pStyle w:val="Compact"/>
              <w:jc w:val="center"/>
            </w:pPr>
            <w:r>
              <w:t xml:space="preserve">0.1074</w:t>
            </w:r>
          </w:p>
        </w:tc>
        <w:tc>
          <w:tcPr/>
          <w:p>
            <w:pPr>
              <w:pStyle w:val="Compact"/>
              <w:jc w:val="center"/>
            </w:pPr>
            <w:r>
              <w:t xml:space="preserve">1.067</w:t>
            </w:r>
          </w:p>
        </w:tc>
        <w:tc>
          <w:tcPr/>
          <w:p>
            <w:pPr>
              <w:pStyle w:val="Compact"/>
              <w:jc w:val="center"/>
            </w:pPr>
            <w:r>
              <w:t xml:space="preserve">1.113</w:t>
            </w:r>
          </w:p>
        </w:tc>
        <w:tc>
          <w:tcPr/>
          <w:p>
            <w:pPr>
              <w:pStyle w:val="Compact"/>
              <w:jc w:val="center"/>
            </w:pPr>
            <w:r>
              <w:t xml:space="preserve">1.161</w:t>
            </w:r>
          </w:p>
        </w:tc>
      </w:tr>
      <w:tr>
        <w:tc>
          <w:tcPr/>
          <w:p>
            <w:pPr>
              <w:pStyle w:val="Compact"/>
              <w:jc w:val="center"/>
            </w:pPr>
            <w:r>
              <w:rPr>
                <w:bCs/>
                <w:b/>
              </w:rPr>
              <w:t xml:space="preserve">De_tqwt_minValue_dec_7</w:t>
            </w:r>
          </w:p>
        </w:tc>
        <w:tc>
          <w:tcPr/>
          <w:p>
            <w:pPr>
              <w:pStyle w:val="Compact"/>
              <w:jc w:val="center"/>
            </w:pPr>
            <w:r>
              <w:t xml:space="preserve">0.1517</w:t>
            </w:r>
          </w:p>
        </w:tc>
        <w:tc>
          <w:tcPr/>
          <w:p>
            <w:pPr>
              <w:pStyle w:val="Compact"/>
              <w:jc w:val="center"/>
            </w:pPr>
            <w:r>
              <w:t xml:space="preserve">1.095</w:t>
            </w:r>
          </w:p>
        </w:tc>
        <w:tc>
          <w:tcPr/>
          <w:p>
            <w:pPr>
              <w:pStyle w:val="Compact"/>
              <w:jc w:val="center"/>
            </w:pPr>
            <w:r>
              <w:t xml:space="preserve">1.164</w:t>
            </w:r>
          </w:p>
        </w:tc>
        <w:tc>
          <w:tcPr/>
          <w:p>
            <w:pPr>
              <w:pStyle w:val="Compact"/>
              <w:jc w:val="center"/>
            </w:pPr>
            <w:r>
              <w:t xml:space="preserve">1.237</w:t>
            </w:r>
          </w:p>
        </w:tc>
      </w:tr>
      <w:tr>
        <w:tc>
          <w:tcPr/>
          <w:p>
            <w:pPr>
              <w:pStyle w:val="Compact"/>
              <w:jc w:val="center"/>
            </w:pPr>
            <w:r>
              <w:rPr>
                <w:bCs/>
                <w:b/>
              </w:rPr>
              <w:t xml:space="preserve">De_tqwt_entropy_shannon_dec_17</w:t>
            </w:r>
          </w:p>
        </w:tc>
        <w:tc>
          <w:tcPr/>
          <w:p>
            <w:pPr>
              <w:pStyle w:val="Compact"/>
              <w:jc w:val="center"/>
            </w:pPr>
            <w:r>
              <w:t xml:space="preserve">-0.08493</w:t>
            </w:r>
          </w:p>
        </w:tc>
        <w:tc>
          <w:tcPr/>
          <w:p>
            <w:pPr>
              <w:pStyle w:val="Compact"/>
              <w:jc w:val="center"/>
            </w:pPr>
            <w:r>
              <w:t xml:space="preserve">0.8875</w:t>
            </w:r>
          </w:p>
        </w:tc>
        <w:tc>
          <w:tcPr/>
          <w:p>
            <w:pPr>
              <w:pStyle w:val="Compact"/>
              <w:jc w:val="center"/>
            </w:pPr>
            <w:r>
              <w:t xml:space="preserve">0.9186</w:t>
            </w:r>
          </w:p>
        </w:tc>
        <w:tc>
          <w:tcPr/>
          <w:p>
            <w:pPr>
              <w:pStyle w:val="Compact"/>
              <w:jc w:val="center"/>
            </w:pPr>
            <w:r>
              <w:t xml:space="preserve">0.9507</w:t>
            </w:r>
          </w:p>
        </w:tc>
      </w:tr>
      <w:tr>
        <w:tc>
          <w:tcPr/>
          <w:p>
            <w:pPr>
              <w:pStyle w:val="Compact"/>
              <w:jc w:val="center"/>
            </w:pPr>
            <w:r>
              <w:rPr>
                <w:bCs/>
                <w:b/>
              </w:rPr>
              <w:t xml:space="preserve">mean_MFCC_12th_coef</w:t>
            </w:r>
          </w:p>
        </w:tc>
        <w:tc>
          <w:tcPr/>
          <w:p>
            <w:pPr>
              <w:pStyle w:val="Compact"/>
              <w:jc w:val="center"/>
            </w:pPr>
            <w:r>
              <w:t xml:space="preserve">-0.01205</w:t>
            </w:r>
          </w:p>
        </w:tc>
        <w:tc>
          <w:tcPr/>
          <w:p>
            <w:pPr>
              <w:pStyle w:val="Compact"/>
              <w:jc w:val="center"/>
            </w:pPr>
            <w:r>
              <w:t xml:space="preserve">0.9832</w:t>
            </w:r>
          </w:p>
        </w:tc>
        <w:tc>
          <w:tcPr/>
          <w:p>
            <w:pPr>
              <w:pStyle w:val="Compact"/>
              <w:jc w:val="center"/>
            </w:pPr>
            <w:r>
              <w:t xml:space="preserve">0.988</w:t>
            </w:r>
          </w:p>
        </w:tc>
        <w:tc>
          <w:tcPr/>
          <w:p>
            <w:pPr>
              <w:pStyle w:val="Compact"/>
              <w:jc w:val="center"/>
            </w:pPr>
            <w:r>
              <w:t xml:space="preserve">0.9929</w:t>
            </w:r>
          </w:p>
        </w:tc>
      </w:tr>
      <w:tr>
        <w:tc>
          <w:tcPr/>
          <w:p>
            <w:pPr>
              <w:pStyle w:val="Compact"/>
              <w:jc w:val="center"/>
            </w:pPr>
            <w:r>
              <w:rPr>
                <w:bCs/>
                <w:b/>
              </w:rPr>
              <w:t xml:space="preserve">De_tqwt_kurtosisValue_dec_2</w:t>
            </w:r>
          </w:p>
        </w:tc>
        <w:tc>
          <w:tcPr/>
          <w:p>
            <w:pPr>
              <w:pStyle w:val="Compact"/>
              <w:jc w:val="center"/>
            </w:pPr>
            <w:r>
              <w:t xml:space="preserve">-0.04452</w:t>
            </w:r>
          </w:p>
        </w:tc>
        <w:tc>
          <w:tcPr/>
          <w:p>
            <w:pPr>
              <w:pStyle w:val="Compact"/>
              <w:jc w:val="center"/>
            </w:pPr>
            <w:r>
              <w:t xml:space="preserve">0.9386</w:t>
            </w:r>
          </w:p>
        </w:tc>
        <w:tc>
          <w:tcPr/>
          <w:p>
            <w:pPr>
              <w:pStyle w:val="Compact"/>
              <w:jc w:val="center"/>
            </w:pPr>
            <w:r>
              <w:t xml:space="preserve">0.9565</w:t>
            </w:r>
          </w:p>
        </w:tc>
        <w:tc>
          <w:tcPr/>
          <w:p>
            <w:pPr>
              <w:pStyle w:val="Compact"/>
              <w:jc w:val="center"/>
            </w:pPr>
            <w:r>
              <w:t xml:space="preserve">0.9746</w:t>
            </w:r>
          </w:p>
        </w:tc>
      </w:tr>
      <w:tr>
        <w:tc>
          <w:tcPr/>
          <w:p>
            <w:pPr>
              <w:pStyle w:val="Compact"/>
              <w:jc w:val="center"/>
            </w:pPr>
            <w:r>
              <w:rPr>
                <w:bCs/>
                <w:b/>
              </w:rPr>
              <w:t xml:space="preserve">De_tqwt_TKEO_std_dec_7</w:t>
            </w:r>
          </w:p>
        </w:tc>
        <w:tc>
          <w:tcPr/>
          <w:p>
            <w:pPr>
              <w:pStyle w:val="Compact"/>
              <w:jc w:val="center"/>
            </w:pPr>
            <w:r>
              <w:t xml:space="preserve">-0.1446</w:t>
            </w:r>
          </w:p>
        </w:tc>
        <w:tc>
          <w:tcPr/>
          <w:p>
            <w:pPr>
              <w:pStyle w:val="Compact"/>
              <w:jc w:val="center"/>
            </w:pPr>
            <w:r>
              <w:t xml:space="preserve">0.8143</w:t>
            </w:r>
          </w:p>
        </w:tc>
        <w:tc>
          <w:tcPr/>
          <w:p>
            <w:pPr>
              <w:pStyle w:val="Compact"/>
              <w:jc w:val="center"/>
            </w:pPr>
            <w:r>
              <w:t xml:space="preserve">0.8654</w:t>
            </w:r>
          </w:p>
        </w:tc>
        <w:tc>
          <w:tcPr/>
          <w:p>
            <w:pPr>
              <w:pStyle w:val="Compact"/>
              <w:jc w:val="center"/>
            </w:pPr>
            <w:r>
              <w:t xml:space="preserve">0.9197</w:t>
            </w:r>
          </w:p>
        </w:tc>
      </w:tr>
      <w:tr>
        <w:tc>
          <w:tcPr/>
          <w:p>
            <w:pPr>
              <w:pStyle w:val="Compact"/>
              <w:jc w:val="center"/>
            </w:pPr>
            <w:r>
              <w:rPr>
                <w:bCs/>
                <w:b/>
              </w:rPr>
              <w:t xml:space="preserve">De_det_LT_TKEO_mean_3_coef</w:t>
            </w:r>
          </w:p>
        </w:tc>
        <w:tc>
          <w:tcPr/>
          <w:p>
            <w:pPr>
              <w:pStyle w:val="Compact"/>
              <w:jc w:val="center"/>
            </w:pPr>
            <w:r>
              <w:t xml:space="preserve">-0.2511</w:t>
            </w:r>
          </w:p>
        </w:tc>
        <w:tc>
          <w:tcPr/>
          <w:p>
            <w:pPr>
              <w:pStyle w:val="Compact"/>
              <w:jc w:val="center"/>
            </w:pPr>
            <w:r>
              <w:t xml:space="preserve">0.6993</w:t>
            </w:r>
          </w:p>
        </w:tc>
        <w:tc>
          <w:tcPr/>
          <w:p>
            <w:pPr>
              <w:pStyle w:val="Compact"/>
              <w:jc w:val="center"/>
            </w:pPr>
            <w:r>
              <w:t xml:space="preserve">0.7779</w:t>
            </w:r>
          </w:p>
        </w:tc>
        <w:tc>
          <w:tcPr/>
          <w:p>
            <w:pPr>
              <w:pStyle w:val="Compact"/>
              <w:jc w:val="center"/>
            </w:pPr>
            <w:r>
              <w:t xml:space="preserve">0.8654</w:t>
            </w:r>
          </w:p>
        </w:tc>
      </w:tr>
      <w:tr>
        <w:tc>
          <w:tcPr/>
          <w:p>
            <w:pPr>
              <w:pStyle w:val="Compact"/>
              <w:jc w:val="center"/>
            </w:pPr>
            <w:r>
              <w:rPr>
                <w:bCs/>
                <w:b/>
              </w:rPr>
              <w:t xml:space="preserve">De_minIntensity</w:t>
            </w:r>
          </w:p>
        </w:tc>
        <w:tc>
          <w:tcPr/>
          <w:p>
            <w:pPr>
              <w:pStyle w:val="Compact"/>
              <w:jc w:val="center"/>
            </w:pPr>
            <w:r>
              <w:t xml:space="preserve">-1.442</w:t>
            </w:r>
          </w:p>
        </w:tc>
        <w:tc>
          <w:tcPr/>
          <w:p>
            <w:pPr>
              <w:pStyle w:val="Compact"/>
              <w:jc w:val="center"/>
            </w:pPr>
            <w:r>
              <w:t xml:space="preserve">0.1278</w:t>
            </w:r>
          </w:p>
        </w:tc>
        <w:tc>
          <w:tcPr/>
          <w:p>
            <w:pPr>
              <w:pStyle w:val="Compact"/>
              <w:jc w:val="center"/>
            </w:pPr>
            <w:r>
              <w:t xml:space="preserve">0.2363</w:t>
            </w:r>
          </w:p>
        </w:tc>
        <w:tc>
          <w:tcPr/>
          <w:p>
            <w:pPr>
              <w:pStyle w:val="Compact"/>
              <w:jc w:val="center"/>
            </w:pPr>
            <w:r>
              <w:t xml:space="preserve">0.437</w:t>
            </w:r>
          </w:p>
        </w:tc>
      </w:tr>
      <w:tr>
        <w:tc>
          <w:tcPr/>
          <w:p>
            <w:pPr>
              <w:pStyle w:val="Compact"/>
              <w:jc w:val="center"/>
            </w:pPr>
            <w:r>
              <w:rPr>
                <w:bCs/>
                <w:b/>
              </w:rPr>
              <w:t xml:space="preserve">De_tqwt_minValue_dec_11</w:t>
            </w:r>
          </w:p>
        </w:tc>
        <w:tc>
          <w:tcPr/>
          <w:p>
            <w:pPr>
              <w:pStyle w:val="Compact"/>
              <w:jc w:val="center"/>
            </w:pPr>
            <w:r>
              <w:t xml:space="preserve">0.01698</w:t>
            </w:r>
          </w:p>
        </w:tc>
        <w:tc>
          <w:tcPr/>
          <w:p>
            <w:pPr>
              <w:pStyle w:val="Compact"/>
              <w:jc w:val="center"/>
            </w:pPr>
            <w:r>
              <w:t xml:space="preserve">1.009</w:t>
            </w:r>
          </w:p>
        </w:tc>
        <w:tc>
          <w:tcPr/>
          <w:p>
            <w:pPr>
              <w:pStyle w:val="Compact"/>
              <w:jc w:val="center"/>
            </w:pPr>
            <w:r>
              <w:t xml:space="preserve">1.017</w:t>
            </w:r>
          </w:p>
        </w:tc>
        <w:tc>
          <w:tcPr/>
          <w:p>
            <w:pPr>
              <w:pStyle w:val="Compact"/>
              <w:jc w:val="center"/>
            </w:pPr>
            <w:r>
              <w:t xml:space="preserve">1.025</w:t>
            </w:r>
          </w:p>
        </w:tc>
      </w:tr>
      <w:tr>
        <w:tc>
          <w:tcPr/>
          <w:p>
            <w:pPr>
              <w:pStyle w:val="Compact"/>
              <w:jc w:val="center"/>
            </w:pPr>
            <w:r>
              <w:rPr>
                <w:bCs/>
                <w:b/>
              </w:rPr>
              <w:t xml:space="preserve">tqwt_meanValue_dec_11</w:t>
            </w:r>
          </w:p>
        </w:tc>
        <w:tc>
          <w:tcPr/>
          <w:p>
            <w:pPr>
              <w:pStyle w:val="Compact"/>
              <w:jc w:val="center"/>
            </w:pPr>
            <w:r>
              <w:t xml:space="preserve">0.001518</w:t>
            </w:r>
          </w:p>
        </w:tc>
        <w:tc>
          <w:tcPr/>
          <w:p>
            <w:pPr>
              <w:pStyle w:val="Compact"/>
              <w:jc w:val="center"/>
            </w:pPr>
            <w:r>
              <w:t xml:space="preserve">1.001</w:t>
            </w:r>
          </w:p>
        </w:tc>
        <w:tc>
          <w:tcPr/>
          <w:p>
            <w:pPr>
              <w:pStyle w:val="Compact"/>
              <w:jc w:val="center"/>
            </w:pPr>
            <w:r>
              <w:t xml:space="preserve">1.002</w:t>
            </w:r>
          </w:p>
        </w:tc>
        <w:tc>
          <w:tcPr/>
          <w:p>
            <w:pPr>
              <w:pStyle w:val="Compact"/>
              <w:jc w:val="center"/>
            </w:pPr>
            <w:r>
              <w:t xml:space="preserve">1.002</w:t>
            </w:r>
          </w:p>
        </w:tc>
      </w:tr>
      <w:tr>
        <w:tc>
          <w:tcPr/>
          <w:p>
            <w:pPr>
              <w:pStyle w:val="Compact"/>
              <w:jc w:val="center"/>
            </w:pPr>
            <w:r>
              <w:rPr>
                <w:bCs/>
                <w:b/>
              </w:rPr>
              <w:t xml:space="preserve">De_tqwt_entropy_log_dec_35</w:t>
            </w:r>
          </w:p>
        </w:tc>
        <w:tc>
          <w:tcPr/>
          <w:p>
            <w:pPr>
              <w:pStyle w:val="Compact"/>
              <w:jc w:val="center"/>
            </w:pPr>
            <w:r>
              <w:t xml:space="preserve">-0.1161</w:t>
            </w:r>
          </w:p>
        </w:tc>
        <w:tc>
          <w:tcPr/>
          <w:p>
            <w:pPr>
              <w:pStyle w:val="Compact"/>
              <w:jc w:val="center"/>
            </w:pPr>
            <w:r>
              <w:t xml:space="preserve">0.8428</w:t>
            </w:r>
          </w:p>
        </w:tc>
        <w:tc>
          <w:tcPr/>
          <w:p>
            <w:pPr>
              <w:pStyle w:val="Compact"/>
              <w:jc w:val="center"/>
            </w:pPr>
            <w:r>
              <w:t xml:space="preserve">0.8904</w:t>
            </w:r>
          </w:p>
        </w:tc>
        <w:tc>
          <w:tcPr/>
          <w:p>
            <w:pPr>
              <w:pStyle w:val="Compact"/>
              <w:jc w:val="center"/>
            </w:pPr>
            <w:r>
              <w:t xml:space="preserve">0.9407</w:t>
            </w:r>
          </w:p>
        </w:tc>
      </w:tr>
      <w:tr>
        <w:tc>
          <w:tcPr/>
          <w:p>
            <w:pPr>
              <w:pStyle w:val="Compact"/>
              <w:jc w:val="center"/>
            </w:pPr>
            <w:r>
              <w:rPr>
                <w:bCs/>
                <w:b/>
              </w:rPr>
              <w:t xml:space="preserve">De_tqwt_entropy_log_dec_1</w:t>
            </w:r>
          </w:p>
        </w:tc>
        <w:tc>
          <w:tcPr/>
          <w:p>
            <w:pPr>
              <w:pStyle w:val="Compact"/>
              <w:jc w:val="center"/>
            </w:pPr>
            <w:r>
              <w:t xml:space="preserve">0.2338</w:t>
            </w:r>
          </w:p>
        </w:tc>
        <w:tc>
          <w:tcPr/>
          <w:p>
            <w:pPr>
              <w:pStyle w:val="Compact"/>
              <w:jc w:val="center"/>
            </w:pPr>
            <w:r>
              <w:t xml:space="preserve">1.124</w:t>
            </w:r>
          </w:p>
        </w:tc>
        <w:tc>
          <w:tcPr/>
          <w:p>
            <w:pPr>
              <w:pStyle w:val="Compact"/>
              <w:jc w:val="center"/>
            </w:pPr>
            <w:r>
              <w:t xml:space="preserve">1.263</w:t>
            </w:r>
          </w:p>
        </w:tc>
        <w:tc>
          <w:tcPr/>
          <w:p>
            <w:pPr>
              <w:pStyle w:val="Compact"/>
              <w:jc w:val="center"/>
            </w:pPr>
            <w:r>
              <w:t xml:space="preserve">1.42</w:t>
            </w:r>
          </w:p>
        </w:tc>
      </w:tr>
      <w:tr>
        <w:tc>
          <w:tcPr/>
          <w:p>
            <w:pPr>
              <w:pStyle w:val="Compact"/>
              <w:jc w:val="center"/>
            </w:pPr>
            <w:r>
              <w:rPr>
                <w:bCs/>
                <w:b/>
              </w:rPr>
              <w:t xml:space="preserve">tqwt_skewnessValue_dec_28</w:t>
            </w:r>
          </w:p>
        </w:tc>
        <w:tc>
          <w:tcPr/>
          <w:p>
            <w:pPr>
              <w:pStyle w:val="Compact"/>
              <w:jc w:val="center"/>
            </w:pPr>
            <w:r>
              <w:t xml:space="preserve">0.002661</w:t>
            </w:r>
          </w:p>
        </w:tc>
        <w:tc>
          <w:tcPr/>
          <w:p>
            <w:pPr>
              <w:pStyle w:val="Compact"/>
              <w:jc w:val="center"/>
            </w:pPr>
            <w:r>
              <w:t xml:space="preserve">1.001</w:t>
            </w:r>
          </w:p>
        </w:tc>
        <w:tc>
          <w:tcPr/>
          <w:p>
            <w:pPr>
              <w:pStyle w:val="Compact"/>
              <w:jc w:val="center"/>
            </w:pPr>
            <w:r>
              <w:t xml:space="preserve">1.003</w:t>
            </w:r>
          </w:p>
        </w:tc>
        <w:tc>
          <w:tcPr/>
          <w:p>
            <w:pPr>
              <w:pStyle w:val="Compact"/>
              <w:jc w:val="center"/>
            </w:pPr>
            <w:r>
              <w:t xml:space="preserve">1.004</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709"/>
        <w:gridCol w:w="1303"/>
        <w:gridCol w:w="1303"/>
        <w:gridCol w:w="1604"/>
      </w:tblGrid>
      <w:tr>
        <w:trPr>
          <w:tblHeader w:val="true"/>
        </w:trPr>
        <w:tc>
          <w:tcPr/>
          <w:p>
            <w:pPr>
              <w:pStyle w:val="Compact"/>
              <w:jc w:val="center"/>
            </w:pPr>
            <w:r>
              <w:t xml:space="preserve"> </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r>
      <w:tr>
        <w:tc>
          <w:tcPr/>
          <w:p>
            <w:pPr>
              <w:pStyle w:val="Compact"/>
              <w:jc w:val="center"/>
            </w:pPr>
            <w:r>
              <w:rPr>
                <w:bCs/>
                <w:b/>
              </w:rPr>
              <w:t xml:space="preserve">Ba_std_delta_delta_log_energy</w:t>
            </w:r>
          </w:p>
        </w:tc>
        <w:tc>
          <w:tcPr/>
          <w:p>
            <w:pPr>
              <w:pStyle w:val="Compact"/>
              <w:jc w:val="center"/>
            </w:pPr>
            <w:r>
              <w:t xml:space="preserve">0.7177</w:t>
            </w:r>
          </w:p>
        </w:tc>
        <w:tc>
          <w:tcPr/>
          <w:p>
            <w:pPr>
              <w:pStyle w:val="Compact"/>
              <w:jc w:val="center"/>
            </w:pPr>
            <w:r>
              <w:t xml:space="preserve">0.7531</w:t>
            </w:r>
          </w:p>
        </w:tc>
        <w:tc>
          <w:tcPr/>
          <w:p>
            <w:pPr>
              <w:pStyle w:val="Compact"/>
              <w:jc w:val="center"/>
            </w:pPr>
            <w:r>
              <w:t xml:space="preserve">0.8105</w:t>
            </w:r>
          </w:p>
        </w:tc>
      </w:tr>
      <w:tr>
        <w:tc>
          <w:tcPr/>
          <w:p>
            <w:pPr>
              <w:pStyle w:val="Compact"/>
              <w:jc w:val="center"/>
            </w:pPr>
            <w:r>
              <w:rPr>
                <w:bCs/>
                <w:b/>
              </w:rPr>
              <w:t xml:space="preserve">Ba_tqwt_kurtosisValue_dec_36</w:t>
            </w:r>
          </w:p>
        </w:tc>
        <w:tc>
          <w:tcPr/>
          <w:p>
            <w:pPr>
              <w:pStyle w:val="Compact"/>
              <w:jc w:val="center"/>
            </w:pPr>
            <w:r>
              <w:t xml:space="preserve">0.679</w:t>
            </w:r>
          </w:p>
        </w:tc>
        <w:tc>
          <w:tcPr/>
          <w:p>
            <w:pPr>
              <w:pStyle w:val="Compact"/>
              <w:jc w:val="center"/>
            </w:pPr>
            <w:r>
              <w:t xml:space="preserve">0.6955</w:t>
            </w:r>
          </w:p>
        </w:tc>
        <w:tc>
          <w:tcPr/>
          <w:p>
            <w:pPr>
              <w:pStyle w:val="Compact"/>
              <w:jc w:val="center"/>
            </w:pPr>
            <w:r>
              <w:t xml:space="preserve">0.7675</w:t>
            </w:r>
          </w:p>
        </w:tc>
      </w:tr>
      <w:tr>
        <w:tc>
          <w:tcPr/>
          <w:p>
            <w:pPr>
              <w:pStyle w:val="Compact"/>
              <w:jc w:val="center"/>
            </w:pPr>
            <w:r>
              <w:rPr>
                <w:bCs/>
                <w:b/>
              </w:rPr>
              <w:t xml:space="preserve">Ba_locAbsJitter</w:t>
            </w:r>
          </w:p>
        </w:tc>
        <w:tc>
          <w:tcPr/>
          <w:p>
            <w:pPr>
              <w:pStyle w:val="Compact"/>
              <w:jc w:val="center"/>
            </w:pPr>
            <w:r>
              <w:t xml:space="preserve">0.6405</w:t>
            </w:r>
          </w:p>
        </w:tc>
        <w:tc>
          <w:tcPr/>
          <w:p>
            <w:pPr>
              <w:pStyle w:val="Compact"/>
              <w:jc w:val="center"/>
            </w:pPr>
            <w:r>
              <w:t xml:space="preserve">0.6474</w:t>
            </w:r>
          </w:p>
        </w:tc>
        <w:tc>
          <w:tcPr/>
          <w:p>
            <w:pPr>
              <w:pStyle w:val="Compact"/>
              <w:jc w:val="center"/>
            </w:pPr>
            <w:r>
              <w:t xml:space="preserve">0.7301</w:t>
            </w:r>
          </w:p>
        </w:tc>
      </w:tr>
      <w:tr>
        <w:tc>
          <w:tcPr/>
          <w:p>
            <w:pPr>
              <w:pStyle w:val="Compact"/>
              <w:jc w:val="center"/>
            </w:pPr>
            <w:r>
              <w:rPr>
                <w:bCs/>
                <w:b/>
              </w:rPr>
              <w:t xml:space="preserve">Ba_tqwt_entropy_log_dec_12</w:t>
            </w:r>
          </w:p>
        </w:tc>
        <w:tc>
          <w:tcPr/>
          <w:p>
            <w:pPr>
              <w:pStyle w:val="Compact"/>
              <w:jc w:val="center"/>
            </w:pPr>
            <w:r>
              <w:t xml:space="preserve">0.7404</w:t>
            </w:r>
          </w:p>
        </w:tc>
        <w:tc>
          <w:tcPr/>
          <w:p>
            <w:pPr>
              <w:pStyle w:val="Compact"/>
              <w:jc w:val="center"/>
            </w:pPr>
            <w:r>
              <w:t xml:space="preserve">0.6931</w:t>
            </w:r>
          </w:p>
        </w:tc>
        <w:tc>
          <w:tcPr/>
          <w:p>
            <w:pPr>
              <w:pStyle w:val="Compact"/>
              <w:jc w:val="center"/>
            </w:pPr>
            <w:r>
              <w:t xml:space="preserve">0.7703</w:t>
            </w:r>
          </w:p>
        </w:tc>
      </w:tr>
      <w:tr>
        <w:tc>
          <w:tcPr/>
          <w:p>
            <w:pPr>
              <w:pStyle w:val="Compact"/>
              <w:jc w:val="center"/>
            </w:pPr>
            <w:r>
              <w:rPr>
                <w:bCs/>
                <w:b/>
              </w:rPr>
              <w:t xml:space="preserve">De_tqwt_energy_dec_33</w:t>
            </w:r>
          </w:p>
        </w:tc>
        <w:tc>
          <w:tcPr/>
          <w:p>
            <w:pPr>
              <w:pStyle w:val="Compact"/>
              <w:jc w:val="center"/>
            </w:pPr>
            <w:r>
              <w:t xml:space="preserve">0.7477</w:t>
            </w:r>
          </w:p>
        </w:tc>
        <w:tc>
          <w:tcPr/>
          <w:p>
            <w:pPr>
              <w:pStyle w:val="Compact"/>
              <w:jc w:val="center"/>
            </w:pPr>
            <w:r>
              <w:t xml:space="preserve">0.7245</w:t>
            </w:r>
          </w:p>
        </w:tc>
        <w:tc>
          <w:tcPr/>
          <w:p>
            <w:pPr>
              <w:pStyle w:val="Compact"/>
              <w:jc w:val="center"/>
            </w:pPr>
            <w:r>
              <w:t xml:space="preserve">0.7831</w:t>
            </w:r>
          </w:p>
        </w:tc>
      </w:tr>
      <w:tr>
        <w:tc>
          <w:tcPr/>
          <w:p>
            <w:pPr>
              <w:pStyle w:val="Compact"/>
              <w:jc w:val="center"/>
            </w:pPr>
            <w:r>
              <w:rPr>
                <w:bCs/>
                <w:b/>
              </w:rPr>
              <w:t xml:space="preserve">Ba_tqwt_energy_dec_12</w:t>
            </w:r>
          </w:p>
        </w:tc>
        <w:tc>
          <w:tcPr/>
          <w:p>
            <w:pPr>
              <w:pStyle w:val="Compact"/>
              <w:jc w:val="center"/>
            </w:pPr>
            <w:r>
              <w:t xml:space="preserve">0.6722</w:t>
            </w:r>
          </w:p>
        </w:tc>
        <w:tc>
          <w:tcPr/>
          <w:p>
            <w:pPr>
              <w:pStyle w:val="Compact"/>
              <w:jc w:val="center"/>
            </w:pPr>
            <w:r>
              <w:t xml:space="preserve">0.6911</w:t>
            </w:r>
          </w:p>
        </w:tc>
        <w:tc>
          <w:tcPr/>
          <w:p>
            <w:pPr>
              <w:pStyle w:val="Compact"/>
              <w:jc w:val="center"/>
            </w:pPr>
            <w:r>
              <w:t xml:space="preserve">0.7615</w:t>
            </w:r>
          </w:p>
        </w:tc>
      </w:tr>
      <w:tr>
        <w:tc>
          <w:tcPr/>
          <w:p>
            <w:pPr>
              <w:pStyle w:val="Compact"/>
              <w:jc w:val="center"/>
            </w:pPr>
            <w:r>
              <w:rPr>
                <w:bCs/>
                <w:b/>
              </w:rPr>
              <w:t xml:space="preserve">De_tqwt_TKEO_mean_dec_17</w:t>
            </w:r>
          </w:p>
        </w:tc>
        <w:tc>
          <w:tcPr/>
          <w:p>
            <w:pPr>
              <w:pStyle w:val="Compact"/>
              <w:jc w:val="center"/>
            </w:pPr>
            <w:r>
              <w:t xml:space="preserve">0.6485</w:t>
            </w:r>
          </w:p>
        </w:tc>
        <w:tc>
          <w:tcPr/>
          <w:p>
            <w:pPr>
              <w:pStyle w:val="Compact"/>
              <w:jc w:val="center"/>
            </w:pPr>
            <w:r>
              <w:t xml:space="preserve">0.7141</w:t>
            </w:r>
          </w:p>
        </w:tc>
        <w:tc>
          <w:tcPr/>
          <w:p>
            <w:pPr>
              <w:pStyle w:val="Compact"/>
              <w:jc w:val="center"/>
            </w:pPr>
            <w:r>
              <w:t xml:space="preserve">0.711</w:t>
            </w:r>
          </w:p>
        </w:tc>
      </w:tr>
      <w:tr>
        <w:tc>
          <w:tcPr/>
          <w:p>
            <w:pPr>
              <w:pStyle w:val="Compact"/>
              <w:jc w:val="center"/>
            </w:pPr>
            <w:r>
              <w:rPr>
                <w:bCs/>
                <w:b/>
              </w:rPr>
              <w:t xml:space="preserve">De_std_MFCC_2nd_coef</w:t>
            </w:r>
          </w:p>
        </w:tc>
        <w:tc>
          <w:tcPr/>
          <w:p>
            <w:pPr>
              <w:pStyle w:val="Compact"/>
              <w:jc w:val="center"/>
            </w:pPr>
            <w:r>
              <w:t xml:space="preserve">0.7029</w:t>
            </w:r>
          </w:p>
        </w:tc>
        <w:tc>
          <w:tcPr/>
          <w:p>
            <w:pPr>
              <w:pStyle w:val="Compact"/>
              <w:jc w:val="center"/>
            </w:pPr>
            <w:r>
              <w:t xml:space="preserve">0.7774</w:t>
            </w:r>
          </w:p>
        </w:tc>
        <w:tc>
          <w:tcPr/>
          <w:p>
            <w:pPr>
              <w:pStyle w:val="Compact"/>
              <w:jc w:val="center"/>
            </w:pPr>
            <w:r>
              <w:t xml:space="preserve">0.8152</w:t>
            </w:r>
          </w:p>
        </w:tc>
      </w:tr>
      <w:tr>
        <w:tc>
          <w:tcPr/>
          <w:p>
            <w:pPr>
              <w:pStyle w:val="Compact"/>
              <w:jc w:val="center"/>
            </w:pPr>
            <w:r>
              <w:rPr>
                <w:bCs/>
                <w:b/>
              </w:rPr>
              <w:t xml:space="preserve">Ba_tqwt_kurtosisValue_dec_28</w:t>
            </w:r>
          </w:p>
        </w:tc>
        <w:tc>
          <w:tcPr/>
          <w:p>
            <w:pPr>
              <w:pStyle w:val="Compact"/>
              <w:jc w:val="center"/>
            </w:pPr>
            <w:r>
              <w:t xml:space="preserve">0.6773</w:t>
            </w:r>
          </w:p>
        </w:tc>
        <w:tc>
          <w:tcPr/>
          <w:p>
            <w:pPr>
              <w:pStyle w:val="Compact"/>
              <w:jc w:val="center"/>
            </w:pPr>
            <w:r>
              <w:t xml:space="preserve">0.7147</w:t>
            </w:r>
          </w:p>
        </w:tc>
        <w:tc>
          <w:tcPr/>
          <w:p>
            <w:pPr>
              <w:pStyle w:val="Compact"/>
              <w:jc w:val="center"/>
            </w:pPr>
            <w:r>
              <w:t xml:space="preserve">0.7525</w:t>
            </w:r>
          </w:p>
        </w:tc>
      </w:tr>
      <w:tr>
        <w:tc>
          <w:tcPr/>
          <w:p>
            <w:pPr>
              <w:pStyle w:val="Compact"/>
              <w:jc w:val="center"/>
            </w:pPr>
            <w:r>
              <w:rPr>
                <w:bCs/>
                <w:b/>
              </w:rPr>
              <w:t xml:space="preserve">Ba_meanIntensity</w:t>
            </w:r>
          </w:p>
        </w:tc>
        <w:tc>
          <w:tcPr/>
          <w:p>
            <w:pPr>
              <w:pStyle w:val="Compact"/>
              <w:jc w:val="center"/>
            </w:pPr>
            <w:r>
              <w:t xml:space="preserve">0.6095</w:t>
            </w:r>
          </w:p>
        </w:tc>
        <w:tc>
          <w:tcPr/>
          <w:p>
            <w:pPr>
              <w:pStyle w:val="Compact"/>
              <w:jc w:val="center"/>
            </w:pPr>
            <w:r>
              <w:t xml:space="preserve">0.7021</w:t>
            </w:r>
          </w:p>
        </w:tc>
        <w:tc>
          <w:tcPr/>
          <w:p>
            <w:pPr>
              <w:pStyle w:val="Compact"/>
              <w:jc w:val="center"/>
            </w:pPr>
            <w:r>
              <w:t xml:space="preserve">0.7401</w:t>
            </w:r>
          </w:p>
        </w:tc>
      </w:tr>
      <w:tr>
        <w:tc>
          <w:tcPr/>
          <w:p>
            <w:pPr>
              <w:pStyle w:val="Compact"/>
              <w:jc w:val="center"/>
            </w:pPr>
            <w:r>
              <w:rPr>
                <w:bCs/>
                <w:b/>
              </w:rPr>
              <w:t xml:space="preserve">De_tqwt_TKEO_mean_dec_11</w:t>
            </w:r>
          </w:p>
        </w:tc>
        <w:tc>
          <w:tcPr/>
          <w:p>
            <w:pPr>
              <w:pStyle w:val="Compact"/>
              <w:jc w:val="center"/>
            </w:pPr>
            <w:r>
              <w:t xml:space="preserve">0.6426</w:t>
            </w:r>
          </w:p>
        </w:tc>
        <w:tc>
          <w:tcPr/>
          <w:p>
            <w:pPr>
              <w:pStyle w:val="Compact"/>
              <w:jc w:val="center"/>
            </w:pPr>
            <w:r>
              <w:t xml:space="preserve">0.6695</w:t>
            </w:r>
          </w:p>
        </w:tc>
        <w:tc>
          <w:tcPr/>
          <w:p>
            <w:pPr>
              <w:pStyle w:val="Compact"/>
              <w:jc w:val="center"/>
            </w:pPr>
            <w:r>
              <w:t xml:space="preserve">0.738</w:t>
            </w:r>
          </w:p>
        </w:tc>
      </w:tr>
      <w:tr>
        <w:tc>
          <w:tcPr/>
          <w:p>
            <w:pPr>
              <w:pStyle w:val="Compact"/>
              <w:jc w:val="center"/>
            </w:pPr>
            <w:r>
              <w:rPr>
                <w:bCs/>
                <w:b/>
              </w:rPr>
              <w:t xml:space="preserve">tqwt_kurtosisValue_dec_20</w:t>
            </w:r>
          </w:p>
        </w:tc>
        <w:tc>
          <w:tcPr/>
          <w:p>
            <w:pPr>
              <w:pStyle w:val="Compact"/>
              <w:jc w:val="center"/>
            </w:pPr>
            <w:r>
              <w:t xml:space="preserve">0.6721</w:t>
            </w:r>
          </w:p>
        </w:tc>
        <w:tc>
          <w:tcPr/>
          <w:p>
            <w:pPr>
              <w:pStyle w:val="Compact"/>
              <w:jc w:val="center"/>
            </w:pPr>
            <w:r>
              <w:t xml:space="preserve">0.7024</w:t>
            </w:r>
          </w:p>
        </w:tc>
        <w:tc>
          <w:tcPr/>
          <w:p>
            <w:pPr>
              <w:pStyle w:val="Compact"/>
              <w:jc w:val="center"/>
            </w:pPr>
            <w:r>
              <w:t xml:space="preserve">0.7559</w:t>
            </w:r>
          </w:p>
        </w:tc>
      </w:tr>
      <w:tr>
        <w:tc>
          <w:tcPr/>
          <w:p>
            <w:pPr>
              <w:pStyle w:val="Compact"/>
              <w:jc w:val="center"/>
            </w:pPr>
            <w:r>
              <w:rPr>
                <w:bCs/>
                <w:b/>
              </w:rPr>
              <w:t xml:space="preserve">De_locDbShimmer</w:t>
            </w:r>
          </w:p>
        </w:tc>
        <w:tc>
          <w:tcPr/>
          <w:p>
            <w:pPr>
              <w:pStyle w:val="Compact"/>
              <w:jc w:val="center"/>
            </w:pPr>
            <w:r>
              <w:t xml:space="preserve">0.7164</w:t>
            </w:r>
          </w:p>
        </w:tc>
        <w:tc>
          <w:tcPr/>
          <w:p>
            <w:pPr>
              <w:pStyle w:val="Compact"/>
              <w:jc w:val="center"/>
            </w:pPr>
            <w:r>
              <w:t xml:space="preserve">0.7539</w:t>
            </w:r>
          </w:p>
        </w:tc>
        <w:tc>
          <w:tcPr/>
          <w:p>
            <w:pPr>
              <w:pStyle w:val="Compact"/>
              <w:jc w:val="center"/>
            </w:pPr>
            <w:r>
              <w:t xml:space="preserve">0.7883</w:t>
            </w:r>
          </w:p>
        </w:tc>
      </w:tr>
      <w:tr>
        <w:tc>
          <w:tcPr/>
          <w:p>
            <w:pPr>
              <w:pStyle w:val="Compact"/>
              <w:jc w:val="center"/>
            </w:pPr>
            <w:r>
              <w:rPr>
                <w:bCs/>
                <w:b/>
              </w:rPr>
              <w:t xml:space="preserve">De_tqwt_stdValue_dec_33</w:t>
            </w:r>
          </w:p>
        </w:tc>
        <w:tc>
          <w:tcPr/>
          <w:p>
            <w:pPr>
              <w:pStyle w:val="Compact"/>
              <w:jc w:val="center"/>
            </w:pPr>
            <w:r>
              <w:t xml:space="preserve">0.6894</w:t>
            </w:r>
          </w:p>
        </w:tc>
        <w:tc>
          <w:tcPr/>
          <w:p>
            <w:pPr>
              <w:pStyle w:val="Compact"/>
              <w:jc w:val="center"/>
            </w:pPr>
            <w:r>
              <w:t xml:space="preserve">0.711</w:t>
            </w:r>
          </w:p>
        </w:tc>
        <w:tc>
          <w:tcPr/>
          <w:p>
            <w:pPr>
              <w:pStyle w:val="Compact"/>
              <w:jc w:val="center"/>
            </w:pPr>
            <w:r>
              <w:t xml:space="preserve">0.7831</w:t>
            </w:r>
          </w:p>
        </w:tc>
      </w:tr>
      <w:tr>
        <w:tc>
          <w:tcPr/>
          <w:p>
            <w:pPr>
              <w:pStyle w:val="Compact"/>
              <w:jc w:val="center"/>
            </w:pPr>
            <w:r>
              <w:rPr>
                <w:bCs/>
                <w:b/>
              </w:rPr>
              <w:t xml:space="preserve">De_std_12th_delta_delta</w:t>
            </w:r>
          </w:p>
        </w:tc>
        <w:tc>
          <w:tcPr/>
          <w:p>
            <w:pPr>
              <w:pStyle w:val="Compact"/>
              <w:jc w:val="center"/>
            </w:pPr>
            <w:r>
              <w:t xml:space="preserve">0.6942</w:t>
            </w:r>
          </w:p>
        </w:tc>
        <w:tc>
          <w:tcPr/>
          <w:p>
            <w:pPr>
              <w:pStyle w:val="Compact"/>
              <w:jc w:val="center"/>
            </w:pPr>
            <w:r>
              <w:t xml:space="preserve">0.7307</w:t>
            </w:r>
          </w:p>
        </w:tc>
        <w:tc>
          <w:tcPr/>
          <w:p>
            <w:pPr>
              <w:pStyle w:val="Compact"/>
              <w:jc w:val="center"/>
            </w:pPr>
            <w:r>
              <w:t xml:space="preserve">0.7682</w:t>
            </w:r>
          </w:p>
        </w:tc>
      </w:tr>
      <w:tr>
        <w:tc>
          <w:tcPr/>
          <w:p>
            <w:pPr>
              <w:pStyle w:val="Compact"/>
              <w:jc w:val="center"/>
            </w:pPr>
            <w:r>
              <w:rPr>
                <w:bCs/>
                <w:b/>
              </w:rPr>
              <w:t xml:space="preserve">De_std_MFCC_6th_coef</w:t>
            </w:r>
          </w:p>
        </w:tc>
        <w:tc>
          <w:tcPr/>
          <w:p>
            <w:pPr>
              <w:pStyle w:val="Compact"/>
              <w:jc w:val="center"/>
            </w:pPr>
            <w:r>
              <w:t xml:space="preserve">0.5797</w:t>
            </w:r>
          </w:p>
        </w:tc>
        <w:tc>
          <w:tcPr/>
          <w:p>
            <w:pPr>
              <w:pStyle w:val="Compact"/>
              <w:jc w:val="center"/>
            </w:pPr>
            <w:r>
              <w:t xml:space="preserve">0.6848</w:t>
            </w:r>
          </w:p>
        </w:tc>
        <w:tc>
          <w:tcPr/>
          <w:p>
            <w:pPr>
              <w:pStyle w:val="Compact"/>
              <w:jc w:val="center"/>
            </w:pPr>
            <w:r>
              <w:t xml:space="preserve">0.7389</w:t>
            </w:r>
          </w:p>
        </w:tc>
      </w:tr>
      <w:tr>
        <w:tc>
          <w:tcPr/>
          <w:p>
            <w:pPr>
              <w:pStyle w:val="Compact"/>
              <w:jc w:val="center"/>
            </w:pPr>
            <w:r>
              <w:rPr>
                <w:bCs/>
                <w:b/>
              </w:rPr>
              <w:t xml:space="preserve">std_MFCC_8th_coef</w:t>
            </w:r>
          </w:p>
        </w:tc>
        <w:tc>
          <w:tcPr/>
          <w:p>
            <w:pPr>
              <w:pStyle w:val="Compact"/>
              <w:jc w:val="center"/>
            </w:pPr>
            <w:r>
              <w:t xml:space="preserve">0.6573</w:t>
            </w:r>
          </w:p>
        </w:tc>
        <w:tc>
          <w:tcPr/>
          <w:p>
            <w:pPr>
              <w:pStyle w:val="Compact"/>
              <w:jc w:val="center"/>
            </w:pPr>
            <w:r>
              <w:t xml:space="preserve">0.6979</w:t>
            </w:r>
          </w:p>
        </w:tc>
        <w:tc>
          <w:tcPr/>
          <w:p>
            <w:pPr>
              <w:pStyle w:val="Compact"/>
              <w:jc w:val="center"/>
            </w:pPr>
            <w:r>
              <w:t xml:space="preserve">0.7494</w:t>
            </w:r>
          </w:p>
        </w:tc>
      </w:tr>
      <w:tr>
        <w:tc>
          <w:tcPr/>
          <w:p>
            <w:pPr>
              <w:pStyle w:val="Compact"/>
              <w:jc w:val="center"/>
            </w:pPr>
            <w:r>
              <w:rPr>
                <w:bCs/>
                <w:b/>
              </w:rPr>
              <w:t xml:space="preserve">Ba_tqwt_kurtosisValue_dec_26</w:t>
            </w:r>
          </w:p>
        </w:tc>
        <w:tc>
          <w:tcPr/>
          <w:p>
            <w:pPr>
              <w:pStyle w:val="Compact"/>
              <w:jc w:val="center"/>
            </w:pPr>
            <w:r>
              <w:t xml:space="preserve">0.7648</w:t>
            </w:r>
          </w:p>
        </w:tc>
        <w:tc>
          <w:tcPr/>
          <w:p>
            <w:pPr>
              <w:pStyle w:val="Compact"/>
              <w:jc w:val="center"/>
            </w:pPr>
            <w:r>
              <w:t xml:space="preserve">0.705</w:t>
            </w:r>
          </w:p>
        </w:tc>
        <w:tc>
          <w:tcPr/>
          <w:p>
            <w:pPr>
              <w:pStyle w:val="Compact"/>
              <w:jc w:val="center"/>
            </w:pPr>
            <w:r>
              <w:t xml:space="preserve">0.7737</w:t>
            </w:r>
          </w:p>
        </w:tc>
      </w:tr>
      <w:tr>
        <w:tc>
          <w:tcPr/>
          <w:p>
            <w:pPr>
              <w:pStyle w:val="Compact"/>
              <w:jc w:val="center"/>
            </w:pPr>
            <w:r>
              <w:rPr>
                <w:bCs/>
                <w:b/>
              </w:rPr>
              <w:t xml:space="preserve">Ba_std_5th_delta</w:t>
            </w:r>
          </w:p>
        </w:tc>
        <w:tc>
          <w:tcPr/>
          <w:p>
            <w:pPr>
              <w:pStyle w:val="Compact"/>
              <w:jc w:val="center"/>
            </w:pPr>
            <w:r>
              <w:t xml:space="preserve">0.622</w:t>
            </w:r>
          </w:p>
        </w:tc>
        <w:tc>
          <w:tcPr/>
          <w:p>
            <w:pPr>
              <w:pStyle w:val="Compact"/>
              <w:jc w:val="center"/>
            </w:pPr>
            <w:r>
              <w:t xml:space="preserve">0.7209</w:t>
            </w:r>
          </w:p>
        </w:tc>
        <w:tc>
          <w:tcPr/>
          <w:p>
            <w:pPr>
              <w:pStyle w:val="Compact"/>
              <w:jc w:val="center"/>
            </w:pPr>
            <w:r>
              <w:t xml:space="preserve">0.7421</w:t>
            </w:r>
          </w:p>
        </w:tc>
      </w:tr>
      <w:tr>
        <w:tc>
          <w:tcPr/>
          <w:p>
            <w:pPr>
              <w:pStyle w:val="Compact"/>
              <w:jc w:val="center"/>
            </w:pPr>
            <w:r>
              <w:rPr>
                <w:bCs/>
                <w:b/>
              </w:rPr>
              <w:t xml:space="preserve">Ba_IMF_SNR_entropy</w:t>
            </w:r>
          </w:p>
        </w:tc>
        <w:tc>
          <w:tcPr/>
          <w:p>
            <w:pPr>
              <w:pStyle w:val="Compact"/>
              <w:jc w:val="center"/>
            </w:pPr>
            <w:r>
              <w:t xml:space="preserve">0.6209</w:t>
            </w:r>
          </w:p>
        </w:tc>
        <w:tc>
          <w:tcPr/>
          <w:p>
            <w:pPr>
              <w:pStyle w:val="Compact"/>
              <w:jc w:val="center"/>
            </w:pPr>
            <w:r>
              <w:t xml:space="preserve">0.6601</w:t>
            </w:r>
          </w:p>
        </w:tc>
        <w:tc>
          <w:tcPr/>
          <w:p>
            <w:pPr>
              <w:pStyle w:val="Compact"/>
              <w:jc w:val="center"/>
            </w:pPr>
            <w:r>
              <w:t xml:space="preserve">0.7153</w:t>
            </w:r>
          </w:p>
        </w:tc>
      </w:tr>
      <w:tr>
        <w:tc>
          <w:tcPr/>
          <w:p>
            <w:pPr>
              <w:pStyle w:val="Compact"/>
              <w:jc w:val="center"/>
            </w:pPr>
            <w:r>
              <w:rPr>
                <w:bCs/>
                <w:b/>
              </w:rPr>
              <w:t xml:space="preserve">f1</w:t>
            </w:r>
          </w:p>
        </w:tc>
        <w:tc>
          <w:tcPr/>
          <w:p>
            <w:pPr>
              <w:pStyle w:val="Compact"/>
              <w:jc w:val="center"/>
            </w:pPr>
            <w:r>
              <w:t xml:space="preserve">0.5951</w:t>
            </w:r>
          </w:p>
        </w:tc>
        <w:tc>
          <w:tcPr/>
          <w:p>
            <w:pPr>
              <w:pStyle w:val="Compact"/>
              <w:jc w:val="center"/>
            </w:pPr>
            <w:r>
              <w:t xml:space="preserve">0.6423</w:t>
            </w:r>
          </w:p>
        </w:tc>
        <w:tc>
          <w:tcPr/>
          <w:p>
            <w:pPr>
              <w:pStyle w:val="Compact"/>
              <w:jc w:val="center"/>
            </w:pPr>
            <w:r>
              <w:t xml:space="preserve">0.7092</w:t>
            </w:r>
          </w:p>
        </w:tc>
      </w:tr>
      <w:tr>
        <w:tc>
          <w:tcPr/>
          <w:p>
            <w:pPr>
              <w:pStyle w:val="Compact"/>
              <w:jc w:val="center"/>
            </w:pPr>
            <w:r>
              <w:rPr>
                <w:bCs/>
                <w:b/>
              </w:rPr>
              <w:t xml:space="preserve">De_tqwt_kurtosisValue_dec_33</w:t>
            </w:r>
          </w:p>
        </w:tc>
        <w:tc>
          <w:tcPr/>
          <w:p>
            <w:pPr>
              <w:pStyle w:val="Compact"/>
              <w:jc w:val="center"/>
            </w:pPr>
            <w:r>
              <w:t xml:space="preserve">0.692</w:t>
            </w:r>
          </w:p>
        </w:tc>
        <w:tc>
          <w:tcPr/>
          <w:p>
            <w:pPr>
              <w:pStyle w:val="Compact"/>
              <w:jc w:val="center"/>
            </w:pPr>
            <w:r>
              <w:t xml:space="preserve">0.7677</w:t>
            </w:r>
          </w:p>
        </w:tc>
        <w:tc>
          <w:tcPr/>
          <w:p>
            <w:pPr>
              <w:pStyle w:val="Compact"/>
              <w:jc w:val="center"/>
            </w:pPr>
            <w:r>
              <w:t xml:space="preserve">0.8139</w:t>
            </w:r>
          </w:p>
        </w:tc>
      </w:tr>
      <w:tr>
        <w:tc>
          <w:tcPr/>
          <w:p>
            <w:pPr>
              <w:pStyle w:val="Compact"/>
              <w:jc w:val="center"/>
            </w:pPr>
            <w:r>
              <w:rPr>
                <w:bCs/>
                <w:b/>
              </w:rPr>
              <w:t xml:space="preserve">De_tqwt_maxValue_dec_29</w:t>
            </w:r>
          </w:p>
        </w:tc>
        <w:tc>
          <w:tcPr/>
          <w:p>
            <w:pPr>
              <w:pStyle w:val="Compact"/>
              <w:jc w:val="center"/>
            </w:pPr>
            <w:r>
              <w:t xml:space="preserve">0.6325</w:t>
            </w:r>
          </w:p>
        </w:tc>
        <w:tc>
          <w:tcPr/>
          <w:p>
            <w:pPr>
              <w:pStyle w:val="Compact"/>
              <w:jc w:val="center"/>
            </w:pPr>
            <w:r>
              <w:t xml:space="preserve">0.6798</w:t>
            </w:r>
          </w:p>
        </w:tc>
        <w:tc>
          <w:tcPr/>
          <w:p>
            <w:pPr>
              <w:pStyle w:val="Compact"/>
              <w:jc w:val="center"/>
            </w:pPr>
            <w:r>
              <w:t xml:space="preserve">0.7405</w:t>
            </w:r>
          </w:p>
        </w:tc>
      </w:tr>
      <w:tr>
        <w:tc>
          <w:tcPr/>
          <w:p>
            <w:pPr>
              <w:pStyle w:val="Compact"/>
              <w:jc w:val="center"/>
            </w:pPr>
            <w:r>
              <w:rPr>
                <w:bCs/>
                <w:b/>
              </w:rPr>
              <w:t xml:space="preserve">De_tqwt_TKEO_std_dec_11</w:t>
            </w:r>
          </w:p>
        </w:tc>
        <w:tc>
          <w:tcPr/>
          <w:p>
            <w:pPr>
              <w:pStyle w:val="Compact"/>
              <w:jc w:val="center"/>
            </w:pPr>
            <w:r>
              <w:t xml:space="preserve">0.7018</w:t>
            </w:r>
          </w:p>
        </w:tc>
        <w:tc>
          <w:tcPr/>
          <w:p>
            <w:pPr>
              <w:pStyle w:val="Compact"/>
              <w:jc w:val="center"/>
            </w:pPr>
            <w:r>
              <w:t xml:space="preserve">0.7067</w:t>
            </w:r>
          </w:p>
        </w:tc>
        <w:tc>
          <w:tcPr/>
          <w:p>
            <w:pPr>
              <w:pStyle w:val="Compact"/>
              <w:jc w:val="center"/>
            </w:pPr>
            <w:r>
              <w:t xml:space="preserve">0.7586</w:t>
            </w:r>
          </w:p>
        </w:tc>
      </w:tr>
      <w:tr>
        <w:tc>
          <w:tcPr/>
          <w:p>
            <w:pPr>
              <w:pStyle w:val="Compact"/>
              <w:jc w:val="center"/>
            </w:pPr>
            <w:r>
              <w:rPr>
                <w:bCs/>
                <w:b/>
              </w:rPr>
              <w:t xml:space="preserve">Ba_tqwt_kurtosisValue_dec_17</w:t>
            </w:r>
          </w:p>
        </w:tc>
        <w:tc>
          <w:tcPr/>
          <w:p>
            <w:pPr>
              <w:pStyle w:val="Compact"/>
              <w:jc w:val="center"/>
            </w:pPr>
            <w:r>
              <w:t xml:space="preserve">0.6249</w:t>
            </w:r>
          </w:p>
        </w:tc>
        <w:tc>
          <w:tcPr/>
          <w:p>
            <w:pPr>
              <w:pStyle w:val="Compact"/>
              <w:jc w:val="center"/>
            </w:pPr>
            <w:r>
              <w:t xml:space="preserve">0.7264</w:t>
            </w:r>
          </w:p>
        </w:tc>
        <w:tc>
          <w:tcPr/>
          <w:p>
            <w:pPr>
              <w:pStyle w:val="Compact"/>
              <w:jc w:val="center"/>
            </w:pPr>
            <w:r>
              <w:t xml:space="preserve">0.7599</w:t>
            </w:r>
          </w:p>
        </w:tc>
      </w:tr>
      <w:tr>
        <w:tc>
          <w:tcPr/>
          <w:p>
            <w:pPr>
              <w:pStyle w:val="Compact"/>
              <w:jc w:val="center"/>
            </w:pPr>
            <w:r>
              <w:rPr>
                <w:bCs/>
                <w:b/>
              </w:rPr>
              <w:t xml:space="preserve">Ba_tqwt_kurtosisValue_dec_34</w:t>
            </w:r>
          </w:p>
        </w:tc>
        <w:tc>
          <w:tcPr/>
          <w:p>
            <w:pPr>
              <w:pStyle w:val="Compact"/>
              <w:jc w:val="center"/>
            </w:pPr>
            <w:r>
              <w:t xml:space="preserve">0.6061</w:t>
            </w:r>
          </w:p>
        </w:tc>
        <w:tc>
          <w:tcPr/>
          <w:p>
            <w:pPr>
              <w:pStyle w:val="Compact"/>
              <w:jc w:val="center"/>
            </w:pPr>
            <w:r>
              <w:t xml:space="preserve">0.7</w:t>
            </w:r>
          </w:p>
        </w:tc>
        <w:tc>
          <w:tcPr/>
          <w:p>
            <w:pPr>
              <w:pStyle w:val="Compact"/>
              <w:jc w:val="center"/>
            </w:pPr>
            <w:r>
              <w:t xml:space="preserve">0.7589</w:t>
            </w:r>
          </w:p>
        </w:tc>
      </w:tr>
      <w:tr>
        <w:tc>
          <w:tcPr/>
          <w:p>
            <w:pPr>
              <w:pStyle w:val="Compact"/>
              <w:jc w:val="center"/>
            </w:pPr>
            <w:r>
              <w:rPr>
                <w:bCs/>
                <w:b/>
              </w:rPr>
              <w:t xml:space="preserve">De_tqwt_TKEO_std_dec_36</w:t>
            </w:r>
          </w:p>
        </w:tc>
        <w:tc>
          <w:tcPr/>
          <w:p>
            <w:pPr>
              <w:pStyle w:val="Compact"/>
              <w:jc w:val="center"/>
            </w:pPr>
            <w:r>
              <w:t xml:space="preserve">0.6423</w:t>
            </w:r>
          </w:p>
        </w:tc>
        <w:tc>
          <w:tcPr/>
          <w:p>
            <w:pPr>
              <w:pStyle w:val="Compact"/>
              <w:jc w:val="center"/>
            </w:pPr>
            <w:r>
              <w:t xml:space="preserve">0.7111</w:t>
            </w:r>
          </w:p>
        </w:tc>
        <w:tc>
          <w:tcPr/>
          <w:p>
            <w:pPr>
              <w:pStyle w:val="Compact"/>
              <w:jc w:val="center"/>
            </w:pPr>
            <w:r>
              <w:t xml:space="preserve">0.7633</w:t>
            </w:r>
          </w:p>
        </w:tc>
      </w:tr>
      <w:tr>
        <w:tc>
          <w:tcPr/>
          <w:p>
            <w:pPr>
              <w:pStyle w:val="Compact"/>
              <w:jc w:val="center"/>
            </w:pPr>
            <w:r>
              <w:rPr>
                <w:bCs/>
                <w:b/>
              </w:rPr>
              <w:t xml:space="preserve">De_tqwt_minValue_dec_7</w:t>
            </w:r>
          </w:p>
        </w:tc>
        <w:tc>
          <w:tcPr/>
          <w:p>
            <w:pPr>
              <w:pStyle w:val="Compact"/>
              <w:jc w:val="center"/>
            </w:pPr>
            <w:r>
              <w:t xml:space="preserve">0.5654</w:t>
            </w:r>
          </w:p>
        </w:tc>
        <w:tc>
          <w:tcPr/>
          <w:p>
            <w:pPr>
              <w:pStyle w:val="Compact"/>
              <w:jc w:val="center"/>
            </w:pPr>
            <w:r>
              <w:t xml:space="preserve">0.722</w:t>
            </w:r>
          </w:p>
        </w:tc>
        <w:tc>
          <w:tcPr/>
          <w:p>
            <w:pPr>
              <w:pStyle w:val="Compact"/>
              <w:jc w:val="center"/>
            </w:pPr>
            <w:r>
              <w:t xml:space="preserve">0.7654</w:t>
            </w:r>
          </w:p>
        </w:tc>
      </w:tr>
      <w:tr>
        <w:tc>
          <w:tcPr/>
          <w:p>
            <w:pPr>
              <w:pStyle w:val="Compact"/>
              <w:jc w:val="center"/>
            </w:pPr>
            <w:r>
              <w:rPr>
                <w:bCs/>
                <w:b/>
              </w:rPr>
              <w:t xml:space="preserve">De_tqwt_entropy_shannon_dec_17</w:t>
            </w:r>
          </w:p>
        </w:tc>
        <w:tc>
          <w:tcPr/>
          <w:p>
            <w:pPr>
              <w:pStyle w:val="Compact"/>
              <w:jc w:val="center"/>
            </w:pPr>
            <w:r>
              <w:t xml:space="preserve">0.5943</w:t>
            </w:r>
          </w:p>
        </w:tc>
        <w:tc>
          <w:tcPr/>
          <w:p>
            <w:pPr>
              <w:pStyle w:val="Compact"/>
              <w:jc w:val="center"/>
            </w:pPr>
            <w:r>
              <w:t xml:space="preserve">0.6753</w:t>
            </w:r>
          </w:p>
        </w:tc>
        <w:tc>
          <w:tcPr/>
          <w:p>
            <w:pPr>
              <w:pStyle w:val="Compact"/>
              <w:jc w:val="center"/>
            </w:pPr>
            <w:r>
              <w:t xml:space="preserve">0.7121</w:t>
            </w:r>
          </w:p>
        </w:tc>
      </w:tr>
      <w:tr>
        <w:tc>
          <w:tcPr/>
          <w:p>
            <w:pPr>
              <w:pStyle w:val="Compact"/>
              <w:jc w:val="center"/>
            </w:pPr>
            <w:r>
              <w:rPr>
                <w:bCs/>
                <w:b/>
              </w:rPr>
              <w:t xml:space="preserve">mean_MFCC_12th_coef</w:t>
            </w:r>
          </w:p>
        </w:tc>
        <w:tc>
          <w:tcPr/>
          <w:p>
            <w:pPr>
              <w:pStyle w:val="Compact"/>
              <w:jc w:val="center"/>
            </w:pPr>
            <w:r>
              <w:t xml:space="preserve">0.5552</w:t>
            </w:r>
          </w:p>
        </w:tc>
        <w:tc>
          <w:tcPr/>
          <w:p>
            <w:pPr>
              <w:pStyle w:val="Compact"/>
              <w:jc w:val="center"/>
            </w:pPr>
            <w:r>
              <w:t xml:space="preserve">0.7663</w:t>
            </w:r>
          </w:p>
        </w:tc>
        <w:tc>
          <w:tcPr/>
          <w:p>
            <w:pPr>
              <w:pStyle w:val="Compact"/>
              <w:jc w:val="center"/>
            </w:pPr>
            <w:r>
              <w:t xml:space="preserve">0.8025</w:t>
            </w:r>
          </w:p>
        </w:tc>
      </w:tr>
      <w:tr>
        <w:tc>
          <w:tcPr/>
          <w:p>
            <w:pPr>
              <w:pStyle w:val="Compact"/>
              <w:jc w:val="center"/>
            </w:pPr>
            <w:r>
              <w:rPr>
                <w:bCs/>
                <w:b/>
              </w:rPr>
              <w:t xml:space="preserve">De_tqwt_kurtosisValue_dec_2</w:t>
            </w:r>
          </w:p>
        </w:tc>
        <w:tc>
          <w:tcPr/>
          <w:p>
            <w:pPr>
              <w:pStyle w:val="Compact"/>
              <w:jc w:val="center"/>
            </w:pPr>
            <w:r>
              <w:t xml:space="preserve">0.6847</w:t>
            </w:r>
          </w:p>
        </w:tc>
        <w:tc>
          <w:tcPr/>
          <w:p>
            <w:pPr>
              <w:pStyle w:val="Compact"/>
              <w:jc w:val="center"/>
            </w:pPr>
            <w:r>
              <w:t xml:space="preserve">0.7377</w:t>
            </w:r>
          </w:p>
        </w:tc>
        <w:tc>
          <w:tcPr/>
          <w:p>
            <w:pPr>
              <w:pStyle w:val="Compact"/>
              <w:jc w:val="center"/>
            </w:pPr>
            <w:r>
              <w:t xml:space="preserve">0.769</w:t>
            </w:r>
          </w:p>
        </w:tc>
      </w:tr>
      <w:tr>
        <w:tc>
          <w:tcPr/>
          <w:p>
            <w:pPr>
              <w:pStyle w:val="Compact"/>
              <w:jc w:val="center"/>
            </w:pPr>
            <w:r>
              <w:rPr>
                <w:bCs/>
                <w:b/>
              </w:rPr>
              <w:t xml:space="preserve">De_tqwt_TKEO_std_dec_7</w:t>
            </w:r>
          </w:p>
        </w:tc>
        <w:tc>
          <w:tcPr/>
          <w:p>
            <w:pPr>
              <w:pStyle w:val="Compact"/>
              <w:jc w:val="center"/>
            </w:pPr>
            <w:r>
              <w:t xml:space="preserve">0.5958</w:t>
            </w:r>
          </w:p>
        </w:tc>
        <w:tc>
          <w:tcPr/>
          <w:p>
            <w:pPr>
              <w:pStyle w:val="Compact"/>
              <w:jc w:val="center"/>
            </w:pPr>
            <w:r>
              <w:t xml:space="preserve">0.7059</w:t>
            </w:r>
          </w:p>
        </w:tc>
        <w:tc>
          <w:tcPr/>
          <w:p>
            <w:pPr>
              <w:pStyle w:val="Compact"/>
              <w:jc w:val="center"/>
            </w:pPr>
            <w:r>
              <w:t xml:space="preserve">0.7489</w:t>
            </w:r>
          </w:p>
        </w:tc>
      </w:tr>
      <w:tr>
        <w:tc>
          <w:tcPr/>
          <w:p>
            <w:pPr>
              <w:pStyle w:val="Compact"/>
              <w:jc w:val="center"/>
            </w:pPr>
            <w:r>
              <w:rPr>
                <w:bCs/>
                <w:b/>
              </w:rPr>
              <w:t xml:space="preserve">De_det_LT_TKEO_mean_3_coef</w:t>
            </w:r>
          </w:p>
        </w:tc>
        <w:tc>
          <w:tcPr/>
          <w:p>
            <w:pPr>
              <w:pStyle w:val="Compact"/>
              <w:jc w:val="center"/>
            </w:pPr>
            <w:r>
              <w:t xml:space="preserve">0.6036</w:t>
            </w:r>
          </w:p>
        </w:tc>
        <w:tc>
          <w:tcPr/>
          <w:p>
            <w:pPr>
              <w:pStyle w:val="Compact"/>
              <w:jc w:val="center"/>
            </w:pPr>
            <w:r>
              <w:t xml:space="preserve">0.6919</w:t>
            </w:r>
          </w:p>
        </w:tc>
        <w:tc>
          <w:tcPr/>
          <w:p>
            <w:pPr>
              <w:pStyle w:val="Compact"/>
              <w:jc w:val="center"/>
            </w:pPr>
            <w:r>
              <w:t xml:space="preserve">0.7313</w:t>
            </w:r>
          </w:p>
        </w:tc>
      </w:tr>
      <w:tr>
        <w:tc>
          <w:tcPr/>
          <w:p>
            <w:pPr>
              <w:pStyle w:val="Compact"/>
              <w:jc w:val="center"/>
            </w:pPr>
            <w:r>
              <w:rPr>
                <w:bCs/>
                <w:b/>
              </w:rPr>
              <w:t xml:space="preserve">De_minIntensity</w:t>
            </w:r>
          </w:p>
        </w:tc>
        <w:tc>
          <w:tcPr/>
          <w:p>
            <w:pPr>
              <w:pStyle w:val="Compact"/>
              <w:jc w:val="center"/>
            </w:pPr>
            <w:r>
              <w:t xml:space="preserve">0.5534</w:t>
            </w:r>
          </w:p>
        </w:tc>
        <w:tc>
          <w:tcPr/>
          <w:p>
            <w:pPr>
              <w:pStyle w:val="Compact"/>
              <w:jc w:val="center"/>
            </w:pPr>
            <w:r>
              <w:t xml:space="preserve">0.7184</w:t>
            </w:r>
          </w:p>
        </w:tc>
        <w:tc>
          <w:tcPr/>
          <w:p>
            <w:pPr>
              <w:pStyle w:val="Compact"/>
              <w:jc w:val="center"/>
            </w:pPr>
            <w:r>
              <w:t xml:space="preserve">0.7448</w:t>
            </w:r>
          </w:p>
        </w:tc>
      </w:tr>
      <w:tr>
        <w:tc>
          <w:tcPr/>
          <w:p>
            <w:pPr>
              <w:pStyle w:val="Compact"/>
              <w:jc w:val="center"/>
            </w:pPr>
            <w:r>
              <w:rPr>
                <w:bCs/>
                <w:b/>
              </w:rPr>
              <w:t xml:space="preserve">De_tqwt_minValue_dec_11</w:t>
            </w:r>
          </w:p>
        </w:tc>
        <w:tc>
          <w:tcPr/>
          <w:p>
            <w:pPr>
              <w:pStyle w:val="Compact"/>
              <w:jc w:val="center"/>
            </w:pPr>
            <w:r>
              <w:t xml:space="preserve">0.6344</w:t>
            </w:r>
          </w:p>
        </w:tc>
        <w:tc>
          <w:tcPr/>
          <w:p>
            <w:pPr>
              <w:pStyle w:val="Compact"/>
              <w:jc w:val="center"/>
            </w:pPr>
            <w:r>
              <w:t xml:space="preserve">0.7074</w:t>
            </w:r>
          </w:p>
        </w:tc>
        <w:tc>
          <w:tcPr/>
          <w:p>
            <w:pPr>
              <w:pStyle w:val="Compact"/>
              <w:jc w:val="center"/>
            </w:pPr>
            <w:r>
              <w:t xml:space="preserve">0.7325</w:t>
            </w:r>
          </w:p>
        </w:tc>
      </w:tr>
      <w:tr>
        <w:tc>
          <w:tcPr/>
          <w:p>
            <w:pPr>
              <w:pStyle w:val="Compact"/>
              <w:jc w:val="center"/>
            </w:pPr>
            <w:r>
              <w:rPr>
                <w:bCs/>
                <w:b/>
              </w:rPr>
              <w:t xml:space="preserve">tqwt_meanValue_dec_11</w:t>
            </w:r>
          </w:p>
        </w:tc>
        <w:tc>
          <w:tcPr/>
          <w:p>
            <w:pPr>
              <w:pStyle w:val="Compact"/>
              <w:jc w:val="center"/>
            </w:pPr>
            <w:r>
              <w:t xml:space="preserve">0.6135</w:t>
            </w:r>
          </w:p>
        </w:tc>
        <w:tc>
          <w:tcPr/>
          <w:p>
            <w:pPr>
              <w:pStyle w:val="Compact"/>
              <w:jc w:val="center"/>
            </w:pPr>
            <w:r>
              <w:t xml:space="preserve">0.7112</w:t>
            </w:r>
          </w:p>
        </w:tc>
        <w:tc>
          <w:tcPr/>
          <w:p>
            <w:pPr>
              <w:pStyle w:val="Compact"/>
              <w:jc w:val="center"/>
            </w:pPr>
            <w:r>
              <w:t xml:space="preserve">0.7511</w:t>
            </w:r>
          </w:p>
        </w:tc>
      </w:tr>
      <w:tr>
        <w:tc>
          <w:tcPr/>
          <w:p>
            <w:pPr>
              <w:pStyle w:val="Compact"/>
              <w:jc w:val="center"/>
            </w:pPr>
            <w:r>
              <w:rPr>
                <w:bCs/>
                <w:b/>
              </w:rPr>
              <w:t xml:space="preserve">De_tqwt_entropy_log_dec_35</w:t>
            </w:r>
          </w:p>
        </w:tc>
        <w:tc>
          <w:tcPr/>
          <w:p>
            <w:pPr>
              <w:pStyle w:val="Compact"/>
              <w:jc w:val="center"/>
            </w:pPr>
            <w:r>
              <w:t xml:space="preserve">0.5521</w:t>
            </w:r>
          </w:p>
        </w:tc>
        <w:tc>
          <w:tcPr/>
          <w:p>
            <w:pPr>
              <w:pStyle w:val="Compact"/>
              <w:jc w:val="center"/>
            </w:pPr>
            <w:r>
              <w:t xml:space="preserve">0.7356</w:t>
            </w:r>
          </w:p>
        </w:tc>
        <w:tc>
          <w:tcPr/>
          <w:p>
            <w:pPr>
              <w:pStyle w:val="Compact"/>
              <w:jc w:val="center"/>
            </w:pPr>
            <w:r>
              <w:t xml:space="preserve">0.7748</w:t>
            </w:r>
          </w:p>
        </w:tc>
      </w:tr>
      <w:tr>
        <w:tc>
          <w:tcPr/>
          <w:p>
            <w:pPr>
              <w:pStyle w:val="Compact"/>
              <w:jc w:val="center"/>
            </w:pPr>
            <w:r>
              <w:rPr>
                <w:bCs/>
                <w:b/>
              </w:rPr>
              <w:t xml:space="preserve">De_tqwt_entropy_log_dec_1</w:t>
            </w:r>
          </w:p>
        </w:tc>
        <w:tc>
          <w:tcPr/>
          <w:p>
            <w:pPr>
              <w:pStyle w:val="Compact"/>
              <w:jc w:val="center"/>
            </w:pPr>
            <w:r>
              <w:t xml:space="preserve">0.6055</w:t>
            </w:r>
          </w:p>
        </w:tc>
        <w:tc>
          <w:tcPr/>
          <w:p>
            <w:pPr>
              <w:pStyle w:val="Compact"/>
              <w:jc w:val="center"/>
            </w:pPr>
            <w:r>
              <w:t xml:space="preserve">0.7387</w:t>
            </w:r>
          </w:p>
        </w:tc>
        <w:tc>
          <w:tcPr/>
          <w:p>
            <w:pPr>
              <w:pStyle w:val="Compact"/>
              <w:jc w:val="center"/>
            </w:pPr>
            <w:r>
              <w:t xml:space="preserve">0.7515</w:t>
            </w:r>
          </w:p>
        </w:tc>
      </w:tr>
      <w:tr>
        <w:tc>
          <w:tcPr/>
          <w:p>
            <w:pPr>
              <w:pStyle w:val="Compact"/>
              <w:jc w:val="center"/>
            </w:pPr>
            <w:r>
              <w:rPr>
                <w:bCs/>
                <w:b/>
              </w:rPr>
              <w:t xml:space="preserve">tqwt_skewnessValue_dec_28</w:t>
            </w:r>
          </w:p>
        </w:tc>
        <w:tc>
          <w:tcPr/>
          <w:p>
            <w:pPr>
              <w:pStyle w:val="Compact"/>
              <w:jc w:val="center"/>
            </w:pPr>
            <w:r>
              <w:t xml:space="preserve">0.6018</w:t>
            </w:r>
          </w:p>
        </w:tc>
        <w:tc>
          <w:tcPr/>
          <w:p>
            <w:pPr>
              <w:pStyle w:val="Compact"/>
              <w:jc w:val="center"/>
            </w:pPr>
            <w:r>
              <w:t xml:space="preserve">0.7466</w:t>
            </w:r>
          </w:p>
        </w:tc>
        <w:tc>
          <w:tcPr/>
          <w:p>
            <w:pPr>
              <w:pStyle w:val="Compact"/>
              <w:jc w:val="center"/>
            </w:pPr>
            <w:r>
              <w:t xml:space="preserve">0.7687</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805"/>
        <w:gridCol w:w="925"/>
        <w:gridCol w:w="925"/>
        <w:gridCol w:w="1131"/>
        <w:gridCol w:w="1131"/>
      </w:tblGrid>
      <w:tr>
        <w:trPr>
          <w:tblHeader w:val="true"/>
        </w:trPr>
        <w:tc>
          <w:tcPr/>
          <w:p>
            <w:pPr>
              <w:pStyle w:val="Compact"/>
              <w:jc w:val="center"/>
            </w:pPr>
            <w:r>
              <w:t xml:space="preserve"> </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r>
      <w:tr>
        <w:tc>
          <w:tcPr/>
          <w:p>
            <w:pPr>
              <w:pStyle w:val="Compact"/>
              <w:jc w:val="center"/>
            </w:pPr>
            <w:r>
              <w:rPr>
                <w:bCs/>
                <w:b/>
              </w:rPr>
              <w:t xml:space="preserve">Ba_std_delta_delta_log_energy</w:t>
            </w:r>
          </w:p>
        </w:tc>
        <w:tc>
          <w:tcPr/>
          <w:p>
            <w:pPr>
              <w:pStyle w:val="Compact"/>
              <w:jc w:val="center"/>
            </w:pPr>
            <w:r>
              <w:t xml:space="preserve">0.7247</w:t>
            </w:r>
          </w:p>
        </w:tc>
        <w:tc>
          <w:tcPr/>
          <w:p>
            <w:pPr>
              <w:pStyle w:val="Compact"/>
              <w:jc w:val="center"/>
            </w:pPr>
            <w:r>
              <w:t xml:space="preserve">0.7459</w:t>
            </w:r>
          </w:p>
        </w:tc>
        <w:tc>
          <w:tcPr/>
          <w:p>
            <w:pPr>
              <w:pStyle w:val="Compact"/>
              <w:jc w:val="center"/>
            </w:pPr>
            <w:r>
              <w:t xml:space="preserve">0.8106</w:t>
            </w:r>
          </w:p>
        </w:tc>
        <w:tc>
          <w:tcPr/>
          <w:p>
            <w:pPr>
              <w:pStyle w:val="Compact"/>
              <w:jc w:val="center"/>
            </w:pPr>
            <w:r>
              <w:t xml:space="preserve">0.1616</w:t>
            </w:r>
          </w:p>
        </w:tc>
      </w:tr>
      <w:tr>
        <w:tc>
          <w:tcPr/>
          <w:p>
            <w:pPr>
              <w:pStyle w:val="Compact"/>
              <w:jc w:val="center"/>
            </w:pPr>
            <w:r>
              <w:rPr>
                <w:bCs/>
                <w:b/>
              </w:rPr>
              <w:t xml:space="preserve">Ba_tqwt_kurtosisValue_dec_36</w:t>
            </w:r>
          </w:p>
        </w:tc>
        <w:tc>
          <w:tcPr/>
          <w:p>
            <w:pPr>
              <w:pStyle w:val="Compact"/>
              <w:jc w:val="center"/>
            </w:pPr>
            <w:r>
              <w:t xml:space="preserve">0.7123</w:t>
            </w:r>
          </w:p>
        </w:tc>
        <w:tc>
          <w:tcPr/>
          <w:p>
            <w:pPr>
              <w:pStyle w:val="Compact"/>
              <w:jc w:val="center"/>
            </w:pPr>
            <w:r>
              <w:t xml:space="preserve">0.7002</w:t>
            </w:r>
          </w:p>
        </w:tc>
        <w:tc>
          <w:tcPr/>
          <w:p>
            <w:pPr>
              <w:pStyle w:val="Compact"/>
              <w:jc w:val="center"/>
            </w:pPr>
            <w:r>
              <w:t xml:space="preserve">0.7659</w:t>
            </w:r>
          </w:p>
        </w:tc>
        <w:tc>
          <w:tcPr/>
          <w:p>
            <w:pPr>
              <w:pStyle w:val="Compact"/>
              <w:jc w:val="center"/>
            </w:pPr>
            <w:r>
              <w:t xml:space="preserve">0.1505</w:t>
            </w:r>
          </w:p>
        </w:tc>
      </w:tr>
      <w:tr>
        <w:tc>
          <w:tcPr/>
          <w:p>
            <w:pPr>
              <w:pStyle w:val="Compact"/>
              <w:jc w:val="center"/>
            </w:pPr>
            <w:r>
              <w:rPr>
                <w:bCs/>
                <w:b/>
              </w:rPr>
              <w:t xml:space="preserve">Ba_locAbsJitter</w:t>
            </w:r>
          </w:p>
        </w:tc>
        <w:tc>
          <w:tcPr/>
          <w:p>
            <w:pPr>
              <w:pStyle w:val="Compact"/>
              <w:jc w:val="center"/>
            </w:pPr>
            <w:r>
              <w:t xml:space="preserve">0.6465</w:t>
            </w:r>
          </w:p>
        </w:tc>
        <w:tc>
          <w:tcPr/>
          <w:p>
            <w:pPr>
              <w:pStyle w:val="Compact"/>
              <w:jc w:val="center"/>
            </w:pPr>
            <w:r>
              <w:t xml:space="preserve">0.6576</w:t>
            </w:r>
          </w:p>
        </w:tc>
        <w:tc>
          <w:tcPr/>
          <w:p>
            <w:pPr>
              <w:pStyle w:val="Compact"/>
              <w:jc w:val="center"/>
            </w:pPr>
            <w:r>
              <w:t xml:space="preserve">0.7365</w:t>
            </w:r>
          </w:p>
        </w:tc>
        <w:tc>
          <w:tcPr/>
          <w:p>
            <w:pPr>
              <w:pStyle w:val="Compact"/>
              <w:jc w:val="center"/>
            </w:pPr>
            <w:r>
              <w:t xml:space="preserve">0.1455</w:t>
            </w:r>
          </w:p>
        </w:tc>
      </w:tr>
      <w:tr>
        <w:tc>
          <w:tcPr/>
          <w:p>
            <w:pPr>
              <w:pStyle w:val="Compact"/>
              <w:jc w:val="center"/>
            </w:pPr>
            <w:r>
              <w:rPr>
                <w:bCs/>
                <w:b/>
              </w:rPr>
              <w:t xml:space="preserve">Ba_tqwt_entropy_log_dec_12</w:t>
            </w:r>
          </w:p>
        </w:tc>
        <w:tc>
          <w:tcPr/>
          <w:p>
            <w:pPr>
              <w:pStyle w:val="Compact"/>
              <w:jc w:val="center"/>
            </w:pPr>
            <w:r>
              <w:t xml:space="preserve">0.7307</w:t>
            </w:r>
          </w:p>
        </w:tc>
        <w:tc>
          <w:tcPr/>
          <w:p>
            <w:pPr>
              <w:pStyle w:val="Compact"/>
              <w:jc w:val="center"/>
            </w:pPr>
            <w:r>
              <w:t xml:space="preserve">0.7082</w:t>
            </w:r>
          </w:p>
        </w:tc>
        <w:tc>
          <w:tcPr/>
          <w:p>
            <w:pPr>
              <w:pStyle w:val="Compact"/>
              <w:jc w:val="center"/>
            </w:pPr>
            <w:r>
              <w:t xml:space="preserve">0.7742</w:t>
            </w:r>
          </w:p>
        </w:tc>
        <w:tc>
          <w:tcPr/>
          <w:p>
            <w:pPr>
              <w:pStyle w:val="Compact"/>
              <w:jc w:val="center"/>
            </w:pPr>
            <w:r>
              <w:t xml:space="preserve">0.1412</w:t>
            </w:r>
          </w:p>
        </w:tc>
      </w:tr>
      <w:tr>
        <w:tc>
          <w:tcPr/>
          <w:p>
            <w:pPr>
              <w:pStyle w:val="Compact"/>
              <w:jc w:val="center"/>
            </w:pPr>
            <w:r>
              <w:rPr>
                <w:bCs/>
                <w:b/>
              </w:rPr>
              <w:t xml:space="preserve">De_tqwt_energy_dec_33</w:t>
            </w:r>
          </w:p>
        </w:tc>
        <w:tc>
          <w:tcPr/>
          <w:p>
            <w:pPr>
              <w:pStyle w:val="Compact"/>
              <w:jc w:val="center"/>
            </w:pPr>
            <w:r>
              <w:t xml:space="preserve">0.7344</w:t>
            </w:r>
          </w:p>
        </w:tc>
        <w:tc>
          <w:tcPr/>
          <w:p>
            <w:pPr>
              <w:pStyle w:val="Compact"/>
              <w:jc w:val="center"/>
            </w:pPr>
            <w:r>
              <w:t xml:space="preserve">0.7392</w:t>
            </w:r>
          </w:p>
        </w:tc>
        <w:tc>
          <w:tcPr/>
          <w:p>
            <w:pPr>
              <w:pStyle w:val="Compact"/>
              <w:jc w:val="center"/>
            </w:pPr>
            <w:r>
              <w:t xml:space="preserve">0.78</w:t>
            </w:r>
          </w:p>
        </w:tc>
        <w:tc>
          <w:tcPr/>
          <w:p>
            <w:pPr>
              <w:pStyle w:val="Compact"/>
              <w:jc w:val="center"/>
            </w:pPr>
            <w:r>
              <w:t xml:space="preserve">0.1337</w:t>
            </w:r>
          </w:p>
        </w:tc>
      </w:tr>
      <w:tr>
        <w:tc>
          <w:tcPr/>
          <w:p>
            <w:pPr>
              <w:pStyle w:val="Compact"/>
              <w:jc w:val="center"/>
            </w:pPr>
            <w:r>
              <w:rPr>
                <w:bCs/>
                <w:b/>
              </w:rPr>
              <w:t xml:space="preserve">Ba_tqwt_energy_dec_12</w:t>
            </w:r>
          </w:p>
        </w:tc>
        <w:tc>
          <w:tcPr/>
          <w:p>
            <w:pPr>
              <w:pStyle w:val="Compact"/>
              <w:jc w:val="center"/>
            </w:pPr>
            <w:r>
              <w:t xml:space="preserve">0.6735</w:t>
            </w:r>
          </w:p>
        </w:tc>
        <w:tc>
          <w:tcPr/>
          <w:p>
            <w:pPr>
              <w:pStyle w:val="Compact"/>
              <w:jc w:val="center"/>
            </w:pPr>
            <w:r>
              <w:t xml:space="preserve">0.6976</w:t>
            </w:r>
          </w:p>
        </w:tc>
        <w:tc>
          <w:tcPr/>
          <w:p>
            <w:pPr>
              <w:pStyle w:val="Compact"/>
              <w:jc w:val="center"/>
            </w:pPr>
            <w:r>
              <w:t xml:space="preserve">0.7751</w:t>
            </w:r>
          </w:p>
        </w:tc>
        <w:tc>
          <w:tcPr/>
          <w:p>
            <w:pPr>
              <w:pStyle w:val="Compact"/>
              <w:jc w:val="center"/>
            </w:pPr>
            <w:r>
              <w:t xml:space="preserve">0.121</w:t>
            </w:r>
          </w:p>
        </w:tc>
      </w:tr>
      <w:tr>
        <w:tc>
          <w:tcPr/>
          <w:p>
            <w:pPr>
              <w:pStyle w:val="Compact"/>
              <w:jc w:val="center"/>
            </w:pPr>
            <w:r>
              <w:rPr>
                <w:bCs/>
                <w:b/>
              </w:rPr>
              <w:t xml:space="preserve">De_tqwt_TKEO_mean_dec_17</w:t>
            </w:r>
          </w:p>
        </w:tc>
        <w:tc>
          <w:tcPr/>
          <w:p>
            <w:pPr>
              <w:pStyle w:val="Compact"/>
              <w:jc w:val="center"/>
            </w:pPr>
            <w:r>
              <w:t xml:space="preserve">0.6656</w:t>
            </w:r>
          </w:p>
        </w:tc>
        <w:tc>
          <w:tcPr/>
          <w:p>
            <w:pPr>
              <w:pStyle w:val="Compact"/>
              <w:jc w:val="center"/>
            </w:pPr>
            <w:r>
              <w:t xml:space="preserve">0.609</w:t>
            </w:r>
          </w:p>
        </w:tc>
        <w:tc>
          <w:tcPr/>
          <w:p>
            <w:pPr>
              <w:pStyle w:val="Compact"/>
              <w:jc w:val="center"/>
            </w:pPr>
            <w:r>
              <w:t xml:space="preserve">0.7228</w:t>
            </w:r>
          </w:p>
        </w:tc>
        <w:tc>
          <w:tcPr/>
          <w:p>
            <w:pPr>
              <w:pStyle w:val="Compact"/>
              <w:jc w:val="center"/>
            </w:pPr>
            <w:r>
              <w:t xml:space="preserve">0.1167</w:t>
            </w:r>
          </w:p>
        </w:tc>
      </w:tr>
      <w:tr>
        <w:tc>
          <w:tcPr/>
          <w:p>
            <w:pPr>
              <w:pStyle w:val="Compact"/>
              <w:jc w:val="center"/>
            </w:pPr>
            <w:r>
              <w:rPr>
                <w:bCs/>
                <w:b/>
              </w:rPr>
              <w:t xml:space="preserve">De_std_MFCC_2nd_coef</w:t>
            </w:r>
          </w:p>
        </w:tc>
        <w:tc>
          <w:tcPr/>
          <w:p>
            <w:pPr>
              <w:pStyle w:val="Compact"/>
              <w:jc w:val="center"/>
            </w:pPr>
            <w:r>
              <w:t xml:space="preserve">0.6862</w:t>
            </w:r>
          </w:p>
        </w:tc>
        <w:tc>
          <w:tcPr/>
          <w:p>
            <w:pPr>
              <w:pStyle w:val="Compact"/>
              <w:jc w:val="center"/>
            </w:pPr>
            <w:r>
              <w:t xml:space="preserve">0.7735</w:t>
            </w:r>
          </w:p>
        </w:tc>
        <w:tc>
          <w:tcPr/>
          <w:p>
            <w:pPr>
              <w:pStyle w:val="Compact"/>
              <w:jc w:val="center"/>
            </w:pPr>
            <w:r>
              <w:t xml:space="preserve">0.8152</w:t>
            </w:r>
          </w:p>
        </w:tc>
        <w:tc>
          <w:tcPr/>
          <w:p>
            <w:pPr>
              <w:pStyle w:val="Compact"/>
              <w:jc w:val="center"/>
            </w:pPr>
            <w:r>
              <w:t xml:space="preserve">0.1193</w:t>
            </w:r>
          </w:p>
        </w:tc>
      </w:tr>
      <w:tr>
        <w:tc>
          <w:tcPr/>
          <w:p>
            <w:pPr>
              <w:pStyle w:val="Compact"/>
              <w:jc w:val="center"/>
            </w:pPr>
            <w:r>
              <w:rPr>
                <w:bCs/>
                <w:b/>
              </w:rPr>
              <w:t xml:space="preserve">Ba_tqwt_kurtosisValue_dec_28</w:t>
            </w:r>
          </w:p>
        </w:tc>
        <w:tc>
          <w:tcPr/>
          <w:p>
            <w:pPr>
              <w:pStyle w:val="Compact"/>
              <w:jc w:val="center"/>
            </w:pPr>
            <w:r>
              <w:t xml:space="preserve">0.6714</w:t>
            </w:r>
          </w:p>
        </w:tc>
        <w:tc>
          <w:tcPr/>
          <w:p>
            <w:pPr>
              <w:pStyle w:val="Compact"/>
              <w:jc w:val="center"/>
            </w:pPr>
            <w:r>
              <w:t xml:space="preserve">0.7171</w:t>
            </w:r>
          </w:p>
        </w:tc>
        <w:tc>
          <w:tcPr/>
          <w:p>
            <w:pPr>
              <w:pStyle w:val="Compact"/>
              <w:jc w:val="center"/>
            </w:pPr>
            <w:r>
              <w:t xml:space="preserve">0.7613</w:t>
            </w:r>
          </w:p>
        </w:tc>
        <w:tc>
          <w:tcPr/>
          <w:p>
            <w:pPr>
              <w:pStyle w:val="Compact"/>
              <w:jc w:val="center"/>
            </w:pPr>
            <w:r>
              <w:t xml:space="preserve">0.1232</w:t>
            </w:r>
          </w:p>
        </w:tc>
      </w:tr>
      <w:tr>
        <w:tc>
          <w:tcPr/>
          <w:p>
            <w:pPr>
              <w:pStyle w:val="Compact"/>
              <w:jc w:val="center"/>
            </w:pPr>
            <w:r>
              <w:rPr>
                <w:bCs/>
                <w:b/>
              </w:rPr>
              <w:t xml:space="preserve">Ba_meanIntensity</w:t>
            </w:r>
          </w:p>
        </w:tc>
        <w:tc>
          <w:tcPr/>
          <w:p>
            <w:pPr>
              <w:pStyle w:val="Compact"/>
              <w:jc w:val="center"/>
            </w:pPr>
            <w:r>
              <w:t xml:space="preserve">0.6902</w:t>
            </w:r>
          </w:p>
        </w:tc>
        <w:tc>
          <w:tcPr/>
          <w:p>
            <w:pPr>
              <w:pStyle w:val="Compact"/>
              <w:jc w:val="center"/>
            </w:pPr>
            <w:r>
              <w:t xml:space="preserve">0.6937</w:t>
            </w:r>
          </w:p>
        </w:tc>
        <w:tc>
          <w:tcPr/>
          <w:p>
            <w:pPr>
              <w:pStyle w:val="Compact"/>
              <w:jc w:val="center"/>
            </w:pPr>
            <w:r>
              <w:t xml:space="preserve">0.7689</w:t>
            </w:r>
          </w:p>
        </w:tc>
        <w:tc>
          <w:tcPr/>
          <w:p>
            <w:pPr>
              <w:pStyle w:val="Compact"/>
              <w:jc w:val="center"/>
            </w:pPr>
            <w:r>
              <w:t xml:space="preserve">0.1176</w:t>
            </w:r>
          </w:p>
        </w:tc>
      </w:tr>
      <w:tr>
        <w:tc>
          <w:tcPr/>
          <w:p>
            <w:pPr>
              <w:pStyle w:val="Compact"/>
              <w:jc w:val="center"/>
            </w:pPr>
            <w:r>
              <w:rPr>
                <w:bCs/>
                <w:b/>
              </w:rPr>
              <w:t xml:space="preserve">De_tqwt_TKEO_mean_dec_11</w:t>
            </w:r>
          </w:p>
        </w:tc>
        <w:tc>
          <w:tcPr/>
          <w:p>
            <w:pPr>
              <w:pStyle w:val="Compact"/>
              <w:jc w:val="center"/>
            </w:pPr>
            <w:r>
              <w:t xml:space="preserve">0.647</w:t>
            </w:r>
          </w:p>
        </w:tc>
        <w:tc>
          <w:tcPr/>
          <w:p>
            <w:pPr>
              <w:pStyle w:val="Compact"/>
              <w:jc w:val="center"/>
            </w:pPr>
            <w:r>
              <w:t xml:space="preserve">0.6793</w:t>
            </w:r>
          </w:p>
        </w:tc>
        <w:tc>
          <w:tcPr/>
          <w:p>
            <w:pPr>
              <w:pStyle w:val="Compact"/>
              <w:jc w:val="center"/>
            </w:pPr>
            <w:r>
              <w:t xml:space="preserve">0.7599</w:t>
            </w:r>
          </w:p>
        </w:tc>
        <w:tc>
          <w:tcPr/>
          <w:p>
            <w:pPr>
              <w:pStyle w:val="Compact"/>
              <w:jc w:val="center"/>
            </w:pPr>
            <w:r>
              <w:t xml:space="preserve">0.1153</w:t>
            </w:r>
          </w:p>
        </w:tc>
      </w:tr>
      <w:tr>
        <w:tc>
          <w:tcPr/>
          <w:p>
            <w:pPr>
              <w:pStyle w:val="Compact"/>
              <w:jc w:val="center"/>
            </w:pPr>
            <w:r>
              <w:rPr>
                <w:bCs/>
                <w:b/>
              </w:rPr>
              <w:t xml:space="preserve">tqwt_kurtosisValue_dec_20</w:t>
            </w:r>
          </w:p>
        </w:tc>
        <w:tc>
          <w:tcPr/>
          <w:p>
            <w:pPr>
              <w:pStyle w:val="Compact"/>
              <w:jc w:val="center"/>
            </w:pPr>
            <w:r>
              <w:t xml:space="preserve">0.6901</w:t>
            </w:r>
          </w:p>
        </w:tc>
        <w:tc>
          <w:tcPr/>
          <w:p>
            <w:pPr>
              <w:pStyle w:val="Compact"/>
              <w:jc w:val="center"/>
            </w:pPr>
            <w:r>
              <w:t xml:space="preserve">0.7203</w:t>
            </w:r>
          </w:p>
        </w:tc>
        <w:tc>
          <w:tcPr/>
          <w:p>
            <w:pPr>
              <w:pStyle w:val="Compact"/>
              <w:jc w:val="center"/>
            </w:pPr>
            <w:r>
              <w:t xml:space="preserve">0.7696</w:t>
            </w:r>
          </w:p>
        </w:tc>
        <w:tc>
          <w:tcPr/>
          <w:p>
            <w:pPr>
              <w:pStyle w:val="Compact"/>
              <w:jc w:val="center"/>
            </w:pPr>
            <w:r>
              <w:t xml:space="preserve">0.1152</w:t>
            </w:r>
          </w:p>
        </w:tc>
      </w:tr>
      <w:tr>
        <w:tc>
          <w:tcPr/>
          <w:p>
            <w:pPr>
              <w:pStyle w:val="Compact"/>
              <w:jc w:val="center"/>
            </w:pPr>
            <w:r>
              <w:rPr>
                <w:bCs/>
                <w:b/>
              </w:rPr>
              <w:t xml:space="preserve">De_locDbShimmer</w:t>
            </w:r>
          </w:p>
        </w:tc>
        <w:tc>
          <w:tcPr/>
          <w:p>
            <w:pPr>
              <w:pStyle w:val="Compact"/>
              <w:jc w:val="center"/>
            </w:pPr>
            <w:r>
              <w:t xml:space="preserve">0.736</w:t>
            </w:r>
          </w:p>
        </w:tc>
        <w:tc>
          <w:tcPr/>
          <w:p>
            <w:pPr>
              <w:pStyle w:val="Compact"/>
              <w:jc w:val="center"/>
            </w:pPr>
            <w:r>
              <w:t xml:space="preserve">0.7421</w:t>
            </w:r>
          </w:p>
        </w:tc>
        <w:tc>
          <w:tcPr/>
          <w:p>
            <w:pPr>
              <w:pStyle w:val="Compact"/>
              <w:jc w:val="center"/>
            </w:pPr>
            <w:r>
              <w:t xml:space="preserve">0.7828</w:t>
            </w:r>
          </w:p>
        </w:tc>
        <w:tc>
          <w:tcPr/>
          <w:p>
            <w:pPr>
              <w:pStyle w:val="Compact"/>
              <w:jc w:val="center"/>
            </w:pPr>
            <w:r>
              <w:t xml:space="preserve">0.09856</w:t>
            </w:r>
          </w:p>
        </w:tc>
      </w:tr>
      <w:tr>
        <w:tc>
          <w:tcPr/>
          <w:p>
            <w:pPr>
              <w:pStyle w:val="Compact"/>
              <w:jc w:val="center"/>
            </w:pPr>
            <w:r>
              <w:rPr>
                <w:bCs/>
                <w:b/>
              </w:rPr>
              <w:t xml:space="preserve">De_tqwt_stdValue_dec_33</w:t>
            </w:r>
          </w:p>
        </w:tc>
        <w:tc>
          <w:tcPr/>
          <w:p>
            <w:pPr>
              <w:pStyle w:val="Compact"/>
              <w:jc w:val="center"/>
            </w:pPr>
            <w:r>
              <w:t xml:space="preserve">0.6884</w:t>
            </w:r>
          </w:p>
        </w:tc>
        <w:tc>
          <w:tcPr/>
          <w:p>
            <w:pPr>
              <w:pStyle w:val="Compact"/>
              <w:jc w:val="center"/>
            </w:pPr>
            <w:r>
              <w:t xml:space="preserve">0.7347</w:t>
            </w:r>
          </w:p>
        </w:tc>
        <w:tc>
          <w:tcPr/>
          <w:p>
            <w:pPr>
              <w:pStyle w:val="Compact"/>
              <w:jc w:val="center"/>
            </w:pPr>
            <w:r>
              <w:t xml:space="preserve">0.7757</w:t>
            </w:r>
          </w:p>
        </w:tc>
        <w:tc>
          <w:tcPr/>
          <w:p>
            <w:pPr>
              <w:pStyle w:val="Compact"/>
              <w:jc w:val="center"/>
            </w:pPr>
            <w:r>
              <w:t xml:space="preserve">0.1066</w:t>
            </w:r>
          </w:p>
        </w:tc>
      </w:tr>
      <w:tr>
        <w:tc>
          <w:tcPr/>
          <w:p>
            <w:pPr>
              <w:pStyle w:val="Compact"/>
              <w:jc w:val="center"/>
            </w:pPr>
            <w:r>
              <w:rPr>
                <w:bCs/>
                <w:b/>
              </w:rPr>
              <w:t xml:space="preserve">De_std_12th_delta_delta</w:t>
            </w:r>
          </w:p>
        </w:tc>
        <w:tc>
          <w:tcPr/>
          <w:p>
            <w:pPr>
              <w:pStyle w:val="Compact"/>
              <w:jc w:val="center"/>
            </w:pPr>
            <w:r>
              <w:t xml:space="preserve">0.6747</w:t>
            </w:r>
          </w:p>
        </w:tc>
        <w:tc>
          <w:tcPr/>
          <w:p>
            <w:pPr>
              <w:pStyle w:val="Compact"/>
              <w:jc w:val="center"/>
            </w:pPr>
            <w:r>
              <w:t xml:space="preserve">0.7352</w:t>
            </w:r>
          </w:p>
        </w:tc>
        <w:tc>
          <w:tcPr/>
          <w:p>
            <w:pPr>
              <w:pStyle w:val="Compact"/>
              <w:jc w:val="center"/>
            </w:pPr>
            <w:r>
              <w:t xml:space="preserve">0.7737</w:t>
            </w:r>
          </w:p>
        </w:tc>
        <w:tc>
          <w:tcPr/>
          <w:p>
            <w:pPr>
              <w:pStyle w:val="Compact"/>
              <w:jc w:val="center"/>
            </w:pPr>
            <w:r>
              <w:t xml:space="preserve">0.1126</w:t>
            </w:r>
          </w:p>
        </w:tc>
      </w:tr>
      <w:tr>
        <w:tc>
          <w:tcPr/>
          <w:p>
            <w:pPr>
              <w:pStyle w:val="Compact"/>
              <w:jc w:val="center"/>
            </w:pPr>
            <w:r>
              <w:rPr>
                <w:bCs/>
                <w:b/>
              </w:rPr>
              <w:t xml:space="preserve">De_std_MFCC_6th_coef</w:t>
            </w:r>
          </w:p>
        </w:tc>
        <w:tc>
          <w:tcPr/>
          <w:p>
            <w:pPr>
              <w:pStyle w:val="Compact"/>
              <w:jc w:val="center"/>
            </w:pPr>
            <w:r>
              <w:t xml:space="preserve">0.6041</w:t>
            </w:r>
          </w:p>
        </w:tc>
        <w:tc>
          <w:tcPr/>
          <w:p>
            <w:pPr>
              <w:pStyle w:val="Compact"/>
              <w:jc w:val="center"/>
            </w:pPr>
            <w:r>
              <w:t xml:space="preserve">0.688</w:t>
            </w:r>
          </w:p>
        </w:tc>
        <w:tc>
          <w:tcPr/>
          <w:p>
            <w:pPr>
              <w:pStyle w:val="Compact"/>
              <w:jc w:val="center"/>
            </w:pPr>
            <w:r>
              <w:t xml:space="preserve">0.7567</w:t>
            </w:r>
          </w:p>
        </w:tc>
        <w:tc>
          <w:tcPr/>
          <w:p>
            <w:pPr>
              <w:pStyle w:val="Compact"/>
              <w:jc w:val="center"/>
            </w:pPr>
            <w:r>
              <w:t xml:space="preserve">0.1124</w:t>
            </w:r>
          </w:p>
        </w:tc>
      </w:tr>
      <w:tr>
        <w:tc>
          <w:tcPr/>
          <w:p>
            <w:pPr>
              <w:pStyle w:val="Compact"/>
              <w:jc w:val="center"/>
            </w:pPr>
            <w:r>
              <w:rPr>
                <w:bCs/>
                <w:b/>
              </w:rPr>
              <w:t xml:space="preserve">std_MFCC_8th_coef</w:t>
            </w:r>
          </w:p>
        </w:tc>
        <w:tc>
          <w:tcPr/>
          <w:p>
            <w:pPr>
              <w:pStyle w:val="Compact"/>
              <w:jc w:val="center"/>
            </w:pPr>
            <w:r>
              <w:t xml:space="preserve">0.6727</w:t>
            </w:r>
          </w:p>
        </w:tc>
        <w:tc>
          <w:tcPr/>
          <w:p>
            <w:pPr>
              <w:pStyle w:val="Compact"/>
              <w:jc w:val="center"/>
            </w:pPr>
            <w:r>
              <w:t xml:space="preserve">0.7042</w:t>
            </w:r>
          </w:p>
        </w:tc>
        <w:tc>
          <w:tcPr/>
          <w:p>
            <w:pPr>
              <w:pStyle w:val="Compact"/>
              <w:jc w:val="center"/>
            </w:pPr>
            <w:r>
              <w:t xml:space="preserve">0.7598</w:t>
            </w:r>
          </w:p>
        </w:tc>
        <w:tc>
          <w:tcPr/>
          <w:p>
            <w:pPr>
              <w:pStyle w:val="Compact"/>
              <w:jc w:val="center"/>
            </w:pPr>
            <w:r>
              <w:t xml:space="preserve">0.1019</w:t>
            </w:r>
          </w:p>
        </w:tc>
      </w:tr>
      <w:tr>
        <w:tc>
          <w:tcPr/>
          <w:p>
            <w:pPr>
              <w:pStyle w:val="Compact"/>
              <w:jc w:val="center"/>
            </w:pPr>
            <w:r>
              <w:rPr>
                <w:bCs/>
                <w:b/>
              </w:rPr>
              <w:t xml:space="preserve">Ba_tqwt_kurtosisValue_dec_26</w:t>
            </w:r>
          </w:p>
        </w:tc>
        <w:tc>
          <w:tcPr/>
          <w:p>
            <w:pPr>
              <w:pStyle w:val="Compact"/>
              <w:jc w:val="center"/>
            </w:pPr>
            <w:r>
              <w:t xml:space="preserve">0.6643</w:t>
            </w:r>
          </w:p>
        </w:tc>
        <w:tc>
          <w:tcPr/>
          <w:p>
            <w:pPr>
              <w:pStyle w:val="Compact"/>
              <w:jc w:val="center"/>
            </w:pPr>
            <w:r>
              <w:t xml:space="preserve">0.7215</w:t>
            </w:r>
          </w:p>
        </w:tc>
        <w:tc>
          <w:tcPr/>
          <w:p>
            <w:pPr>
              <w:pStyle w:val="Compact"/>
              <w:jc w:val="center"/>
            </w:pPr>
            <w:r>
              <w:t xml:space="preserve">0.7757</w:t>
            </w:r>
          </w:p>
        </w:tc>
        <w:tc>
          <w:tcPr/>
          <w:p>
            <w:pPr>
              <w:pStyle w:val="Compact"/>
              <w:jc w:val="center"/>
            </w:pPr>
            <w:r>
              <w:t xml:space="preserve">0.09932</w:t>
            </w:r>
          </w:p>
        </w:tc>
      </w:tr>
      <w:tr>
        <w:tc>
          <w:tcPr/>
          <w:p>
            <w:pPr>
              <w:pStyle w:val="Compact"/>
              <w:jc w:val="center"/>
            </w:pPr>
            <w:r>
              <w:rPr>
                <w:bCs/>
                <w:b/>
              </w:rPr>
              <w:t xml:space="preserve">Ba_std_5th_delta</w:t>
            </w:r>
          </w:p>
        </w:tc>
        <w:tc>
          <w:tcPr/>
          <w:p>
            <w:pPr>
              <w:pStyle w:val="Compact"/>
              <w:jc w:val="center"/>
            </w:pPr>
            <w:r>
              <w:t xml:space="preserve">0.6579</w:t>
            </w:r>
          </w:p>
        </w:tc>
        <w:tc>
          <w:tcPr/>
          <w:p>
            <w:pPr>
              <w:pStyle w:val="Compact"/>
              <w:jc w:val="center"/>
            </w:pPr>
            <w:r>
              <w:t xml:space="preserve">0.717</w:t>
            </w:r>
          </w:p>
        </w:tc>
        <w:tc>
          <w:tcPr/>
          <w:p>
            <w:pPr>
              <w:pStyle w:val="Compact"/>
              <w:jc w:val="center"/>
            </w:pPr>
            <w:r>
              <w:t xml:space="preserve">0.7575</w:t>
            </w:r>
          </w:p>
        </w:tc>
        <w:tc>
          <w:tcPr/>
          <w:p>
            <w:pPr>
              <w:pStyle w:val="Compact"/>
              <w:jc w:val="center"/>
            </w:pPr>
            <w:r>
              <w:t xml:space="preserve">0.1029</w:t>
            </w:r>
          </w:p>
        </w:tc>
      </w:tr>
      <w:tr>
        <w:tc>
          <w:tcPr/>
          <w:p>
            <w:pPr>
              <w:pStyle w:val="Compact"/>
              <w:jc w:val="center"/>
            </w:pPr>
            <w:r>
              <w:rPr>
                <w:bCs/>
                <w:b/>
              </w:rPr>
              <w:t xml:space="preserve">Ba_IMF_SNR_entropy</w:t>
            </w:r>
          </w:p>
        </w:tc>
        <w:tc>
          <w:tcPr/>
          <w:p>
            <w:pPr>
              <w:pStyle w:val="Compact"/>
              <w:jc w:val="center"/>
            </w:pPr>
            <w:r>
              <w:t xml:space="preserve">0.6099</w:t>
            </w:r>
          </w:p>
        </w:tc>
        <w:tc>
          <w:tcPr/>
          <w:p>
            <w:pPr>
              <w:pStyle w:val="Compact"/>
              <w:jc w:val="center"/>
            </w:pPr>
            <w:r>
              <w:t xml:space="preserve">0.6693</w:t>
            </w:r>
          </w:p>
        </w:tc>
        <w:tc>
          <w:tcPr/>
          <w:p>
            <w:pPr>
              <w:pStyle w:val="Compact"/>
              <w:jc w:val="center"/>
            </w:pPr>
            <w:r>
              <w:t xml:space="preserve">0.7289</w:t>
            </w:r>
          </w:p>
        </w:tc>
        <w:tc>
          <w:tcPr/>
          <w:p>
            <w:pPr>
              <w:pStyle w:val="Compact"/>
              <w:jc w:val="center"/>
            </w:pPr>
            <w:r>
              <w:t xml:space="preserve">0.09438</w:t>
            </w:r>
          </w:p>
        </w:tc>
      </w:tr>
      <w:tr>
        <w:tc>
          <w:tcPr/>
          <w:p>
            <w:pPr>
              <w:pStyle w:val="Compact"/>
              <w:jc w:val="center"/>
            </w:pPr>
            <w:r>
              <w:rPr>
                <w:bCs/>
                <w:b/>
              </w:rPr>
              <w:t xml:space="preserve">f1</w:t>
            </w:r>
          </w:p>
        </w:tc>
        <w:tc>
          <w:tcPr/>
          <w:p>
            <w:pPr>
              <w:pStyle w:val="Compact"/>
              <w:jc w:val="center"/>
            </w:pPr>
            <w:r>
              <w:t xml:space="preserve">0.5935</w:t>
            </w:r>
          </w:p>
        </w:tc>
        <w:tc>
          <w:tcPr/>
          <w:p>
            <w:pPr>
              <w:pStyle w:val="Compact"/>
              <w:jc w:val="center"/>
            </w:pPr>
            <w:r>
              <w:t xml:space="preserve">0.6607</w:t>
            </w:r>
          </w:p>
        </w:tc>
        <w:tc>
          <w:tcPr/>
          <w:p>
            <w:pPr>
              <w:pStyle w:val="Compact"/>
              <w:jc w:val="center"/>
            </w:pPr>
            <w:r>
              <w:t xml:space="preserve">0.724</w:t>
            </w:r>
          </w:p>
        </w:tc>
        <w:tc>
          <w:tcPr/>
          <w:p>
            <w:pPr>
              <w:pStyle w:val="Compact"/>
              <w:jc w:val="center"/>
            </w:pPr>
            <w:r>
              <w:t xml:space="preserve">0.1007</w:t>
            </w:r>
          </w:p>
        </w:tc>
      </w:tr>
      <w:tr>
        <w:tc>
          <w:tcPr/>
          <w:p>
            <w:pPr>
              <w:pStyle w:val="Compact"/>
              <w:jc w:val="center"/>
            </w:pPr>
            <w:r>
              <w:rPr>
                <w:bCs/>
                <w:b/>
              </w:rPr>
              <w:t xml:space="preserve">De_tqwt_kurtosisValue_dec_33</w:t>
            </w:r>
          </w:p>
        </w:tc>
        <w:tc>
          <w:tcPr/>
          <w:p>
            <w:pPr>
              <w:pStyle w:val="Compact"/>
              <w:jc w:val="center"/>
            </w:pPr>
            <w:r>
              <w:t xml:space="preserve">0.6789</w:t>
            </w:r>
          </w:p>
        </w:tc>
        <w:tc>
          <w:tcPr/>
          <w:p>
            <w:pPr>
              <w:pStyle w:val="Compact"/>
              <w:jc w:val="center"/>
            </w:pPr>
            <w:r>
              <w:t xml:space="preserve">0.7643</w:t>
            </w:r>
          </w:p>
        </w:tc>
        <w:tc>
          <w:tcPr/>
          <w:p>
            <w:pPr>
              <w:pStyle w:val="Compact"/>
              <w:jc w:val="center"/>
            </w:pPr>
            <w:r>
              <w:t xml:space="preserve">0.8142</w:t>
            </w:r>
          </w:p>
        </w:tc>
        <w:tc>
          <w:tcPr/>
          <w:p>
            <w:pPr>
              <w:pStyle w:val="Compact"/>
              <w:jc w:val="center"/>
            </w:pPr>
            <w:r>
              <w:t xml:space="preserve">0.08706</w:t>
            </w:r>
          </w:p>
        </w:tc>
      </w:tr>
      <w:tr>
        <w:tc>
          <w:tcPr/>
          <w:p>
            <w:pPr>
              <w:pStyle w:val="Compact"/>
              <w:jc w:val="center"/>
            </w:pPr>
            <w:r>
              <w:rPr>
                <w:bCs/>
                <w:b/>
              </w:rPr>
              <w:t xml:space="preserve">De_tqwt_maxValue_dec_29</w:t>
            </w:r>
          </w:p>
        </w:tc>
        <w:tc>
          <w:tcPr/>
          <w:p>
            <w:pPr>
              <w:pStyle w:val="Compact"/>
              <w:jc w:val="center"/>
            </w:pPr>
            <w:r>
              <w:t xml:space="preserve">0.6582</w:t>
            </w:r>
          </w:p>
        </w:tc>
        <w:tc>
          <w:tcPr/>
          <w:p>
            <w:pPr>
              <w:pStyle w:val="Compact"/>
              <w:jc w:val="center"/>
            </w:pPr>
            <w:r>
              <w:t xml:space="preserve">0.697</w:t>
            </w:r>
          </w:p>
        </w:tc>
        <w:tc>
          <w:tcPr/>
          <w:p>
            <w:pPr>
              <w:pStyle w:val="Compact"/>
              <w:jc w:val="center"/>
            </w:pPr>
            <w:r>
              <w:t xml:space="preserve">0.7643</w:t>
            </w:r>
          </w:p>
        </w:tc>
        <w:tc>
          <w:tcPr/>
          <w:p>
            <w:pPr>
              <w:pStyle w:val="Compact"/>
              <w:jc w:val="center"/>
            </w:pPr>
            <w:r>
              <w:t xml:space="preserve">0.0921</w:t>
            </w:r>
          </w:p>
        </w:tc>
      </w:tr>
      <w:tr>
        <w:tc>
          <w:tcPr/>
          <w:p>
            <w:pPr>
              <w:pStyle w:val="Compact"/>
              <w:jc w:val="center"/>
            </w:pPr>
            <w:r>
              <w:rPr>
                <w:bCs/>
                <w:b/>
              </w:rPr>
              <w:t xml:space="preserve">De_tqwt_TKEO_std_dec_11</w:t>
            </w:r>
          </w:p>
        </w:tc>
        <w:tc>
          <w:tcPr/>
          <w:p>
            <w:pPr>
              <w:pStyle w:val="Compact"/>
              <w:jc w:val="center"/>
            </w:pPr>
            <w:r>
              <w:t xml:space="preserve">0.7016</w:t>
            </w:r>
          </w:p>
        </w:tc>
        <w:tc>
          <w:tcPr/>
          <w:p>
            <w:pPr>
              <w:pStyle w:val="Compact"/>
              <w:jc w:val="center"/>
            </w:pPr>
            <w:r>
              <w:t xml:space="preserve">0.7142</w:t>
            </w:r>
          </w:p>
        </w:tc>
        <w:tc>
          <w:tcPr/>
          <w:p>
            <w:pPr>
              <w:pStyle w:val="Compact"/>
              <w:jc w:val="center"/>
            </w:pPr>
            <w:r>
              <w:t xml:space="preserve">0.7646</w:t>
            </w:r>
          </w:p>
        </w:tc>
        <w:tc>
          <w:tcPr/>
          <w:p>
            <w:pPr>
              <w:pStyle w:val="Compact"/>
              <w:jc w:val="center"/>
            </w:pPr>
            <w:r>
              <w:t xml:space="preserve">0.08947</w:t>
            </w:r>
          </w:p>
        </w:tc>
      </w:tr>
      <w:tr>
        <w:tc>
          <w:tcPr/>
          <w:p>
            <w:pPr>
              <w:pStyle w:val="Compact"/>
              <w:jc w:val="center"/>
            </w:pPr>
            <w:r>
              <w:rPr>
                <w:bCs/>
                <w:b/>
              </w:rPr>
              <w:t xml:space="preserve">Ba_tqwt_kurtosisValue_dec_17</w:t>
            </w:r>
          </w:p>
        </w:tc>
        <w:tc>
          <w:tcPr/>
          <w:p>
            <w:pPr>
              <w:pStyle w:val="Compact"/>
              <w:jc w:val="center"/>
            </w:pPr>
            <w:r>
              <w:t xml:space="preserve">0.6728</w:t>
            </w:r>
          </w:p>
        </w:tc>
        <w:tc>
          <w:tcPr/>
          <w:p>
            <w:pPr>
              <w:pStyle w:val="Compact"/>
              <w:jc w:val="center"/>
            </w:pPr>
            <w:r>
              <w:t xml:space="preserve">0.7292</w:t>
            </w:r>
          </w:p>
        </w:tc>
        <w:tc>
          <w:tcPr/>
          <w:p>
            <w:pPr>
              <w:pStyle w:val="Compact"/>
              <w:jc w:val="center"/>
            </w:pPr>
            <w:r>
              <w:t xml:space="preserve">0.7813</w:t>
            </w:r>
          </w:p>
        </w:tc>
        <w:tc>
          <w:tcPr/>
          <w:p>
            <w:pPr>
              <w:pStyle w:val="Compact"/>
              <w:jc w:val="center"/>
            </w:pPr>
            <w:r>
              <w:t xml:space="preserve">0.08949</w:t>
            </w:r>
          </w:p>
        </w:tc>
      </w:tr>
      <w:tr>
        <w:tc>
          <w:tcPr/>
          <w:p>
            <w:pPr>
              <w:pStyle w:val="Compact"/>
              <w:jc w:val="center"/>
            </w:pPr>
            <w:r>
              <w:rPr>
                <w:bCs/>
                <w:b/>
              </w:rPr>
              <w:t xml:space="preserve">Ba_tqwt_kurtosisValue_dec_34</w:t>
            </w:r>
          </w:p>
        </w:tc>
        <w:tc>
          <w:tcPr/>
          <w:p>
            <w:pPr>
              <w:pStyle w:val="Compact"/>
              <w:jc w:val="center"/>
            </w:pPr>
            <w:r>
              <w:t xml:space="preserve">0.6332</w:t>
            </w:r>
          </w:p>
        </w:tc>
        <w:tc>
          <w:tcPr/>
          <w:p>
            <w:pPr>
              <w:pStyle w:val="Compact"/>
              <w:jc w:val="center"/>
            </w:pPr>
            <w:r>
              <w:t xml:space="preserve">0.7154</w:t>
            </w:r>
          </w:p>
        </w:tc>
        <w:tc>
          <w:tcPr/>
          <w:p>
            <w:pPr>
              <w:pStyle w:val="Compact"/>
              <w:jc w:val="center"/>
            </w:pPr>
            <w:r>
              <w:t xml:space="preserve">0.7725</w:t>
            </w:r>
          </w:p>
        </w:tc>
        <w:tc>
          <w:tcPr/>
          <w:p>
            <w:pPr>
              <w:pStyle w:val="Compact"/>
              <w:jc w:val="center"/>
            </w:pPr>
            <w:r>
              <w:t xml:space="preserve">0.08358</w:t>
            </w:r>
          </w:p>
        </w:tc>
      </w:tr>
      <w:tr>
        <w:tc>
          <w:tcPr/>
          <w:p>
            <w:pPr>
              <w:pStyle w:val="Compact"/>
              <w:jc w:val="center"/>
            </w:pPr>
            <w:r>
              <w:rPr>
                <w:bCs/>
                <w:b/>
              </w:rPr>
              <w:t xml:space="preserve">De_tqwt_TKEO_std_dec_36</w:t>
            </w:r>
          </w:p>
        </w:tc>
        <w:tc>
          <w:tcPr/>
          <w:p>
            <w:pPr>
              <w:pStyle w:val="Compact"/>
              <w:jc w:val="center"/>
            </w:pPr>
            <w:r>
              <w:t xml:space="preserve">0.6085</w:t>
            </w:r>
          </w:p>
        </w:tc>
        <w:tc>
          <w:tcPr/>
          <w:p>
            <w:pPr>
              <w:pStyle w:val="Compact"/>
              <w:jc w:val="center"/>
            </w:pPr>
            <w:r>
              <w:t xml:space="preserve">0.7197</w:t>
            </w:r>
          </w:p>
        </w:tc>
        <w:tc>
          <w:tcPr/>
          <w:p>
            <w:pPr>
              <w:pStyle w:val="Compact"/>
              <w:jc w:val="center"/>
            </w:pPr>
            <w:r>
              <w:t xml:space="preserve">0.7672</w:t>
            </w:r>
          </w:p>
        </w:tc>
        <w:tc>
          <w:tcPr/>
          <w:p>
            <w:pPr>
              <w:pStyle w:val="Compact"/>
              <w:jc w:val="center"/>
            </w:pPr>
            <w:r>
              <w:t xml:space="preserve">0.08115</w:t>
            </w:r>
          </w:p>
        </w:tc>
      </w:tr>
      <w:tr>
        <w:tc>
          <w:tcPr/>
          <w:p>
            <w:pPr>
              <w:pStyle w:val="Compact"/>
              <w:jc w:val="center"/>
            </w:pPr>
            <w:r>
              <w:rPr>
                <w:bCs/>
                <w:b/>
              </w:rPr>
              <w:t xml:space="preserve">De_tqwt_minValue_dec_7</w:t>
            </w:r>
          </w:p>
        </w:tc>
        <w:tc>
          <w:tcPr/>
          <w:p>
            <w:pPr>
              <w:pStyle w:val="Compact"/>
              <w:jc w:val="center"/>
            </w:pPr>
            <w:r>
              <w:t xml:space="preserve">0.5811</w:t>
            </w:r>
          </w:p>
        </w:tc>
        <w:tc>
          <w:tcPr/>
          <w:p>
            <w:pPr>
              <w:pStyle w:val="Compact"/>
              <w:jc w:val="center"/>
            </w:pPr>
            <w:r>
              <w:t xml:space="preserve">0.742</w:t>
            </w:r>
          </w:p>
        </w:tc>
        <w:tc>
          <w:tcPr/>
          <w:p>
            <w:pPr>
              <w:pStyle w:val="Compact"/>
              <w:jc w:val="center"/>
            </w:pPr>
            <w:r>
              <w:t xml:space="preserve">0.7821</w:t>
            </w:r>
          </w:p>
        </w:tc>
        <w:tc>
          <w:tcPr/>
          <w:p>
            <w:pPr>
              <w:pStyle w:val="Compact"/>
              <w:jc w:val="center"/>
            </w:pPr>
            <w:r>
              <w:t xml:space="preserve">0.08945</w:t>
            </w:r>
          </w:p>
        </w:tc>
      </w:tr>
      <w:tr>
        <w:tc>
          <w:tcPr/>
          <w:p>
            <w:pPr>
              <w:pStyle w:val="Compact"/>
              <w:jc w:val="center"/>
            </w:pPr>
            <w:r>
              <w:rPr>
                <w:bCs/>
                <w:b/>
              </w:rPr>
              <w:t xml:space="preserve">De_tqwt_entropy_shannon_dec_17</w:t>
            </w:r>
          </w:p>
        </w:tc>
        <w:tc>
          <w:tcPr/>
          <w:p>
            <w:pPr>
              <w:pStyle w:val="Compact"/>
              <w:jc w:val="center"/>
            </w:pPr>
            <w:r>
              <w:t xml:space="preserve">0.6134</w:t>
            </w:r>
          </w:p>
        </w:tc>
        <w:tc>
          <w:tcPr/>
          <w:p>
            <w:pPr>
              <w:pStyle w:val="Compact"/>
              <w:jc w:val="center"/>
            </w:pPr>
            <w:r>
              <w:t xml:space="preserve">0.694</w:t>
            </w:r>
          </w:p>
        </w:tc>
        <w:tc>
          <w:tcPr/>
          <w:p>
            <w:pPr>
              <w:pStyle w:val="Compact"/>
              <w:jc w:val="center"/>
            </w:pPr>
            <w:r>
              <w:t xml:space="preserve">0.731</w:t>
            </w:r>
          </w:p>
        </w:tc>
        <w:tc>
          <w:tcPr/>
          <w:p>
            <w:pPr>
              <w:pStyle w:val="Compact"/>
              <w:jc w:val="center"/>
            </w:pPr>
            <w:r>
              <w:t xml:space="preserve">0.08757</w:t>
            </w:r>
          </w:p>
        </w:tc>
      </w:tr>
      <w:tr>
        <w:tc>
          <w:tcPr/>
          <w:p>
            <w:pPr>
              <w:pStyle w:val="Compact"/>
              <w:jc w:val="center"/>
            </w:pPr>
            <w:r>
              <w:rPr>
                <w:bCs/>
                <w:b/>
              </w:rPr>
              <w:t xml:space="preserve">mean_MFCC_12th_coef</w:t>
            </w:r>
          </w:p>
        </w:tc>
        <w:tc>
          <w:tcPr/>
          <w:p>
            <w:pPr>
              <w:pStyle w:val="Compact"/>
              <w:jc w:val="center"/>
            </w:pPr>
            <w:r>
              <w:t xml:space="preserve">0.5596</w:t>
            </w:r>
          </w:p>
        </w:tc>
        <w:tc>
          <w:tcPr/>
          <w:p>
            <w:pPr>
              <w:pStyle w:val="Compact"/>
              <w:jc w:val="center"/>
            </w:pPr>
            <w:r>
              <w:t xml:space="preserve">0.7653</w:t>
            </w:r>
          </w:p>
        </w:tc>
        <w:tc>
          <w:tcPr/>
          <w:p>
            <w:pPr>
              <w:pStyle w:val="Compact"/>
              <w:jc w:val="center"/>
            </w:pPr>
            <w:r>
              <w:t xml:space="preserve">0.7992</w:t>
            </w:r>
          </w:p>
        </w:tc>
        <w:tc>
          <w:tcPr/>
          <w:p>
            <w:pPr>
              <w:pStyle w:val="Compact"/>
              <w:jc w:val="center"/>
            </w:pPr>
            <w:r>
              <w:t xml:space="preserve">0.0803</w:t>
            </w:r>
          </w:p>
        </w:tc>
      </w:tr>
      <w:tr>
        <w:tc>
          <w:tcPr/>
          <w:p>
            <w:pPr>
              <w:pStyle w:val="Compact"/>
              <w:jc w:val="center"/>
            </w:pPr>
            <w:r>
              <w:rPr>
                <w:bCs/>
                <w:b/>
              </w:rPr>
              <w:t xml:space="preserve">De_tqwt_kurtosisValue_dec_2</w:t>
            </w:r>
          </w:p>
        </w:tc>
        <w:tc>
          <w:tcPr/>
          <w:p>
            <w:pPr>
              <w:pStyle w:val="Compact"/>
              <w:jc w:val="center"/>
            </w:pPr>
            <w:r>
              <w:t xml:space="preserve">0.6359</w:t>
            </w:r>
          </w:p>
        </w:tc>
        <w:tc>
          <w:tcPr/>
          <w:p>
            <w:pPr>
              <w:pStyle w:val="Compact"/>
              <w:jc w:val="center"/>
            </w:pPr>
            <w:r>
              <w:t xml:space="preserve">0.7483</w:t>
            </w:r>
          </w:p>
        </w:tc>
        <w:tc>
          <w:tcPr/>
          <w:p>
            <w:pPr>
              <w:pStyle w:val="Compact"/>
              <w:jc w:val="center"/>
            </w:pPr>
            <w:r>
              <w:t xml:space="preserve">0.7825</w:t>
            </w:r>
          </w:p>
        </w:tc>
        <w:tc>
          <w:tcPr/>
          <w:p>
            <w:pPr>
              <w:pStyle w:val="Compact"/>
              <w:jc w:val="center"/>
            </w:pPr>
            <w:r>
              <w:t xml:space="preserve">0.07777</w:t>
            </w:r>
          </w:p>
        </w:tc>
      </w:tr>
      <w:tr>
        <w:tc>
          <w:tcPr/>
          <w:p>
            <w:pPr>
              <w:pStyle w:val="Compact"/>
              <w:jc w:val="center"/>
            </w:pPr>
            <w:r>
              <w:rPr>
                <w:bCs/>
                <w:b/>
              </w:rPr>
              <w:t xml:space="preserve">De_tqwt_TKEO_std_dec_7</w:t>
            </w:r>
          </w:p>
        </w:tc>
        <w:tc>
          <w:tcPr/>
          <w:p>
            <w:pPr>
              <w:pStyle w:val="Compact"/>
              <w:jc w:val="center"/>
            </w:pPr>
            <w:r>
              <w:t xml:space="preserve">0.5986</w:t>
            </w:r>
          </w:p>
        </w:tc>
        <w:tc>
          <w:tcPr/>
          <w:p>
            <w:pPr>
              <w:pStyle w:val="Compact"/>
              <w:jc w:val="center"/>
            </w:pPr>
            <w:r>
              <w:t xml:space="preserve">0.7289</w:t>
            </w:r>
          </w:p>
        </w:tc>
        <w:tc>
          <w:tcPr/>
          <w:p>
            <w:pPr>
              <w:pStyle w:val="Compact"/>
              <w:jc w:val="center"/>
            </w:pPr>
            <w:r>
              <w:t xml:space="preserve">0.7673</w:t>
            </w:r>
          </w:p>
        </w:tc>
        <w:tc>
          <w:tcPr/>
          <w:p>
            <w:pPr>
              <w:pStyle w:val="Compact"/>
              <w:jc w:val="center"/>
            </w:pPr>
            <w:r>
              <w:t xml:space="preserve">0.0798</w:t>
            </w:r>
          </w:p>
        </w:tc>
      </w:tr>
      <w:tr>
        <w:tc>
          <w:tcPr/>
          <w:p>
            <w:pPr>
              <w:pStyle w:val="Compact"/>
              <w:jc w:val="center"/>
            </w:pPr>
            <w:r>
              <w:rPr>
                <w:bCs/>
                <w:b/>
              </w:rPr>
              <w:t xml:space="preserve">De_det_LT_TKEO_mean_3_coef</w:t>
            </w:r>
          </w:p>
        </w:tc>
        <w:tc>
          <w:tcPr/>
          <w:p>
            <w:pPr>
              <w:pStyle w:val="Compact"/>
              <w:jc w:val="center"/>
            </w:pPr>
            <w:r>
              <w:t xml:space="preserve">0.6194</w:t>
            </w:r>
          </w:p>
        </w:tc>
        <w:tc>
          <w:tcPr/>
          <w:p>
            <w:pPr>
              <w:pStyle w:val="Compact"/>
              <w:jc w:val="center"/>
            </w:pPr>
            <w:r>
              <w:t xml:space="preserve">0.7114</w:t>
            </w:r>
          </w:p>
        </w:tc>
        <w:tc>
          <w:tcPr/>
          <w:p>
            <w:pPr>
              <w:pStyle w:val="Compact"/>
              <w:jc w:val="center"/>
            </w:pPr>
            <w:r>
              <w:t xml:space="preserve">0.7466</w:t>
            </w:r>
          </w:p>
        </w:tc>
        <w:tc>
          <w:tcPr/>
          <w:p>
            <w:pPr>
              <w:pStyle w:val="Compact"/>
              <w:jc w:val="center"/>
            </w:pPr>
            <w:r>
              <w:t xml:space="preserve">0.07541</w:t>
            </w:r>
          </w:p>
        </w:tc>
      </w:tr>
      <w:tr>
        <w:tc>
          <w:tcPr/>
          <w:p>
            <w:pPr>
              <w:pStyle w:val="Compact"/>
              <w:jc w:val="center"/>
            </w:pPr>
            <w:r>
              <w:rPr>
                <w:bCs/>
                <w:b/>
              </w:rPr>
              <w:t xml:space="preserve">De_minIntensity</w:t>
            </w:r>
          </w:p>
        </w:tc>
        <w:tc>
          <w:tcPr/>
          <w:p>
            <w:pPr>
              <w:pStyle w:val="Compact"/>
              <w:jc w:val="center"/>
            </w:pPr>
            <w:r>
              <w:t xml:space="preserve">0.585</w:t>
            </w:r>
          </w:p>
        </w:tc>
        <w:tc>
          <w:tcPr/>
          <w:p>
            <w:pPr>
              <w:pStyle w:val="Compact"/>
              <w:jc w:val="center"/>
            </w:pPr>
            <w:r>
              <w:t xml:space="preserve">0.7382</w:t>
            </w:r>
          </w:p>
        </w:tc>
        <w:tc>
          <w:tcPr/>
          <w:p>
            <w:pPr>
              <w:pStyle w:val="Compact"/>
              <w:jc w:val="center"/>
            </w:pPr>
            <w:r>
              <w:t xml:space="preserve">0.768</w:t>
            </w:r>
          </w:p>
        </w:tc>
        <w:tc>
          <w:tcPr/>
          <w:p>
            <w:pPr>
              <w:pStyle w:val="Compact"/>
              <w:jc w:val="center"/>
            </w:pPr>
            <w:r>
              <w:t xml:space="preserve">0.08075</w:t>
            </w:r>
          </w:p>
        </w:tc>
      </w:tr>
      <w:tr>
        <w:tc>
          <w:tcPr/>
          <w:p>
            <w:pPr>
              <w:pStyle w:val="Compact"/>
              <w:jc w:val="center"/>
            </w:pPr>
            <w:r>
              <w:rPr>
                <w:bCs/>
                <w:b/>
              </w:rPr>
              <w:t xml:space="preserve">De_tqwt_minValue_dec_11</w:t>
            </w:r>
          </w:p>
        </w:tc>
        <w:tc>
          <w:tcPr/>
          <w:p>
            <w:pPr>
              <w:pStyle w:val="Compact"/>
              <w:jc w:val="center"/>
            </w:pPr>
            <w:r>
              <w:t xml:space="preserve">0.6051</w:t>
            </w:r>
          </w:p>
        </w:tc>
        <w:tc>
          <w:tcPr/>
          <w:p>
            <w:pPr>
              <w:pStyle w:val="Compact"/>
              <w:jc w:val="center"/>
            </w:pPr>
            <w:r>
              <w:t xml:space="preserve">0.7057</w:t>
            </w:r>
          </w:p>
        </w:tc>
        <w:tc>
          <w:tcPr/>
          <w:p>
            <w:pPr>
              <w:pStyle w:val="Compact"/>
              <w:jc w:val="center"/>
            </w:pPr>
            <w:r>
              <w:t xml:space="preserve">0.7395</w:t>
            </w:r>
          </w:p>
        </w:tc>
        <w:tc>
          <w:tcPr/>
          <w:p>
            <w:pPr>
              <w:pStyle w:val="Compact"/>
              <w:jc w:val="center"/>
            </w:pPr>
            <w:r>
              <w:t xml:space="preserve">0.07266</w:t>
            </w:r>
          </w:p>
        </w:tc>
      </w:tr>
      <w:tr>
        <w:tc>
          <w:tcPr/>
          <w:p>
            <w:pPr>
              <w:pStyle w:val="Compact"/>
              <w:jc w:val="center"/>
            </w:pPr>
            <w:r>
              <w:rPr>
                <w:bCs/>
                <w:b/>
              </w:rPr>
              <w:t xml:space="preserve">tqwt_meanValue_dec_11</w:t>
            </w:r>
          </w:p>
        </w:tc>
        <w:tc>
          <w:tcPr/>
          <w:p>
            <w:pPr>
              <w:pStyle w:val="Compact"/>
              <w:jc w:val="center"/>
            </w:pPr>
            <w:r>
              <w:t xml:space="preserve">0.6527</w:t>
            </w:r>
          </w:p>
        </w:tc>
        <w:tc>
          <w:tcPr/>
          <w:p>
            <w:pPr>
              <w:pStyle w:val="Compact"/>
              <w:jc w:val="center"/>
            </w:pPr>
            <w:r>
              <w:t xml:space="preserve">0.7159</w:t>
            </w:r>
          </w:p>
        </w:tc>
        <w:tc>
          <w:tcPr/>
          <w:p>
            <w:pPr>
              <w:pStyle w:val="Compact"/>
              <w:jc w:val="center"/>
            </w:pPr>
            <w:r>
              <w:t xml:space="preserve">0.7632</w:t>
            </w:r>
          </w:p>
        </w:tc>
        <w:tc>
          <w:tcPr/>
          <w:p>
            <w:pPr>
              <w:pStyle w:val="Compact"/>
              <w:jc w:val="center"/>
            </w:pPr>
            <w:r>
              <w:t xml:space="preserve">0.06353</w:t>
            </w:r>
          </w:p>
        </w:tc>
      </w:tr>
      <w:tr>
        <w:tc>
          <w:tcPr/>
          <w:p>
            <w:pPr>
              <w:pStyle w:val="Compact"/>
              <w:jc w:val="center"/>
            </w:pPr>
            <w:r>
              <w:rPr>
                <w:bCs/>
                <w:b/>
              </w:rPr>
              <w:t xml:space="preserve">De_tqwt_entropy_log_dec_35</w:t>
            </w:r>
          </w:p>
        </w:tc>
        <w:tc>
          <w:tcPr/>
          <w:p>
            <w:pPr>
              <w:pStyle w:val="Compact"/>
              <w:jc w:val="center"/>
            </w:pPr>
            <w:r>
              <w:t xml:space="preserve">0.5591</w:t>
            </w:r>
          </w:p>
        </w:tc>
        <w:tc>
          <w:tcPr/>
          <w:p>
            <w:pPr>
              <w:pStyle w:val="Compact"/>
              <w:jc w:val="center"/>
            </w:pPr>
            <w:r>
              <w:t xml:space="preserve">0.7481</w:t>
            </w:r>
          </w:p>
        </w:tc>
        <w:tc>
          <w:tcPr/>
          <w:p>
            <w:pPr>
              <w:pStyle w:val="Compact"/>
              <w:jc w:val="center"/>
            </w:pPr>
            <w:r>
              <w:t xml:space="preserve">0.7929</w:t>
            </w:r>
          </w:p>
        </w:tc>
        <w:tc>
          <w:tcPr/>
          <w:p>
            <w:pPr>
              <w:pStyle w:val="Compact"/>
              <w:jc w:val="center"/>
            </w:pPr>
            <w:r>
              <w:t xml:space="preserve">0.05515</w:t>
            </w:r>
          </w:p>
        </w:tc>
      </w:tr>
      <w:tr>
        <w:tc>
          <w:tcPr/>
          <w:p>
            <w:pPr>
              <w:pStyle w:val="Compact"/>
              <w:jc w:val="center"/>
            </w:pPr>
            <w:r>
              <w:rPr>
                <w:bCs/>
                <w:b/>
              </w:rPr>
              <w:t xml:space="preserve">De_tqwt_entropy_log_dec_1</w:t>
            </w:r>
          </w:p>
        </w:tc>
        <w:tc>
          <w:tcPr/>
          <w:p>
            <w:pPr>
              <w:pStyle w:val="Compact"/>
              <w:jc w:val="center"/>
            </w:pPr>
            <w:r>
              <w:t xml:space="preserve">0.6328</w:t>
            </w:r>
          </w:p>
        </w:tc>
        <w:tc>
          <w:tcPr/>
          <w:p>
            <w:pPr>
              <w:pStyle w:val="Compact"/>
              <w:jc w:val="center"/>
            </w:pPr>
            <w:r>
              <w:t xml:space="preserve">0.7606</w:t>
            </w:r>
          </w:p>
        </w:tc>
        <w:tc>
          <w:tcPr/>
          <w:p>
            <w:pPr>
              <w:pStyle w:val="Compact"/>
              <w:jc w:val="center"/>
            </w:pPr>
            <w:r>
              <w:t xml:space="preserve">0.7717</w:t>
            </w:r>
          </w:p>
        </w:tc>
        <w:tc>
          <w:tcPr/>
          <w:p>
            <w:pPr>
              <w:pStyle w:val="Compact"/>
              <w:jc w:val="center"/>
            </w:pPr>
            <w:r>
              <w:t xml:space="preserve">0.05873</w:t>
            </w:r>
          </w:p>
        </w:tc>
      </w:tr>
      <w:tr>
        <w:tc>
          <w:tcPr/>
          <w:p>
            <w:pPr>
              <w:pStyle w:val="Compact"/>
              <w:jc w:val="center"/>
            </w:pPr>
            <w:r>
              <w:rPr>
                <w:bCs/>
                <w:b/>
              </w:rPr>
              <w:t xml:space="preserve">tqwt_skewnessValue_dec_28</w:t>
            </w:r>
          </w:p>
        </w:tc>
        <w:tc>
          <w:tcPr/>
          <w:p>
            <w:pPr>
              <w:pStyle w:val="Compact"/>
              <w:jc w:val="center"/>
            </w:pPr>
            <w:r>
              <w:t xml:space="preserve">0.6344</w:t>
            </w:r>
          </w:p>
        </w:tc>
        <w:tc>
          <w:tcPr/>
          <w:p>
            <w:pPr>
              <w:pStyle w:val="Compact"/>
              <w:jc w:val="center"/>
            </w:pPr>
            <w:r>
              <w:t xml:space="preserve">0.7684</w:t>
            </w:r>
          </w:p>
        </w:tc>
        <w:tc>
          <w:tcPr/>
          <w:p>
            <w:pPr>
              <w:pStyle w:val="Compact"/>
              <w:jc w:val="center"/>
            </w:pPr>
            <w:r>
              <w:t xml:space="preserve">0.7929</w:t>
            </w:r>
          </w:p>
        </w:tc>
        <w:tc>
          <w:tcPr/>
          <w:p>
            <w:pPr>
              <w:pStyle w:val="Compact"/>
              <w:jc w:val="center"/>
            </w:pPr>
            <w:r>
              <w:t xml:space="preserve">0.03933</w:t>
            </w:r>
          </w:p>
        </w:tc>
      </w:tr>
    </w:tbl>
    <w:p/>
    <w:tbl>
      <w:tblPr>
        <w:tblStyle w:val="Table"/>
        <w:tblW w:type="pct" w:w="5000"/>
        <w:tblLook w:firstRow="1" w:lastRow="0" w:firstColumn="0" w:lastColumn="0" w:noHBand="0" w:noVBand="0" w:val="0020"/>
      </w:tblPr>
      <w:tblGrid>
        <w:gridCol w:w="3960"/>
        <w:gridCol w:w="963"/>
        <w:gridCol w:w="856"/>
        <w:gridCol w:w="856"/>
        <w:gridCol w:w="1284"/>
      </w:tblGrid>
      <w:tr>
        <w:trPr>
          <w:tblHeader w:val="true"/>
        </w:trPr>
        <w:tc>
          <w:tcPr/>
          <w:p>
            <w:pPr>
              <w:pStyle w:val="Compact"/>
              <w:jc w:val="center"/>
            </w:pPr>
            <w:r>
              <w:t xml:space="preserve"> </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Ba_std_delta_delta_log_energy</w:t>
            </w:r>
          </w:p>
        </w:tc>
        <w:tc>
          <w:tcPr/>
          <w:p>
            <w:pPr>
              <w:pStyle w:val="Compact"/>
              <w:jc w:val="center"/>
            </w:pPr>
            <w:r>
              <w:t xml:space="preserve">0.8172</w:t>
            </w:r>
          </w:p>
        </w:tc>
        <w:tc>
          <w:tcPr/>
          <w:p>
            <w:pPr>
              <w:pStyle w:val="Compact"/>
              <w:jc w:val="center"/>
            </w:pPr>
            <w:r>
              <w:t xml:space="preserve">6.888</w:t>
            </w:r>
          </w:p>
        </w:tc>
        <w:tc>
          <w:tcPr/>
          <w:p>
            <w:pPr>
              <w:pStyle w:val="Compact"/>
              <w:jc w:val="center"/>
            </w:pPr>
            <w:r>
              <w:t xml:space="preserve">7.081</w:t>
            </w:r>
          </w:p>
        </w:tc>
        <w:tc>
          <w:tcPr/>
          <w:p>
            <w:pPr>
              <w:pStyle w:val="Compact"/>
              <w:jc w:val="center"/>
            </w:pPr>
            <w:r>
              <w:t xml:space="preserve">1</w:t>
            </w:r>
          </w:p>
        </w:tc>
      </w:tr>
      <w:tr>
        <w:tc>
          <w:tcPr/>
          <w:p>
            <w:pPr>
              <w:pStyle w:val="Compact"/>
              <w:jc w:val="center"/>
            </w:pPr>
            <w:r>
              <w:rPr>
                <w:bCs/>
                <w:b/>
              </w:rPr>
              <w:t xml:space="preserve">Ba_tqwt_kurtosisValue_dec_36</w:t>
            </w:r>
          </w:p>
        </w:tc>
        <w:tc>
          <w:tcPr/>
          <w:p>
            <w:pPr>
              <w:pStyle w:val="Compact"/>
              <w:jc w:val="center"/>
            </w:pPr>
            <w:r>
              <w:t xml:space="preserve">0.8326</w:t>
            </w:r>
          </w:p>
        </w:tc>
        <w:tc>
          <w:tcPr/>
          <w:p>
            <w:pPr>
              <w:pStyle w:val="Compact"/>
              <w:jc w:val="center"/>
            </w:pPr>
            <w:r>
              <w:t xml:space="preserve">6.618</w:t>
            </w:r>
          </w:p>
        </w:tc>
        <w:tc>
          <w:tcPr/>
          <w:p>
            <w:pPr>
              <w:pStyle w:val="Compact"/>
              <w:jc w:val="center"/>
            </w:pPr>
            <w:r>
              <w:t xml:space="preserve">7.349</w:t>
            </w:r>
          </w:p>
        </w:tc>
        <w:tc>
          <w:tcPr/>
          <w:p>
            <w:pPr>
              <w:pStyle w:val="Compact"/>
              <w:jc w:val="center"/>
            </w:pPr>
            <w:r>
              <w:t xml:space="preserve">1</w:t>
            </w:r>
          </w:p>
        </w:tc>
      </w:tr>
      <w:tr>
        <w:tc>
          <w:tcPr/>
          <w:p>
            <w:pPr>
              <w:pStyle w:val="Compact"/>
              <w:jc w:val="center"/>
            </w:pPr>
            <w:r>
              <w:rPr>
                <w:bCs/>
                <w:b/>
              </w:rPr>
              <w:t xml:space="preserve">Ba_locAbsJitter</w:t>
            </w:r>
          </w:p>
        </w:tc>
        <w:tc>
          <w:tcPr/>
          <w:p>
            <w:pPr>
              <w:pStyle w:val="Compact"/>
              <w:jc w:val="center"/>
            </w:pPr>
            <w:r>
              <w:t xml:space="preserve">0.6568</w:t>
            </w:r>
          </w:p>
        </w:tc>
        <w:tc>
          <w:tcPr/>
          <w:p>
            <w:pPr>
              <w:pStyle w:val="Compact"/>
              <w:jc w:val="center"/>
            </w:pPr>
            <w:r>
              <w:t xml:space="preserve">6.529</w:t>
            </w:r>
          </w:p>
        </w:tc>
        <w:tc>
          <w:tcPr/>
          <w:p>
            <w:pPr>
              <w:pStyle w:val="Compact"/>
              <w:jc w:val="center"/>
            </w:pPr>
            <w:r>
              <w:t xml:space="preserve">5.509</w:t>
            </w:r>
          </w:p>
        </w:tc>
        <w:tc>
          <w:tcPr/>
          <w:p>
            <w:pPr>
              <w:pStyle w:val="Compact"/>
              <w:jc w:val="center"/>
            </w:pPr>
            <w:r>
              <w:t xml:space="preserve">0.15</w:t>
            </w:r>
          </w:p>
        </w:tc>
      </w:tr>
      <w:tr>
        <w:tc>
          <w:tcPr/>
          <w:p>
            <w:pPr>
              <w:pStyle w:val="Compact"/>
              <w:jc w:val="center"/>
            </w:pPr>
            <w:r>
              <w:rPr>
                <w:bCs/>
                <w:b/>
              </w:rPr>
              <w:t xml:space="preserve">Ba_tqwt_entropy_log_dec_12</w:t>
            </w:r>
          </w:p>
        </w:tc>
        <w:tc>
          <w:tcPr/>
          <w:p>
            <w:pPr>
              <w:pStyle w:val="Compact"/>
              <w:jc w:val="center"/>
            </w:pPr>
            <w:r>
              <w:t xml:space="preserve">0.839</w:t>
            </w:r>
          </w:p>
        </w:tc>
        <w:tc>
          <w:tcPr/>
          <w:p>
            <w:pPr>
              <w:pStyle w:val="Compact"/>
              <w:jc w:val="center"/>
            </w:pPr>
            <w:r>
              <w:t xml:space="preserve">6.285</w:t>
            </w:r>
          </w:p>
        </w:tc>
        <w:tc>
          <w:tcPr/>
          <w:p>
            <w:pPr>
              <w:pStyle w:val="Compact"/>
              <w:jc w:val="center"/>
            </w:pPr>
            <w:r>
              <w:t xml:space="preserve">7.352</w:t>
            </w:r>
          </w:p>
        </w:tc>
        <w:tc>
          <w:tcPr/>
          <w:p>
            <w:pPr>
              <w:pStyle w:val="Compact"/>
              <w:jc w:val="center"/>
            </w:pPr>
            <w:r>
              <w:t xml:space="preserve">1</w:t>
            </w:r>
          </w:p>
        </w:tc>
      </w:tr>
      <w:tr>
        <w:tc>
          <w:tcPr/>
          <w:p>
            <w:pPr>
              <w:pStyle w:val="Compact"/>
              <w:jc w:val="center"/>
            </w:pPr>
            <w:r>
              <w:rPr>
                <w:bCs/>
                <w:b/>
              </w:rPr>
              <w:t xml:space="preserve">De_tqwt_energy_dec_33</w:t>
            </w:r>
          </w:p>
        </w:tc>
        <w:tc>
          <w:tcPr/>
          <w:p>
            <w:pPr>
              <w:pStyle w:val="Compact"/>
              <w:jc w:val="center"/>
            </w:pPr>
            <w:r>
              <w:t xml:space="preserve">0.763</w:t>
            </w:r>
          </w:p>
        </w:tc>
        <w:tc>
          <w:tcPr/>
          <w:p>
            <w:pPr>
              <w:pStyle w:val="Compact"/>
              <w:jc w:val="center"/>
            </w:pPr>
            <w:r>
              <w:t xml:space="preserve">6.022</w:t>
            </w:r>
          </w:p>
        </w:tc>
        <w:tc>
          <w:tcPr/>
          <w:p>
            <w:pPr>
              <w:pStyle w:val="Compact"/>
              <w:jc w:val="center"/>
            </w:pPr>
            <w:r>
              <w:t xml:space="preserve">6.55</w:t>
            </w:r>
          </w:p>
        </w:tc>
        <w:tc>
          <w:tcPr/>
          <w:p>
            <w:pPr>
              <w:pStyle w:val="Compact"/>
              <w:jc w:val="center"/>
            </w:pPr>
            <w:r>
              <w:t xml:space="preserve">1</w:t>
            </w:r>
          </w:p>
        </w:tc>
      </w:tr>
      <w:tr>
        <w:tc>
          <w:tcPr/>
          <w:p>
            <w:pPr>
              <w:pStyle w:val="Compact"/>
              <w:jc w:val="center"/>
            </w:pPr>
            <w:r>
              <w:rPr>
                <w:bCs/>
                <w:b/>
              </w:rPr>
              <w:t xml:space="preserve">Ba_tqwt_energy_dec_12</w:t>
            </w:r>
          </w:p>
        </w:tc>
        <w:tc>
          <w:tcPr/>
          <w:p>
            <w:pPr>
              <w:pStyle w:val="Compact"/>
              <w:jc w:val="center"/>
            </w:pPr>
            <w:r>
              <w:t xml:space="preserve">0.6749</w:t>
            </w:r>
          </w:p>
        </w:tc>
        <w:tc>
          <w:tcPr/>
          <w:p>
            <w:pPr>
              <w:pStyle w:val="Compact"/>
              <w:jc w:val="center"/>
            </w:pPr>
            <w:r>
              <w:t xml:space="preserve">5.958</w:t>
            </w:r>
          </w:p>
        </w:tc>
        <w:tc>
          <w:tcPr/>
          <w:p>
            <w:pPr>
              <w:pStyle w:val="Compact"/>
              <w:jc w:val="center"/>
            </w:pPr>
            <w:r>
              <w:t xml:space="preserve">5.67</w:t>
            </w:r>
          </w:p>
        </w:tc>
        <w:tc>
          <w:tcPr/>
          <w:p>
            <w:pPr>
              <w:pStyle w:val="Compact"/>
              <w:jc w:val="center"/>
            </w:pPr>
            <w:r>
              <w:t xml:space="preserve">0.6</w:t>
            </w:r>
          </w:p>
        </w:tc>
      </w:tr>
      <w:tr>
        <w:tc>
          <w:tcPr/>
          <w:p>
            <w:pPr>
              <w:pStyle w:val="Compact"/>
              <w:jc w:val="center"/>
            </w:pPr>
            <w:r>
              <w:rPr>
                <w:bCs/>
                <w:b/>
              </w:rPr>
              <w:t xml:space="preserve">De_tqwt_TKEO_mean_dec_17</w:t>
            </w:r>
          </w:p>
        </w:tc>
        <w:tc>
          <w:tcPr/>
          <w:p>
            <w:pPr>
              <w:pStyle w:val="Compact"/>
              <w:jc w:val="center"/>
            </w:pPr>
            <w:r>
              <w:t xml:space="preserve">0.7852</w:t>
            </w:r>
          </w:p>
        </w:tc>
        <w:tc>
          <w:tcPr/>
          <w:p>
            <w:pPr>
              <w:pStyle w:val="Compact"/>
              <w:jc w:val="center"/>
            </w:pPr>
            <w:r>
              <w:t xml:space="preserve">5.722</w:t>
            </w:r>
          </w:p>
        </w:tc>
        <w:tc>
          <w:tcPr/>
          <w:p>
            <w:pPr>
              <w:pStyle w:val="Compact"/>
              <w:jc w:val="center"/>
            </w:pPr>
            <w:r>
              <w:t xml:space="preserve">6.853</w:t>
            </w:r>
          </w:p>
        </w:tc>
        <w:tc>
          <w:tcPr/>
          <w:p>
            <w:pPr>
              <w:pStyle w:val="Compact"/>
              <w:jc w:val="center"/>
            </w:pPr>
            <w:r>
              <w:t xml:space="preserve">0.1</w:t>
            </w:r>
          </w:p>
        </w:tc>
      </w:tr>
      <w:tr>
        <w:tc>
          <w:tcPr/>
          <w:p>
            <w:pPr>
              <w:pStyle w:val="Compact"/>
              <w:jc w:val="center"/>
            </w:pPr>
            <w:r>
              <w:rPr>
                <w:bCs/>
                <w:b/>
              </w:rPr>
              <w:t xml:space="preserve">De_std_MFCC_2nd_coef</w:t>
            </w:r>
          </w:p>
        </w:tc>
        <w:tc>
          <w:tcPr/>
          <w:p>
            <w:pPr>
              <w:pStyle w:val="Compact"/>
              <w:jc w:val="center"/>
            </w:pPr>
            <w:r>
              <w:t xml:space="preserve">0.7482</w:t>
            </w:r>
          </w:p>
        </w:tc>
        <w:tc>
          <w:tcPr/>
          <w:p>
            <w:pPr>
              <w:pStyle w:val="Compact"/>
              <w:jc w:val="center"/>
            </w:pPr>
            <w:r>
              <w:t xml:space="preserve">5.719</w:t>
            </w:r>
          </w:p>
        </w:tc>
        <w:tc>
          <w:tcPr/>
          <w:p>
            <w:pPr>
              <w:pStyle w:val="Compact"/>
              <w:jc w:val="center"/>
            </w:pPr>
            <w:r>
              <w:t xml:space="preserve">6.436</w:t>
            </w:r>
          </w:p>
        </w:tc>
        <w:tc>
          <w:tcPr/>
          <w:p>
            <w:pPr>
              <w:pStyle w:val="Compact"/>
              <w:jc w:val="center"/>
            </w:pPr>
            <w:r>
              <w:t xml:space="preserve">1</w:t>
            </w:r>
          </w:p>
        </w:tc>
      </w:tr>
      <w:tr>
        <w:tc>
          <w:tcPr/>
          <w:p>
            <w:pPr>
              <w:pStyle w:val="Compact"/>
              <w:jc w:val="center"/>
            </w:pPr>
            <w:r>
              <w:rPr>
                <w:bCs/>
                <w:b/>
              </w:rPr>
              <w:t xml:space="preserve">Ba_tqwt_kurtosisValue_dec_28</w:t>
            </w:r>
          </w:p>
        </w:tc>
        <w:tc>
          <w:tcPr/>
          <w:p>
            <w:pPr>
              <w:pStyle w:val="Compact"/>
              <w:jc w:val="center"/>
            </w:pPr>
            <w:r>
              <w:t xml:space="preserve">0.739</w:t>
            </w:r>
          </w:p>
        </w:tc>
        <w:tc>
          <w:tcPr/>
          <w:p>
            <w:pPr>
              <w:pStyle w:val="Compact"/>
              <w:jc w:val="center"/>
            </w:pPr>
            <w:r>
              <w:t xml:space="preserve">5.715</w:t>
            </w:r>
          </w:p>
        </w:tc>
        <w:tc>
          <w:tcPr/>
          <w:p>
            <w:pPr>
              <w:pStyle w:val="Compact"/>
              <w:jc w:val="center"/>
            </w:pPr>
            <w:r>
              <w:t xml:space="preserve">6.327</w:t>
            </w:r>
          </w:p>
        </w:tc>
        <w:tc>
          <w:tcPr/>
          <w:p>
            <w:pPr>
              <w:pStyle w:val="Compact"/>
              <w:jc w:val="center"/>
            </w:pPr>
            <w:r>
              <w:t xml:space="preserve">0.5</w:t>
            </w:r>
          </w:p>
        </w:tc>
      </w:tr>
      <w:tr>
        <w:tc>
          <w:tcPr/>
          <w:p>
            <w:pPr>
              <w:pStyle w:val="Compact"/>
              <w:jc w:val="center"/>
            </w:pPr>
            <w:r>
              <w:rPr>
                <w:bCs/>
                <w:b/>
              </w:rPr>
              <w:t xml:space="preserve">Ba_meanIntensity</w:t>
            </w:r>
          </w:p>
        </w:tc>
        <w:tc>
          <w:tcPr/>
          <w:p>
            <w:pPr>
              <w:pStyle w:val="Compact"/>
              <w:jc w:val="center"/>
            </w:pPr>
            <w:r>
              <w:t xml:space="preserve">0.6893</w:t>
            </w:r>
          </w:p>
        </w:tc>
        <w:tc>
          <w:tcPr/>
          <w:p>
            <w:pPr>
              <w:pStyle w:val="Compact"/>
              <w:jc w:val="center"/>
            </w:pPr>
            <w:r>
              <w:t xml:space="preserve">5.674</w:t>
            </w:r>
          </w:p>
        </w:tc>
        <w:tc>
          <w:tcPr/>
          <w:p>
            <w:pPr>
              <w:pStyle w:val="Compact"/>
              <w:jc w:val="center"/>
            </w:pPr>
            <w:r>
              <w:t xml:space="preserve">6.034</w:t>
            </w:r>
          </w:p>
        </w:tc>
        <w:tc>
          <w:tcPr/>
          <w:p>
            <w:pPr>
              <w:pStyle w:val="Compact"/>
              <w:jc w:val="center"/>
            </w:pPr>
            <w:r>
              <w:t xml:space="preserve">0.6</w:t>
            </w:r>
          </w:p>
        </w:tc>
      </w:tr>
      <w:tr>
        <w:tc>
          <w:tcPr/>
          <w:p>
            <w:pPr>
              <w:pStyle w:val="Compact"/>
              <w:jc w:val="center"/>
            </w:pPr>
            <w:r>
              <w:rPr>
                <w:bCs/>
                <w:b/>
              </w:rPr>
              <w:t xml:space="preserve">De_tqwt_TKEO_mean_dec_11</w:t>
            </w:r>
          </w:p>
        </w:tc>
        <w:tc>
          <w:tcPr/>
          <w:p>
            <w:pPr>
              <w:pStyle w:val="Compact"/>
              <w:jc w:val="center"/>
            </w:pPr>
            <w:r>
              <w:t xml:space="preserve">0.64</w:t>
            </w:r>
          </w:p>
        </w:tc>
        <w:tc>
          <w:tcPr/>
          <w:p>
            <w:pPr>
              <w:pStyle w:val="Compact"/>
              <w:jc w:val="center"/>
            </w:pPr>
            <w:r>
              <w:t xml:space="preserve">5.657</w:t>
            </w:r>
          </w:p>
        </w:tc>
        <w:tc>
          <w:tcPr/>
          <w:p>
            <w:pPr>
              <w:pStyle w:val="Compact"/>
              <w:jc w:val="center"/>
            </w:pPr>
            <w:r>
              <w:t xml:space="preserve">5.368</w:t>
            </w:r>
          </w:p>
        </w:tc>
        <w:tc>
          <w:tcPr/>
          <w:p>
            <w:pPr>
              <w:pStyle w:val="Compact"/>
              <w:jc w:val="center"/>
            </w:pPr>
            <w:r>
              <w:t xml:space="preserve">0.8</w:t>
            </w:r>
          </w:p>
        </w:tc>
      </w:tr>
      <w:tr>
        <w:tc>
          <w:tcPr/>
          <w:p>
            <w:pPr>
              <w:pStyle w:val="Compact"/>
              <w:jc w:val="center"/>
            </w:pPr>
            <w:r>
              <w:rPr>
                <w:bCs/>
                <w:b/>
              </w:rPr>
              <w:t xml:space="preserve">tqwt_kurtosisValue_dec_20</w:t>
            </w:r>
          </w:p>
        </w:tc>
        <w:tc>
          <w:tcPr/>
          <w:p>
            <w:pPr>
              <w:pStyle w:val="Compact"/>
              <w:jc w:val="center"/>
            </w:pPr>
            <w:r>
              <w:t xml:space="preserve">0.7455</w:t>
            </w:r>
          </w:p>
        </w:tc>
        <w:tc>
          <w:tcPr/>
          <w:p>
            <w:pPr>
              <w:pStyle w:val="Compact"/>
              <w:jc w:val="center"/>
            </w:pPr>
            <w:r>
              <w:t xml:space="preserve">5.629</w:t>
            </w:r>
          </w:p>
        </w:tc>
        <w:tc>
          <w:tcPr/>
          <w:p>
            <w:pPr>
              <w:pStyle w:val="Compact"/>
              <w:jc w:val="center"/>
            </w:pPr>
            <w:r>
              <w:t xml:space="preserve">6.383</w:t>
            </w:r>
          </w:p>
        </w:tc>
        <w:tc>
          <w:tcPr/>
          <w:p>
            <w:pPr>
              <w:pStyle w:val="Compact"/>
              <w:jc w:val="center"/>
            </w:pPr>
            <w:r>
              <w:t xml:space="preserve">0.8</w:t>
            </w:r>
          </w:p>
        </w:tc>
      </w:tr>
      <w:tr>
        <w:tc>
          <w:tcPr/>
          <w:p>
            <w:pPr>
              <w:pStyle w:val="Compact"/>
              <w:jc w:val="center"/>
            </w:pPr>
            <w:r>
              <w:rPr>
                <w:bCs/>
                <w:b/>
              </w:rPr>
              <w:t xml:space="preserve">De_locDbShimmer</w:t>
            </w:r>
          </w:p>
        </w:tc>
        <w:tc>
          <w:tcPr/>
          <w:p>
            <w:pPr>
              <w:pStyle w:val="Compact"/>
              <w:jc w:val="center"/>
            </w:pPr>
            <w:r>
              <w:t xml:space="preserve">0.8082</w:t>
            </w:r>
          </w:p>
        </w:tc>
        <w:tc>
          <w:tcPr/>
          <w:p>
            <w:pPr>
              <w:pStyle w:val="Compact"/>
              <w:jc w:val="center"/>
            </w:pPr>
            <w:r>
              <w:t xml:space="preserve">5.607</w:t>
            </w:r>
          </w:p>
        </w:tc>
        <w:tc>
          <w:tcPr/>
          <w:p>
            <w:pPr>
              <w:pStyle w:val="Compact"/>
              <w:jc w:val="center"/>
            </w:pPr>
            <w:r>
              <w:t xml:space="preserve">7.099</w:t>
            </w:r>
          </w:p>
        </w:tc>
        <w:tc>
          <w:tcPr/>
          <w:p>
            <w:pPr>
              <w:pStyle w:val="Compact"/>
              <w:jc w:val="center"/>
            </w:pPr>
            <w:r>
              <w:t xml:space="preserve">1</w:t>
            </w:r>
          </w:p>
        </w:tc>
      </w:tr>
      <w:tr>
        <w:tc>
          <w:tcPr/>
          <w:p>
            <w:pPr>
              <w:pStyle w:val="Compact"/>
              <w:jc w:val="center"/>
            </w:pPr>
            <w:r>
              <w:rPr>
                <w:bCs/>
                <w:b/>
              </w:rPr>
              <w:t xml:space="preserve">De_tqwt_stdValue_dec_33</w:t>
            </w:r>
          </w:p>
        </w:tc>
        <w:tc>
          <w:tcPr/>
          <w:p>
            <w:pPr>
              <w:pStyle w:val="Compact"/>
              <w:jc w:val="center"/>
            </w:pPr>
            <w:r>
              <w:t xml:space="preserve">0.6798</w:t>
            </w:r>
          </w:p>
        </w:tc>
        <w:tc>
          <w:tcPr/>
          <w:p>
            <w:pPr>
              <w:pStyle w:val="Compact"/>
              <w:jc w:val="center"/>
            </w:pPr>
            <w:r>
              <w:t xml:space="preserve">5.531</w:t>
            </w:r>
          </w:p>
        </w:tc>
        <w:tc>
          <w:tcPr/>
          <w:p>
            <w:pPr>
              <w:pStyle w:val="Compact"/>
              <w:jc w:val="center"/>
            </w:pPr>
            <w:r>
              <w:t xml:space="preserve">5.734</w:t>
            </w:r>
          </w:p>
        </w:tc>
        <w:tc>
          <w:tcPr/>
          <w:p>
            <w:pPr>
              <w:pStyle w:val="Compact"/>
              <w:jc w:val="center"/>
            </w:pPr>
            <w:r>
              <w:t xml:space="preserve">1</w:t>
            </w:r>
          </w:p>
        </w:tc>
      </w:tr>
      <w:tr>
        <w:tc>
          <w:tcPr/>
          <w:p>
            <w:pPr>
              <w:pStyle w:val="Compact"/>
              <w:jc w:val="center"/>
            </w:pPr>
            <w:r>
              <w:rPr>
                <w:bCs/>
                <w:b/>
              </w:rPr>
              <w:t xml:space="preserve">De_std_12th_delta_delta</w:t>
            </w:r>
          </w:p>
        </w:tc>
        <w:tc>
          <w:tcPr/>
          <w:p>
            <w:pPr>
              <w:pStyle w:val="Compact"/>
              <w:jc w:val="center"/>
            </w:pPr>
            <w:r>
              <w:t xml:space="preserve">0.6709</w:t>
            </w:r>
          </w:p>
        </w:tc>
        <w:tc>
          <w:tcPr/>
          <w:p>
            <w:pPr>
              <w:pStyle w:val="Compact"/>
              <w:jc w:val="center"/>
            </w:pPr>
            <w:r>
              <w:t xml:space="preserve">5.495</w:t>
            </w:r>
          </w:p>
        </w:tc>
        <w:tc>
          <w:tcPr/>
          <w:p>
            <w:pPr>
              <w:pStyle w:val="Compact"/>
              <w:jc w:val="center"/>
            </w:pPr>
            <w:r>
              <w:t xml:space="preserve">5.646</w:t>
            </w:r>
          </w:p>
        </w:tc>
        <w:tc>
          <w:tcPr/>
          <w:p>
            <w:pPr>
              <w:pStyle w:val="Compact"/>
              <w:jc w:val="center"/>
            </w:pPr>
            <w:r>
              <w:t xml:space="preserve">0.8</w:t>
            </w:r>
          </w:p>
        </w:tc>
      </w:tr>
      <w:tr>
        <w:tc>
          <w:tcPr/>
          <w:p>
            <w:pPr>
              <w:pStyle w:val="Compact"/>
              <w:jc w:val="center"/>
            </w:pPr>
            <w:r>
              <w:rPr>
                <w:bCs/>
                <w:b/>
              </w:rPr>
              <w:t xml:space="preserve">De_std_MFCC_6th_coef</w:t>
            </w:r>
          </w:p>
        </w:tc>
        <w:tc>
          <w:tcPr/>
          <w:p>
            <w:pPr>
              <w:pStyle w:val="Compact"/>
              <w:jc w:val="center"/>
            </w:pPr>
            <w:r>
              <w:t xml:space="preserve">0.6122</w:t>
            </w:r>
          </w:p>
        </w:tc>
        <w:tc>
          <w:tcPr/>
          <w:p>
            <w:pPr>
              <w:pStyle w:val="Compact"/>
              <w:jc w:val="center"/>
            </w:pPr>
            <w:r>
              <w:t xml:space="preserve">5.479</w:t>
            </w:r>
          </w:p>
        </w:tc>
        <w:tc>
          <w:tcPr/>
          <w:p>
            <w:pPr>
              <w:pStyle w:val="Compact"/>
              <w:jc w:val="center"/>
            </w:pPr>
            <w:r>
              <w:t xml:space="preserve">5.119</w:t>
            </w:r>
          </w:p>
        </w:tc>
        <w:tc>
          <w:tcPr/>
          <w:p>
            <w:pPr>
              <w:pStyle w:val="Compact"/>
              <w:jc w:val="center"/>
            </w:pPr>
            <w:r>
              <w:t xml:space="preserve">0.55</w:t>
            </w:r>
          </w:p>
        </w:tc>
      </w:tr>
      <w:tr>
        <w:tc>
          <w:tcPr/>
          <w:p>
            <w:pPr>
              <w:pStyle w:val="Compact"/>
              <w:jc w:val="center"/>
            </w:pPr>
            <w:r>
              <w:rPr>
                <w:bCs/>
                <w:b/>
              </w:rPr>
              <w:t xml:space="preserve">std_MFCC_8th_coef</w:t>
            </w:r>
          </w:p>
        </w:tc>
        <w:tc>
          <w:tcPr/>
          <w:p>
            <w:pPr>
              <w:pStyle w:val="Compact"/>
              <w:jc w:val="center"/>
            </w:pPr>
            <w:r>
              <w:t xml:space="preserve">0.6585</w:t>
            </w:r>
          </w:p>
        </w:tc>
        <w:tc>
          <w:tcPr/>
          <w:p>
            <w:pPr>
              <w:pStyle w:val="Compact"/>
              <w:jc w:val="center"/>
            </w:pPr>
            <w:r>
              <w:t xml:space="preserve">5.26</w:t>
            </w:r>
          </w:p>
        </w:tc>
        <w:tc>
          <w:tcPr/>
          <w:p>
            <w:pPr>
              <w:pStyle w:val="Compact"/>
              <w:jc w:val="center"/>
            </w:pPr>
            <w:r>
              <w:t xml:space="preserve">5.51</w:t>
            </w:r>
          </w:p>
        </w:tc>
        <w:tc>
          <w:tcPr/>
          <w:p>
            <w:pPr>
              <w:pStyle w:val="Compact"/>
              <w:jc w:val="center"/>
            </w:pPr>
            <w:r>
              <w:t xml:space="preserve">0.95</w:t>
            </w:r>
          </w:p>
        </w:tc>
      </w:tr>
      <w:tr>
        <w:tc>
          <w:tcPr/>
          <w:p>
            <w:pPr>
              <w:pStyle w:val="Compact"/>
              <w:jc w:val="center"/>
            </w:pPr>
            <w:r>
              <w:rPr>
                <w:bCs/>
                <w:b/>
              </w:rPr>
              <w:t xml:space="preserve">Ba_tqwt_kurtosisValue_dec_26</w:t>
            </w:r>
          </w:p>
        </w:tc>
        <w:tc>
          <w:tcPr/>
          <w:p>
            <w:pPr>
              <w:pStyle w:val="Compact"/>
              <w:jc w:val="center"/>
            </w:pPr>
            <w:r>
              <w:t xml:space="preserve">0.6052</w:t>
            </w:r>
          </w:p>
        </w:tc>
        <w:tc>
          <w:tcPr/>
          <w:p>
            <w:pPr>
              <w:pStyle w:val="Compact"/>
              <w:jc w:val="center"/>
            </w:pPr>
            <w:r>
              <w:t xml:space="preserve">5.202</w:t>
            </w:r>
          </w:p>
        </w:tc>
        <w:tc>
          <w:tcPr/>
          <w:p>
            <w:pPr>
              <w:pStyle w:val="Compact"/>
              <w:jc w:val="center"/>
            </w:pPr>
            <w:r>
              <w:t xml:space="preserve">5.424</w:t>
            </w:r>
          </w:p>
        </w:tc>
        <w:tc>
          <w:tcPr/>
          <w:p>
            <w:pPr>
              <w:pStyle w:val="Compact"/>
              <w:jc w:val="center"/>
            </w:pPr>
            <w:r>
              <w:t xml:space="preserve">0.35</w:t>
            </w:r>
          </w:p>
        </w:tc>
      </w:tr>
      <w:tr>
        <w:tc>
          <w:tcPr/>
          <w:p>
            <w:pPr>
              <w:pStyle w:val="Compact"/>
              <w:jc w:val="center"/>
            </w:pPr>
            <w:r>
              <w:rPr>
                <w:bCs/>
                <w:b/>
              </w:rPr>
              <w:t xml:space="preserve">Ba_std_5th_delta</w:t>
            </w:r>
          </w:p>
        </w:tc>
        <w:tc>
          <w:tcPr/>
          <w:p>
            <w:pPr>
              <w:pStyle w:val="Compact"/>
              <w:jc w:val="center"/>
            </w:pPr>
            <w:r>
              <w:t xml:space="preserve">0.5336</w:t>
            </w:r>
          </w:p>
        </w:tc>
        <w:tc>
          <w:tcPr/>
          <w:p>
            <w:pPr>
              <w:pStyle w:val="Compact"/>
              <w:jc w:val="center"/>
            </w:pPr>
            <w:r>
              <w:t xml:space="preserve">5.178</w:t>
            </w:r>
          </w:p>
        </w:tc>
        <w:tc>
          <w:tcPr/>
          <w:p>
            <w:pPr>
              <w:pStyle w:val="Compact"/>
              <w:jc w:val="center"/>
            </w:pPr>
            <w:r>
              <w:t xml:space="preserve">4.432</w:t>
            </w:r>
          </w:p>
        </w:tc>
        <w:tc>
          <w:tcPr/>
          <w:p>
            <w:pPr>
              <w:pStyle w:val="Compact"/>
              <w:jc w:val="center"/>
            </w:pPr>
            <w:r>
              <w:t xml:space="preserve">0.8</w:t>
            </w:r>
          </w:p>
        </w:tc>
      </w:tr>
      <w:tr>
        <w:tc>
          <w:tcPr/>
          <w:p>
            <w:pPr>
              <w:pStyle w:val="Compact"/>
              <w:jc w:val="center"/>
            </w:pPr>
            <w:r>
              <w:rPr>
                <w:bCs/>
                <w:b/>
              </w:rPr>
              <w:t xml:space="preserve">Ba_IMF_SNR_entropy</w:t>
            </w:r>
          </w:p>
        </w:tc>
        <w:tc>
          <w:tcPr/>
          <w:p>
            <w:pPr>
              <w:pStyle w:val="Compact"/>
              <w:jc w:val="center"/>
            </w:pPr>
            <w:r>
              <w:t xml:space="preserve">0.5951</w:t>
            </w:r>
          </w:p>
        </w:tc>
        <w:tc>
          <w:tcPr/>
          <w:p>
            <w:pPr>
              <w:pStyle w:val="Compact"/>
              <w:jc w:val="center"/>
            </w:pPr>
            <w:r>
              <w:t xml:space="preserve">5.165</w:t>
            </w:r>
          </w:p>
        </w:tc>
        <w:tc>
          <w:tcPr/>
          <w:p>
            <w:pPr>
              <w:pStyle w:val="Compact"/>
              <w:jc w:val="center"/>
            </w:pPr>
            <w:r>
              <w:t xml:space="preserve">4.922</w:t>
            </w:r>
          </w:p>
        </w:tc>
        <w:tc>
          <w:tcPr/>
          <w:p>
            <w:pPr>
              <w:pStyle w:val="Compact"/>
              <w:jc w:val="center"/>
            </w:pPr>
            <w:r>
              <w:t xml:space="preserve">0.1</w:t>
            </w:r>
          </w:p>
        </w:tc>
      </w:tr>
      <w:tr>
        <w:tc>
          <w:tcPr/>
          <w:p>
            <w:pPr>
              <w:pStyle w:val="Compact"/>
              <w:jc w:val="center"/>
            </w:pPr>
            <w:r>
              <w:rPr>
                <w:bCs/>
                <w:b/>
              </w:rPr>
              <w:t xml:space="preserve">f1</w:t>
            </w:r>
          </w:p>
        </w:tc>
        <w:tc>
          <w:tcPr/>
          <w:p>
            <w:pPr>
              <w:pStyle w:val="Compact"/>
              <w:jc w:val="center"/>
            </w:pPr>
            <w:r>
              <w:t xml:space="preserve">0.418</w:t>
            </w:r>
          </w:p>
        </w:tc>
        <w:tc>
          <w:tcPr/>
          <w:p>
            <w:pPr>
              <w:pStyle w:val="Compact"/>
              <w:jc w:val="center"/>
            </w:pPr>
            <w:r>
              <w:t xml:space="preserve">5.164</w:t>
            </w:r>
          </w:p>
        </w:tc>
        <w:tc>
          <w:tcPr/>
          <w:p>
            <w:pPr>
              <w:pStyle w:val="Compact"/>
              <w:jc w:val="center"/>
            </w:pPr>
            <w:r>
              <w:t xml:space="preserve">3.353</w:t>
            </w:r>
          </w:p>
        </w:tc>
        <w:tc>
          <w:tcPr/>
          <w:p>
            <w:pPr>
              <w:pStyle w:val="Compact"/>
              <w:jc w:val="center"/>
            </w:pPr>
            <w:r>
              <w:t xml:space="preserve">0.1</w:t>
            </w:r>
          </w:p>
        </w:tc>
      </w:tr>
      <w:tr>
        <w:tc>
          <w:tcPr/>
          <w:p>
            <w:pPr>
              <w:pStyle w:val="Compact"/>
              <w:jc w:val="center"/>
            </w:pPr>
            <w:r>
              <w:rPr>
                <w:bCs/>
                <w:b/>
              </w:rPr>
              <w:t xml:space="preserve">De_tqwt_kurtosisValue_dec_33</w:t>
            </w:r>
          </w:p>
        </w:tc>
        <w:tc>
          <w:tcPr/>
          <w:p>
            <w:pPr>
              <w:pStyle w:val="Compact"/>
              <w:jc w:val="center"/>
            </w:pPr>
            <w:r>
              <w:t xml:space="preserve">0.5349</w:t>
            </w:r>
          </w:p>
        </w:tc>
        <w:tc>
          <w:tcPr/>
          <w:p>
            <w:pPr>
              <w:pStyle w:val="Compact"/>
              <w:jc w:val="center"/>
            </w:pPr>
            <w:r>
              <w:t xml:space="preserve">5.071</w:t>
            </w:r>
          </w:p>
        </w:tc>
        <w:tc>
          <w:tcPr/>
          <w:p>
            <w:pPr>
              <w:pStyle w:val="Compact"/>
              <w:jc w:val="center"/>
            </w:pPr>
            <w:r>
              <w:t xml:space="preserve">4.438</w:t>
            </w:r>
          </w:p>
        </w:tc>
        <w:tc>
          <w:tcPr/>
          <w:p>
            <w:pPr>
              <w:pStyle w:val="Compact"/>
              <w:jc w:val="center"/>
            </w:pPr>
            <w:r>
              <w:t xml:space="preserve">1</w:t>
            </w:r>
          </w:p>
        </w:tc>
      </w:tr>
      <w:tr>
        <w:tc>
          <w:tcPr/>
          <w:p>
            <w:pPr>
              <w:pStyle w:val="Compact"/>
              <w:jc w:val="center"/>
            </w:pPr>
            <w:r>
              <w:rPr>
                <w:bCs/>
                <w:b/>
              </w:rPr>
              <w:t xml:space="preserve">De_tqwt_maxValue_dec_29</w:t>
            </w:r>
          </w:p>
        </w:tc>
        <w:tc>
          <w:tcPr/>
          <w:p>
            <w:pPr>
              <w:pStyle w:val="Compact"/>
              <w:jc w:val="center"/>
            </w:pPr>
            <w:r>
              <w:t xml:space="preserve">0.6131</w:t>
            </w:r>
          </w:p>
        </w:tc>
        <w:tc>
          <w:tcPr/>
          <w:p>
            <w:pPr>
              <w:pStyle w:val="Compact"/>
              <w:jc w:val="center"/>
            </w:pPr>
            <w:r>
              <w:t xml:space="preserve">5.051</w:t>
            </w:r>
          </w:p>
        </w:tc>
        <w:tc>
          <w:tcPr/>
          <w:p>
            <w:pPr>
              <w:pStyle w:val="Compact"/>
              <w:jc w:val="center"/>
            </w:pPr>
            <w:r>
              <w:t xml:space="preserve">5.149</w:t>
            </w:r>
          </w:p>
        </w:tc>
        <w:tc>
          <w:tcPr/>
          <w:p>
            <w:pPr>
              <w:pStyle w:val="Compact"/>
              <w:jc w:val="center"/>
            </w:pPr>
            <w:r>
              <w:t xml:space="preserve">0.1</w:t>
            </w:r>
          </w:p>
        </w:tc>
      </w:tr>
      <w:tr>
        <w:tc>
          <w:tcPr/>
          <w:p>
            <w:pPr>
              <w:pStyle w:val="Compact"/>
              <w:jc w:val="center"/>
            </w:pPr>
            <w:r>
              <w:rPr>
                <w:bCs/>
                <w:b/>
              </w:rPr>
              <w:t xml:space="preserve">De_tqwt_TKEO_std_dec_11</w:t>
            </w:r>
          </w:p>
        </w:tc>
        <w:tc>
          <w:tcPr/>
          <w:p>
            <w:pPr>
              <w:pStyle w:val="Compact"/>
              <w:jc w:val="center"/>
            </w:pPr>
            <w:r>
              <w:t xml:space="preserve">0.7656</w:t>
            </w:r>
          </w:p>
        </w:tc>
        <w:tc>
          <w:tcPr/>
          <w:p>
            <w:pPr>
              <w:pStyle w:val="Compact"/>
              <w:jc w:val="center"/>
            </w:pPr>
            <w:r>
              <w:t xml:space="preserve">4.95</w:t>
            </w:r>
          </w:p>
        </w:tc>
        <w:tc>
          <w:tcPr/>
          <w:p>
            <w:pPr>
              <w:pStyle w:val="Compact"/>
              <w:jc w:val="center"/>
            </w:pPr>
            <w:r>
              <w:t xml:space="preserve">6.513</w:t>
            </w:r>
          </w:p>
        </w:tc>
        <w:tc>
          <w:tcPr/>
          <w:p>
            <w:pPr>
              <w:pStyle w:val="Compact"/>
              <w:jc w:val="center"/>
            </w:pPr>
            <w:r>
              <w:t xml:space="preserve">0.2</w:t>
            </w:r>
          </w:p>
        </w:tc>
      </w:tr>
      <w:tr>
        <w:tc>
          <w:tcPr/>
          <w:p>
            <w:pPr>
              <w:pStyle w:val="Compact"/>
              <w:jc w:val="center"/>
            </w:pPr>
            <w:r>
              <w:rPr>
                <w:bCs/>
                <w:b/>
              </w:rPr>
              <w:t xml:space="preserve">Ba_tqwt_kurtosisValue_dec_17</w:t>
            </w:r>
          </w:p>
        </w:tc>
        <w:tc>
          <w:tcPr/>
          <w:p>
            <w:pPr>
              <w:pStyle w:val="Compact"/>
              <w:jc w:val="center"/>
            </w:pPr>
            <w:r>
              <w:t xml:space="preserve">0.6536</w:t>
            </w:r>
          </w:p>
        </w:tc>
        <w:tc>
          <w:tcPr/>
          <w:p>
            <w:pPr>
              <w:pStyle w:val="Compact"/>
              <w:jc w:val="center"/>
            </w:pPr>
            <w:r>
              <w:t xml:space="preserve">4.94</w:t>
            </w:r>
          </w:p>
        </w:tc>
        <w:tc>
          <w:tcPr/>
          <w:p>
            <w:pPr>
              <w:pStyle w:val="Compact"/>
              <w:jc w:val="center"/>
            </w:pPr>
            <w:r>
              <w:t xml:space="preserve">5.51</w:t>
            </w:r>
          </w:p>
        </w:tc>
        <w:tc>
          <w:tcPr/>
          <w:p>
            <w:pPr>
              <w:pStyle w:val="Compact"/>
              <w:jc w:val="center"/>
            </w:pPr>
            <w:r>
              <w:t xml:space="preserve">0.15</w:t>
            </w:r>
          </w:p>
        </w:tc>
      </w:tr>
      <w:tr>
        <w:tc>
          <w:tcPr/>
          <w:p>
            <w:pPr>
              <w:pStyle w:val="Compact"/>
              <w:jc w:val="center"/>
            </w:pPr>
            <w:r>
              <w:rPr>
                <w:bCs/>
                <w:b/>
              </w:rPr>
              <w:t xml:space="preserve">Ba_tqwt_kurtosisValue_dec_34</w:t>
            </w:r>
          </w:p>
        </w:tc>
        <w:tc>
          <w:tcPr/>
          <w:p>
            <w:pPr>
              <w:pStyle w:val="Compact"/>
              <w:jc w:val="center"/>
            </w:pPr>
            <w:r>
              <w:t xml:space="preserve">0.6574</w:t>
            </w:r>
          </w:p>
        </w:tc>
        <w:tc>
          <w:tcPr/>
          <w:p>
            <w:pPr>
              <w:pStyle w:val="Compact"/>
              <w:jc w:val="center"/>
            </w:pPr>
            <w:r>
              <w:t xml:space="preserve">4.927</w:t>
            </w:r>
          </w:p>
        </w:tc>
        <w:tc>
          <w:tcPr/>
          <w:p>
            <w:pPr>
              <w:pStyle w:val="Compact"/>
              <w:jc w:val="center"/>
            </w:pPr>
            <w:r>
              <w:t xml:space="preserve">5.496</w:t>
            </w:r>
          </w:p>
        </w:tc>
        <w:tc>
          <w:tcPr/>
          <w:p>
            <w:pPr>
              <w:pStyle w:val="Compact"/>
              <w:jc w:val="center"/>
            </w:pPr>
            <w:r>
              <w:t xml:space="preserve">0.1</w:t>
            </w:r>
          </w:p>
        </w:tc>
      </w:tr>
      <w:tr>
        <w:tc>
          <w:tcPr/>
          <w:p>
            <w:pPr>
              <w:pStyle w:val="Compact"/>
              <w:jc w:val="center"/>
            </w:pPr>
            <w:r>
              <w:rPr>
                <w:bCs/>
                <w:b/>
              </w:rPr>
              <w:t xml:space="preserve">De_tqwt_TKEO_std_dec_36</w:t>
            </w:r>
          </w:p>
        </w:tc>
        <w:tc>
          <w:tcPr/>
          <w:p>
            <w:pPr>
              <w:pStyle w:val="Compact"/>
              <w:jc w:val="center"/>
            </w:pPr>
            <w:r>
              <w:t xml:space="preserve">0.6489</w:t>
            </w:r>
          </w:p>
        </w:tc>
        <w:tc>
          <w:tcPr/>
          <w:p>
            <w:pPr>
              <w:pStyle w:val="Compact"/>
              <w:jc w:val="center"/>
            </w:pPr>
            <w:r>
              <w:t xml:space="preserve">4.886</w:t>
            </w:r>
          </w:p>
        </w:tc>
        <w:tc>
          <w:tcPr/>
          <w:p>
            <w:pPr>
              <w:pStyle w:val="Compact"/>
              <w:jc w:val="center"/>
            </w:pPr>
            <w:r>
              <w:t xml:space="preserve">5.471</w:t>
            </w:r>
          </w:p>
        </w:tc>
        <w:tc>
          <w:tcPr/>
          <w:p>
            <w:pPr>
              <w:pStyle w:val="Compact"/>
              <w:jc w:val="center"/>
            </w:pPr>
            <w:r>
              <w:t xml:space="preserve">0.55</w:t>
            </w:r>
          </w:p>
        </w:tc>
      </w:tr>
      <w:tr>
        <w:tc>
          <w:tcPr/>
          <w:p>
            <w:pPr>
              <w:pStyle w:val="Compact"/>
              <w:jc w:val="center"/>
            </w:pPr>
            <w:r>
              <w:rPr>
                <w:bCs/>
                <w:b/>
              </w:rPr>
              <w:t xml:space="preserve">De_tqwt_minValue_dec_7</w:t>
            </w:r>
          </w:p>
        </w:tc>
        <w:tc>
          <w:tcPr/>
          <w:p>
            <w:pPr>
              <w:pStyle w:val="Compact"/>
              <w:jc w:val="center"/>
            </w:pPr>
            <w:r>
              <w:t xml:space="preserve">0.7508</w:t>
            </w:r>
          </w:p>
        </w:tc>
        <w:tc>
          <w:tcPr/>
          <w:p>
            <w:pPr>
              <w:pStyle w:val="Compact"/>
              <w:jc w:val="center"/>
            </w:pPr>
            <w:r>
              <w:t xml:space="preserve">4.799</w:t>
            </w:r>
          </w:p>
        </w:tc>
        <w:tc>
          <w:tcPr/>
          <w:p>
            <w:pPr>
              <w:pStyle w:val="Compact"/>
              <w:jc w:val="center"/>
            </w:pPr>
            <w:r>
              <w:t xml:space="preserve">6.398</w:t>
            </w:r>
          </w:p>
        </w:tc>
        <w:tc>
          <w:tcPr/>
          <w:p>
            <w:pPr>
              <w:pStyle w:val="Compact"/>
              <w:jc w:val="center"/>
            </w:pPr>
            <w:r>
              <w:t xml:space="preserve">0.25</w:t>
            </w:r>
          </w:p>
        </w:tc>
      </w:tr>
      <w:tr>
        <w:tc>
          <w:tcPr/>
          <w:p>
            <w:pPr>
              <w:pStyle w:val="Compact"/>
              <w:jc w:val="center"/>
            </w:pPr>
            <w:r>
              <w:rPr>
                <w:bCs/>
                <w:b/>
              </w:rPr>
              <w:t xml:space="preserve">De_tqwt_entropy_shannon_dec_17</w:t>
            </w:r>
          </w:p>
        </w:tc>
        <w:tc>
          <w:tcPr/>
          <w:p>
            <w:pPr>
              <w:pStyle w:val="Compact"/>
              <w:jc w:val="center"/>
            </w:pPr>
            <w:r>
              <w:t xml:space="preserve">0.7148</w:t>
            </w:r>
          </w:p>
        </w:tc>
        <w:tc>
          <w:tcPr/>
          <w:p>
            <w:pPr>
              <w:pStyle w:val="Compact"/>
              <w:jc w:val="center"/>
            </w:pPr>
            <w:r>
              <w:t xml:space="preserve">4.765</w:t>
            </w:r>
          </w:p>
        </w:tc>
        <w:tc>
          <w:tcPr/>
          <w:p>
            <w:pPr>
              <w:pStyle w:val="Compact"/>
              <w:jc w:val="center"/>
            </w:pPr>
            <w:r>
              <w:t xml:space="preserve">6.055</w:t>
            </w:r>
          </w:p>
        </w:tc>
        <w:tc>
          <w:tcPr/>
          <w:p>
            <w:pPr>
              <w:pStyle w:val="Compact"/>
              <w:jc w:val="center"/>
            </w:pPr>
            <w:r>
              <w:t xml:space="preserve">0.15</w:t>
            </w:r>
          </w:p>
        </w:tc>
      </w:tr>
      <w:tr>
        <w:tc>
          <w:tcPr/>
          <w:p>
            <w:pPr>
              <w:pStyle w:val="Compact"/>
              <w:jc w:val="center"/>
            </w:pPr>
            <w:r>
              <w:rPr>
                <w:bCs/>
                <w:b/>
              </w:rPr>
              <w:t xml:space="preserve">mean_MFCC_12th_coef</w:t>
            </w:r>
          </w:p>
        </w:tc>
        <w:tc>
          <w:tcPr/>
          <w:p>
            <w:pPr>
              <w:pStyle w:val="Compact"/>
              <w:jc w:val="center"/>
            </w:pPr>
            <w:r>
              <w:t xml:space="preserve">0.6951</w:t>
            </w:r>
          </w:p>
        </w:tc>
        <w:tc>
          <w:tcPr/>
          <w:p>
            <w:pPr>
              <w:pStyle w:val="Compact"/>
              <w:jc w:val="center"/>
            </w:pPr>
            <w:r>
              <w:t xml:space="preserve">4.762</w:t>
            </w:r>
          </w:p>
        </w:tc>
        <w:tc>
          <w:tcPr/>
          <w:p>
            <w:pPr>
              <w:pStyle w:val="Compact"/>
              <w:jc w:val="center"/>
            </w:pPr>
            <w:r>
              <w:t xml:space="preserve">5.858</w:t>
            </w:r>
          </w:p>
        </w:tc>
        <w:tc>
          <w:tcPr/>
          <w:p>
            <w:pPr>
              <w:pStyle w:val="Compact"/>
              <w:jc w:val="center"/>
            </w:pPr>
            <w:r>
              <w:t xml:space="preserve">0.1</w:t>
            </w:r>
          </w:p>
        </w:tc>
      </w:tr>
      <w:tr>
        <w:tc>
          <w:tcPr/>
          <w:p>
            <w:pPr>
              <w:pStyle w:val="Compact"/>
              <w:jc w:val="center"/>
            </w:pPr>
            <w:r>
              <w:rPr>
                <w:bCs/>
                <w:b/>
              </w:rPr>
              <w:t xml:space="preserve">De_tqwt_kurtosisValue_dec_2</w:t>
            </w:r>
          </w:p>
        </w:tc>
        <w:tc>
          <w:tcPr/>
          <w:p>
            <w:pPr>
              <w:pStyle w:val="Compact"/>
              <w:jc w:val="center"/>
            </w:pPr>
            <w:r>
              <w:t xml:space="preserve">0.6123</w:t>
            </w:r>
          </w:p>
        </w:tc>
        <w:tc>
          <w:tcPr/>
          <w:p>
            <w:pPr>
              <w:pStyle w:val="Compact"/>
              <w:jc w:val="center"/>
            </w:pPr>
            <w:r>
              <w:t xml:space="preserve">4.588</w:t>
            </w:r>
          </w:p>
        </w:tc>
        <w:tc>
          <w:tcPr/>
          <w:p>
            <w:pPr>
              <w:pStyle w:val="Compact"/>
              <w:jc w:val="center"/>
            </w:pPr>
            <w:r>
              <w:t xml:space="preserve">5.221</w:t>
            </w:r>
          </w:p>
        </w:tc>
        <w:tc>
          <w:tcPr/>
          <w:p>
            <w:pPr>
              <w:pStyle w:val="Compact"/>
              <w:jc w:val="center"/>
            </w:pPr>
            <w:r>
              <w:t xml:space="preserve">0.2</w:t>
            </w:r>
          </w:p>
        </w:tc>
      </w:tr>
      <w:tr>
        <w:tc>
          <w:tcPr/>
          <w:p>
            <w:pPr>
              <w:pStyle w:val="Compact"/>
              <w:jc w:val="center"/>
            </w:pPr>
            <w:r>
              <w:rPr>
                <w:bCs/>
                <w:b/>
              </w:rPr>
              <w:t xml:space="preserve">De_tqwt_TKEO_std_dec_7</w:t>
            </w:r>
          </w:p>
        </w:tc>
        <w:tc>
          <w:tcPr/>
          <w:p>
            <w:pPr>
              <w:pStyle w:val="Compact"/>
              <w:jc w:val="center"/>
            </w:pPr>
            <w:r>
              <w:t xml:space="preserve">0.6386</w:t>
            </w:r>
          </w:p>
        </w:tc>
        <w:tc>
          <w:tcPr/>
          <w:p>
            <w:pPr>
              <w:pStyle w:val="Compact"/>
              <w:jc w:val="center"/>
            </w:pPr>
            <w:r>
              <w:t xml:space="preserve">4.543</w:t>
            </w:r>
          </w:p>
        </w:tc>
        <w:tc>
          <w:tcPr/>
          <w:p>
            <w:pPr>
              <w:pStyle w:val="Compact"/>
              <w:jc w:val="center"/>
            </w:pPr>
            <w:r>
              <w:t xml:space="preserve">5.351</w:t>
            </w:r>
          </w:p>
        </w:tc>
        <w:tc>
          <w:tcPr/>
          <w:p>
            <w:pPr>
              <w:pStyle w:val="Compact"/>
              <w:jc w:val="center"/>
            </w:pPr>
            <w:r>
              <w:t xml:space="preserve">0.45</w:t>
            </w:r>
          </w:p>
        </w:tc>
      </w:tr>
      <w:tr>
        <w:tc>
          <w:tcPr/>
          <w:p>
            <w:pPr>
              <w:pStyle w:val="Compact"/>
              <w:jc w:val="center"/>
            </w:pPr>
            <w:r>
              <w:rPr>
                <w:bCs/>
                <w:b/>
              </w:rPr>
              <w:t xml:space="preserve">De_det_LT_TKEO_mean_3_coef</w:t>
            </w:r>
          </w:p>
        </w:tc>
        <w:tc>
          <w:tcPr/>
          <w:p>
            <w:pPr>
              <w:pStyle w:val="Compact"/>
              <w:jc w:val="center"/>
            </w:pPr>
            <w:r>
              <w:t xml:space="preserve">0.617</w:t>
            </w:r>
          </w:p>
        </w:tc>
        <w:tc>
          <w:tcPr/>
          <w:p>
            <w:pPr>
              <w:pStyle w:val="Compact"/>
              <w:jc w:val="center"/>
            </w:pPr>
            <w:r>
              <w:t xml:space="preserve">4.512</w:t>
            </w:r>
          </w:p>
        </w:tc>
        <w:tc>
          <w:tcPr/>
          <w:p>
            <w:pPr>
              <w:pStyle w:val="Compact"/>
              <w:jc w:val="center"/>
            </w:pPr>
            <w:r>
              <w:t xml:space="preserve">5.144</w:t>
            </w:r>
          </w:p>
        </w:tc>
        <w:tc>
          <w:tcPr/>
          <w:p>
            <w:pPr>
              <w:pStyle w:val="Compact"/>
              <w:jc w:val="center"/>
            </w:pPr>
            <w:r>
              <w:t xml:space="preserve">0.5</w:t>
            </w:r>
          </w:p>
        </w:tc>
      </w:tr>
      <w:tr>
        <w:tc>
          <w:tcPr/>
          <w:p>
            <w:pPr>
              <w:pStyle w:val="Compact"/>
              <w:jc w:val="center"/>
            </w:pPr>
            <w:r>
              <w:rPr>
                <w:bCs/>
                <w:b/>
              </w:rPr>
              <w:t xml:space="preserve">De_minIntensity</w:t>
            </w:r>
          </w:p>
        </w:tc>
        <w:tc>
          <w:tcPr/>
          <w:p>
            <w:pPr>
              <w:pStyle w:val="Compact"/>
              <w:jc w:val="center"/>
            </w:pPr>
            <w:r>
              <w:t xml:space="preserve">0.6508</w:t>
            </w:r>
          </w:p>
        </w:tc>
        <w:tc>
          <w:tcPr/>
          <w:p>
            <w:pPr>
              <w:pStyle w:val="Compact"/>
              <w:jc w:val="center"/>
            </w:pPr>
            <w:r>
              <w:t xml:space="preserve">4.49</w:t>
            </w:r>
          </w:p>
        </w:tc>
        <w:tc>
          <w:tcPr/>
          <w:p>
            <w:pPr>
              <w:pStyle w:val="Compact"/>
              <w:jc w:val="center"/>
            </w:pPr>
            <w:r>
              <w:t xml:space="preserve">5.481</w:t>
            </w:r>
          </w:p>
        </w:tc>
        <w:tc>
          <w:tcPr/>
          <w:p>
            <w:pPr>
              <w:pStyle w:val="Compact"/>
              <w:jc w:val="center"/>
            </w:pPr>
            <w:r>
              <w:t xml:space="preserve">0.1</w:t>
            </w:r>
          </w:p>
        </w:tc>
      </w:tr>
      <w:tr>
        <w:tc>
          <w:tcPr/>
          <w:p>
            <w:pPr>
              <w:pStyle w:val="Compact"/>
              <w:jc w:val="center"/>
            </w:pPr>
            <w:r>
              <w:rPr>
                <w:bCs/>
                <w:b/>
              </w:rPr>
              <w:t xml:space="preserve">De_tqwt_minValue_dec_11</w:t>
            </w:r>
          </w:p>
        </w:tc>
        <w:tc>
          <w:tcPr/>
          <w:p>
            <w:pPr>
              <w:pStyle w:val="Compact"/>
              <w:jc w:val="center"/>
            </w:pPr>
            <w:r>
              <w:t xml:space="preserve">0.5656</w:t>
            </w:r>
          </w:p>
        </w:tc>
        <w:tc>
          <w:tcPr/>
          <w:p>
            <w:pPr>
              <w:pStyle w:val="Compact"/>
              <w:jc w:val="center"/>
            </w:pPr>
            <w:r>
              <w:t xml:space="preserve">4.315</w:t>
            </w:r>
          </w:p>
        </w:tc>
        <w:tc>
          <w:tcPr/>
          <w:p>
            <w:pPr>
              <w:pStyle w:val="Compact"/>
              <w:jc w:val="center"/>
            </w:pPr>
            <w:r>
              <w:t xml:space="preserve">4.711</w:t>
            </w:r>
          </w:p>
        </w:tc>
        <w:tc>
          <w:tcPr/>
          <w:p>
            <w:pPr>
              <w:pStyle w:val="Compact"/>
              <w:jc w:val="center"/>
            </w:pPr>
            <w:r>
              <w:t xml:space="preserve">0.1</w:t>
            </w:r>
          </w:p>
        </w:tc>
      </w:tr>
      <w:tr>
        <w:tc>
          <w:tcPr/>
          <w:p>
            <w:pPr>
              <w:pStyle w:val="Compact"/>
              <w:jc w:val="center"/>
            </w:pPr>
            <w:r>
              <w:rPr>
                <w:bCs/>
                <w:b/>
              </w:rPr>
              <w:t xml:space="preserve">tqwt_meanValue_dec_11</w:t>
            </w:r>
          </w:p>
        </w:tc>
        <w:tc>
          <w:tcPr/>
          <w:p>
            <w:pPr>
              <w:pStyle w:val="Compact"/>
              <w:jc w:val="center"/>
            </w:pPr>
            <w:r>
              <w:t xml:space="preserve">0.5931</w:t>
            </w:r>
          </w:p>
        </w:tc>
        <w:tc>
          <w:tcPr/>
          <w:p>
            <w:pPr>
              <w:pStyle w:val="Compact"/>
              <w:jc w:val="center"/>
            </w:pPr>
            <w:r>
              <w:t xml:space="preserve">4.091</w:t>
            </w:r>
          </w:p>
        </w:tc>
        <w:tc>
          <w:tcPr/>
          <w:p>
            <w:pPr>
              <w:pStyle w:val="Compact"/>
              <w:jc w:val="center"/>
            </w:pPr>
            <w:r>
              <w:t xml:space="preserve">4.99</w:t>
            </w:r>
          </w:p>
        </w:tc>
        <w:tc>
          <w:tcPr/>
          <w:p>
            <w:pPr>
              <w:pStyle w:val="Compact"/>
              <w:jc w:val="center"/>
            </w:pPr>
            <w:r>
              <w:t xml:space="preserve">0.45</w:t>
            </w:r>
          </w:p>
        </w:tc>
      </w:tr>
      <w:tr>
        <w:tc>
          <w:tcPr/>
          <w:p>
            <w:pPr>
              <w:pStyle w:val="Compact"/>
              <w:jc w:val="center"/>
            </w:pPr>
            <w:r>
              <w:rPr>
                <w:bCs/>
                <w:b/>
              </w:rPr>
              <w:t xml:space="preserve">De_tqwt_entropy_log_dec_35</w:t>
            </w:r>
          </w:p>
        </w:tc>
        <w:tc>
          <w:tcPr/>
          <w:p>
            <w:pPr>
              <w:pStyle w:val="Compact"/>
              <w:jc w:val="center"/>
            </w:pPr>
            <w:r>
              <w:t xml:space="preserve">0.6574</w:t>
            </w:r>
          </w:p>
        </w:tc>
        <w:tc>
          <w:tcPr/>
          <w:p>
            <w:pPr>
              <w:pStyle w:val="Compact"/>
              <w:jc w:val="center"/>
            </w:pPr>
            <w:r>
              <w:t xml:space="preserve">4.065</w:t>
            </w:r>
          </w:p>
        </w:tc>
        <w:tc>
          <w:tcPr/>
          <w:p>
            <w:pPr>
              <w:pStyle w:val="Compact"/>
              <w:jc w:val="center"/>
            </w:pPr>
            <w:r>
              <w:t xml:space="preserve">5.572</w:t>
            </w:r>
          </w:p>
        </w:tc>
        <w:tc>
          <w:tcPr/>
          <w:p>
            <w:pPr>
              <w:pStyle w:val="Compact"/>
              <w:jc w:val="center"/>
            </w:pPr>
            <w:r>
              <w:t xml:space="preserve">0.1</w:t>
            </w:r>
          </w:p>
        </w:tc>
      </w:tr>
      <w:tr>
        <w:tc>
          <w:tcPr/>
          <w:p>
            <w:pPr>
              <w:pStyle w:val="Compact"/>
              <w:jc w:val="center"/>
            </w:pPr>
            <w:r>
              <w:rPr>
                <w:bCs/>
                <w:b/>
              </w:rPr>
              <w:t xml:space="preserve">De_tqwt_entropy_log_dec_1</w:t>
            </w:r>
          </w:p>
        </w:tc>
        <w:tc>
          <w:tcPr/>
          <w:p>
            <w:pPr>
              <w:pStyle w:val="Compact"/>
              <w:jc w:val="center"/>
            </w:pPr>
            <w:r>
              <w:t xml:space="preserve">0.4656</w:t>
            </w:r>
          </w:p>
        </w:tc>
        <w:tc>
          <w:tcPr/>
          <w:p>
            <w:pPr>
              <w:pStyle w:val="Compact"/>
              <w:jc w:val="center"/>
            </w:pPr>
            <w:r>
              <w:t xml:space="preserve">3.814</w:t>
            </w:r>
          </w:p>
        </w:tc>
        <w:tc>
          <w:tcPr/>
          <w:p>
            <w:pPr>
              <w:pStyle w:val="Compact"/>
              <w:jc w:val="center"/>
            </w:pPr>
            <w:r>
              <w:t xml:space="preserve">3.82</w:t>
            </w:r>
          </w:p>
        </w:tc>
        <w:tc>
          <w:tcPr/>
          <w:p>
            <w:pPr>
              <w:pStyle w:val="Compact"/>
              <w:jc w:val="center"/>
            </w:pPr>
            <w:r>
              <w:t xml:space="preserve">0.1</w:t>
            </w:r>
          </w:p>
        </w:tc>
      </w:tr>
      <w:tr>
        <w:tc>
          <w:tcPr/>
          <w:p>
            <w:pPr>
              <w:pStyle w:val="Compact"/>
              <w:jc w:val="center"/>
            </w:pPr>
            <w:r>
              <w:rPr>
                <w:bCs/>
                <w:b/>
              </w:rPr>
              <w:t xml:space="preserve">tqwt_skewnessValue_dec_28</w:t>
            </w:r>
          </w:p>
        </w:tc>
        <w:tc>
          <w:tcPr/>
          <w:p>
            <w:pPr>
              <w:pStyle w:val="Compact"/>
              <w:jc w:val="center"/>
            </w:pPr>
            <w:r>
              <w:t xml:space="preserve">0.4623</w:t>
            </w:r>
          </w:p>
        </w:tc>
        <w:tc>
          <w:tcPr/>
          <w:p>
            <w:pPr>
              <w:pStyle w:val="Compact"/>
              <w:jc w:val="center"/>
            </w:pPr>
            <w:r>
              <w:t xml:space="preserve">3.568</w:t>
            </w:r>
          </w:p>
        </w:tc>
        <w:tc>
          <w:tcPr/>
          <w:p>
            <w:pPr>
              <w:pStyle w:val="Compact"/>
              <w:jc w:val="center"/>
            </w:pPr>
            <w:r>
              <w:t xml:space="preserve">3.8</w:t>
            </w:r>
          </w:p>
        </w:tc>
        <w:tc>
          <w:tcPr/>
          <w:p>
            <w:pPr>
              <w:pStyle w:val="Compact"/>
              <w:jc w:val="center"/>
            </w:pPr>
            <w:r>
              <w:t xml:space="preserve">0.1</w:t>
            </w:r>
          </w:p>
        </w:tc>
      </w:tr>
    </w:tbl>
    <w:p>
      <w:pPr>
        <w:pStyle w:val="SourceCode"/>
      </w:pPr>
      <w:r>
        <w:rPr>
          <w:rStyle w:val="DocumentationTok"/>
        </w:rPr>
        <w:t xml:space="preserve">## Let focus on the new features</w:t>
      </w:r>
      <w:r>
        <w:br/>
      </w:r>
      <w:r>
        <w:br/>
      </w:r>
      <w:r>
        <w:rPr>
          <w:rStyle w:val="NormalTok"/>
        </w:rPr>
        <w:t xml:space="preserve">decorCoeff </w:t>
      </w:r>
      <w:r>
        <w:rPr>
          <w:rStyle w:val="OtherTok"/>
        </w:rPr>
        <w:t xml:space="preserve">&lt;-</w:t>
      </w:r>
      <w:r>
        <w:rPr>
          <w:rStyle w:val="NormalTok"/>
        </w:rPr>
        <w:t xml:space="preserve"> smDecor</w:t>
      </w:r>
      <w:r>
        <w:rPr>
          <w:rStyle w:val="SpecialCharTok"/>
        </w:rPr>
        <w:t xml:space="preserve">$</w:t>
      </w:r>
      <w:r>
        <w:rPr>
          <w:rStyle w:val="NormalTok"/>
        </w:rPr>
        <w:t xml:space="preserve">coefficients[newvars,];</w:t>
      </w:r>
      <w:r>
        <w:br/>
      </w:r>
      <w:r>
        <w:rPr>
          <w:rStyle w:val="NormalTok"/>
        </w:rPr>
        <w:t xml:space="preserve">ncoef </w:t>
      </w:r>
      <w:r>
        <w:rPr>
          <w:rStyle w:val="OtherTok"/>
        </w:rPr>
        <w:t xml:space="preserve">&lt;-</w:t>
      </w:r>
      <w:r>
        <w:rPr>
          <w:rStyle w:val="NormalTok"/>
        </w:rPr>
        <w:t xml:space="preserve"> dc[newvars]</w:t>
      </w:r>
      <w:r>
        <w:br/>
      </w:r>
      <w:r>
        <w:rPr>
          <w:rStyle w:val="NormalTok"/>
        </w:rPr>
        <w:t xml:space="preserve">cnames </w:t>
      </w:r>
      <w:r>
        <w:rPr>
          <w:rStyle w:val="OtherTok"/>
        </w:rPr>
        <w:t xml:space="preserve">&lt;-</w:t>
      </w:r>
      <w:r>
        <w:rPr>
          <w:rStyle w:val="NormalTok"/>
        </w:rPr>
        <w:t xml:space="preserve"> </w:t>
      </w:r>
      <w:r>
        <w:rPr>
          <w:rStyle w:val="FunctionTok"/>
        </w:rPr>
        <w:t xml:space="preserve">lapply</w:t>
      </w:r>
      <w:r>
        <w:rPr>
          <w:rStyle w:val="NormalTok"/>
        </w:rPr>
        <w:t xml:space="preserve">(ncoef,names)</w:t>
      </w:r>
      <w:r>
        <w:br/>
      </w:r>
      <w:r>
        <w:rPr>
          <w:rStyle w:val="FunctionTok"/>
        </w:rPr>
        <w:t xml:space="preserve">names</w:t>
      </w:r>
      <w:r>
        <w:rPr>
          <w:rStyle w:val="NormalTok"/>
        </w:rPr>
        <w:t xml:space="preserve">(cnames) </w:t>
      </w:r>
      <w:r>
        <w:rPr>
          <w:rStyle w:val="OtherTok"/>
        </w:rPr>
        <w:t xml:space="preserve">&lt;-</w:t>
      </w:r>
      <w:r>
        <w:rPr>
          <w:rStyle w:val="NormalTok"/>
        </w:rPr>
        <w:t xml:space="preserve"> </w:t>
      </w:r>
      <w:r>
        <w:rPr>
          <w:rStyle w:val="ConstantTok"/>
        </w:rPr>
        <w:t xml:space="preserve">NULL</w:t>
      </w:r>
      <w:r>
        <w:rPr>
          <w:rStyle w:val="NormalTok"/>
        </w:rPr>
        <w:t xml:space="preserve">;</w:t>
      </w:r>
      <w:r>
        <w:br/>
      </w:r>
      <w:r>
        <w:rPr>
          <w:rStyle w:val="NormalTok"/>
        </w:rPr>
        <w:t xml:space="preserve">decorCoeff</w:t>
      </w:r>
      <w:r>
        <w:rPr>
          <w:rStyle w:val="SpecialCharTok"/>
        </w:rPr>
        <w:t xml:space="preserve">$</w:t>
      </w:r>
      <w:r>
        <w:rPr>
          <w:rStyle w:val="NormalTok"/>
        </w:rPr>
        <w:t xml:space="preserve">Elements </w:t>
      </w:r>
      <w:r>
        <w:rPr>
          <w:rStyle w:val="OtherTok"/>
        </w:rPr>
        <w:t xml:space="preserve">&lt;-</w:t>
      </w:r>
      <w:r>
        <w:rPr>
          <w:rStyle w:val="NormalTok"/>
        </w:rPr>
        <w:t xml:space="preserve"> </w:t>
      </w:r>
      <w:r>
        <w:rPr>
          <w:rStyle w:val="FunctionTok"/>
        </w:rPr>
        <w:t xml:space="preserve">lapply</w:t>
      </w:r>
      <w:r>
        <w:rPr>
          <w:rStyle w:val="NormalTok"/>
        </w:rPr>
        <w:t xml:space="preserve">(cnames,paste,</w:t>
      </w:r>
      <w:r>
        <w:rPr>
          <w:rStyle w:val="AttributeTok"/>
        </w:rPr>
        <w:t xml:space="preserve">collapse=</w:t>
      </w:r>
      <w:r>
        <w:rPr>
          <w:rStyle w:val="StringTok"/>
        </w:rPr>
        <w:t xml:space="preserve">"+"</w:t>
      </w:r>
      <w:r>
        <w:rPr>
          <w:rStyle w:val="NormalTok"/>
        </w:rPr>
        <w:t xml:space="preserve">)</w:t>
      </w:r>
      <w:r>
        <w:br/>
      </w:r>
      <w:r>
        <w:rPr>
          <w:rStyle w:val="NormalTok"/>
        </w:rPr>
        <w:t xml:space="preserve">pander</w:t>
      </w:r>
      <w:r>
        <w:rPr>
          <w:rStyle w:val="SpecialCharTok"/>
        </w:rPr>
        <w:t xml:space="preserve">::</w:t>
      </w:r>
      <w:r>
        <w:rPr>
          <w:rStyle w:val="FunctionTok"/>
        </w:rPr>
        <w:t xml:space="preserve">pander</w:t>
      </w:r>
      <w:r>
        <w:rPr>
          <w:rStyle w:val="NormalTok"/>
        </w:rPr>
        <w:t xml:space="preserve">(decorCoeff)</w:t>
      </w:r>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907"/>
        <w:gridCol w:w="1161"/>
        <w:gridCol w:w="950"/>
        <w:gridCol w:w="950"/>
        <w:gridCol w:w="950"/>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r>
      <w:tr>
        <w:tc>
          <w:tcPr/>
          <w:p>
            <w:pPr>
              <w:pStyle w:val="Compact"/>
              <w:jc w:val="center"/>
            </w:pPr>
            <w:r>
              <w:rPr>
                <w:bCs/>
                <w:b/>
              </w:rPr>
              <w:t xml:space="preserve">De_tqwt_energy_dec_33</w:t>
            </w:r>
          </w:p>
        </w:tc>
        <w:tc>
          <w:tcPr/>
          <w:p>
            <w:pPr>
              <w:pStyle w:val="Compact"/>
              <w:jc w:val="center"/>
            </w:pPr>
            <w:r>
              <w:t xml:space="preserve">-0.1948</w:t>
            </w:r>
          </w:p>
        </w:tc>
        <w:tc>
          <w:tcPr/>
          <w:p>
            <w:pPr>
              <w:pStyle w:val="Compact"/>
              <w:jc w:val="center"/>
            </w:pPr>
            <w:r>
              <w:t xml:space="preserve">0.7767</w:t>
            </w:r>
          </w:p>
        </w:tc>
        <w:tc>
          <w:tcPr/>
          <w:p>
            <w:pPr>
              <w:pStyle w:val="Compact"/>
              <w:jc w:val="center"/>
            </w:pPr>
            <w:r>
              <w:t xml:space="preserve">0.823</w:t>
            </w:r>
          </w:p>
        </w:tc>
        <w:tc>
          <w:tcPr/>
          <w:p>
            <w:pPr>
              <w:pStyle w:val="Compact"/>
              <w:jc w:val="center"/>
            </w:pPr>
            <w:r>
              <w:t xml:space="preserve">0.872</w:t>
            </w:r>
          </w:p>
        </w:tc>
      </w:tr>
      <w:tr>
        <w:tc>
          <w:tcPr/>
          <w:p>
            <w:pPr>
              <w:pStyle w:val="Compact"/>
              <w:jc w:val="center"/>
            </w:pPr>
            <w:r>
              <w:rPr>
                <w:bCs/>
                <w:b/>
              </w:rPr>
              <w:t xml:space="preserve">De_tqwt_TKEO_mean_dec_17</w:t>
            </w:r>
          </w:p>
        </w:tc>
        <w:tc>
          <w:tcPr/>
          <w:p>
            <w:pPr>
              <w:pStyle w:val="Compact"/>
              <w:jc w:val="center"/>
            </w:pPr>
            <w:r>
              <w:t xml:space="preserve">-0.03736</w:t>
            </w:r>
          </w:p>
        </w:tc>
        <w:tc>
          <w:tcPr/>
          <w:p>
            <w:pPr>
              <w:pStyle w:val="Compact"/>
              <w:jc w:val="center"/>
            </w:pPr>
            <w:r>
              <w:t xml:space="preserve">0.9513</w:t>
            </w:r>
          </w:p>
        </w:tc>
        <w:tc>
          <w:tcPr/>
          <w:p>
            <w:pPr>
              <w:pStyle w:val="Compact"/>
              <w:jc w:val="center"/>
            </w:pPr>
            <w:r>
              <w:t xml:space="preserve">0.9633</w:t>
            </w:r>
          </w:p>
        </w:tc>
        <w:tc>
          <w:tcPr/>
          <w:p>
            <w:pPr>
              <w:pStyle w:val="Compact"/>
              <w:jc w:val="center"/>
            </w:pPr>
            <w:r>
              <w:t xml:space="preserve">0.9755</w:t>
            </w:r>
          </w:p>
        </w:tc>
      </w:tr>
      <w:tr>
        <w:tc>
          <w:tcPr/>
          <w:p>
            <w:pPr>
              <w:pStyle w:val="Compact"/>
              <w:jc w:val="center"/>
            </w:pPr>
            <w:r>
              <w:rPr>
                <w:bCs/>
                <w:b/>
              </w:rPr>
              <w:t xml:space="preserve">De_std_MFCC_2nd_coef</w:t>
            </w:r>
          </w:p>
        </w:tc>
        <w:tc>
          <w:tcPr/>
          <w:p>
            <w:pPr>
              <w:pStyle w:val="Compact"/>
              <w:jc w:val="center"/>
            </w:pPr>
            <w:r>
              <w:t xml:space="preserve">-1.314</w:t>
            </w:r>
          </w:p>
        </w:tc>
        <w:tc>
          <w:tcPr/>
          <w:p>
            <w:pPr>
              <w:pStyle w:val="Compact"/>
              <w:jc w:val="center"/>
            </w:pPr>
            <w:r>
              <w:t xml:space="preserve">0.1757</w:t>
            </w:r>
          </w:p>
        </w:tc>
        <w:tc>
          <w:tcPr/>
          <w:p>
            <w:pPr>
              <w:pStyle w:val="Compact"/>
              <w:jc w:val="center"/>
            </w:pPr>
            <w:r>
              <w:t xml:space="preserve">0.2687</w:t>
            </w:r>
          </w:p>
        </w:tc>
        <w:tc>
          <w:tcPr/>
          <w:p>
            <w:pPr>
              <w:pStyle w:val="Compact"/>
              <w:jc w:val="center"/>
            </w:pPr>
            <w:r>
              <w:t xml:space="preserve">0.411</w:t>
            </w:r>
          </w:p>
        </w:tc>
      </w:tr>
      <w:tr>
        <w:tc>
          <w:tcPr/>
          <w:p>
            <w:pPr>
              <w:pStyle w:val="Compact"/>
              <w:jc w:val="center"/>
            </w:pPr>
            <w:r>
              <w:rPr>
                <w:bCs/>
                <w:b/>
              </w:rPr>
              <w:t xml:space="preserve">De_locDbShimmer</w:t>
            </w:r>
          </w:p>
        </w:tc>
        <w:tc>
          <w:tcPr/>
          <w:p>
            <w:pPr>
              <w:pStyle w:val="Compact"/>
              <w:jc w:val="center"/>
            </w:pPr>
            <w:r>
              <w:t xml:space="preserve">0.9748</w:t>
            </w:r>
          </w:p>
        </w:tc>
        <w:tc>
          <w:tcPr/>
          <w:p>
            <w:pPr>
              <w:pStyle w:val="Compact"/>
              <w:jc w:val="center"/>
            </w:pPr>
            <w:r>
              <w:t xml:space="preserve">1.944</w:t>
            </w:r>
          </w:p>
        </w:tc>
        <w:tc>
          <w:tcPr/>
          <w:p>
            <w:pPr>
              <w:pStyle w:val="Compact"/>
              <w:jc w:val="center"/>
            </w:pPr>
            <w:r>
              <w:t xml:space="preserve">2.651</w:t>
            </w:r>
          </w:p>
        </w:tc>
        <w:tc>
          <w:tcPr/>
          <w:p>
            <w:pPr>
              <w:pStyle w:val="Compact"/>
              <w:jc w:val="center"/>
            </w:pPr>
            <w:r>
              <w:t xml:space="preserve">3.614</w:t>
            </w:r>
          </w:p>
        </w:tc>
      </w:tr>
      <w:tr>
        <w:tc>
          <w:tcPr/>
          <w:p>
            <w:pPr>
              <w:pStyle w:val="Compact"/>
              <w:jc w:val="center"/>
            </w:pPr>
            <w:r>
              <w:rPr>
                <w:bCs/>
                <w:b/>
              </w:rPr>
              <w:t xml:space="preserve">De_tqwt_stdValue_dec_33</w:t>
            </w:r>
          </w:p>
        </w:tc>
        <w:tc>
          <w:tcPr/>
          <w:p>
            <w:pPr>
              <w:pStyle w:val="Compact"/>
              <w:jc w:val="center"/>
            </w:pPr>
            <w:r>
              <w:t xml:space="preserve">-0.7762</w:t>
            </w:r>
          </w:p>
        </w:tc>
        <w:tc>
          <w:tcPr/>
          <w:p>
            <w:pPr>
              <w:pStyle w:val="Compact"/>
              <w:jc w:val="center"/>
            </w:pPr>
            <w:r>
              <w:t xml:space="preserve">0.3533</w:t>
            </w:r>
          </w:p>
        </w:tc>
        <w:tc>
          <w:tcPr/>
          <w:p>
            <w:pPr>
              <w:pStyle w:val="Compact"/>
              <w:jc w:val="center"/>
            </w:pPr>
            <w:r>
              <w:t xml:space="preserve">0.4602</w:t>
            </w:r>
          </w:p>
        </w:tc>
        <w:tc>
          <w:tcPr/>
          <w:p>
            <w:pPr>
              <w:pStyle w:val="Compact"/>
              <w:jc w:val="center"/>
            </w:pPr>
            <w:r>
              <w:t xml:space="preserve">0.5993</w:t>
            </w:r>
          </w:p>
        </w:tc>
      </w:tr>
      <w:tr>
        <w:tc>
          <w:tcPr/>
          <w:p>
            <w:pPr>
              <w:pStyle w:val="Compact"/>
              <w:jc w:val="center"/>
            </w:pPr>
            <w:r>
              <w:rPr>
                <w:bCs/>
                <w:b/>
              </w:rPr>
              <w:t xml:space="preserve">De_std_12th_delta_delta</w:t>
            </w:r>
          </w:p>
        </w:tc>
        <w:tc>
          <w:tcPr/>
          <w:p>
            <w:pPr>
              <w:pStyle w:val="Compact"/>
              <w:jc w:val="center"/>
            </w:pPr>
            <w:r>
              <w:t xml:space="preserve">0.7864</w:t>
            </w:r>
          </w:p>
        </w:tc>
        <w:tc>
          <w:tcPr/>
          <w:p>
            <w:pPr>
              <w:pStyle w:val="Compact"/>
              <w:jc w:val="center"/>
            </w:pPr>
            <w:r>
              <w:t xml:space="preserve">1.669</w:t>
            </w:r>
          </w:p>
        </w:tc>
        <w:tc>
          <w:tcPr/>
          <w:p>
            <w:pPr>
              <w:pStyle w:val="Compact"/>
              <w:jc w:val="center"/>
            </w:pPr>
            <w:r>
              <w:t xml:space="preserve">2.196</w:t>
            </w:r>
          </w:p>
        </w:tc>
        <w:tc>
          <w:tcPr/>
          <w:p>
            <w:pPr>
              <w:pStyle w:val="Compact"/>
              <w:jc w:val="center"/>
            </w:pPr>
            <w:r>
              <w:t xml:space="preserve">2.888</w:t>
            </w:r>
          </w:p>
        </w:tc>
      </w:tr>
      <w:tr>
        <w:tc>
          <w:tcPr/>
          <w:p>
            <w:pPr>
              <w:pStyle w:val="Compact"/>
              <w:jc w:val="center"/>
            </w:pPr>
            <w:r>
              <w:rPr>
                <w:bCs/>
                <w:b/>
              </w:rPr>
              <w:t xml:space="preserve">De_tqwt_kurtosisValue_dec_33</w:t>
            </w:r>
          </w:p>
        </w:tc>
        <w:tc>
          <w:tcPr/>
          <w:p>
            <w:pPr>
              <w:pStyle w:val="Compact"/>
              <w:jc w:val="center"/>
            </w:pPr>
            <w:r>
              <w:t xml:space="preserve">0.5497</w:t>
            </w:r>
          </w:p>
        </w:tc>
        <w:tc>
          <w:tcPr/>
          <w:p>
            <w:pPr>
              <w:pStyle w:val="Compact"/>
              <w:jc w:val="center"/>
            </w:pPr>
            <w:r>
              <w:t xml:space="preserve">1.414</w:t>
            </w:r>
          </w:p>
        </w:tc>
        <w:tc>
          <w:tcPr/>
          <w:p>
            <w:pPr>
              <w:pStyle w:val="Compact"/>
              <w:jc w:val="center"/>
            </w:pPr>
            <w:r>
              <w:t xml:space="preserve">1.733</w:t>
            </w:r>
          </w:p>
        </w:tc>
        <w:tc>
          <w:tcPr/>
          <w:p>
            <w:pPr>
              <w:pStyle w:val="Compact"/>
              <w:jc w:val="center"/>
            </w:pPr>
            <w:r>
              <w:t xml:space="preserve">2.124</w:t>
            </w:r>
          </w:p>
        </w:tc>
      </w:tr>
      <w:tr>
        <w:tc>
          <w:tcPr/>
          <w:p>
            <w:pPr>
              <w:pStyle w:val="Compact"/>
              <w:jc w:val="center"/>
            </w:pPr>
            <w:r>
              <w:rPr>
                <w:bCs/>
                <w:b/>
              </w:rPr>
              <w:t xml:space="preserve">De_tqwt_maxValue_dec_29</w:t>
            </w:r>
          </w:p>
        </w:tc>
        <w:tc>
          <w:tcPr/>
          <w:p>
            <w:pPr>
              <w:pStyle w:val="Compact"/>
              <w:jc w:val="center"/>
            </w:pPr>
            <w:r>
              <w:t xml:space="preserve">-0.02078</w:t>
            </w:r>
          </w:p>
        </w:tc>
        <w:tc>
          <w:tcPr/>
          <w:p>
            <w:pPr>
              <w:pStyle w:val="Compact"/>
              <w:jc w:val="center"/>
            </w:pPr>
            <w:r>
              <w:t xml:space="preserve">0.9717</w:t>
            </w:r>
          </w:p>
        </w:tc>
        <w:tc>
          <w:tcPr/>
          <w:p>
            <w:pPr>
              <w:pStyle w:val="Compact"/>
              <w:jc w:val="center"/>
            </w:pPr>
            <w:r>
              <w:t xml:space="preserve">0.9794</w:t>
            </w:r>
          </w:p>
        </w:tc>
        <w:tc>
          <w:tcPr/>
          <w:p>
            <w:pPr>
              <w:pStyle w:val="Compact"/>
              <w:jc w:val="center"/>
            </w:pPr>
            <w:r>
              <w:t xml:space="preserve">0.9872</w:t>
            </w:r>
          </w:p>
        </w:tc>
      </w:tr>
      <w:tr>
        <w:tc>
          <w:tcPr/>
          <w:p>
            <w:pPr>
              <w:pStyle w:val="Compact"/>
              <w:jc w:val="center"/>
            </w:pPr>
            <w:r>
              <w:rPr>
                <w:bCs/>
                <w:b/>
              </w:rPr>
              <w:t xml:space="preserve">De_tqwt_TKEO_std_dec_11</w:t>
            </w:r>
          </w:p>
        </w:tc>
        <w:tc>
          <w:tcPr/>
          <w:p>
            <w:pPr>
              <w:pStyle w:val="Compact"/>
              <w:jc w:val="center"/>
            </w:pPr>
            <w:r>
              <w:t xml:space="preserve">-0.06968</w:t>
            </w:r>
          </w:p>
        </w:tc>
        <w:tc>
          <w:tcPr/>
          <w:p>
            <w:pPr>
              <w:pStyle w:val="Compact"/>
              <w:jc w:val="center"/>
            </w:pPr>
            <w:r>
              <w:t xml:space="preserve">0.9076</w:t>
            </w:r>
          </w:p>
        </w:tc>
        <w:tc>
          <w:tcPr/>
          <w:p>
            <w:pPr>
              <w:pStyle w:val="Compact"/>
              <w:jc w:val="center"/>
            </w:pPr>
            <w:r>
              <w:t xml:space="preserve">0.9327</w:t>
            </w:r>
          </w:p>
        </w:tc>
        <w:tc>
          <w:tcPr/>
          <w:p>
            <w:pPr>
              <w:pStyle w:val="Compact"/>
              <w:jc w:val="center"/>
            </w:pPr>
            <w:r>
              <w:t xml:space="preserve">0.9585</w:t>
            </w:r>
          </w:p>
        </w:tc>
      </w:tr>
      <w:tr>
        <w:tc>
          <w:tcPr/>
          <w:p>
            <w:pPr>
              <w:pStyle w:val="Compact"/>
              <w:jc w:val="center"/>
            </w:pPr>
            <w:r>
              <w:rPr>
                <w:bCs/>
                <w:b/>
              </w:rPr>
              <w:t xml:space="preserve">De_tqwt_TKEO_std_dec_36</w:t>
            </w:r>
          </w:p>
        </w:tc>
        <w:tc>
          <w:tcPr/>
          <w:p>
            <w:pPr>
              <w:pStyle w:val="Compact"/>
              <w:jc w:val="center"/>
            </w:pPr>
            <w:r>
              <w:t xml:space="preserve">0.1074</w:t>
            </w:r>
          </w:p>
        </w:tc>
        <w:tc>
          <w:tcPr/>
          <w:p>
            <w:pPr>
              <w:pStyle w:val="Compact"/>
              <w:jc w:val="center"/>
            </w:pPr>
            <w:r>
              <w:t xml:space="preserve">1.067</w:t>
            </w:r>
          </w:p>
        </w:tc>
        <w:tc>
          <w:tcPr/>
          <w:p>
            <w:pPr>
              <w:pStyle w:val="Compact"/>
              <w:jc w:val="center"/>
            </w:pPr>
            <w:r>
              <w:t xml:space="preserve">1.113</w:t>
            </w:r>
          </w:p>
        </w:tc>
        <w:tc>
          <w:tcPr/>
          <w:p>
            <w:pPr>
              <w:pStyle w:val="Compact"/>
              <w:jc w:val="center"/>
            </w:pPr>
            <w:r>
              <w:t xml:space="preserve">1.161</w:t>
            </w:r>
          </w:p>
        </w:tc>
      </w:tr>
      <w:tr>
        <w:tc>
          <w:tcPr/>
          <w:p>
            <w:pPr>
              <w:pStyle w:val="Compact"/>
              <w:jc w:val="center"/>
            </w:pPr>
            <w:r>
              <w:rPr>
                <w:bCs/>
                <w:b/>
              </w:rPr>
              <w:t xml:space="preserve">De_tqwt_minValue_dec_7</w:t>
            </w:r>
          </w:p>
        </w:tc>
        <w:tc>
          <w:tcPr/>
          <w:p>
            <w:pPr>
              <w:pStyle w:val="Compact"/>
              <w:jc w:val="center"/>
            </w:pPr>
            <w:r>
              <w:t xml:space="preserve">0.1517</w:t>
            </w:r>
          </w:p>
        </w:tc>
        <w:tc>
          <w:tcPr/>
          <w:p>
            <w:pPr>
              <w:pStyle w:val="Compact"/>
              <w:jc w:val="center"/>
            </w:pPr>
            <w:r>
              <w:t xml:space="preserve">1.095</w:t>
            </w:r>
          </w:p>
        </w:tc>
        <w:tc>
          <w:tcPr/>
          <w:p>
            <w:pPr>
              <w:pStyle w:val="Compact"/>
              <w:jc w:val="center"/>
            </w:pPr>
            <w:r>
              <w:t xml:space="preserve">1.164</w:t>
            </w:r>
          </w:p>
        </w:tc>
        <w:tc>
          <w:tcPr/>
          <w:p>
            <w:pPr>
              <w:pStyle w:val="Compact"/>
              <w:jc w:val="center"/>
            </w:pPr>
            <w:r>
              <w:t xml:space="preserve">1.237</w:t>
            </w:r>
          </w:p>
        </w:tc>
      </w:tr>
      <w:tr>
        <w:tc>
          <w:tcPr/>
          <w:p>
            <w:pPr>
              <w:pStyle w:val="Compact"/>
              <w:jc w:val="center"/>
            </w:pPr>
            <w:r>
              <w:rPr>
                <w:bCs/>
                <w:b/>
              </w:rPr>
              <w:t xml:space="preserve">De_tqwt_entropy_shannon_dec_17</w:t>
            </w:r>
          </w:p>
        </w:tc>
        <w:tc>
          <w:tcPr/>
          <w:p>
            <w:pPr>
              <w:pStyle w:val="Compact"/>
              <w:jc w:val="center"/>
            </w:pPr>
            <w:r>
              <w:t xml:space="preserve">-0.08493</w:t>
            </w:r>
          </w:p>
        </w:tc>
        <w:tc>
          <w:tcPr/>
          <w:p>
            <w:pPr>
              <w:pStyle w:val="Compact"/>
              <w:jc w:val="center"/>
            </w:pPr>
            <w:r>
              <w:t xml:space="preserve">0.8875</w:t>
            </w:r>
          </w:p>
        </w:tc>
        <w:tc>
          <w:tcPr/>
          <w:p>
            <w:pPr>
              <w:pStyle w:val="Compact"/>
              <w:jc w:val="center"/>
            </w:pPr>
            <w:r>
              <w:t xml:space="preserve">0.9186</w:t>
            </w:r>
          </w:p>
        </w:tc>
        <w:tc>
          <w:tcPr/>
          <w:p>
            <w:pPr>
              <w:pStyle w:val="Compact"/>
              <w:jc w:val="center"/>
            </w:pPr>
            <w:r>
              <w:t xml:space="preserve">0.9507</w:t>
            </w:r>
          </w:p>
        </w:tc>
      </w:tr>
      <w:tr>
        <w:tc>
          <w:tcPr/>
          <w:p>
            <w:pPr>
              <w:pStyle w:val="Compact"/>
              <w:jc w:val="center"/>
            </w:pPr>
            <w:r>
              <w:rPr>
                <w:bCs/>
                <w:b/>
              </w:rPr>
              <w:t xml:space="preserve">De_tqwt_kurtosisValue_dec_2</w:t>
            </w:r>
          </w:p>
        </w:tc>
        <w:tc>
          <w:tcPr/>
          <w:p>
            <w:pPr>
              <w:pStyle w:val="Compact"/>
              <w:jc w:val="center"/>
            </w:pPr>
            <w:r>
              <w:t xml:space="preserve">-0.04452</w:t>
            </w:r>
          </w:p>
        </w:tc>
        <w:tc>
          <w:tcPr/>
          <w:p>
            <w:pPr>
              <w:pStyle w:val="Compact"/>
              <w:jc w:val="center"/>
            </w:pPr>
            <w:r>
              <w:t xml:space="preserve">0.9386</w:t>
            </w:r>
          </w:p>
        </w:tc>
        <w:tc>
          <w:tcPr/>
          <w:p>
            <w:pPr>
              <w:pStyle w:val="Compact"/>
              <w:jc w:val="center"/>
            </w:pPr>
            <w:r>
              <w:t xml:space="preserve">0.9565</w:t>
            </w:r>
          </w:p>
        </w:tc>
        <w:tc>
          <w:tcPr/>
          <w:p>
            <w:pPr>
              <w:pStyle w:val="Compact"/>
              <w:jc w:val="center"/>
            </w:pPr>
            <w:r>
              <w:t xml:space="preserve">0.9746</w:t>
            </w:r>
          </w:p>
        </w:tc>
      </w:tr>
      <w:tr>
        <w:tc>
          <w:tcPr/>
          <w:p>
            <w:pPr>
              <w:pStyle w:val="Compact"/>
              <w:jc w:val="center"/>
            </w:pPr>
            <w:r>
              <w:rPr>
                <w:bCs/>
                <w:b/>
              </w:rPr>
              <w:t xml:space="preserve">De_tqwt_TKEO_std_dec_7</w:t>
            </w:r>
          </w:p>
        </w:tc>
        <w:tc>
          <w:tcPr/>
          <w:p>
            <w:pPr>
              <w:pStyle w:val="Compact"/>
              <w:jc w:val="center"/>
            </w:pPr>
            <w:r>
              <w:t xml:space="preserve">-0.1446</w:t>
            </w:r>
          </w:p>
        </w:tc>
        <w:tc>
          <w:tcPr/>
          <w:p>
            <w:pPr>
              <w:pStyle w:val="Compact"/>
              <w:jc w:val="center"/>
            </w:pPr>
            <w:r>
              <w:t xml:space="preserve">0.8143</w:t>
            </w:r>
          </w:p>
        </w:tc>
        <w:tc>
          <w:tcPr/>
          <w:p>
            <w:pPr>
              <w:pStyle w:val="Compact"/>
              <w:jc w:val="center"/>
            </w:pPr>
            <w:r>
              <w:t xml:space="preserve">0.8654</w:t>
            </w:r>
          </w:p>
        </w:tc>
        <w:tc>
          <w:tcPr/>
          <w:p>
            <w:pPr>
              <w:pStyle w:val="Compact"/>
              <w:jc w:val="center"/>
            </w:pPr>
            <w:r>
              <w:t xml:space="preserve">0.9197</w:t>
            </w:r>
          </w:p>
        </w:tc>
      </w:tr>
      <w:tr>
        <w:tc>
          <w:tcPr/>
          <w:p>
            <w:pPr>
              <w:pStyle w:val="Compact"/>
              <w:jc w:val="center"/>
            </w:pPr>
            <w:r>
              <w:rPr>
                <w:bCs/>
                <w:b/>
              </w:rPr>
              <w:t xml:space="preserve">De_det_LT_TKEO_mean_3_coef</w:t>
            </w:r>
          </w:p>
        </w:tc>
        <w:tc>
          <w:tcPr/>
          <w:p>
            <w:pPr>
              <w:pStyle w:val="Compact"/>
              <w:jc w:val="center"/>
            </w:pPr>
            <w:r>
              <w:t xml:space="preserve">-0.2511</w:t>
            </w:r>
          </w:p>
        </w:tc>
        <w:tc>
          <w:tcPr/>
          <w:p>
            <w:pPr>
              <w:pStyle w:val="Compact"/>
              <w:jc w:val="center"/>
            </w:pPr>
            <w:r>
              <w:t xml:space="preserve">0.6993</w:t>
            </w:r>
          </w:p>
        </w:tc>
        <w:tc>
          <w:tcPr/>
          <w:p>
            <w:pPr>
              <w:pStyle w:val="Compact"/>
              <w:jc w:val="center"/>
            </w:pPr>
            <w:r>
              <w:t xml:space="preserve">0.7779</w:t>
            </w:r>
          </w:p>
        </w:tc>
        <w:tc>
          <w:tcPr/>
          <w:p>
            <w:pPr>
              <w:pStyle w:val="Compact"/>
              <w:jc w:val="center"/>
            </w:pPr>
            <w:r>
              <w:t xml:space="preserve">0.8654</w:t>
            </w:r>
          </w:p>
        </w:tc>
      </w:tr>
      <w:tr>
        <w:tc>
          <w:tcPr/>
          <w:p>
            <w:pPr>
              <w:pStyle w:val="Compact"/>
              <w:jc w:val="center"/>
            </w:pPr>
            <w:r>
              <w:rPr>
                <w:bCs/>
                <w:b/>
              </w:rPr>
              <w:t xml:space="preserve">De_minIntensity</w:t>
            </w:r>
          </w:p>
        </w:tc>
        <w:tc>
          <w:tcPr/>
          <w:p>
            <w:pPr>
              <w:pStyle w:val="Compact"/>
              <w:jc w:val="center"/>
            </w:pPr>
            <w:r>
              <w:t xml:space="preserve">-1.442</w:t>
            </w:r>
          </w:p>
        </w:tc>
        <w:tc>
          <w:tcPr/>
          <w:p>
            <w:pPr>
              <w:pStyle w:val="Compact"/>
              <w:jc w:val="center"/>
            </w:pPr>
            <w:r>
              <w:t xml:space="preserve">0.1278</w:t>
            </w:r>
          </w:p>
        </w:tc>
        <w:tc>
          <w:tcPr/>
          <w:p>
            <w:pPr>
              <w:pStyle w:val="Compact"/>
              <w:jc w:val="center"/>
            </w:pPr>
            <w:r>
              <w:t xml:space="preserve">0.2363</w:t>
            </w:r>
          </w:p>
        </w:tc>
        <w:tc>
          <w:tcPr/>
          <w:p>
            <w:pPr>
              <w:pStyle w:val="Compact"/>
              <w:jc w:val="center"/>
            </w:pPr>
            <w:r>
              <w:t xml:space="preserve">0.437</w:t>
            </w:r>
          </w:p>
        </w:tc>
      </w:tr>
      <w:tr>
        <w:tc>
          <w:tcPr/>
          <w:p>
            <w:pPr>
              <w:pStyle w:val="Compact"/>
              <w:jc w:val="center"/>
            </w:pPr>
            <w:r>
              <w:rPr>
                <w:bCs/>
                <w:b/>
              </w:rPr>
              <w:t xml:space="preserve">De_tqwt_minValue_dec_11</w:t>
            </w:r>
          </w:p>
        </w:tc>
        <w:tc>
          <w:tcPr/>
          <w:p>
            <w:pPr>
              <w:pStyle w:val="Compact"/>
              <w:jc w:val="center"/>
            </w:pPr>
            <w:r>
              <w:t xml:space="preserve">0.01698</w:t>
            </w:r>
          </w:p>
        </w:tc>
        <w:tc>
          <w:tcPr/>
          <w:p>
            <w:pPr>
              <w:pStyle w:val="Compact"/>
              <w:jc w:val="center"/>
            </w:pPr>
            <w:r>
              <w:t xml:space="preserve">1.009</w:t>
            </w:r>
          </w:p>
        </w:tc>
        <w:tc>
          <w:tcPr/>
          <w:p>
            <w:pPr>
              <w:pStyle w:val="Compact"/>
              <w:jc w:val="center"/>
            </w:pPr>
            <w:r>
              <w:t xml:space="preserve">1.017</w:t>
            </w:r>
          </w:p>
        </w:tc>
        <w:tc>
          <w:tcPr/>
          <w:p>
            <w:pPr>
              <w:pStyle w:val="Compact"/>
              <w:jc w:val="center"/>
            </w:pPr>
            <w:r>
              <w:t xml:space="preserve">1.025</w:t>
            </w:r>
          </w:p>
        </w:tc>
      </w:tr>
      <w:tr>
        <w:tc>
          <w:tcPr/>
          <w:p>
            <w:pPr>
              <w:pStyle w:val="Compact"/>
              <w:jc w:val="center"/>
            </w:pPr>
            <w:r>
              <w:rPr>
                <w:bCs/>
                <w:b/>
              </w:rPr>
              <w:t xml:space="preserve">De_tqwt_entropy_log_dec_35</w:t>
            </w:r>
          </w:p>
        </w:tc>
        <w:tc>
          <w:tcPr/>
          <w:p>
            <w:pPr>
              <w:pStyle w:val="Compact"/>
              <w:jc w:val="center"/>
            </w:pPr>
            <w:r>
              <w:t xml:space="preserve">-0.1161</w:t>
            </w:r>
          </w:p>
        </w:tc>
        <w:tc>
          <w:tcPr/>
          <w:p>
            <w:pPr>
              <w:pStyle w:val="Compact"/>
              <w:jc w:val="center"/>
            </w:pPr>
            <w:r>
              <w:t xml:space="preserve">0.8428</w:t>
            </w:r>
          </w:p>
        </w:tc>
        <w:tc>
          <w:tcPr/>
          <w:p>
            <w:pPr>
              <w:pStyle w:val="Compact"/>
              <w:jc w:val="center"/>
            </w:pPr>
            <w:r>
              <w:t xml:space="preserve">0.8904</w:t>
            </w:r>
          </w:p>
        </w:tc>
        <w:tc>
          <w:tcPr/>
          <w:p>
            <w:pPr>
              <w:pStyle w:val="Compact"/>
              <w:jc w:val="center"/>
            </w:pPr>
            <w:r>
              <w:t xml:space="preserve">0.9407</w:t>
            </w:r>
          </w:p>
        </w:tc>
      </w:tr>
      <w:tr>
        <w:tc>
          <w:tcPr/>
          <w:p>
            <w:pPr>
              <w:pStyle w:val="Compact"/>
              <w:jc w:val="center"/>
            </w:pPr>
            <w:r>
              <w:rPr>
                <w:bCs/>
                <w:b/>
              </w:rPr>
              <w:t xml:space="preserve">De_tqwt_entropy_log_dec_1</w:t>
            </w:r>
          </w:p>
        </w:tc>
        <w:tc>
          <w:tcPr/>
          <w:p>
            <w:pPr>
              <w:pStyle w:val="Compact"/>
              <w:jc w:val="center"/>
            </w:pPr>
            <w:r>
              <w:t xml:space="preserve">0.2338</w:t>
            </w:r>
          </w:p>
        </w:tc>
        <w:tc>
          <w:tcPr/>
          <w:p>
            <w:pPr>
              <w:pStyle w:val="Compact"/>
              <w:jc w:val="center"/>
            </w:pPr>
            <w:r>
              <w:t xml:space="preserve">1.124</w:t>
            </w:r>
          </w:p>
        </w:tc>
        <w:tc>
          <w:tcPr/>
          <w:p>
            <w:pPr>
              <w:pStyle w:val="Compact"/>
              <w:jc w:val="center"/>
            </w:pPr>
            <w:r>
              <w:t xml:space="preserve">1.263</w:t>
            </w:r>
          </w:p>
        </w:tc>
        <w:tc>
          <w:tcPr/>
          <w:p>
            <w:pPr>
              <w:pStyle w:val="Compact"/>
              <w:jc w:val="center"/>
            </w:pPr>
            <w:r>
              <w:t xml:space="preserve">1.42</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709"/>
        <w:gridCol w:w="1303"/>
        <w:gridCol w:w="1303"/>
        <w:gridCol w:w="1604"/>
      </w:tblGrid>
      <w:tr>
        <w:trPr>
          <w:tblHeader w:val="true"/>
        </w:trPr>
        <w:tc>
          <w:tcPr/>
          <w:p>
            <w:pPr>
              <w:pStyle w:val="Compact"/>
              <w:jc w:val="center"/>
            </w:pPr>
            <w:r>
              <w:t xml:space="preserve"> </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r>
      <w:tr>
        <w:tc>
          <w:tcPr/>
          <w:p>
            <w:pPr>
              <w:pStyle w:val="Compact"/>
              <w:jc w:val="center"/>
            </w:pPr>
            <w:r>
              <w:rPr>
                <w:bCs/>
                <w:b/>
              </w:rPr>
              <w:t xml:space="preserve">De_tqwt_energy_dec_33</w:t>
            </w:r>
          </w:p>
        </w:tc>
        <w:tc>
          <w:tcPr/>
          <w:p>
            <w:pPr>
              <w:pStyle w:val="Compact"/>
              <w:jc w:val="center"/>
            </w:pPr>
            <w:r>
              <w:t xml:space="preserve">0.7477</w:t>
            </w:r>
          </w:p>
        </w:tc>
        <w:tc>
          <w:tcPr/>
          <w:p>
            <w:pPr>
              <w:pStyle w:val="Compact"/>
              <w:jc w:val="center"/>
            </w:pPr>
            <w:r>
              <w:t xml:space="preserve">0.7245</w:t>
            </w:r>
          </w:p>
        </w:tc>
        <w:tc>
          <w:tcPr/>
          <w:p>
            <w:pPr>
              <w:pStyle w:val="Compact"/>
              <w:jc w:val="center"/>
            </w:pPr>
            <w:r>
              <w:t xml:space="preserve">0.7831</w:t>
            </w:r>
          </w:p>
        </w:tc>
      </w:tr>
      <w:tr>
        <w:tc>
          <w:tcPr/>
          <w:p>
            <w:pPr>
              <w:pStyle w:val="Compact"/>
              <w:jc w:val="center"/>
            </w:pPr>
            <w:r>
              <w:rPr>
                <w:bCs/>
                <w:b/>
              </w:rPr>
              <w:t xml:space="preserve">De_tqwt_TKEO_mean_dec_17</w:t>
            </w:r>
          </w:p>
        </w:tc>
        <w:tc>
          <w:tcPr/>
          <w:p>
            <w:pPr>
              <w:pStyle w:val="Compact"/>
              <w:jc w:val="center"/>
            </w:pPr>
            <w:r>
              <w:t xml:space="preserve">0.6485</w:t>
            </w:r>
          </w:p>
        </w:tc>
        <w:tc>
          <w:tcPr/>
          <w:p>
            <w:pPr>
              <w:pStyle w:val="Compact"/>
              <w:jc w:val="center"/>
            </w:pPr>
            <w:r>
              <w:t xml:space="preserve">0.7141</w:t>
            </w:r>
          </w:p>
        </w:tc>
        <w:tc>
          <w:tcPr/>
          <w:p>
            <w:pPr>
              <w:pStyle w:val="Compact"/>
              <w:jc w:val="center"/>
            </w:pPr>
            <w:r>
              <w:t xml:space="preserve">0.711</w:t>
            </w:r>
          </w:p>
        </w:tc>
      </w:tr>
      <w:tr>
        <w:tc>
          <w:tcPr/>
          <w:p>
            <w:pPr>
              <w:pStyle w:val="Compact"/>
              <w:jc w:val="center"/>
            </w:pPr>
            <w:r>
              <w:rPr>
                <w:bCs/>
                <w:b/>
              </w:rPr>
              <w:t xml:space="preserve">De_std_MFCC_2nd_coef</w:t>
            </w:r>
          </w:p>
        </w:tc>
        <w:tc>
          <w:tcPr/>
          <w:p>
            <w:pPr>
              <w:pStyle w:val="Compact"/>
              <w:jc w:val="center"/>
            </w:pPr>
            <w:r>
              <w:t xml:space="preserve">0.7029</w:t>
            </w:r>
          </w:p>
        </w:tc>
        <w:tc>
          <w:tcPr/>
          <w:p>
            <w:pPr>
              <w:pStyle w:val="Compact"/>
              <w:jc w:val="center"/>
            </w:pPr>
            <w:r>
              <w:t xml:space="preserve">0.7774</w:t>
            </w:r>
          </w:p>
        </w:tc>
        <w:tc>
          <w:tcPr/>
          <w:p>
            <w:pPr>
              <w:pStyle w:val="Compact"/>
              <w:jc w:val="center"/>
            </w:pPr>
            <w:r>
              <w:t xml:space="preserve">0.8152</w:t>
            </w:r>
          </w:p>
        </w:tc>
      </w:tr>
      <w:tr>
        <w:tc>
          <w:tcPr/>
          <w:p>
            <w:pPr>
              <w:pStyle w:val="Compact"/>
              <w:jc w:val="center"/>
            </w:pPr>
            <w:r>
              <w:rPr>
                <w:bCs/>
                <w:b/>
              </w:rPr>
              <w:t xml:space="preserve">De_locDbShimmer</w:t>
            </w:r>
          </w:p>
        </w:tc>
        <w:tc>
          <w:tcPr/>
          <w:p>
            <w:pPr>
              <w:pStyle w:val="Compact"/>
              <w:jc w:val="center"/>
            </w:pPr>
            <w:r>
              <w:t xml:space="preserve">0.7164</w:t>
            </w:r>
          </w:p>
        </w:tc>
        <w:tc>
          <w:tcPr/>
          <w:p>
            <w:pPr>
              <w:pStyle w:val="Compact"/>
              <w:jc w:val="center"/>
            </w:pPr>
            <w:r>
              <w:t xml:space="preserve">0.7539</w:t>
            </w:r>
          </w:p>
        </w:tc>
        <w:tc>
          <w:tcPr/>
          <w:p>
            <w:pPr>
              <w:pStyle w:val="Compact"/>
              <w:jc w:val="center"/>
            </w:pPr>
            <w:r>
              <w:t xml:space="preserve">0.7883</w:t>
            </w:r>
          </w:p>
        </w:tc>
      </w:tr>
      <w:tr>
        <w:tc>
          <w:tcPr/>
          <w:p>
            <w:pPr>
              <w:pStyle w:val="Compact"/>
              <w:jc w:val="center"/>
            </w:pPr>
            <w:r>
              <w:rPr>
                <w:bCs/>
                <w:b/>
              </w:rPr>
              <w:t xml:space="preserve">De_tqwt_stdValue_dec_33</w:t>
            </w:r>
          </w:p>
        </w:tc>
        <w:tc>
          <w:tcPr/>
          <w:p>
            <w:pPr>
              <w:pStyle w:val="Compact"/>
              <w:jc w:val="center"/>
            </w:pPr>
            <w:r>
              <w:t xml:space="preserve">0.6894</w:t>
            </w:r>
          </w:p>
        </w:tc>
        <w:tc>
          <w:tcPr/>
          <w:p>
            <w:pPr>
              <w:pStyle w:val="Compact"/>
              <w:jc w:val="center"/>
            </w:pPr>
            <w:r>
              <w:t xml:space="preserve">0.711</w:t>
            </w:r>
          </w:p>
        </w:tc>
        <w:tc>
          <w:tcPr/>
          <w:p>
            <w:pPr>
              <w:pStyle w:val="Compact"/>
              <w:jc w:val="center"/>
            </w:pPr>
            <w:r>
              <w:t xml:space="preserve">0.7831</w:t>
            </w:r>
          </w:p>
        </w:tc>
      </w:tr>
      <w:tr>
        <w:tc>
          <w:tcPr/>
          <w:p>
            <w:pPr>
              <w:pStyle w:val="Compact"/>
              <w:jc w:val="center"/>
            </w:pPr>
            <w:r>
              <w:rPr>
                <w:bCs/>
                <w:b/>
              </w:rPr>
              <w:t xml:space="preserve">De_std_12th_delta_delta</w:t>
            </w:r>
          </w:p>
        </w:tc>
        <w:tc>
          <w:tcPr/>
          <w:p>
            <w:pPr>
              <w:pStyle w:val="Compact"/>
              <w:jc w:val="center"/>
            </w:pPr>
            <w:r>
              <w:t xml:space="preserve">0.6942</w:t>
            </w:r>
          </w:p>
        </w:tc>
        <w:tc>
          <w:tcPr/>
          <w:p>
            <w:pPr>
              <w:pStyle w:val="Compact"/>
              <w:jc w:val="center"/>
            </w:pPr>
            <w:r>
              <w:t xml:space="preserve">0.7307</w:t>
            </w:r>
          </w:p>
        </w:tc>
        <w:tc>
          <w:tcPr/>
          <w:p>
            <w:pPr>
              <w:pStyle w:val="Compact"/>
              <w:jc w:val="center"/>
            </w:pPr>
            <w:r>
              <w:t xml:space="preserve">0.7682</w:t>
            </w:r>
          </w:p>
        </w:tc>
      </w:tr>
      <w:tr>
        <w:tc>
          <w:tcPr/>
          <w:p>
            <w:pPr>
              <w:pStyle w:val="Compact"/>
              <w:jc w:val="center"/>
            </w:pPr>
            <w:r>
              <w:rPr>
                <w:bCs/>
                <w:b/>
              </w:rPr>
              <w:t xml:space="preserve">De_tqwt_kurtosisValue_dec_33</w:t>
            </w:r>
          </w:p>
        </w:tc>
        <w:tc>
          <w:tcPr/>
          <w:p>
            <w:pPr>
              <w:pStyle w:val="Compact"/>
              <w:jc w:val="center"/>
            </w:pPr>
            <w:r>
              <w:t xml:space="preserve">0.692</w:t>
            </w:r>
          </w:p>
        </w:tc>
        <w:tc>
          <w:tcPr/>
          <w:p>
            <w:pPr>
              <w:pStyle w:val="Compact"/>
              <w:jc w:val="center"/>
            </w:pPr>
            <w:r>
              <w:t xml:space="preserve">0.7677</w:t>
            </w:r>
          </w:p>
        </w:tc>
        <w:tc>
          <w:tcPr/>
          <w:p>
            <w:pPr>
              <w:pStyle w:val="Compact"/>
              <w:jc w:val="center"/>
            </w:pPr>
            <w:r>
              <w:t xml:space="preserve">0.8139</w:t>
            </w:r>
          </w:p>
        </w:tc>
      </w:tr>
      <w:tr>
        <w:tc>
          <w:tcPr/>
          <w:p>
            <w:pPr>
              <w:pStyle w:val="Compact"/>
              <w:jc w:val="center"/>
            </w:pPr>
            <w:r>
              <w:rPr>
                <w:bCs/>
                <w:b/>
              </w:rPr>
              <w:t xml:space="preserve">De_tqwt_maxValue_dec_29</w:t>
            </w:r>
          </w:p>
        </w:tc>
        <w:tc>
          <w:tcPr/>
          <w:p>
            <w:pPr>
              <w:pStyle w:val="Compact"/>
              <w:jc w:val="center"/>
            </w:pPr>
            <w:r>
              <w:t xml:space="preserve">0.6325</w:t>
            </w:r>
          </w:p>
        </w:tc>
        <w:tc>
          <w:tcPr/>
          <w:p>
            <w:pPr>
              <w:pStyle w:val="Compact"/>
              <w:jc w:val="center"/>
            </w:pPr>
            <w:r>
              <w:t xml:space="preserve">0.6798</w:t>
            </w:r>
          </w:p>
        </w:tc>
        <w:tc>
          <w:tcPr/>
          <w:p>
            <w:pPr>
              <w:pStyle w:val="Compact"/>
              <w:jc w:val="center"/>
            </w:pPr>
            <w:r>
              <w:t xml:space="preserve">0.7405</w:t>
            </w:r>
          </w:p>
        </w:tc>
      </w:tr>
      <w:tr>
        <w:tc>
          <w:tcPr/>
          <w:p>
            <w:pPr>
              <w:pStyle w:val="Compact"/>
              <w:jc w:val="center"/>
            </w:pPr>
            <w:r>
              <w:rPr>
                <w:bCs/>
                <w:b/>
              </w:rPr>
              <w:t xml:space="preserve">De_tqwt_TKEO_std_dec_11</w:t>
            </w:r>
          </w:p>
        </w:tc>
        <w:tc>
          <w:tcPr/>
          <w:p>
            <w:pPr>
              <w:pStyle w:val="Compact"/>
              <w:jc w:val="center"/>
            </w:pPr>
            <w:r>
              <w:t xml:space="preserve">0.7018</w:t>
            </w:r>
          </w:p>
        </w:tc>
        <w:tc>
          <w:tcPr/>
          <w:p>
            <w:pPr>
              <w:pStyle w:val="Compact"/>
              <w:jc w:val="center"/>
            </w:pPr>
            <w:r>
              <w:t xml:space="preserve">0.7067</w:t>
            </w:r>
          </w:p>
        </w:tc>
        <w:tc>
          <w:tcPr/>
          <w:p>
            <w:pPr>
              <w:pStyle w:val="Compact"/>
              <w:jc w:val="center"/>
            </w:pPr>
            <w:r>
              <w:t xml:space="preserve">0.7586</w:t>
            </w:r>
          </w:p>
        </w:tc>
      </w:tr>
      <w:tr>
        <w:tc>
          <w:tcPr/>
          <w:p>
            <w:pPr>
              <w:pStyle w:val="Compact"/>
              <w:jc w:val="center"/>
            </w:pPr>
            <w:r>
              <w:rPr>
                <w:bCs/>
                <w:b/>
              </w:rPr>
              <w:t xml:space="preserve">De_tqwt_TKEO_std_dec_36</w:t>
            </w:r>
          </w:p>
        </w:tc>
        <w:tc>
          <w:tcPr/>
          <w:p>
            <w:pPr>
              <w:pStyle w:val="Compact"/>
              <w:jc w:val="center"/>
            </w:pPr>
            <w:r>
              <w:t xml:space="preserve">0.6423</w:t>
            </w:r>
          </w:p>
        </w:tc>
        <w:tc>
          <w:tcPr/>
          <w:p>
            <w:pPr>
              <w:pStyle w:val="Compact"/>
              <w:jc w:val="center"/>
            </w:pPr>
            <w:r>
              <w:t xml:space="preserve">0.7111</w:t>
            </w:r>
          </w:p>
        </w:tc>
        <w:tc>
          <w:tcPr/>
          <w:p>
            <w:pPr>
              <w:pStyle w:val="Compact"/>
              <w:jc w:val="center"/>
            </w:pPr>
            <w:r>
              <w:t xml:space="preserve">0.7633</w:t>
            </w:r>
          </w:p>
        </w:tc>
      </w:tr>
      <w:tr>
        <w:tc>
          <w:tcPr/>
          <w:p>
            <w:pPr>
              <w:pStyle w:val="Compact"/>
              <w:jc w:val="center"/>
            </w:pPr>
            <w:r>
              <w:rPr>
                <w:bCs/>
                <w:b/>
              </w:rPr>
              <w:t xml:space="preserve">De_tqwt_minValue_dec_7</w:t>
            </w:r>
          </w:p>
        </w:tc>
        <w:tc>
          <w:tcPr/>
          <w:p>
            <w:pPr>
              <w:pStyle w:val="Compact"/>
              <w:jc w:val="center"/>
            </w:pPr>
            <w:r>
              <w:t xml:space="preserve">0.5654</w:t>
            </w:r>
          </w:p>
        </w:tc>
        <w:tc>
          <w:tcPr/>
          <w:p>
            <w:pPr>
              <w:pStyle w:val="Compact"/>
              <w:jc w:val="center"/>
            </w:pPr>
            <w:r>
              <w:t xml:space="preserve">0.722</w:t>
            </w:r>
          </w:p>
        </w:tc>
        <w:tc>
          <w:tcPr/>
          <w:p>
            <w:pPr>
              <w:pStyle w:val="Compact"/>
              <w:jc w:val="center"/>
            </w:pPr>
            <w:r>
              <w:t xml:space="preserve">0.7654</w:t>
            </w:r>
          </w:p>
        </w:tc>
      </w:tr>
      <w:tr>
        <w:tc>
          <w:tcPr/>
          <w:p>
            <w:pPr>
              <w:pStyle w:val="Compact"/>
              <w:jc w:val="center"/>
            </w:pPr>
            <w:r>
              <w:rPr>
                <w:bCs/>
                <w:b/>
              </w:rPr>
              <w:t xml:space="preserve">De_tqwt_entropy_shannon_dec_17</w:t>
            </w:r>
          </w:p>
        </w:tc>
        <w:tc>
          <w:tcPr/>
          <w:p>
            <w:pPr>
              <w:pStyle w:val="Compact"/>
              <w:jc w:val="center"/>
            </w:pPr>
            <w:r>
              <w:t xml:space="preserve">0.5943</w:t>
            </w:r>
          </w:p>
        </w:tc>
        <w:tc>
          <w:tcPr/>
          <w:p>
            <w:pPr>
              <w:pStyle w:val="Compact"/>
              <w:jc w:val="center"/>
            </w:pPr>
            <w:r>
              <w:t xml:space="preserve">0.6753</w:t>
            </w:r>
          </w:p>
        </w:tc>
        <w:tc>
          <w:tcPr/>
          <w:p>
            <w:pPr>
              <w:pStyle w:val="Compact"/>
              <w:jc w:val="center"/>
            </w:pPr>
            <w:r>
              <w:t xml:space="preserve">0.7121</w:t>
            </w:r>
          </w:p>
        </w:tc>
      </w:tr>
      <w:tr>
        <w:tc>
          <w:tcPr/>
          <w:p>
            <w:pPr>
              <w:pStyle w:val="Compact"/>
              <w:jc w:val="center"/>
            </w:pPr>
            <w:r>
              <w:rPr>
                <w:bCs/>
                <w:b/>
              </w:rPr>
              <w:t xml:space="preserve">De_tqwt_kurtosisValue_dec_2</w:t>
            </w:r>
          </w:p>
        </w:tc>
        <w:tc>
          <w:tcPr/>
          <w:p>
            <w:pPr>
              <w:pStyle w:val="Compact"/>
              <w:jc w:val="center"/>
            </w:pPr>
            <w:r>
              <w:t xml:space="preserve">0.6847</w:t>
            </w:r>
          </w:p>
        </w:tc>
        <w:tc>
          <w:tcPr/>
          <w:p>
            <w:pPr>
              <w:pStyle w:val="Compact"/>
              <w:jc w:val="center"/>
            </w:pPr>
            <w:r>
              <w:t xml:space="preserve">0.7377</w:t>
            </w:r>
          </w:p>
        </w:tc>
        <w:tc>
          <w:tcPr/>
          <w:p>
            <w:pPr>
              <w:pStyle w:val="Compact"/>
              <w:jc w:val="center"/>
            </w:pPr>
            <w:r>
              <w:t xml:space="preserve">0.769</w:t>
            </w:r>
          </w:p>
        </w:tc>
      </w:tr>
      <w:tr>
        <w:tc>
          <w:tcPr/>
          <w:p>
            <w:pPr>
              <w:pStyle w:val="Compact"/>
              <w:jc w:val="center"/>
            </w:pPr>
            <w:r>
              <w:rPr>
                <w:bCs/>
                <w:b/>
              </w:rPr>
              <w:t xml:space="preserve">De_tqwt_TKEO_std_dec_7</w:t>
            </w:r>
          </w:p>
        </w:tc>
        <w:tc>
          <w:tcPr/>
          <w:p>
            <w:pPr>
              <w:pStyle w:val="Compact"/>
              <w:jc w:val="center"/>
            </w:pPr>
            <w:r>
              <w:t xml:space="preserve">0.5958</w:t>
            </w:r>
          </w:p>
        </w:tc>
        <w:tc>
          <w:tcPr/>
          <w:p>
            <w:pPr>
              <w:pStyle w:val="Compact"/>
              <w:jc w:val="center"/>
            </w:pPr>
            <w:r>
              <w:t xml:space="preserve">0.7059</w:t>
            </w:r>
          </w:p>
        </w:tc>
        <w:tc>
          <w:tcPr/>
          <w:p>
            <w:pPr>
              <w:pStyle w:val="Compact"/>
              <w:jc w:val="center"/>
            </w:pPr>
            <w:r>
              <w:t xml:space="preserve">0.7489</w:t>
            </w:r>
          </w:p>
        </w:tc>
      </w:tr>
      <w:tr>
        <w:tc>
          <w:tcPr/>
          <w:p>
            <w:pPr>
              <w:pStyle w:val="Compact"/>
              <w:jc w:val="center"/>
            </w:pPr>
            <w:r>
              <w:rPr>
                <w:bCs/>
                <w:b/>
              </w:rPr>
              <w:t xml:space="preserve">De_det_LT_TKEO_mean_3_coef</w:t>
            </w:r>
          </w:p>
        </w:tc>
        <w:tc>
          <w:tcPr/>
          <w:p>
            <w:pPr>
              <w:pStyle w:val="Compact"/>
              <w:jc w:val="center"/>
            </w:pPr>
            <w:r>
              <w:t xml:space="preserve">0.6036</w:t>
            </w:r>
          </w:p>
        </w:tc>
        <w:tc>
          <w:tcPr/>
          <w:p>
            <w:pPr>
              <w:pStyle w:val="Compact"/>
              <w:jc w:val="center"/>
            </w:pPr>
            <w:r>
              <w:t xml:space="preserve">0.6919</w:t>
            </w:r>
          </w:p>
        </w:tc>
        <w:tc>
          <w:tcPr/>
          <w:p>
            <w:pPr>
              <w:pStyle w:val="Compact"/>
              <w:jc w:val="center"/>
            </w:pPr>
            <w:r>
              <w:t xml:space="preserve">0.7313</w:t>
            </w:r>
          </w:p>
        </w:tc>
      </w:tr>
      <w:tr>
        <w:tc>
          <w:tcPr/>
          <w:p>
            <w:pPr>
              <w:pStyle w:val="Compact"/>
              <w:jc w:val="center"/>
            </w:pPr>
            <w:r>
              <w:rPr>
                <w:bCs/>
                <w:b/>
              </w:rPr>
              <w:t xml:space="preserve">De_minIntensity</w:t>
            </w:r>
          </w:p>
        </w:tc>
        <w:tc>
          <w:tcPr/>
          <w:p>
            <w:pPr>
              <w:pStyle w:val="Compact"/>
              <w:jc w:val="center"/>
            </w:pPr>
            <w:r>
              <w:t xml:space="preserve">0.5534</w:t>
            </w:r>
          </w:p>
        </w:tc>
        <w:tc>
          <w:tcPr/>
          <w:p>
            <w:pPr>
              <w:pStyle w:val="Compact"/>
              <w:jc w:val="center"/>
            </w:pPr>
            <w:r>
              <w:t xml:space="preserve">0.7184</w:t>
            </w:r>
          </w:p>
        </w:tc>
        <w:tc>
          <w:tcPr/>
          <w:p>
            <w:pPr>
              <w:pStyle w:val="Compact"/>
              <w:jc w:val="center"/>
            </w:pPr>
            <w:r>
              <w:t xml:space="preserve">0.7448</w:t>
            </w:r>
          </w:p>
        </w:tc>
      </w:tr>
      <w:tr>
        <w:tc>
          <w:tcPr/>
          <w:p>
            <w:pPr>
              <w:pStyle w:val="Compact"/>
              <w:jc w:val="center"/>
            </w:pPr>
            <w:r>
              <w:rPr>
                <w:bCs/>
                <w:b/>
              </w:rPr>
              <w:t xml:space="preserve">De_tqwt_minValue_dec_11</w:t>
            </w:r>
          </w:p>
        </w:tc>
        <w:tc>
          <w:tcPr/>
          <w:p>
            <w:pPr>
              <w:pStyle w:val="Compact"/>
              <w:jc w:val="center"/>
            </w:pPr>
            <w:r>
              <w:t xml:space="preserve">0.6344</w:t>
            </w:r>
          </w:p>
        </w:tc>
        <w:tc>
          <w:tcPr/>
          <w:p>
            <w:pPr>
              <w:pStyle w:val="Compact"/>
              <w:jc w:val="center"/>
            </w:pPr>
            <w:r>
              <w:t xml:space="preserve">0.7074</w:t>
            </w:r>
          </w:p>
        </w:tc>
        <w:tc>
          <w:tcPr/>
          <w:p>
            <w:pPr>
              <w:pStyle w:val="Compact"/>
              <w:jc w:val="center"/>
            </w:pPr>
            <w:r>
              <w:t xml:space="preserve">0.7325</w:t>
            </w:r>
          </w:p>
        </w:tc>
      </w:tr>
      <w:tr>
        <w:tc>
          <w:tcPr/>
          <w:p>
            <w:pPr>
              <w:pStyle w:val="Compact"/>
              <w:jc w:val="center"/>
            </w:pPr>
            <w:r>
              <w:rPr>
                <w:bCs/>
                <w:b/>
              </w:rPr>
              <w:t xml:space="preserve">De_tqwt_entropy_log_dec_35</w:t>
            </w:r>
          </w:p>
        </w:tc>
        <w:tc>
          <w:tcPr/>
          <w:p>
            <w:pPr>
              <w:pStyle w:val="Compact"/>
              <w:jc w:val="center"/>
            </w:pPr>
            <w:r>
              <w:t xml:space="preserve">0.5521</w:t>
            </w:r>
          </w:p>
        </w:tc>
        <w:tc>
          <w:tcPr/>
          <w:p>
            <w:pPr>
              <w:pStyle w:val="Compact"/>
              <w:jc w:val="center"/>
            </w:pPr>
            <w:r>
              <w:t xml:space="preserve">0.7356</w:t>
            </w:r>
          </w:p>
        </w:tc>
        <w:tc>
          <w:tcPr/>
          <w:p>
            <w:pPr>
              <w:pStyle w:val="Compact"/>
              <w:jc w:val="center"/>
            </w:pPr>
            <w:r>
              <w:t xml:space="preserve">0.7748</w:t>
            </w:r>
          </w:p>
        </w:tc>
      </w:tr>
      <w:tr>
        <w:tc>
          <w:tcPr/>
          <w:p>
            <w:pPr>
              <w:pStyle w:val="Compact"/>
              <w:jc w:val="center"/>
            </w:pPr>
            <w:r>
              <w:rPr>
                <w:bCs/>
                <w:b/>
              </w:rPr>
              <w:t xml:space="preserve">De_tqwt_entropy_log_dec_1</w:t>
            </w:r>
          </w:p>
        </w:tc>
        <w:tc>
          <w:tcPr/>
          <w:p>
            <w:pPr>
              <w:pStyle w:val="Compact"/>
              <w:jc w:val="center"/>
            </w:pPr>
            <w:r>
              <w:t xml:space="preserve">0.6055</w:t>
            </w:r>
          </w:p>
        </w:tc>
        <w:tc>
          <w:tcPr/>
          <w:p>
            <w:pPr>
              <w:pStyle w:val="Compact"/>
              <w:jc w:val="center"/>
            </w:pPr>
            <w:r>
              <w:t xml:space="preserve">0.7387</w:t>
            </w:r>
          </w:p>
        </w:tc>
        <w:tc>
          <w:tcPr/>
          <w:p>
            <w:pPr>
              <w:pStyle w:val="Compact"/>
              <w:jc w:val="center"/>
            </w:pPr>
            <w:r>
              <w:t xml:space="preserve">0.7515</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805"/>
        <w:gridCol w:w="925"/>
        <w:gridCol w:w="925"/>
        <w:gridCol w:w="1131"/>
        <w:gridCol w:w="1131"/>
      </w:tblGrid>
      <w:tr>
        <w:trPr>
          <w:tblHeader w:val="true"/>
        </w:trPr>
        <w:tc>
          <w:tcPr/>
          <w:p>
            <w:pPr>
              <w:pStyle w:val="Compact"/>
              <w:jc w:val="center"/>
            </w:pPr>
            <w:r>
              <w:t xml:space="preserve"> </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r>
      <w:tr>
        <w:tc>
          <w:tcPr/>
          <w:p>
            <w:pPr>
              <w:pStyle w:val="Compact"/>
              <w:jc w:val="center"/>
            </w:pPr>
            <w:r>
              <w:rPr>
                <w:bCs/>
                <w:b/>
              </w:rPr>
              <w:t xml:space="preserve">De_tqwt_energy_dec_33</w:t>
            </w:r>
          </w:p>
        </w:tc>
        <w:tc>
          <w:tcPr/>
          <w:p>
            <w:pPr>
              <w:pStyle w:val="Compact"/>
              <w:jc w:val="center"/>
            </w:pPr>
            <w:r>
              <w:t xml:space="preserve">0.7344</w:t>
            </w:r>
          </w:p>
        </w:tc>
        <w:tc>
          <w:tcPr/>
          <w:p>
            <w:pPr>
              <w:pStyle w:val="Compact"/>
              <w:jc w:val="center"/>
            </w:pPr>
            <w:r>
              <w:t xml:space="preserve">0.7392</w:t>
            </w:r>
          </w:p>
        </w:tc>
        <w:tc>
          <w:tcPr/>
          <w:p>
            <w:pPr>
              <w:pStyle w:val="Compact"/>
              <w:jc w:val="center"/>
            </w:pPr>
            <w:r>
              <w:t xml:space="preserve">0.78</w:t>
            </w:r>
          </w:p>
        </w:tc>
        <w:tc>
          <w:tcPr/>
          <w:p>
            <w:pPr>
              <w:pStyle w:val="Compact"/>
              <w:jc w:val="center"/>
            </w:pPr>
            <w:r>
              <w:t xml:space="preserve">0.1337</w:t>
            </w:r>
          </w:p>
        </w:tc>
      </w:tr>
      <w:tr>
        <w:tc>
          <w:tcPr/>
          <w:p>
            <w:pPr>
              <w:pStyle w:val="Compact"/>
              <w:jc w:val="center"/>
            </w:pPr>
            <w:r>
              <w:rPr>
                <w:bCs/>
                <w:b/>
              </w:rPr>
              <w:t xml:space="preserve">De_tqwt_TKEO_mean_dec_17</w:t>
            </w:r>
          </w:p>
        </w:tc>
        <w:tc>
          <w:tcPr/>
          <w:p>
            <w:pPr>
              <w:pStyle w:val="Compact"/>
              <w:jc w:val="center"/>
            </w:pPr>
            <w:r>
              <w:t xml:space="preserve">0.6656</w:t>
            </w:r>
          </w:p>
        </w:tc>
        <w:tc>
          <w:tcPr/>
          <w:p>
            <w:pPr>
              <w:pStyle w:val="Compact"/>
              <w:jc w:val="center"/>
            </w:pPr>
            <w:r>
              <w:t xml:space="preserve">0.609</w:t>
            </w:r>
          </w:p>
        </w:tc>
        <w:tc>
          <w:tcPr/>
          <w:p>
            <w:pPr>
              <w:pStyle w:val="Compact"/>
              <w:jc w:val="center"/>
            </w:pPr>
            <w:r>
              <w:t xml:space="preserve">0.7228</w:t>
            </w:r>
          </w:p>
        </w:tc>
        <w:tc>
          <w:tcPr/>
          <w:p>
            <w:pPr>
              <w:pStyle w:val="Compact"/>
              <w:jc w:val="center"/>
            </w:pPr>
            <w:r>
              <w:t xml:space="preserve">0.1167</w:t>
            </w:r>
          </w:p>
        </w:tc>
      </w:tr>
      <w:tr>
        <w:tc>
          <w:tcPr/>
          <w:p>
            <w:pPr>
              <w:pStyle w:val="Compact"/>
              <w:jc w:val="center"/>
            </w:pPr>
            <w:r>
              <w:rPr>
                <w:bCs/>
                <w:b/>
              </w:rPr>
              <w:t xml:space="preserve">De_std_MFCC_2nd_coef</w:t>
            </w:r>
          </w:p>
        </w:tc>
        <w:tc>
          <w:tcPr/>
          <w:p>
            <w:pPr>
              <w:pStyle w:val="Compact"/>
              <w:jc w:val="center"/>
            </w:pPr>
            <w:r>
              <w:t xml:space="preserve">0.6862</w:t>
            </w:r>
          </w:p>
        </w:tc>
        <w:tc>
          <w:tcPr/>
          <w:p>
            <w:pPr>
              <w:pStyle w:val="Compact"/>
              <w:jc w:val="center"/>
            </w:pPr>
            <w:r>
              <w:t xml:space="preserve">0.7735</w:t>
            </w:r>
          </w:p>
        </w:tc>
        <w:tc>
          <w:tcPr/>
          <w:p>
            <w:pPr>
              <w:pStyle w:val="Compact"/>
              <w:jc w:val="center"/>
            </w:pPr>
            <w:r>
              <w:t xml:space="preserve">0.8152</w:t>
            </w:r>
          </w:p>
        </w:tc>
        <w:tc>
          <w:tcPr/>
          <w:p>
            <w:pPr>
              <w:pStyle w:val="Compact"/>
              <w:jc w:val="center"/>
            </w:pPr>
            <w:r>
              <w:t xml:space="preserve">0.1193</w:t>
            </w:r>
          </w:p>
        </w:tc>
      </w:tr>
      <w:tr>
        <w:tc>
          <w:tcPr/>
          <w:p>
            <w:pPr>
              <w:pStyle w:val="Compact"/>
              <w:jc w:val="center"/>
            </w:pPr>
            <w:r>
              <w:rPr>
                <w:bCs/>
                <w:b/>
              </w:rPr>
              <w:t xml:space="preserve">De_locDbShimmer</w:t>
            </w:r>
          </w:p>
        </w:tc>
        <w:tc>
          <w:tcPr/>
          <w:p>
            <w:pPr>
              <w:pStyle w:val="Compact"/>
              <w:jc w:val="center"/>
            </w:pPr>
            <w:r>
              <w:t xml:space="preserve">0.736</w:t>
            </w:r>
          </w:p>
        </w:tc>
        <w:tc>
          <w:tcPr/>
          <w:p>
            <w:pPr>
              <w:pStyle w:val="Compact"/>
              <w:jc w:val="center"/>
            </w:pPr>
            <w:r>
              <w:t xml:space="preserve">0.7421</w:t>
            </w:r>
          </w:p>
        </w:tc>
        <w:tc>
          <w:tcPr/>
          <w:p>
            <w:pPr>
              <w:pStyle w:val="Compact"/>
              <w:jc w:val="center"/>
            </w:pPr>
            <w:r>
              <w:t xml:space="preserve">0.7828</w:t>
            </w:r>
          </w:p>
        </w:tc>
        <w:tc>
          <w:tcPr/>
          <w:p>
            <w:pPr>
              <w:pStyle w:val="Compact"/>
              <w:jc w:val="center"/>
            </w:pPr>
            <w:r>
              <w:t xml:space="preserve">0.09856</w:t>
            </w:r>
          </w:p>
        </w:tc>
      </w:tr>
      <w:tr>
        <w:tc>
          <w:tcPr/>
          <w:p>
            <w:pPr>
              <w:pStyle w:val="Compact"/>
              <w:jc w:val="center"/>
            </w:pPr>
            <w:r>
              <w:rPr>
                <w:bCs/>
                <w:b/>
              </w:rPr>
              <w:t xml:space="preserve">De_tqwt_stdValue_dec_33</w:t>
            </w:r>
          </w:p>
        </w:tc>
        <w:tc>
          <w:tcPr/>
          <w:p>
            <w:pPr>
              <w:pStyle w:val="Compact"/>
              <w:jc w:val="center"/>
            </w:pPr>
            <w:r>
              <w:t xml:space="preserve">0.6884</w:t>
            </w:r>
          </w:p>
        </w:tc>
        <w:tc>
          <w:tcPr/>
          <w:p>
            <w:pPr>
              <w:pStyle w:val="Compact"/>
              <w:jc w:val="center"/>
            </w:pPr>
            <w:r>
              <w:t xml:space="preserve">0.7347</w:t>
            </w:r>
          </w:p>
        </w:tc>
        <w:tc>
          <w:tcPr/>
          <w:p>
            <w:pPr>
              <w:pStyle w:val="Compact"/>
              <w:jc w:val="center"/>
            </w:pPr>
            <w:r>
              <w:t xml:space="preserve">0.7757</w:t>
            </w:r>
          </w:p>
        </w:tc>
        <w:tc>
          <w:tcPr/>
          <w:p>
            <w:pPr>
              <w:pStyle w:val="Compact"/>
              <w:jc w:val="center"/>
            </w:pPr>
            <w:r>
              <w:t xml:space="preserve">0.1066</w:t>
            </w:r>
          </w:p>
        </w:tc>
      </w:tr>
      <w:tr>
        <w:tc>
          <w:tcPr/>
          <w:p>
            <w:pPr>
              <w:pStyle w:val="Compact"/>
              <w:jc w:val="center"/>
            </w:pPr>
            <w:r>
              <w:rPr>
                <w:bCs/>
                <w:b/>
              </w:rPr>
              <w:t xml:space="preserve">De_std_12th_delta_delta</w:t>
            </w:r>
          </w:p>
        </w:tc>
        <w:tc>
          <w:tcPr/>
          <w:p>
            <w:pPr>
              <w:pStyle w:val="Compact"/>
              <w:jc w:val="center"/>
            </w:pPr>
            <w:r>
              <w:t xml:space="preserve">0.6747</w:t>
            </w:r>
          </w:p>
        </w:tc>
        <w:tc>
          <w:tcPr/>
          <w:p>
            <w:pPr>
              <w:pStyle w:val="Compact"/>
              <w:jc w:val="center"/>
            </w:pPr>
            <w:r>
              <w:t xml:space="preserve">0.7352</w:t>
            </w:r>
          </w:p>
        </w:tc>
        <w:tc>
          <w:tcPr/>
          <w:p>
            <w:pPr>
              <w:pStyle w:val="Compact"/>
              <w:jc w:val="center"/>
            </w:pPr>
            <w:r>
              <w:t xml:space="preserve">0.7737</w:t>
            </w:r>
          </w:p>
        </w:tc>
        <w:tc>
          <w:tcPr/>
          <w:p>
            <w:pPr>
              <w:pStyle w:val="Compact"/>
              <w:jc w:val="center"/>
            </w:pPr>
            <w:r>
              <w:t xml:space="preserve">0.1126</w:t>
            </w:r>
          </w:p>
        </w:tc>
      </w:tr>
      <w:tr>
        <w:tc>
          <w:tcPr/>
          <w:p>
            <w:pPr>
              <w:pStyle w:val="Compact"/>
              <w:jc w:val="center"/>
            </w:pPr>
            <w:r>
              <w:rPr>
                <w:bCs/>
                <w:b/>
              </w:rPr>
              <w:t xml:space="preserve">De_tqwt_kurtosisValue_dec_33</w:t>
            </w:r>
          </w:p>
        </w:tc>
        <w:tc>
          <w:tcPr/>
          <w:p>
            <w:pPr>
              <w:pStyle w:val="Compact"/>
              <w:jc w:val="center"/>
            </w:pPr>
            <w:r>
              <w:t xml:space="preserve">0.6789</w:t>
            </w:r>
          </w:p>
        </w:tc>
        <w:tc>
          <w:tcPr/>
          <w:p>
            <w:pPr>
              <w:pStyle w:val="Compact"/>
              <w:jc w:val="center"/>
            </w:pPr>
            <w:r>
              <w:t xml:space="preserve">0.7643</w:t>
            </w:r>
          </w:p>
        </w:tc>
        <w:tc>
          <w:tcPr/>
          <w:p>
            <w:pPr>
              <w:pStyle w:val="Compact"/>
              <w:jc w:val="center"/>
            </w:pPr>
            <w:r>
              <w:t xml:space="preserve">0.8142</w:t>
            </w:r>
          </w:p>
        </w:tc>
        <w:tc>
          <w:tcPr/>
          <w:p>
            <w:pPr>
              <w:pStyle w:val="Compact"/>
              <w:jc w:val="center"/>
            </w:pPr>
            <w:r>
              <w:t xml:space="preserve">0.08706</w:t>
            </w:r>
          </w:p>
        </w:tc>
      </w:tr>
      <w:tr>
        <w:tc>
          <w:tcPr/>
          <w:p>
            <w:pPr>
              <w:pStyle w:val="Compact"/>
              <w:jc w:val="center"/>
            </w:pPr>
            <w:r>
              <w:rPr>
                <w:bCs/>
                <w:b/>
              </w:rPr>
              <w:t xml:space="preserve">De_tqwt_maxValue_dec_29</w:t>
            </w:r>
          </w:p>
        </w:tc>
        <w:tc>
          <w:tcPr/>
          <w:p>
            <w:pPr>
              <w:pStyle w:val="Compact"/>
              <w:jc w:val="center"/>
            </w:pPr>
            <w:r>
              <w:t xml:space="preserve">0.6582</w:t>
            </w:r>
          </w:p>
        </w:tc>
        <w:tc>
          <w:tcPr/>
          <w:p>
            <w:pPr>
              <w:pStyle w:val="Compact"/>
              <w:jc w:val="center"/>
            </w:pPr>
            <w:r>
              <w:t xml:space="preserve">0.697</w:t>
            </w:r>
          </w:p>
        </w:tc>
        <w:tc>
          <w:tcPr/>
          <w:p>
            <w:pPr>
              <w:pStyle w:val="Compact"/>
              <w:jc w:val="center"/>
            </w:pPr>
            <w:r>
              <w:t xml:space="preserve">0.7643</w:t>
            </w:r>
          </w:p>
        </w:tc>
        <w:tc>
          <w:tcPr/>
          <w:p>
            <w:pPr>
              <w:pStyle w:val="Compact"/>
              <w:jc w:val="center"/>
            </w:pPr>
            <w:r>
              <w:t xml:space="preserve">0.0921</w:t>
            </w:r>
          </w:p>
        </w:tc>
      </w:tr>
      <w:tr>
        <w:tc>
          <w:tcPr/>
          <w:p>
            <w:pPr>
              <w:pStyle w:val="Compact"/>
              <w:jc w:val="center"/>
            </w:pPr>
            <w:r>
              <w:rPr>
                <w:bCs/>
                <w:b/>
              </w:rPr>
              <w:t xml:space="preserve">De_tqwt_TKEO_std_dec_11</w:t>
            </w:r>
          </w:p>
        </w:tc>
        <w:tc>
          <w:tcPr/>
          <w:p>
            <w:pPr>
              <w:pStyle w:val="Compact"/>
              <w:jc w:val="center"/>
            </w:pPr>
            <w:r>
              <w:t xml:space="preserve">0.7016</w:t>
            </w:r>
          </w:p>
        </w:tc>
        <w:tc>
          <w:tcPr/>
          <w:p>
            <w:pPr>
              <w:pStyle w:val="Compact"/>
              <w:jc w:val="center"/>
            </w:pPr>
            <w:r>
              <w:t xml:space="preserve">0.7142</w:t>
            </w:r>
          </w:p>
        </w:tc>
        <w:tc>
          <w:tcPr/>
          <w:p>
            <w:pPr>
              <w:pStyle w:val="Compact"/>
              <w:jc w:val="center"/>
            </w:pPr>
            <w:r>
              <w:t xml:space="preserve">0.7646</w:t>
            </w:r>
          </w:p>
        </w:tc>
        <w:tc>
          <w:tcPr/>
          <w:p>
            <w:pPr>
              <w:pStyle w:val="Compact"/>
              <w:jc w:val="center"/>
            </w:pPr>
            <w:r>
              <w:t xml:space="preserve">0.08947</w:t>
            </w:r>
          </w:p>
        </w:tc>
      </w:tr>
      <w:tr>
        <w:tc>
          <w:tcPr/>
          <w:p>
            <w:pPr>
              <w:pStyle w:val="Compact"/>
              <w:jc w:val="center"/>
            </w:pPr>
            <w:r>
              <w:rPr>
                <w:bCs/>
                <w:b/>
              </w:rPr>
              <w:t xml:space="preserve">De_tqwt_TKEO_std_dec_36</w:t>
            </w:r>
          </w:p>
        </w:tc>
        <w:tc>
          <w:tcPr/>
          <w:p>
            <w:pPr>
              <w:pStyle w:val="Compact"/>
              <w:jc w:val="center"/>
            </w:pPr>
            <w:r>
              <w:t xml:space="preserve">0.6085</w:t>
            </w:r>
          </w:p>
        </w:tc>
        <w:tc>
          <w:tcPr/>
          <w:p>
            <w:pPr>
              <w:pStyle w:val="Compact"/>
              <w:jc w:val="center"/>
            </w:pPr>
            <w:r>
              <w:t xml:space="preserve">0.7197</w:t>
            </w:r>
          </w:p>
        </w:tc>
        <w:tc>
          <w:tcPr/>
          <w:p>
            <w:pPr>
              <w:pStyle w:val="Compact"/>
              <w:jc w:val="center"/>
            </w:pPr>
            <w:r>
              <w:t xml:space="preserve">0.7672</w:t>
            </w:r>
          </w:p>
        </w:tc>
        <w:tc>
          <w:tcPr/>
          <w:p>
            <w:pPr>
              <w:pStyle w:val="Compact"/>
              <w:jc w:val="center"/>
            </w:pPr>
            <w:r>
              <w:t xml:space="preserve">0.08115</w:t>
            </w:r>
          </w:p>
        </w:tc>
      </w:tr>
      <w:tr>
        <w:tc>
          <w:tcPr/>
          <w:p>
            <w:pPr>
              <w:pStyle w:val="Compact"/>
              <w:jc w:val="center"/>
            </w:pPr>
            <w:r>
              <w:rPr>
                <w:bCs/>
                <w:b/>
              </w:rPr>
              <w:t xml:space="preserve">De_tqwt_minValue_dec_7</w:t>
            </w:r>
          </w:p>
        </w:tc>
        <w:tc>
          <w:tcPr/>
          <w:p>
            <w:pPr>
              <w:pStyle w:val="Compact"/>
              <w:jc w:val="center"/>
            </w:pPr>
            <w:r>
              <w:t xml:space="preserve">0.5811</w:t>
            </w:r>
          </w:p>
        </w:tc>
        <w:tc>
          <w:tcPr/>
          <w:p>
            <w:pPr>
              <w:pStyle w:val="Compact"/>
              <w:jc w:val="center"/>
            </w:pPr>
            <w:r>
              <w:t xml:space="preserve">0.742</w:t>
            </w:r>
          </w:p>
        </w:tc>
        <w:tc>
          <w:tcPr/>
          <w:p>
            <w:pPr>
              <w:pStyle w:val="Compact"/>
              <w:jc w:val="center"/>
            </w:pPr>
            <w:r>
              <w:t xml:space="preserve">0.7821</w:t>
            </w:r>
          </w:p>
        </w:tc>
        <w:tc>
          <w:tcPr/>
          <w:p>
            <w:pPr>
              <w:pStyle w:val="Compact"/>
              <w:jc w:val="center"/>
            </w:pPr>
            <w:r>
              <w:t xml:space="preserve">0.08945</w:t>
            </w:r>
          </w:p>
        </w:tc>
      </w:tr>
      <w:tr>
        <w:tc>
          <w:tcPr/>
          <w:p>
            <w:pPr>
              <w:pStyle w:val="Compact"/>
              <w:jc w:val="center"/>
            </w:pPr>
            <w:r>
              <w:rPr>
                <w:bCs/>
                <w:b/>
              </w:rPr>
              <w:t xml:space="preserve">De_tqwt_entropy_shannon_dec_17</w:t>
            </w:r>
          </w:p>
        </w:tc>
        <w:tc>
          <w:tcPr/>
          <w:p>
            <w:pPr>
              <w:pStyle w:val="Compact"/>
              <w:jc w:val="center"/>
            </w:pPr>
            <w:r>
              <w:t xml:space="preserve">0.6134</w:t>
            </w:r>
          </w:p>
        </w:tc>
        <w:tc>
          <w:tcPr/>
          <w:p>
            <w:pPr>
              <w:pStyle w:val="Compact"/>
              <w:jc w:val="center"/>
            </w:pPr>
            <w:r>
              <w:t xml:space="preserve">0.694</w:t>
            </w:r>
          </w:p>
        </w:tc>
        <w:tc>
          <w:tcPr/>
          <w:p>
            <w:pPr>
              <w:pStyle w:val="Compact"/>
              <w:jc w:val="center"/>
            </w:pPr>
            <w:r>
              <w:t xml:space="preserve">0.731</w:t>
            </w:r>
          </w:p>
        </w:tc>
        <w:tc>
          <w:tcPr/>
          <w:p>
            <w:pPr>
              <w:pStyle w:val="Compact"/>
              <w:jc w:val="center"/>
            </w:pPr>
            <w:r>
              <w:t xml:space="preserve">0.08757</w:t>
            </w:r>
          </w:p>
        </w:tc>
      </w:tr>
      <w:tr>
        <w:tc>
          <w:tcPr/>
          <w:p>
            <w:pPr>
              <w:pStyle w:val="Compact"/>
              <w:jc w:val="center"/>
            </w:pPr>
            <w:r>
              <w:rPr>
                <w:bCs/>
                <w:b/>
              </w:rPr>
              <w:t xml:space="preserve">De_tqwt_kurtosisValue_dec_2</w:t>
            </w:r>
          </w:p>
        </w:tc>
        <w:tc>
          <w:tcPr/>
          <w:p>
            <w:pPr>
              <w:pStyle w:val="Compact"/>
              <w:jc w:val="center"/>
            </w:pPr>
            <w:r>
              <w:t xml:space="preserve">0.6359</w:t>
            </w:r>
          </w:p>
        </w:tc>
        <w:tc>
          <w:tcPr/>
          <w:p>
            <w:pPr>
              <w:pStyle w:val="Compact"/>
              <w:jc w:val="center"/>
            </w:pPr>
            <w:r>
              <w:t xml:space="preserve">0.7483</w:t>
            </w:r>
          </w:p>
        </w:tc>
        <w:tc>
          <w:tcPr/>
          <w:p>
            <w:pPr>
              <w:pStyle w:val="Compact"/>
              <w:jc w:val="center"/>
            </w:pPr>
            <w:r>
              <w:t xml:space="preserve">0.7825</w:t>
            </w:r>
          </w:p>
        </w:tc>
        <w:tc>
          <w:tcPr/>
          <w:p>
            <w:pPr>
              <w:pStyle w:val="Compact"/>
              <w:jc w:val="center"/>
            </w:pPr>
            <w:r>
              <w:t xml:space="preserve">0.07777</w:t>
            </w:r>
          </w:p>
        </w:tc>
      </w:tr>
      <w:tr>
        <w:tc>
          <w:tcPr/>
          <w:p>
            <w:pPr>
              <w:pStyle w:val="Compact"/>
              <w:jc w:val="center"/>
            </w:pPr>
            <w:r>
              <w:rPr>
                <w:bCs/>
                <w:b/>
              </w:rPr>
              <w:t xml:space="preserve">De_tqwt_TKEO_std_dec_7</w:t>
            </w:r>
          </w:p>
        </w:tc>
        <w:tc>
          <w:tcPr/>
          <w:p>
            <w:pPr>
              <w:pStyle w:val="Compact"/>
              <w:jc w:val="center"/>
            </w:pPr>
            <w:r>
              <w:t xml:space="preserve">0.5986</w:t>
            </w:r>
          </w:p>
        </w:tc>
        <w:tc>
          <w:tcPr/>
          <w:p>
            <w:pPr>
              <w:pStyle w:val="Compact"/>
              <w:jc w:val="center"/>
            </w:pPr>
            <w:r>
              <w:t xml:space="preserve">0.7289</w:t>
            </w:r>
          </w:p>
        </w:tc>
        <w:tc>
          <w:tcPr/>
          <w:p>
            <w:pPr>
              <w:pStyle w:val="Compact"/>
              <w:jc w:val="center"/>
            </w:pPr>
            <w:r>
              <w:t xml:space="preserve">0.7673</w:t>
            </w:r>
          </w:p>
        </w:tc>
        <w:tc>
          <w:tcPr/>
          <w:p>
            <w:pPr>
              <w:pStyle w:val="Compact"/>
              <w:jc w:val="center"/>
            </w:pPr>
            <w:r>
              <w:t xml:space="preserve">0.0798</w:t>
            </w:r>
          </w:p>
        </w:tc>
      </w:tr>
      <w:tr>
        <w:tc>
          <w:tcPr/>
          <w:p>
            <w:pPr>
              <w:pStyle w:val="Compact"/>
              <w:jc w:val="center"/>
            </w:pPr>
            <w:r>
              <w:rPr>
                <w:bCs/>
                <w:b/>
              </w:rPr>
              <w:t xml:space="preserve">De_det_LT_TKEO_mean_3_coef</w:t>
            </w:r>
          </w:p>
        </w:tc>
        <w:tc>
          <w:tcPr/>
          <w:p>
            <w:pPr>
              <w:pStyle w:val="Compact"/>
              <w:jc w:val="center"/>
            </w:pPr>
            <w:r>
              <w:t xml:space="preserve">0.6194</w:t>
            </w:r>
          </w:p>
        </w:tc>
        <w:tc>
          <w:tcPr/>
          <w:p>
            <w:pPr>
              <w:pStyle w:val="Compact"/>
              <w:jc w:val="center"/>
            </w:pPr>
            <w:r>
              <w:t xml:space="preserve">0.7114</w:t>
            </w:r>
          </w:p>
        </w:tc>
        <w:tc>
          <w:tcPr/>
          <w:p>
            <w:pPr>
              <w:pStyle w:val="Compact"/>
              <w:jc w:val="center"/>
            </w:pPr>
            <w:r>
              <w:t xml:space="preserve">0.7466</w:t>
            </w:r>
          </w:p>
        </w:tc>
        <w:tc>
          <w:tcPr/>
          <w:p>
            <w:pPr>
              <w:pStyle w:val="Compact"/>
              <w:jc w:val="center"/>
            </w:pPr>
            <w:r>
              <w:t xml:space="preserve">0.07541</w:t>
            </w:r>
          </w:p>
        </w:tc>
      </w:tr>
      <w:tr>
        <w:tc>
          <w:tcPr/>
          <w:p>
            <w:pPr>
              <w:pStyle w:val="Compact"/>
              <w:jc w:val="center"/>
            </w:pPr>
            <w:r>
              <w:rPr>
                <w:bCs/>
                <w:b/>
              </w:rPr>
              <w:t xml:space="preserve">De_minIntensity</w:t>
            </w:r>
          </w:p>
        </w:tc>
        <w:tc>
          <w:tcPr/>
          <w:p>
            <w:pPr>
              <w:pStyle w:val="Compact"/>
              <w:jc w:val="center"/>
            </w:pPr>
            <w:r>
              <w:t xml:space="preserve">0.585</w:t>
            </w:r>
          </w:p>
        </w:tc>
        <w:tc>
          <w:tcPr/>
          <w:p>
            <w:pPr>
              <w:pStyle w:val="Compact"/>
              <w:jc w:val="center"/>
            </w:pPr>
            <w:r>
              <w:t xml:space="preserve">0.7382</w:t>
            </w:r>
          </w:p>
        </w:tc>
        <w:tc>
          <w:tcPr/>
          <w:p>
            <w:pPr>
              <w:pStyle w:val="Compact"/>
              <w:jc w:val="center"/>
            </w:pPr>
            <w:r>
              <w:t xml:space="preserve">0.768</w:t>
            </w:r>
          </w:p>
        </w:tc>
        <w:tc>
          <w:tcPr/>
          <w:p>
            <w:pPr>
              <w:pStyle w:val="Compact"/>
              <w:jc w:val="center"/>
            </w:pPr>
            <w:r>
              <w:t xml:space="preserve">0.08075</w:t>
            </w:r>
          </w:p>
        </w:tc>
      </w:tr>
      <w:tr>
        <w:tc>
          <w:tcPr/>
          <w:p>
            <w:pPr>
              <w:pStyle w:val="Compact"/>
              <w:jc w:val="center"/>
            </w:pPr>
            <w:r>
              <w:rPr>
                <w:bCs/>
                <w:b/>
              </w:rPr>
              <w:t xml:space="preserve">De_tqwt_minValue_dec_11</w:t>
            </w:r>
          </w:p>
        </w:tc>
        <w:tc>
          <w:tcPr/>
          <w:p>
            <w:pPr>
              <w:pStyle w:val="Compact"/>
              <w:jc w:val="center"/>
            </w:pPr>
            <w:r>
              <w:t xml:space="preserve">0.6051</w:t>
            </w:r>
          </w:p>
        </w:tc>
        <w:tc>
          <w:tcPr/>
          <w:p>
            <w:pPr>
              <w:pStyle w:val="Compact"/>
              <w:jc w:val="center"/>
            </w:pPr>
            <w:r>
              <w:t xml:space="preserve">0.7057</w:t>
            </w:r>
          </w:p>
        </w:tc>
        <w:tc>
          <w:tcPr/>
          <w:p>
            <w:pPr>
              <w:pStyle w:val="Compact"/>
              <w:jc w:val="center"/>
            </w:pPr>
            <w:r>
              <w:t xml:space="preserve">0.7395</w:t>
            </w:r>
          </w:p>
        </w:tc>
        <w:tc>
          <w:tcPr/>
          <w:p>
            <w:pPr>
              <w:pStyle w:val="Compact"/>
              <w:jc w:val="center"/>
            </w:pPr>
            <w:r>
              <w:t xml:space="preserve">0.07266</w:t>
            </w:r>
          </w:p>
        </w:tc>
      </w:tr>
      <w:tr>
        <w:tc>
          <w:tcPr/>
          <w:p>
            <w:pPr>
              <w:pStyle w:val="Compact"/>
              <w:jc w:val="center"/>
            </w:pPr>
            <w:r>
              <w:rPr>
                <w:bCs/>
                <w:b/>
              </w:rPr>
              <w:t xml:space="preserve">De_tqwt_entropy_log_dec_35</w:t>
            </w:r>
          </w:p>
        </w:tc>
        <w:tc>
          <w:tcPr/>
          <w:p>
            <w:pPr>
              <w:pStyle w:val="Compact"/>
              <w:jc w:val="center"/>
            </w:pPr>
            <w:r>
              <w:t xml:space="preserve">0.5591</w:t>
            </w:r>
          </w:p>
        </w:tc>
        <w:tc>
          <w:tcPr/>
          <w:p>
            <w:pPr>
              <w:pStyle w:val="Compact"/>
              <w:jc w:val="center"/>
            </w:pPr>
            <w:r>
              <w:t xml:space="preserve">0.7481</w:t>
            </w:r>
          </w:p>
        </w:tc>
        <w:tc>
          <w:tcPr/>
          <w:p>
            <w:pPr>
              <w:pStyle w:val="Compact"/>
              <w:jc w:val="center"/>
            </w:pPr>
            <w:r>
              <w:t xml:space="preserve">0.7929</w:t>
            </w:r>
          </w:p>
        </w:tc>
        <w:tc>
          <w:tcPr/>
          <w:p>
            <w:pPr>
              <w:pStyle w:val="Compact"/>
              <w:jc w:val="center"/>
            </w:pPr>
            <w:r>
              <w:t xml:space="preserve">0.05515</w:t>
            </w:r>
          </w:p>
        </w:tc>
      </w:tr>
      <w:tr>
        <w:tc>
          <w:tcPr/>
          <w:p>
            <w:pPr>
              <w:pStyle w:val="Compact"/>
              <w:jc w:val="center"/>
            </w:pPr>
            <w:r>
              <w:rPr>
                <w:bCs/>
                <w:b/>
              </w:rPr>
              <w:t xml:space="preserve">De_tqwt_entropy_log_dec_1</w:t>
            </w:r>
          </w:p>
        </w:tc>
        <w:tc>
          <w:tcPr/>
          <w:p>
            <w:pPr>
              <w:pStyle w:val="Compact"/>
              <w:jc w:val="center"/>
            </w:pPr>
            <w:r>
              <w:t xml:space="preserve">0.6328</w:t>
            </w:r>
          </w:p>
        </w:tc>
        <w:tc>
          <w:tcPr/>
          <w:p>
            <w:pPr>
              <w:pStyle w:val="Compact"/>
              <w:jc w:val="center"/>
            </w:pPr>
            <w:r>
              <w:t xml:space="preserve">0.7606</w:t>
            </w:r>
          </w:p>
        </w:tc>
        <w:tc>
          <w:tcPr/>
          <w:p>
            <w:pPr>
              <w:pStyle w:val="Compact"/>
              <w:jc w:val="center"/>
            </w:pPr>
            <w:r>
              <w:t xml:space="preserve">0.7717</w:t>
            </w:r>
          </w:p>
        </w:tc>
        <w:tc>
          <w:tcPr/>
          <w:p>
            <w:pPr>
              <w:pStyle w:val="Compact"/>
              <w:jc w:val="center"/>
            </w:pPr>
            <w:r>
              <w:t xml:space="preserve">0.05873</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960"/>
        <w:gridCol w:w="963"/>
        <w:gridCol w:w="856"/>
        <w:gridCol w:w="856"/>
        <w:gridCol w:w="1284"/>
      </w:tblGrid>
      <w:tr>
        <w:trPr>
          <w:tblHeader w:val="true"/>
        </w:trPr>
        <w:tc>
          <w:tcPr/>
          <w:p>
            <w:pPr>
              <w:pStyle w:val="Compact"/>
              <w:jc w:val="center"/>
            </w:pPr>
            <w:r>
              <w:t xml:space="preserve"> </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De_tqwt_energy_dec_33</w:t>
            </w:r>
          </w:p>
        </w:tc>
        <w:tc>
          <w:tcPr/>
          <w:p>
            <w:pPr>
              <w:pStyle w:val="Compact"/>
              <w:jc w:val="center"/>
            </w:pPr>
            <w:r>
              <w:t xml:space="preserve">0.763</w:t>
            </w:r>
          </w:p>
        </w:tc>
        <w:tc>
          <w:tcPr/>
          <w:p>
            <w:pPr>
              <w:pStyle w:val="Compact"/>
              <w:jc w:val="center"/>
            </w:pPr>
            <w:r>
              <w:t xml:space="preserve">6.022</w:t>
            </w:r>
          </w:p>
        </w:tc>
        <w:tc>
          <w:tcPr/>
          <w:p>
            <w:pPr>
              <w:pStyle w:val="Compact"/>
              <w:jc w:val="center"/>
            </w:pPr>
            <w:r>
              <w:t xml:space="preserve">6.55</w:t>
            </w:r>
          </w:p>
        </w:tc>
        <w:tc>
          <w:tcPr/>
          <w:p>
            <w:pPr>
              <w:pStyle w:val="Compact"/>
              <w:jc w:val="center"/>
            </w:pPr>
            <w:r>
              <w:t xml:space="preserve">1</w:t>
            </w:r>
          </w:p>
        </w:tc>
      </w:tr>
      <w:tr>
        <w:tc>
          <w:tcPr/>
          <w:p>
            <w:pPr>
              <w:pStyle w:val="Compact"/>
              <w:jc w:val="center"/>
            </w:pPr>
            <w:r>
              <w:rPr>
                <w:bCs/>
                <w:b/>
              </w:rPr>
              <w:t xml:space="preserve">De_tqwt_TKEO_mean_dec_17</w:t>
            </w:r>
          </w:p>
        </w:tc>
        <w:tc>
          <w:tcPr/>
          <w:p>
            <w:pPr>
              <w:pStyle w:val="Compact"/>
              <w:jc w:val="center"/>
            </w:pPr>
            <w:r>
              <w:t xml:space="preserve">0.7852</w:t>
            </w:r>
          </w:p>
        </w:tc>
        <w:tc>
          <w:tcPr/>
          <w:p>
            <w:pPr>
              <w:pStyle w:val="Compact"/>
              <w:jc w:val="center"/>
            </w:pPr>
            <w:r>
              <w:t xml:space="preserve">5.722</w:t>
            </w:r>
          </w:p>
        </w:tc>
        <w:tc>
          <w:tcPr/>
          <w:p>
            <w:pPr>
              <w:pStyle w:val="Compact"/>
              <w:jc w:val="center"/>
            </w:pPr>
            <w:r>
              <w:t xml:space="preserve">6.853</w:t>
            </w:r>
          </w:p>
        </w:tc>
        <w:tc>
          <w:tcPr/>
          <w:p>
            <w:pPr>
              <w:pStyle w:val="Compact"/>
              <w:jc w:val="center"/>
            </w:pPr>
            <w:r>
              <w:t xml:space="preserve">0.1</w:t>
            </w:r>
          </w:p>
        </w:tc>
      </w:tr>
      <w:tr>
        <w:tc>
          <w:tcPr/>
          <w:p>
            <w:pPr>
              <w:pStyle w:val="Compact"/>
              <w:jc w:val="center"/>
            </w:pPr>
            <w:r>
              <w:rPr>
                <w:bCs/>
                <w:b/>
              </w:rPr>
              <w:t xml:space="preserve">De_std_MFCC_2nd_coef</w:t>
            </w:r>
          </w:p>
        </w:tc>
        <w:tc>
          <w:tcPr/>
          <w:p>
            <w:pPr>
              <w:pStyle w:val="Compact"/>
              <w:jc w:val="center"/>
            </w:pPr>
            <w:r>
              <w:t xml:space="preserve">0.7482</w:t>
            </w:r>
          </w:p>
        </w:tc>
        <w:tc>
          <w:tcPr/>
          <w:p>
            <w:pPr>
              <w:pStyle w:val="Compact"/>
              <w:jc w:val="center"/>
            </w:pPr>
            <w:r>
              <w:t xml:space="preserve">5.719</w:t>
            </w:r>
          </w:p>
        </w:tc>
        <w:tc>
          <w:tcPr/>
          <w:p>
            <w:pPr>
              <w:pStyle w:val="Compact"/>
              <w:jc w:val="center"/>
            </w:pPr>
            <w:r>
              <w:t xml:space="preserve">6.436</w:t>
            </w:r>
          </w:p>
        </w:tc>
        <w:tc>
          <w:tcPr/>
          <w:p>
            <w:pPr>
              <w:pStyle w:val="Compact"/>
              <w:jc w:val="center"/>
            </w:pPr>
            <w:r>
              <w:t xml:space="preserve">1</w:t>
            </w:r>
          </w:p>
        </w:tc>
      </w:tr>
      <w:tr>
        <w:tc>
          <w:tcPr/>
          <w:p>
            <w:pPr>
              <w:pStyle w:val="Compact"/>
              <w:jc w:val="center"/>
            </w:pPr>
            <w:r>
              <w:rPr>
                <w:bCs/>
                <w:b/>
              </w:rPr>
              <w:t xml:space="preserve">De_locDbShimmer</w:t>
            </w:r>
          </w:p>
        </w:tc>
        <w:tc>
          <w:tcPr/>
          <w:p>
            <w:pPr>
              <w:pStyle w:val="Compact"/>
              <w:jc w:val="center"/>
            </w:pPr>
            <w:r>
              <w:t xml:space="preserve">0.8082</w:t>
            </w:r>
          </w:p>
        </w:tc>
        <w:tc>
          <w:tcPr/>
          <w:p>
            <w:pPr>
              <w:pStyle w:val="Compact"/>
              <w:jc w:val="center"/>
            </w:pPr>
            <w:r>
              <w:t xml:space="preserve">5.607</w:t>
            </w:r>
          </w:p>
        </w:tc>
        <w:tc>
          <w:tcPr/>
          <w:p>
            <w:pPr>
              <w:pStyle w:val="Compact"/>
              <w:jc w:val="center"/>
            </w:pPr>
            <w:r>
              <w:t xml:space="preserve">7.099</w:t>
            </w:r>
          </w:p>
        </w:tc>
        <w:tc>
          <w:tcPr/>
          <w:p>
            <w:pPr>
              <w:pStyle w:val="Compact"/>
              <w:jc w:val="center"/>
            </w:pPr>
            <w:r>
              <w:t xml:space="preserve">1</w:t>
            </w:r>
          </w:p>
        </w:tc>
      </w:tr>
      <w:tr>
        <w:tc>
          <w:tcPr/>
          <w:p>
            <w:pPr>
              <w:pStyle w:val="Compact"/>
              <w:jc w:val="center"/>
            </w:pPr>
            <w:r>
              <w:rPr>
                <w:bCs/>
                <w:b/>
              </w:rPr>
              <w:t xml:space="preserve">De_tqwt_stdValue_dec_33</w:t>
            </w:r>
          </w:p>
        </w:tc>
        <w:tc>
          <w:tcPr/>
          <w:p>
            <w:pPr>
              <w:pStyle w:val="Compact"/>
              <w:jc w:val="center"/>
            </w:pPr>
            <w:r>
              <w:t xml:space="preserve">0.6798</w:t>
            </w:r>
          </w:p>
        </w:tc>
        <w:tc>
          <w:tcPr/>
          <w:p>
            <w:pPr>
              <w:pStyle w:val="Compact"/>
              <w:jc w:val="center"/>
            </w:pPr>
            <w:r>
              <w:t xml:space="preserve">5.531</w:t>
            </w:r>
          </w:p>
        </w:tc>
        <w:tc>
          <w:tcPr/>
          <w:p>
            <w:pPr>
              <w:pStyle w:val="Compact"/>
              <w:jc w:val="center"/>
            </w:pPr>
            <w:r>
              <w:t xml:space="preserve">5.734</w:t>
            </w:r>
          </w:p>
        </w:tc>
        <w:tc>
          <w:tcPr/>
          <w:p>
            <w:pPr>
              <w:pStyle w:val="Compact"/>
              <w:jc w:val="center"/>
            </w:pPr>
            <w:r>
              <w:t xml:space="preserve">1</w:t>
            </w:r>
          </w:p>
        </w:tc>
      </w:tr>
      <w:tr>
        <w:tc>
          <w:tcPr/>
          <w:p>
            <w:pPr>
              <w:pStyle w:val="Compact"/>
              <w:jc w:val="center"/>
            </w:pPr>
            <w:r>
              <w:rPr>
                <w:bCs/>
                <w:b/>
              </w:rPr>
              <w:t xml:space="preserve">De_std_12th_delta_delta</w:t>
            </w:r>
          </w:p>
        </w:tc>
        <w:tc>
          <w:tcPr/>
          <w:p>
            <w:pPr>
              <w:pStyle w:val="Compact"/>
              <w:jc w:val="center"/>
            </w:pPr>
            <w:r>
              <w:t xml:space="preserve">0.6709</w:t>
            </w:r>
          </w:p>
        </w:tc>
        <w:tc>
          <w:tcPr/>
          <w:p>
            <w:pPr>
              <w:pStyle w:val="Compact"/>
              <w:jc w:val="center"/>
            </w:pPr>
            <w:r>
              <w:t xml:space="preserve">5.495</w:t>
            </w:r>
          </w:p>
        </w:tc>
        <w:tc>
          <w:tcPr/>
          <w:p>
            <w:pPr>
              <w:pStyle w:val="Compact"/>
              <w:jc w:val="center"/>
            </w:pPr>
            <w:r>
              <w:t xml:space="preserve">5.646</w:t>
            </w:r>
          </w:p>
        </w:tc>
        <w:tc>
          <w:tcPr/>
          <w:p>
            <w:pPr>
              <w:pStyle w:val="Compact"/>
              <w:jc w:val="center"/>
            </w:pPr>
            <w:r>
              <w:t xml:space="preserve">0.8</w:t>
            </w:r>
          </w:p>
        </w:tc>
      </w:tr>
      <w:tr>
        <w:tc>
          <w:tcPr/>
          <w:p>
            <w:pPr>
              <w:pStyle w:val="Compact"/>
              <w:jc w:val="center"/>
            </w:pPr>
            <w:r>
              <w:rPr>
                <w:bCs/>
                <w:b/>
              </w:rPr>
              <w:t xml:space="preserve">De_tqwt_kurtosisValue_dec_33</w:t>
            </w:r>
          </w:p>
        </w:tc>
        <w:tc>
          <w:tcPr/>
          <w:p>
            <w:pPr>
              <w:pStyle w:val="Compact"/>
              <w:jc w:val="center"/>
            </w:pPr>
            <w:r>
              <w:t xml:space="preserve">0.5349</w:t>
            </w:r>
          </w:p>
        </w:tc>
        <w:tc>
          <w:tcPr/>
          <w:p>
            <w:pPr>
              <w:pStyle w:val="Compact"/>
              <w:jc w:val="center"/>
            </w:pPr>
            <w:r>
              <w:t xml:space="preserve">5.071</w:t>
            </w:r>
          </w:p>
        </w:tc>
        <w:tc>
          <w:tcPr/>
          <w:p>
            <w:pPr>
              <w:pStyle w:val="Compact"/>
              <w:jc w:val="center"/>
            </w:pPr>
            <w:r>
              <w:t xml:space="preserve">4.438</w:t>
            </w:r>
          </w:p>
        </w:tc>
        <w:tc>
          <w:tcPr/>
          <w:p>
            <w:pPr>
              <w:pStyle w:val="Compact"/>
              <w:jc w:val="center"/>
            </w:pPr>
            <w:r>
              <w:t xml:space="preserve">1</w:t>
            </w:r>
          </w:p>
        </w:tc>
      </w:tr>
      <w:tr>
        <w:tc>
          <w:tcPr/>
          <w:p>
            <w:pPr>
              <w:pStyle w:val="Compact"/>
              <w:jc w:val="center"/>
            </w:pPr>
            <w:r>
              <w:rPr>
                <w:bCs/>
                <w:b/>
              </w:rPr>
              <w:t xml:space="preserve">De_tqwt_maxValue_dec_29</w:t>
            </w:r>
          </w:p>
        </w:tc>
        <w:tc>
          <w:tcPr/>
          <w:p>
            <w:pPr>
              <w:pStyle w:val="Compact"/>
              <w:jc w:val="center"/>
            </w:pPr>
            <w:r>
              <w:t xml:space="preserve">0.6131</w:t>
            </w:r>
          </w:p>
        </w:tc>
        <w:tc>
          <w:tcPr/>
          <w:p>
            <w:pPr>
              <w:pStyle w:val="Compact"/>
              <w:jc w:val="center"/>
            </w:pPr>
            <w:r>
              <w:t xml:space="preserve">5.051</w:t>
            </w:r>
          </w:p>
        </w:tc>
        <w:tc>
          <w:tcPr/>
          <w:p>
            <w:pPr>
              <w:pStyle w:val="Compact"/>
              <w:jc w:val="center"/>
            </w:pPr>
            <w:r>
              <w:t xml:space="preserve">5.149</w:t>
            </w:r>
          </w:p>
        </w:tc>
        <w:tc>
          <w:tcPr/>
          <w:p>
            <w:pPr>
              <w:pStyle w:val="Compact"/>
              <w:jc w:val="center"/>
            </w:pPr>
            <w:r>
              <w:t xml:space="preserve">0.1</w:t>
            </w:r>
          </w:p>
        </w:tc>
      </w:tr>
      <w:tr>
        <w:tc>
          <w:tcPr/>
          <w:p>
            <w:pPr>
              <w:pStyle w:val="Compact"/>
              <w:jc w:val="center"/>
            </w:pPr>
            <w:r>
              <w:rPr>
                <w:bCs/>
                <w:b/>
              </w:rPr>
              <w:t xml:space="preserve">De_tqwt_TKEO_std_dec_11</w:t>
            </w:r>
          </w:p>
        </w:tc>
        <w:tc>
          <w:tcPr/>
          <w:p>
            <w:pPr>
              <w:pStyle w:val="Compact"/>
              <w:jc w:val="center"/>
            </w:pPr>
            <w:r>
              <w:t xml:space="preserve">0.7656</w:t>
            </w:r>
          </w:p>
        </w:tc>
        <w:tc>
          <w:tcPr/>
          <w:p>
            <w:pPr>
              <w:pStyle w:val="Compact"/>
              <w:jc w:val="center"/>
            </w:pPr>
            <w:r>
              <w:t xml:space="preserve">4.95</w:t>
            </w:r>
          </w:p>
        </w:tc>
        <w:tc>
          <w:tcPr/>
          <w:p>
            <w:pPr>
              <w:pStyle w:val="Compact"/>
              <w:jc w:val="center"/>
            </w:pPr>
            <w:r>
              <w:t xml:space="preserve">6.513</w:t>
            </w:r>
          </w:p>
        </w:tc>
        <w:tc>
          <w:tcPr/>
          <w:p>
            <w:pPr>
              <w:pStyle w:val="Compact"/>
              <w:jc w:val="center"/>
            </w:pPr>
            <w:r>
              <w:t xml:space="preserve">0.2</w:t>
            </w:r>
          </w:p>
        </w:tc>
      </w:tr>
      <w:tr>
        <w:tc>
          <w:tcPr/>
          <w:p>
            <w:pPr>
              <w:pStyle w:val="Compact"/>
              <w:jc w:val="center"/>
            </w:pPr>
            <w:r>
              <w:rPr>
                <w:bCs/>
                <w:b/>
              </w:rPr>
              <w:t xml:space="preserve">De_tqwt_TKEO_std_dec_36</w:t>
            </w:r>
          </w:p>
        </w:tc>
        <w:tc>
          <w:tcPr/>
          <w:p>
            <w:pPr>
              <w:pStyle w:val="Compact"/>
              <w:jc w:val="center"/>
            </w:pPr>
            <w:r>
              <w:t xml:space="preserve">0.6489</w:t>
            </w:r>
          </w:p>
        </w:tc>
        <w:tc>
          <w:tcPr/>
          <w:p>
            <w:pPr>
              <w:pStyle w:val="Compact"/>
              <w:jc w:val="center"/>
            </w:pPr>
            <w:r>
              <w:t xml:space="preserve">4.886</w:t>
            </w:r>
          </w:p>
        </w:tc>
        <w:tc>
          <w:tcPr/>
          <w:p>
            <w:pPr>
              <w:pStyle w:val="Compact"/>
              <w:jc w:val="center"/>
            </w:pPr>
            <w:r>
              <w:t xml:space="preserve">5.471</w:t>
            </w:r>
          </w:p>
        </w:tc>
        <w:tc>
          <w:tcPr/>
          <w:p>
            <w:pPr>
              <w:pStyle w:val="Compact"/>
              <w:jc w:val="center"/>
            </w:pPr>
            <w:r>
              <w:t xml:space="preserve">0.55</w:t>
            </w:r>
          </w:p>
        </w:tc>
      </w:tr>
      <w:tr>
        <w:tc>
          <w:tcPr/>
          <w:p>
            <w:pPr>
              <w:pStyle w:val="Compact"/>
              <w:jc w:val="center"/>
            </w:pPr>
            <w:r>
              <w:rPr>
                <w:bCs/>
                <w:b/>
              </w:rPr>
              <w:t xml:space="preserve">De_tqwt_minValue_dec_7</w:t>
            </w:r>
          </w:p>
        </w:tc>
        <w:tc>
          <w:tcPr/>
          <w:p>
            <w:pPr>
              <w:pStyle w:val="Compact"/>
              <w:jc w:val="center"/>
            </w:pPr>
            <w:r>
              <w:t xml:space="preserve">0.7508</w:t>
            </w:r>
          </w:p>
        </w:tc>
        <w:tc>
          <w:tcPr/>
          <w:p>
            <w:pPr>
              <w:pStyle w:val="Compact"/>
              <w:jc w:val="center"/>
            </w:pPr>
            <w:r>
              <w:t xml:space="preserve">4.799</w:t>
            </w:r>
          </w:p>
        </w:tc>
        <w:tc>
          <w:tcPr/>
          <w:p>
            <w:pPr>
              <w:pStyle w:val="Compact"/>
              <w:jc w:val="center"/>
            </w:pPr>
            <w:r>
              <w:t xml:space="preserve">6.398</w:t>
            </w:r>
          </w:p>
        </w:tc>
        <w:tc>
          <w:tcPr/>
          <w:p>
            <w:pPr>
              <w:pStyle w:val="Compact"/>
              <w:jc w:val="center"/>
            </w:pPr>
            <w:r>
              <w:t xml:space="preserve">0.25</w:t>
            </w:r>
          </w:p>
        </w:tc>
      </w:tr>
      <w:tr>
        <w:tc>
          <w:tcPr/>
          <w:p>
            <w:pPr>
              <w:pStyle w:val="Compact"/>
              <w:jc w:val="center"/>
            </w:pPr>
            <w:r>
              <w:rPr>
                <w:bCs/>
                <w:b/>
              </w:rPr>
              <w:t xml:space="preserve">De_tqwt_entropy_shannon_dec_17</w:t>
            </w:r>
          </w:p>
        </w:tc>
        <w:tc>
          <w:tcPr/>
          <w:p>
            <w:pPr>
              <w:pStyle w:val="Compact"/>
              <w:jc w:val="center"/>
            </w:pPr>
            <w:r>
              <w:t xml:space="preserve">0.7148</w:t>
            </w:r>
          </w:p>
        </w:tc>
        <w:tc>
          <w:tcPr/>
          <w:p>
            <w:pPr>
              <w:pStyle w:val="Compact"/>
              <w:jc w:val="center"/>
            </w:pPr>
            <w:r>
              <w:t xml:space="preserve">4.765</w:t>
            </w:r>
          </w:p>
        </w:tc>
        <w:tc>
          <w:tcPr/>
          <w:p>
            <w:pPr>
              <w:pStyle w:val="Compact"/>
              <w:jc w:val="center"/>
            </w:pPr>
            <w:r>
              <w:t xml:space="preserve">6.055</w:t>
            </w:r>
          </w:p>
        </w:tc>
        <w:tc>
          <w:tcPr/>
          <w:p>
            <w:pPr>
              <w:pStyle w:val="Compact"/>
              <w:jc w:val="center"/>
            </w:pPr>
            <w:r>
              <w:t xml:space="preserve">0.15</w:t>
            </w:r>
          </w:p>
        </w:tc>
      </w:tr>
      <w:tr>
        <w:tc>
          <w:tcPr/>
          <w:p>
            <w:pPr>
              <w:pStyle w:val="Compact"/>
              <w:jc w:val="center"/>
            </w:pPr>
            <w:r>
              <w:rPr>
                <w:bCs/>
                <w:b/>
              </w:rPr>
              <w:t xml:space="preserve">De_tqwt_kurtosisValue_dec_2</w:t>
            </w:r>
          </w:p>
        </w:tc>
        <w:tc>
          <w:tcPr/>
          <w:p>
            <w:pPr>
              <w:pStyle w:val="Compact"/>
              <w:jc w:val="center"/>
            </w:pPr>
            <w:r>
              <w:t xml:space="preserve">0.6123</w:t>
            </w:r>
          </w:p>
        </w:tc>
        <w:tc>
          <w:tcPr/>
          <w:p>
            <w:pPr>
              <w:pStyle w:val="Compact"/>
              <w:jc w:val="center"/>
            </w:pPr>
            <w:r>
              <w:t xml:space="preserve">4.588</w:t>
            </w:r>
          </w:p>
        </w:tc>
        <w:tc>
          <w:tcPr/>
          <w:p>
            <w:pPr>
              <w:pStyle w:val="Compact"/>
              <w:jc w:val="center"/>
            </w:pPr>
            <w:r>
              <w:t xml:space="preserve">5.221</w:t>
            </w:r>
          </w:p>
        </w:tc>
        <w:tc>
          <w:tcPr/>
          <w:p>
            <w:pPr>
              <w:pStyle w:val="Compact"/>
              <w:jc w:val="center"/>
            </w:pPr>
            <w:r>
              <w:t xml:space="preserve">0.2</w:t>
            </w:r>
          </w:p>
        </w:tc>
      </w:tr>
      <w:tr>
        <w:tc>
          <w:tcPr/>
          <w:p>
            <w:pPr>
              <w:pStyle w:val="Compact"/>
              <w:jc w:val="center"/>
            </w:pPr>
            <w:r>
              <w:rPr>
                <w:bCs/>
                <w:b/>
              </w:rPr>
              <w:t xml:space="preserve">De_tqwt_TKEO_std_dec_7</w:t>
            </w:r>
          </w:p>
        </w:tc>
        <w:tc>
          <w:tcPr/>
          <w:p>
            <w:pPr>
              <w:pStyle w:val="Compact"/>
              <w:jc w:val="center"/>
            </w:pPr>
            <w:r>
              <w:t xml:space="preserve">0.6386</w:t>
            </w:r>
          </w:p>
        </w:tc>
        <w:tc>
          <w:tcPr/>
          <w:p>
            <w:pPr>
              <w:pStyle w:val="Compact"/>
              <w:jc w:val="center"/>
            </w:pPr>
            <w:r>
              <w:t xml:space="preserve">4.543</w:t>
            </w:r>
          </w:p>
        </w:tc>
        <w:tc>
          <w:tcPr/>
          <w:p>
            <w:pPr>
              <w:pStyle w:val="Compact"/>
              <w:jc w:val="center"/>
            </w:pPr>
            <w:r>
              <w:t xml:space="preserve">5.351</w:t>
            </w:r>
          </w:p>
        </w:tc>
        <w:tc>
          <w:tcPr/>
          <w:p>
            <w:pPr>
              <w:pStyle w:val="Compact"/>
              <w:jc w:val="center"/>
            </w:pPr>
            <w:r>
              <w:t xml:space="preserve">0.45</w:t>
            </w:r>
          </w:p>
        </w:tc>
      </w:tr>
      <w:tr>
        <w:tc>
          <w:tcPr/>
          <w:p>
            <w:pPr>
              <w:pStyle w:val="Compact"/>
              <w:jc w:val="center"/>
            </w:pPr>
            <w:r>
              <w:rPr>
                <w:bCs/>
                <w:b/>
              </w:rPr>
              <w:t xml:space="preserve">De_det_LT_TKEO_mean_3_coef</w:t>
            </w:r>
          </w:p>
        </w:tc>
        <w:tc>
          <w:tcPr/>
          <w:p>
            <w:pPr>
              <w:pStyle w:val="Compact"/>
              <w:jc w:val="center"/>
            </w:pPr>
            <w:r>
              <w:t xml:space="preserve">0.617</w:t>
            </w:r>
          </w:p>
        </w:tc>
        <w:tc>
          <w:tcPr/>
          <w:p>
            <w:pPr>
              <w:pStyle w:val="Compact"/>
              <w:jc w:val="center"/>
            </w:pPr>
            <w:r>
              <w:t xml:space="preserve">4.512</w:t>
            </w:r>
          </w:p>
        </w:tc>
        <w:tc>
          <w:tcPr/>
          <w:p>
            <w:pPr>
              <w:pStyle w:val="Compact"/>
              <w:jc w:val="center"/>
            </w:pPr>
            <w:r>
              <w:t xml:space="preserve">5.144</w:t>
            </w:r>
          </w:p>
        </w:tc>
        <w:tc>
          <w:tcPr/>
          <w:p>
            <w:pPr>
              <w:pStyle w:val="Compact"/>
              <w:jc w:val="center"/>
            </w:pPr>
            <w:r>
              <w:t xml:space="preserve">0.5</w:t>
            </w:r>
          </w:p>
        </w:tc>
      </w:tr>
      <w:tr>
        <w:tc>
          <w:tcPr/>
          <w:p>
            <w:pPr>
              <w:pStyle w:val="Compact"/>
              <w:jc w:val="center"/>
            </w:pPr>
            <w:r>
              <w:rPr>
                <w:bCs/>
                <w:b/>
              </w:rPr>
              <w:t xml:space="preserve">De_minIntensity</w:t>
            </w:r>
          </w:p>
        </w:tc>
        <w:tc>
          <w:tcPr/>
          <w:p>
            <w:pPr>
              <w:pStyle w:val="Compact"/>
              <w:jc w:val="center"/>
            </w:pPr>
            <w:r>
              <w:t xml:space="preserve">0.6508</w:t>
            </w:r>
          </w:p>
        </w:tc>
        <w:tc>
          <w:tcPr/>
          <w:p>
            <w:pPr>
              <w:pStyle w:val="Compact"/>
              <w:jc w:val="center"/>
            </w:pPr>
            <w:r>
              <w:t xml:space="preserve">4.49</w:t>
            </w:r>
          </w:p>
        </w:tc>
        <w:tc>
          <w:tcPr/>
          <w:p>
            <w:pPr>
              <w:pStyle w:val="Compact"/>
              <w:jc w:val="center"/>
            </w:pPr>
            <w:r>
              <w:t xml:space="preserve">5.481</w:t>
            </w:r>
          </w:p>
        </w:tc>
        <w:tc>
          <w:tcPr/>
          <w:p>
            <w:pPr>
              <w:pStyle w:val="Compact"/>
              <w:jc w:val="center"/>
            </w:pPr>
            <w:r>
              <w:t xml:space="preserve">0.1</w:t>
            </w:r>
          </w:p>
        </w:tc>
      </w:tr>
      <w:tr>
        <w:tc>
          <w:tcPr/>
          <w:p>
            <w:pPr>
              <w:pStyle w:val="Compact"/>
              <w:jc w:val="center"/>
            </w:pPr>
            <w:r>
              <w:rPr>
                <w:bCs/>
                <w:b/>
              </w:rPr>
              <w:t xml:space="preserve">De_tqwt_minValue_dec_11</w:t>
            </w:r>
          </w:p>
        </w:tc>
        <w:tc>
          <w:tcPr/>
          <w:p>
            <w:pPr>
              <w:pStyle w:val="Compact"/>
              <w:jc w:val="center"/>
            </w:pPr>
            <w:r>
              <w:t xml:space="preserve">0.5656</w:t>
            </w:r>
          </w:p>
        </w:tc>
        <w:tc>
          <w:tcPr/>
          <w:p>
            <w:pPr>
              <w:pStyle w:val="Compact"/>
              <w:jc w:val="center"/>
            </w:pPr>
            <w:r>
              <w:t xml:space="preserve">4.315</w:t>
            </w:r>
          </w:p>
        </w:tc>
        <w:tc>
          <w:tcPr/>
          <w:p>
            <w:pPr>
              <w:pStyle w:val="Compact"/>
              <w:jc w:val="center"/>
            </w:pPr>
            <w:r>
              <w:t xml:space="preserve">4.711</w:t>
            </w:r>
          </w:p>
        </w:tc>
        <w:tc>
          <w:tcPr/>
          <w:p>
            <w:pPr>
              <w:pStyle w:val="Compact"/>
              <w:jc w:val="center"/>
            </w:pPr>
            <w:r>
              <w:t xml:space="preserve">0.1</w:t>
            </w:r>
          </w:p>
        </w:tc>
      </w:tr>
      <w:tr>
        <w:tc>
          <w:tcPr/>
          <w:p>
            <w:pPr>
              <w:pStyle w:val="Compact"/>
              <w:jc w:val="center"/>
            </w:pPr>
            <w:r>
              <w:rPr>
                <w:bCs/>
                <w:b/>
              </w:rPr>
              <w:t xml:space="preserve">De_tqwt_entropy_log_dec_35</w:t>
            </w:r>
          </w:p>
        </w:tc>
        <w:tc>
          <w:tcPr/>
          <w:p>
            <w:pPr>
              <w:pStyle w:val="Compact"/>
              <w:jc w:val="center"/>
            </w:pPr>
            <w:r>
              <w:t xml:space="preserve">0.6574</w:t>
            </w:r>
          </w:p>
        </w:tc>
        <w:tc>
          <w:tcPr/>
          <w:p>
            <w:pPr>
              <w:pStyle w:val="Compact"/>
              <w:jc w:val="center"/>
            </w:pPr>
            <w:r>
              <w:t xml:space="preserve">4.065</w:t>
            </w:r>
          </w:p>
        </w:tc>
        <w:tc>
          <w:tcPr/>
          <w:p>
            <w:pPr>
              <w:pStyle w:val="Compact"/>
              <w:jc w:val="center"/>
            </w:pPr>
            <w:r>
              <w:t xml:space="preserve">5.572</w:t>
            </w:r>
          </w:p>
        </w:tc>
        <w:tc>
          <w:tcPr/>
          <w:p>
            <w:pPr>
              <w:pStyle w:val="Compact"/>
              <w:jc w:val="center"/>
            </w:pPr>
            <w:r>
              <w:t xml:space="preserve">0.1</w:t>
            </w:r>
          </w:p>
        </w:tc>
      </w:tr>
      <w:tr>
        <w:tc>
          <w:tcPr/>
          <w:p>
            <w:pPr>
              <w:pStyle w:val="Compact"/>
              <w:jc w:val="center"/>
            </w:pPr>
            <w:r>
              <w:rPr>
                <w:bCs/>
                <w:b/>
              </w:rPr>
              <w:t xml:space="preserve">De_tqwt_entropy_log_dec_1</w:t>
            </w:r>
          </w:p>
        </w:tc>
        <w:tc>
          <w:tcPr/>
          <w:p>
            <w:pPr>
              <w:pStyle w:val="Compact"/>
              <w:jc w:val="center"/>
            </w:pPr>
            <w:r>
              <w:t xml:space="preserve">0.4656</w:t>
            </w:r>
          </w:p>
        </w:tc>
        <w:tc>
          <w:tcPr/>
          <w:p>
            <w:pPr>
              <w:pStyle w:val="Compact"/>
              <w:jc w:val="center"/>
            </w:pPr>
            <w:r>
              <w:t xml:space="preserve">3.814</w:t>
            </w:r>
          </w:p>
        </w:tc>
        <w:tc>
          <w:tcPr/>
          <w:p>
            <w:pPr>
              <w:pStyle w:val="Compact"/>
              <w:jc w:val="center"/>
            </w:pPr>
            <w:r>
              <w:t xml:space="preserve">3.82</w:t>
            </w:r>
          </w:p>
        </w:tc>
        <w:tc>
          <w:tcPr/>
          <w:p>
            <w:pPr>
              <w:pStyle w:val="Compact"/>
              <w:jc w:val="center"/>
            </w:pPr>
            <w:r>
              <w:t xml:space="preserve">0.1</w:t>
            </w:r>
          </w:p>
        </w:tc>
      </w:tr>
    </w:tbl>
    <w:p/>
    <w:tbl>
      <w:tblPr>
        <w:tblStyle w:val="Table"/>
        <w:tblW w:type="pct" w:w="5000"/>
        <w:tblLook w:firstRow="1" w:lastRow="0" w:firstColumn="0" w:lastColumn="0" w:noHBand="0" w:noVBand="0" w:val="0020"/>
      </w:tblPr>
      <w:tblGrid>
        <w:gridCol w:w="2007"/>
        <w:gridCol w:w="5912"/>
      </w:tblGrid>
      <w:tr>
        <w:trPr>
          <w:tblHeader w:val="true"/>
        </w:trPr>
        <w:tc>
          <w:tcPr/>
          <w:p>
            <w:pPr>
              <w:pStyle w:val="Compact"/>
              <w:jc w:val="center"/>
            </w:pPr>
            <w:r>
              <w:t xml:space="preserve"> </w:t>
            </w:r>
          </w:p>
        </w:tc>
        <w:tc>
          <w:tcPr/>
          <w:p>
            <w:pPr>
              <w:pStyle w:val="Compact"/>
              <w:jc w:val="center"/>
            </w:pPr>
            <w:r>
              <w:t xml:space="preserve">Elements</w:t>
            </w:r>
          </w:p>
        </w:tc>
      </w:tr>
      <w:tr>
        <w:tc>
          <w:tcPr/>
          <w:p>
            <w:pPr>
              <w:pStyle w:val="Compact"/>
              <w:jc w:val="center"/>
            </w:pPr>
            <w:r>
              <w:rPr>
                <w:bCs/>
                <w:b/>
              </w:rPr>
              <w:t xml:space="preserve">De_tqwt_energy_dec_33</w:t>
            </w:r>
          </w:p>
        </w:tc>
        <w:tc>
          <w:tcPr/>
          <w:p>
            <w:pPr>
              <w:pStyle w:val="Compact"/>
              <w:jc w:val="center"/>
            </w:pPr>
            <w:r>
              <w:t xml:space="preserve">tqwt_energy_dec_31+tqwt_energy_dec_33</w:t>
            </w:r>
          </w:p>
        </w:tc>
      </w:tr>
      <w:tr>
        <w:tc>
          <w:tcPr/>
          <w:p>
            <w:pPr>
              <w:pStyle w:val="Compact"/>
              <w:jc w:val="center"/>
            </w:pPr>
            <w:r>
              <w:rPr>
                <w:bCs/>
                <w:b/>
              </w:rPr>
              <w:t xml:space="preserve">De_tqwt_TKEO_mean_dec_17</w:t>
            </w:r>
          </w:p>
        </w:tc>
        <w:tc>
          <w:tcPr/>
          <w:p>
            <w:pPr>
              <w:pStyle w:val="Compact"/>
              <w:jc w:val="center"/>
            </w:pPr>
            <w:r>
              <w:t xml:space="preserve">tqwt_TKEO_mean_dec_17+tqwt_minValue_dec_17</w:t>
            </w:r>
          </w:p>
        </w:tc>
      </w:tr>
      <w:tr>
        <w:tc>
          <w:tcPr/>
          <w:p>
            <w:pPr>
              <w:pStyle w:val="Compact"/>
              <w:jc w:val="center"/>
            </w:pPr>
            <w:r>
              <w:rPr>
                <w:bCs/>
                <w:b/>
              </w:rPr>
              <w:t xml:space="preserve">De_std_MFCC_2nd_coef</w:t>
            </w:r>
          </w:p>
        </w:tc>
        <w:tc>
          <w:tcPr/>
          <w:p>
            <w:pPr>
              <w:pStyle w:val="Compact"/>
              <w:jc w:val="center"/>
            </w:pPr>
            <w:r>
              <w:t xml:space="preserve">std_MFCC_2nd_coef+std_2nd_delta</w:t>
            </w:r>
          </w:p>
        </w:tc>
      </w:tr>
      <w:tr>
        <w:tc>
          <w:tcPr/>
          <w:p>
            <w:pPr>
              <w:pStyle w:val="Compact"/>
              <w:jc w:val="center"/>
            </w:pPr>
            <w:r>
              <w:rPr>
                <w:bCs/>
                <w:b/>
              </w:rPr>
              <w:t xml:space="preserve">De_locDbShimmer</w:t>
            </w:r>
          </w:p>
        </w:tc>
        <w:tc>
          <w:tcPr/>
          <w:p>
            <w:pPr>
              <w:pStyle w:val="Compact"/>
              <w:jc w:val="center"/>
            </w:pPr>
            <w:r>
              <w:t xml:space="preserve">locDbShimmer+ddaShimmer</w:t>
            </w:r>
          </w:p>
        </w:tc>
      </w:tr>
      <w:tr>
        <w:tc>
          <w:tcPr/>
          <w:p>
            <w:pPr>
              <w:pStyle w:val="Compact"/>
              <w:jc w:val="center"/>
            </w:pPr>
            <w:r>
              <w:rPr>
                <w:bCs/>
                <w:b/>
              </w:rPr>
              <w:t xml:space="preserve">De_tqwt_stdValue_dec_33</w:t>
            </w:r>
          </w:p>
        </w:tc>
        <w:tc>
          <w:tcPr/>
          <w:p>
            <w:pPr>
              <w:pStyle w:val="Compact"/>
              <w:jc w:val="center"/>
            </w:pPr>
            <w:r>
              <w:t xml:space="preserve">tqwt_TKEO_mean_dec_35+tqwt_stdValue_dec_32+tqwt_stdValue_dec_33</w:t>
            </w:r>
          </w:p>
        </w:tc>
      </w:tr>
      <w:tr>
        <w:tc>
          <w:tcPr/>
          <w:p>
            <w:pPr>
              <w:pStyle w:val="Compact"/>
              <w:jc w:val="center"/>
            </w:pPr>
            <w:r>
              <w:rPr>
                <w:bCs/>
                <w:b/>
              </w:rPr>
              <w:t xml:space="preserve">De_std_12th_delta_delta</w:t>
            </w:r>
          </w:p>
        </w:tc>
        <w:tc>
          <w:tcPr/>
          <w:p>
            <w:pPr>
              <w:pStyle w:val="Compact"/>
              <w:jc w:val="center"/>
            </w:pPr>
            <w:r>
              <w:t xml:space="preserve">std_MFCC_12th_coef+std_12th_delta_delta</w:t>
            </w:r>
          </w:p>
        </w:tc>
      </w:tr>
      <w:tr>
        <w:tc>
          <w:tcPr/>
          <w:p>
            <w:pPr>
              <w:pStyle w:val="Compact"/>
              <w:jc w:val="center"/>
            </w:pPr>
            <w:r>
              <w:rPr>
                <w:bCs/>
                <w:b/>
              </w:rPr>
              <w:t xml:space="preserve">De_tqwt_kurtosisValue_dec_33</w:t>
            </w:r>
          </w:p>
        </w:tc>
        <w:tc>
          <w:tcPr/>
          <w:p>
            <w:pPr>
              <w:pStyle w:val="Compact"/>
              <w:jc w:val="center"/>
            </w:pPr>
            <w:r>
              <w:t xml:space="preserve">tqwt_kurtosisValue_dec_32+tqwt_kurtosisValue_dec_33</w:t>
            </w:r>
          </w:p>
        </w:tc>
      </w:tr>
      <w:tr>
        <w:tc>
          <w:tcPr/>
          <w:p>
            <w:pPr>
              <w:pStyle w:val="Compact"/>
              <w:jc w:val="center"/>
            </w:pPr>
            <w:r>
              <w:rPr>
                <w:bCs/>
                <w:b/>
              </w:rPr>
              <w:t xml:space="preserve">De_tqwt_maxValue_dec_29</w:t>
            </w:r>
          </w:p>
        </w:tc>
        <w:tc>
          <w:tcPr/>
          <w:p>
            <w:pPr>
              <w:pStyle w:val="Compact"/>
              <w:jc w:val="center"/>
            </w:pPr>
            <w:r>
              <w:t xml:space="preserve">tqwt_stdValue_dec_28+tqwt_maxValue_dec_29</w:t>
            </w:r>
          </w:p>
        </w:tc>
      </w:tr>
      <w:tr>
        <w:tc>
          <w:tcPr/>
          <w:p>
            <w:pPr>
              <w:pStyle w:val="Compact"/>
              <w:jc w:val="center"/>
            </w:pPr>
            <w:r>
              <w:rPr>
                <w:bCs/>
                <w:b/>
              </w:rPr>
              <w:t xml:space="preserve">De_tqwt_TKEO_std_dec_11</w:t>
            </w:r>
          </w:p>
        </w:tc>
        <w:tc>
          <w:tcPr/>
          <w:p>
            <w:pPr>
              <w:pStyle w:val="Compact"/>
              <w:jc w:val="center"/>
            </w:pPr>
            <w:r>
              <w:t xml:space="preserve">tqwt_TKEO_mean_dec_10+tqwt_TKEO_mean_dec_11+tqwt_TKEO_std_dec_11+tqwt_stdValue_dec_10+tqwt_minValue_dec_17</w:t>
            </w:r>
          </w:p>
        </w:tc>
      </w:tr>
      <w:tr>
        <w:tc>
          <w:tcPr/>
          <w:p>
            <w:pPr>
              <w:pStyle w:val="Compact"/>
              <w:jc w:val="center"/>
            </w:pPr>
            <w:r>
              <w:rPr>
                <w:bCs/>
                <w:b/>
              </w:rPr>
              <w:t xml:space="preserve">De_tqwt_TKEO_std_dec_36</w:t>
            </w:r>
          </w:p>
        </w:tc>
        <w:tc>
          <w:tcPr/>
          <w:p>
            <w:pPr>
              <w:pStyle w:val="Compact"/>
              <w:jc w:val="center"/>
            </w:pPr>
            <w:r>
              <w:t xml:space="preserve">tqwt_TKEO_mean_dec_35+tqwt_TKEO_std_dec_36</w:t>
            </w:r>
          </w:p>
        </w:tc>
      </w:tr>
      <w:tr>
        <w:tc>
          <w:tcPr/>
          <w:p>
            <w:pPr>
              <w:pStyle w:val="Compact"/>
              <w:jc w:val="center"/>
            </w:pPr>
            <w:r>
              <w:rPr>
                <w:bCs/>
                <w:b/>
              </w:rPr>
              <w:t xml:space="preserve">De_tqwt_minValue_dec_7</w:t>
            </w:r>
          </w:p>
        </w:tc>
        <w:tc>
          <w:tcPr/>
          <w:p>
            <w:pPr>
              <w:pStyle w:val="Compact"/>
              <w:jc w:val="center"/>
            </w:pPr>
            <w:r>
              <w:t xml:space="preserve">tqwt_minValue_dec_7+tqwt_minValue_dec_17+tqwt_maxValue_dec_8</w:t>
            </w:r>
          </w:p>
        </w:tc>
      </w:tr>
      <w:tr>
        <w:tc>
          <w:tcPr/>
          <w:p>
            <w:pPr>
              <w:pStyle w:val="Compact"/>
              <w:jc w:val="center"/>
            </w:pPr>
            <w:r>
              <w:rPr>
                <w:bCs/>
                <w:b/>
              </w:rPr>
              <w:t xml:space="preserve">De_tqwt_entropy_shannon_dec_17</w:t>
            </w:r>
          </w:p>
        </w:tc>
        <w:tc>
          <w:tcPr/>
          <w:p>
            <w:pPr>
              <w:pStyle w:val="Compact"/>
              <w:jc w:val="center"/>
            </w:pPr>
            <w:r>
              <w:t xml:space="preserve">tqwt_entropy_shannon_dec_17+tqwt_minValue_dec_17</w:t>
            </w:r>
          </w:p>
        </w:tc>
      </w:tr>
      <w:tr>
        <w:tc>
          <w:tcPr/>
          <w:p>
            <w:pPr>
              <w:pStyle w:val="Compact"/>
              <w:jc w:val="center"/>
            </w:pPr>
            <w:r>
              <w:rPr>
                <w:bCs/>
                <w:b/>
              </w:rPr>
              <w:t xml:space="preserve">De_tqwt_kurtosisValue_dec_2</w:t>
            </w:r>
          </w:p>
        </w:tc>
        <w:tc>
          <w:tcPr/>
          <w:p>
            <w:pPr>
              <w:pStyle w:val="Compact"/>
              <w:jc w:val="center"/>
            </w:pPr>
            <w:r>
              <w:t xml:space="preserve">tqwt_kurtosisValue_dec_2+tqwt_kurtosisValue_dec_3</w:t>
            </w:r>
          </w:p>
        </w:tc>
      </w:tr>
      <w:tr>
        <w:tc>
          <w:tcPr/>
          <w:p>
            <w:pPr>
              <w:pStyle w:val="Compact"/>
              <w:jc w:val="center"/>
            </w:pPr>
            <w:r>
              <w:rPr>
                <w:bCs/>
                <w:b/>
              </w:rPr>
              <w:t xml:space="preserve">De_tqwt_TKEO_std_dec_7</w:t>
            </w:r>
          </w:p>
        </w:tc>
        <w:tc>
          <w:tcPr/>
          <w:p>
            <w:pPr>
              <w:pStyle w:val="Compact"/>
              <w:jc w:val="center"/>
            </w:pPr>
            <w:r>
              <w:t xml:space="preserve">tqwt_TKEO_std_dec_7+tqwt_stdValue_dec_7+tqwt_minValue_dec_17</w:t>
            </w:r>
          </w:p>
        </w:tc>
      </w:tr>
      <w:tr>
        <w:tc>
          <w:tcPr/>
          <w:p>
            <w:pPr>
              <w:pStyle w:val="Compact"/>
              <w:jc w:val="center"/>
            </w:pPr>
            <w:r>
              <w:rPr>
                <w:bCs/>
                <w:b/>
              </w:rPr>
              <w:t xml:space="preserve">De_det_LT_TKEO_mean_3_coef</w:t>
            </w:r>
          </w:p>
        </w:tc>
        <w:tc>
          <w:tcPr/>
          <w:p>
            <w:pPr>
              <w:pStyle w:val="Compact"/>
              <w:jc w:val="center"/>
            </w:pPr>
            <w:r>
              <w:t xml:space="preserve">Ed2_3_coef+det_LT_TKEO_mean_1_coef+det_LT_TKEO_mean_3_coef</w:t>
            </w:r>
          </w:p>
        </w:tc>
      </w:tr>
      <w:tr>
        <w:tc>
          <w:tcPr/>
          <w:p>
            <w:pPr>
              <w:pStyle w:val="Compact"/>
              <w:jc w:val="center"/>
            </w:pPr>
            <w:r>
              <w:rPr>
                <w:bCs/>
                <w:b/>
              </w:rPr>
              <w:t xml:space="preserve">De_minIntensity</w:t>
            </w:r>
          </w:p>
        </w:tc>
        <w:tc>
          <w:tcPr/>
          <w:p>
            <w:pPr>
              <w:pStyle w:val="Compact"/>
              <w:jc w:val="center"/>
            </w:pPr>
            <w:r>
              <w:t xml:space="preserve">minIntensity+meanIntensity</w:t>
            </w:r>
          </w:p>
        </w:tc>
      </w:tr>
      <w:tr>
        <w:tc>
          <w:tcPr/>
          <w:p>
            <w:pPr>
              <w:pStyle w:val="Compact"/>
              <w:jc w:val="center"/>
            </w:pPr>
            <w:r>
              <w:rPr>
                <w:bCs/>
                <w:b/>
              </w:rPr>
              <w:t xml:space="preserve">De_tqwt_minValue_dec_11</w:t>
            </w:r>
          </w:p>
        </w:tc>
        <w:tc>
          <w:tcPr/>
          <w:p>
            <w:pPr>
              <w:pStyle w:val="Compact"/>
              <w:jc w:val="center"/>
            </w:pPr>
            <w:r>
              <w:t xml:space="preserve">tqwt_minValue_dec_11+tqwt_minValue_dec_17</w:t>
            </w:r>
          </w:p>
        </w:tc>
      </w:tr>
      <w:tr>
        <w:tc>
          <w:tcPr/>
          <w:p>
            <w:pPr>
              <w:pStyle w:val="Compact"/>
              <w:jc w:val="center"/>
            </w:pPr>
            <w:r>
              <w:rPr>
                <w:bCs/>
                <w:b/>
              </w:rPr>
              <w:t xml:space="preserve">De_tqwt_entropy_log_dec_35</w:t>
            </w:r>
          </w:p>
        </w:tc>
        <w:tc>
          <w:tcPr/>
          <w:p>
            <w:pPr>
              <w:pStyle w:val="Compact"/>
              <w:jc w:val="center"/>
            </w:pPr>
            <w:r>
              <w:t xml:space="preserve">tqwt_entropy_log_dec_35+tqwt_TKEO_mean_dec_35</w:t>
            </w:r>
          </w:p>
        </w:tc>
      </w:tr>
      <w:tr>
        <w:tc>
          <w:tcPr/>
          <w:p>
            <w:pPr>
              <w:pStyle w:val="Compact"/>
              <w:jc w:val="center"/>
            </w:pPr>
            <w:r>
              <w:rPr>
                <w:bCs/>
                <w:b/>
              </w:rPr>
              <w:t xml:space="preserve">De_tqwt_entropy_log_dec_1</w:t>
            </w:r>
          </w:p>
        </w:tc>
        <w:tc>
          <w:tcPr/>
          <w:p>
            <w:pPr>
              <w:pStyle w:val="Compact"/>
              <w:jc w:val="center"/>
            </w:pPr>
            <w:r>
              <w:t xml:space="preserve">tqwt_entropy_log_dec_1+tqwt_entropy_log_dec_2</w:t>
            </w:r>
          </w:p>
        </w:tc>
      </w:tr>
    </w:tbl>
    <w:bookmarkEnd w:id="65"/>
    <w:bookmarkEnd w:id="66"/>
    <w:bookmarkStart w:id="71" w:name="Xd75d037119147e0832cf05dc9d6bcc6c54b451e"/>
    <w:p>
      <w:pPr>
        <w:pStyle w:val="Heading2"/>
      </w:pPr>
      <w:r>
        <w:t xml:space="preserve">Differences between Unsupervised vs Outcome-Drive Decorrelation</w:t>
      </w:r>
    </w:p>
    <w:p>
      <w:pPr>
        <w:pStyle w:val="FirstParagraph"/>
      </w:pPr>
      <w:r>
        <w:t xml:space="preserve">In this section I will show the differences in unaltered basis vectors between the Outcome driven Transformation vs the unsupervised decorrelated transformation</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br/>
      </w:r>
      <w:r>
        <w:rPr>
          <w:rStyle w:val="NormalTok"/>
        </w:rPr>
        <w:t xml:space="preserve">smDecorU </w:t>
      </w:r>
      <w:r>
        <w:rPr>
          <w:rStyle w:val="OtherTok"/>
        </w:rPr>
        <w:t xml:space="preserve">&lt;-</w:t>
      </w:r>
      <w:r>
        <w:rPr>
          <w:rStyle w:val="NormalTok"/>
        </w:rPr>
        <w:t xml:space="preserve"> </w:t>
      </w:r>
      <w:r>
        <w:rPr>
          <w:rStyle w:val="FunctionTok"/>
        </w:rPr>
        <w:t xml:space="preserve">summary</w:t>
      </w:r>
      <w:r>
        <w:rPr>
          <w:rStyle w:val="NormalTok"/>
        </w:rPr>
        <w:t xml:space="preserve">(bmdU)</w:t>
      </w:r>
      <w:r>
        <w:br/>
      </w:r>
      <w:r>
        <w:rPr>
          <w:rStyle w:val="NormalTok"/>
        </w:rPr>
        <w:t xml:space="preserve">decornamesU </w:t>
      </w:r>
      <w:r>
        <w:rPr>
          <w:rStyle w:val="OtherTok"/>
        </w:rPr>
        <w:t xml:space="preserve">&lt;-</w:t>
      </w:r>
      <w:r>
        <w:rPr>
          <w:rStyle w:val="NormalTok"/>
        </w:rPr>
        <w:t xml:space="preserve"> </w:t>
      </w:r>
      <w:r>
        <w:rPr>
          <w:rStyle w:val="FunctionTok"/>
        </w:rPr>
        <w:t xml:space="preserve">rownames</w:t>
      </w:r>
      <w:r>
        <w:rPr>
          <w:rStyle w:val="NormalTok"/>
        </w:rPr>
        <w:t xml:space="preserve">(smDecorU</w:t>
      </w:r>
      <w:r>
        <w:rPr>
          <w:rStyle w:val="SpecialCharTok"/>
        </w:rPr>
        <w:t xml:space="preserve">$</w:t>
      </w:r>
      <w:r>
        <w:rPr>
          <w:rStyle w:val="NormalTok"/>
        </w:rPr>
        <w:t xml:space="preserve">coefficients)</w:t>
      </w:r>
      <w:r>
        <w:br/>
      </w:r>
      <w:r>
        <w:br/>
      </w:r>
      <w:r>
        <w:rPr>
          <w:rStyle w:val="NormalTok"/>
        </w:rPr>
        <w:t xml:space="preserve">get_De_names </w:t>
      </w:r>
      <w:r>
        <w:rPr>
          <w:rStyle w:val="OtherTok"/>
        </w:rPr>
        <w:t xml:space="preserve">&lt;-</w:t>
      </w:r>
      <w:r>
        <w:rPr>
          <w:rStyle w:val="NormalTok"/>
        </w:rPr>
        <w:t xml:space="preserve"> decornames[</w:t>
      </w:r>
      <w:r>
        <w:rPr>
          <w:rStyle w:val="SpecialCharTok"/>
        </w:rPr>
        <w:t xml:space="preserve">!</w:t>
      </w:r>
      <w:r>
        <w:rPr>
          <w:rStyle w:val="FunctionTok"/>
        </w:rPr>
        <w:t xml:space="preserve">str_detect</w:t>
      </w:r>
      <w:r>
        <w:rPr>
          <w:rStyle w:val="NormalTok"/>
        </w:rPr>
        <w:t xml:space="preserve">(decornames,</w:t>
      </w:r>
      <w:r>
        <w:rPr>
          <w:rStyle w:val="StringTok"/>
        </w:rPr>
        <w:t xml:space="preserve">"De_"</w:t>
      </w:r>
      <w:r>
        <w:rPr>
          <w:rStyle w:val="NormalTok"/>
        </w:rPr>
        <w:t xml:space="preserve">)]</w:t>
      </w:r>
      <w:r>
        <w:br/>
      </w:r>
      <w:r>
        <w:rPr>
          <w:rStyle w:val="NormalTok"/>
        </w:rPr>
        <w:t xml:space="preserve">get_De_namesU </w:t>
      </w:r>
      <w:r>
        <w:rPr>
          <w:rStyle w:val="OtherTok"/>
        </w:rPr>
        <w:t xml:space="preserve">&lt;-</w:t>
      </w:r>
      <w:r>
        <w:rPr>
          <w:rStyle w:val="NormalTok"/>
        </w:rPr>
        <w:t xml:space="preserve"> decornamesU[</w:t>
      </w:r>
      <w:r>
        <w:rPr>
          <w:rStyle w:val="SpecialCharTok"/>
        </w:rPr>
        <w:t xml:space="preserve">!</w:t>
      </w:r>
      <w:r>
        <w:rPr>
          <w:rStyle w:val="FunctionTok"/>
        </w:rPr>
        <w:t xml:space="preserve">str_detect</w:t>
      </w:r>
      <w:r>
        <w:rPr>
          <w:rStyle w:val="NormalTok"/>
        </w:rPr>
        <w:t xml:space="preserve">(decornamesU,</w:t>
      </w:r>
      <w:r>
        <w:rPr>
          <w:rStyle w:val="StringTok"/>
        </w:rPr>
        <w:t xml:space="preserve">"De_"</w:t>
      </w:r>
      <w:r>
        <w:rPr>
          <w:rStyle w:val="NormalTok"/>
        </w:rPr>
        <w:t xml:space="preserve">)]</w:t>
      </w:r>
      <w:r>
        <w:br/>
      </w:r>
      <w:r>
        <w:br/>
      </w:r>
      <w:r>
        <w:rPr>
          <w:rStyle w:val="NormalTok"/>
        </w:rPr>
        <w:t xml:space="preserve">unn </w:t>
      </w:r>
      <w:r>
        <w:rPr>
          <w:rStyle w:val="OtherTok"/>
        </w:rPr>
        <w:t xml:space="preserve">&lt;-</w:t>
      </w:r>
      <w:r>
        <w:rPr>
          <w:rStyle w:val="NormalTok"/>
        </w:rPr>
        <w:t xml:space="preserve"> bmd</w:t>
      </w:r>
      <w:r>
        <w:rPr>
          <w:rStyle w:val="SpecialCharTok"/>
        </w:rPr>
        <w:t xml:space="preserve">$</w:t>
      </w:r>
      <w:r>
        <w:rPr>
          <w:rStyle w:val="NormalTok"/>
        </w:rPr>
        <w:t xml:space="preserve">univariate[,</w:t>
      </w:r>
      <w:r>
        <w:rPr>
          <w:rStyle w:val="DecValTok"/>
        </w:rPr>
        <w:t xml:space="preserve">3</w:t>
      </w:r>
      <w:r>
        <w:rPr>
          <w:rStyle w:val="NormalTok"/>
        </w:rPr>
        <w:t xml:space="preserve">]</w:t>
      </w:r>
      <w:r>
        <w:br/>
      </w:r>
      <w:r>
        <w:rPr>
          <w:rStyle w:val="FunctionTok"/>
        </w:rPr>
        <w:t xml:space="preserve">names</w:t>
      </w:r>
      <w:r>
        <w:rPr>
          <w:rStyle w:val="NormalTok"/>
        </w:rPr>
        <w:t xml:space="preserve">(unn) </w:t>
      </w:r>
      <w:r>
        <w:rPr>
          <w:rStyle w:val="OtherTok"/>
        </w:rPr>
        <w:t xml:space="preserve">&lt;-</w:t>
      </w:r>
      <w:r>
        <w:rPr>
          <w:rStyle w:val="NormalTok"/>
        </w:rPr>
        <w:t xml:space="preserve"> </w:t>
      </w:r>
      <w:r>
        <w:rPr>
          <w:rStyle w:val="FunctionTok"/>
        </w:rPr>
        <w:t xml:space="preserve">rownames</w:t>
      </w:r>
      <w:r>
        <w:rPr>
          <w:rStyle w:val="NormalTok"/>
        </w:rPr>
        <w:t xml:space="preserve">(bmd</w:t>
      </w:r>
      <w:r>
        <w:rPr>
          <w:rStyle w:val="SpecialCharTok"/>
        </w:rPr>
        <w:t xml:space="preserve">$</w:t>
      </w:r>
      <w:r>
        <w:rPr>
          <w:rStyle w:val="NormalTok"/>
        </w:rPr>
        <w:t xml:space="preserve">univariate)</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(unn[get_De_names]))</w:t>
      </w:r>
    </w:p>
    <w:tbl>
      <w:tblPr>
        <w:tblStyle w:val="Table"/>
        <w:tblW w:type="pct" w:w="3056"/>
        <w:tblLook w:firstRow="0" w:lastRow="0" w:firstColumn="0" w:lastColumn="0" w:noHBand="0" w:noVBand="0" w:val="0000"/>
      </w:tblPr>
      <w:tblGrid>
        <w:gridCol w:w="3960"/>
        <w:gridCol w:w="880"/>
      </w:tblGrid>
      <w:tr>
        <w:tc>
          <w:tcPr/>
          <w:p>
            <w:pPr>
              <w:pStyle w:val="Compact"/>
              <w:jc w:val="center"/>
            </w:pPr>
            <w:r>
              <w:rPr>
                <w:bCs/>
                <w:b/>
              </w:rPr>
              <w:t xml:space="preserve">Ba_std_delta_delta_log_energy</w:t>
            </w:r>
          </w:p>
        </w:tc>
        <w:tc>
          <w:tcPr/>
          <w:p>
            <w:pPr>
              <w:pStyle w:val="Compact"/>
              <w:jc w:val="center"/>
            </w:pPr>
            <w:r>
              <w:t xml:space="preserve">6.152</w:t>
            </w:r>
          </w:p>
        </w:tc>
      </w:tr>
      <w:tr>
        <w:tc>
          <w:tcPr/>
          <w:p>
            <w:pPr>
              <w:pStyle w:val="Compact"/>
              <w:jc w:val="center"/>
            </w:pPr>
            <w:r>
              <w:rPr>
                <w:bCs/>
                <w:b/>
              </w:rPr>
              <w:t xml:space="preserve">Ba_tqwt_kurtosisValue_dec_36</w:t>
            </w:r>
          </w:p>
        </w:tc>
        <w:tc>
          <w:tcPr/>
          <w:p>
            <w:pPr>
              <w:pStyle w:val="Compact"/>
              <w:jc w:val="center"/>
            </w:pPr>
            <w:r>
              <w:t xml:space="preserve">5.826</w:t>
            </w:r>
          </w:p>
        </w:tc>
      </w:tr>
      <w:tr>
        <w:tc>
          <w:tcPr/>
          <w:p>
            <w:pPr>
              <w:pStyle w:val="Compact"/>
              <w:jc w:val="center"/>
            </w:pPr>
            <w:r>
              <w:rPr>
                <w:bCs/>
                <w:b/>
              </w:rPr>
              <w:t xml:space="preserve">Ba_locAbsJitter</w:t>
            </w:r>
          </w:p>
        </w:tc>
        <w:tc>
          <w:tcPr/>
          <w:p>
            <w:pPr>
              <w:pStyle w:val="Compact"/>
              <w:jc w:val="center"/>
            </w:pPr>
            <w:r>
              <w:t xml:space="preserve">4.114</w:t>
            </w:r>
          </w:p>
        </w:tc>
      </w:tr>
      <w:tr>
        <w:tc>
          <w:tcPr/>
          <w:p>
            <w:pPr>
              <w:pStyle w:val="Compact"/>
              <w:jc w:val="center"/>
            </w:pPr>
            <w:r>
              <w:rPr>
                <w:bCs/>
                <w:b/>
              </w:rPr>
              <w:t xml:space="preserve">Ba_tqwt_entropy_log_dec_12</w:t>
            </w:r>
          </w:p>
        </w:tc>
        <w:tc>
          <w:tcPr/>
          <w:p>
            <w:pPr>
              <w:pStyle w:val="Compact"/>
              <w:jc w:val="center"/>
            </w:pPr>
            <w:r>
              <w:t xml:space="preserve">5.376</w:t>
            </w:r>
          </w:p>
        </w:tc>
      </w:tr>
      <w:tr>
        <w:tc>
          <w:tcPr/>
          <w:p>
            <w:pPr>
              <w:pStyle w:val="Compact"/>
              <w:jc w:val="center"/>
            </w:pPr>
            <w:r>
              <w:rPr>
                <w:bCs/>
                <w:b/>
              </w:rPr>
              <w:t xml:space="preserve">Ba_tqwt_energy_dec_12</w:t>
            </w:r>
          </w:p>
        </w:tc>
        <w:tc>
          <w:tcPr/>
          <w:p>
            <w:pPr>
              <w:pStyle w:val="Compact"/>
              <w:jc w:val="center"/>
            </w:pPr>
            <w:r>
              <w:t xml:space="preserve">4.446</w:t>
            </w:r>
          </w:p>
        </w:tc>
      </w:tr>
      <w:tr>
        <w:tc>
          <w:tcPr/>
          <w:p>
            <w:pPr>
              <w:pStyle w:val="Compact"/>
              <w:jc w:val="center"/>
            </w:pPr>
            <w:r>
              <w:rPr>
                <w:bCs/>
                <w:b/>
              </w:rPr>
              <w:t xml:space="preserve">Ba_tqwt_kurtosisValue_dec_28</w:t>
            </w:r>
          </w:p>
        </w:tc>
        <w:tc>
          <w:tcPr/>
          <w:p>
            <w:pPr>
              <w:pStyle w:val="Compact"/>
              <w:jc w:val="center"/>
            </w:pPr>
            <w:r>
              <w:t xml:space="preserve">4.511</w:t>
            </w:r>
          </w:p>
        </w:tc>
      </w:tr>
      <w:tr>
        <w:tc>
          <w:tcPr/>
          <w:p>
            <w:pPr>
              <w:pStyle w:val="Compact"/>
              <w:jc w:val="center"/>
            </w:pPr>
            <w:r>
              <w:rPr>
                <w:bCs/>
                <w:b/>
              </w:rPr>
              <w:t xml:space="preserve">Ba_meanIntensity</w:t>
            </w:r>
          </w:p>
        </w:tc>
        <w:tc>
          <w:tcPr/>
          <w:p>
            <w:pPr>
              <w:pStyle w:val="Compact"/>
              <w:jc w:val="center"/>
            </w:pPr>
            <w:r>
              <w:t xml:space="preserve">5.337</w:t>
            </w:r>
          </w:p>
        </w:tc>
      </w:tr>
      <w:tr>
        <w:tc>
          <w:tcPr/>
          <w:p>
            <w:pPr>
              <w:pStyle w:val="Compact"/>
              <w:jc w:val="center"/>
            </w:pPr>
            <w:r>
              <w:rPr>
                <w:bCs/>
                <w:b/>
              </w:rPr>
              <w:t xml:space="preserve">tqwt_kurtosisValue_dec_20</w:t>
            </w:r>
          </w:p>
        </w:tc>
        <w:tc>
          <w:tcPr/>
          <w:p>
            <w:pPr>
              <w:pStyle w:val="Compact"/>
              <w:jc w:val="center"/>
            </w:pPr>
            <w:r>
              <w:t xml:space="preserve">4.85</w:t>
            </w:r>
          </w:p>
        </w:tc>
      </w:tr>
      <w:tr>
        <w:tc>
          <w:tcPr/>
          <w:p>
            <w:pPr>
              <w:pStyle w:val="Compact"/>
              <w:jc w:val="center"/>
            </w:pPr>
            <w:r>
              <w:rPr>
                <w:bCs/>
                <w:b/>
              </w:rPr>
              <w:t xml:space="preserve">std_MFCC_8th_coef</w:t>
            </w:r>
          </w:p>
        </w:tc>
        <w:tc>
          <w:tcPr/>
          <w:p>
            <w:pPr>
              <w:pStyle w:val="Compact"/>
              <w:jc w:val="center"/>
            </w:pPr>
            <w:r>
              <w:t xml:space="preserve">4.397</w:t>
            </w:r>
          </w:p>
        </w:tc>
      </w:tr>
      <w:tr>
        <w:tc>
          <w:tcPr/>
          <w:p>
            <w:pPr>
              <w:pStyle w:val="Compact"/>
              <w:jc w:val="center"/>
            </w:pPr>
            <w:r>
              <w:rPr>
                <w:bCs/>
                <w:b/>
              </w:rPr>
              <w:t xml:space="preserve">Ba_tqwt_kurtosisValue_dec_26</w:t>
            </w:r>
          </w:p>
        </w:tc>
        <w:tc>
          <w:tcPr/>
          <w:p>
            <w:pPr>
              <w:pStyle w:val="Compact"/>
              <w:jc w:val="center"/>
            </w:pPr>
            <w:r>
              <w:t xml:space="preserve">3.877</w:t>
            </w:r>
          </w:p>
        </w:tc>
      </w:tr>
      <w:tr>
        <w:tc>
          <w:tcPr/>
          <w:p>
            <w:pPr>
              <w:pStyle w:val="Compact"/>
              <w:jc w:val="center"/>
            </w:pPr>
            <w:r>
              <w:rPr>
                <w:bCs/>
                <w:b/>
              </w:rPr>
              <w:t xml:space="preserve">Ba_std_5th_delta</w:t>
            </w:r>
          </w:p>
        </w:tc>
        <w:tc>
          <w:tcPr/>
          <w:p>
            <w:pPr>
              <w:pStyle w:val="Compact"/>
              <w:jc w:val="center"/>
            </w:pPr>
            <w:r>
              <w:t xml:space="preserve">4.277</w:t>
            </w:r>
          </w:p>
        </w:tc>
      </w:tr>
      <w:tr>
        <w:tc>
          <w:tcPr/>
          <w:p>
            <w:pPr>
              <w:pStyle w:val="Compact"/>
              <w:jc w:val="center"/>
            </w:pPr>
            <w:r>
              <w:rPr>
                <w:bCs/>
                <w:b/>
              </w:rPr>
              <w:t xml:space="preserve">Ba_IMF_SNR_entropy</w:t>
            </w:r>
          </w:p>
        </w:tc>
        <w:tc>
          <w:tcPr/>
          <w:p>
            <w:pPr>
              <w:pStyle w:val="Compact"/>
              <w:jc w:val="center"/>
            </w:pPr>
            <w:r>
              <w:t xml:space="preserve">3.218</w:t>
            </w:r>
          </w:p>
        </w:tc>
      </w:tr>
      <w:tr>
        <w:tc>
          <w:tcPr/>
          <w:p>
            <w:pPr>
              <w:pStyle w:val="Compact"/>
              <w:jc w:val="center"/>
            </w:pPr>
            <w:r>
              <w:rPr>
                <w:bCs/>
                <w:b/>
              </w:rPr>
              <w:t xml:space="preserve">f1</w:t>
            </w:r>
          </w:p>
        </w:tc>
        <w:tc>
          <w:tcPr/>
          <w:p>
            <w:pPr>
              <w:pStyle w:val="Compact"/>
              <w:jc w:val="center"/>
            </w:pPr>
            <w:r>
              <w:t xml:space="preserve">4.022</w:t>
            </w:r>
          </w:p>
        </w:tc>
      </w:tr>
      <w:tr>
        <w:tc>
          <w:tcPr/>
          <w:p>
            <w:pPr>
              <w:pStyle w:val="Compact"/>
              <w:jc w:val="center"/>
            </w:pPr>
            <w:r>
              <w:rPr>
                <w:bCs/>
                <w:b/>
              </w:rPr>
              <w:t xml:space="preserve">Ba_tqwt_kurtosisValue_dec_17</w:t>
            </w:r>
          </w:p>
        </w:tc>
        <w:tc>
          <w:tcPr/>
          <w:p>
            <w:pPr>
              <w:pStyle w:val="Compact"/>
              <w:jc w:val="center"/>
            </w:pPr>
            <w:r>
              <w:t xml:space="preserve">4.265</w:t>
            </w:r>
          </w:p>
        </w:tc>
      </w:tr>
      <w:tr>
        <w:tc>
          <w:tcPr/>
          <w:p>
            <w:pPr>
              <w:pStyle w:val="Compact"/>
              <w:jc w:val="center"/>
            </w:pPr>
            <w:r>
              <w:rPr>
                <w:bCs/>
                <w:b/>
              </w:rPr>
              <w:t xml:space="preserve">Ba_tqwt_kurtosisValue_dec_34</w:t>
            </w:r>
          </w:p>
        </w:tc>
        <w:tc>
          <w:tcPr/>
          <w:p>
            <w:pPr>
              <w:pStyle w:val="Compact"/>
              <w:jc w:val="center"/>
            </w:pPr>
            <w:r>
              <w:t xml:space="preserve">3.584</w:t>
            </w:r>
          </w:p>
        </w:tc>
      </w:tr>
      <w:tr>
        <w:tc>
          <w:tcPr/>
          <w:p>
            <w:pPr>
              <w:pStyle w:val="Compact"/>
              <w:jc w:val="center"/>
            </w:pPr>
            <w:r>
              <w:rPr>
                <w:bCs/>
                <w:b/>
              </w:rPr>
              <w:t xml:space="preserve">mean_MFCC_12th_coef</w:t>
            </w:r>
          </w:p>
        </w:tc>
        <w:tc>
          <w:tcPr/>
          <w:p>
            <w:pPr>
              <w:pStyle w:val="Compact"/>
              <w:jc w:val="center"/>
            </w:pPr>
            <w:r>
              <w:t xml:space="preserve">1.827</w:t>
            </w:r>
          </w:p>
        </w:tc>
      </w:tr>
      <w:tr>
        <w:tc>
          <w:tcPr/>
          <w:p>
            <w:pPr>
              <w:pStyle w:val="Compact"/>
              <w:jc w:val="center"/>
            </w:pPr>
            <w:r>
              <w:rPr>
                <w:bCs/>
                <w:b/>
              </w:rPr>
              <w:t xml:space="preserve">tqwt_meanValue_dec_11</w:t>
            </w:r>
          </w:p>
        </w:tc>
        <w:tc>
          <w:tcPr/>
          <w:p>
            <w:pPr>
              <w:pStyle w:val="Compact"/>
              <w:jc w:val="center"/>
            </w:pPr>
            <w:r>
              <w:t xml:space="preserve">3.67</w:t>
            </w:r>
          </w:p>
        </w:tc>
      </w:tr>
      <w:tr>
        <w:tc>
          <w:tcPr/>
          <w:p>
            <w:pPr>
              <w:pStyle w:val="Compact"/>
              <w:jc w:val="center"/>
            </w:pPr>
            <w:r>
              <w:rPr>
                <w:bCs/>
                <w:b/>
              </w:rPr>
              <w:t xml:space="preserve">tqwt_skewnessValue_dec_28</w:t>
            </w:r>
          </w:p>
        </w:tc>
        <w:tc>
          <w:tcPr/>
          <w:p>
            <w:pPr>
              <w:pStyle w:val="Compact"/>
              <w:jc w:val="center"/>
            </w:pPr>
            <w:r>
              <w:t xml:space="preserve">1.808</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summary</w:t>
      </w:r>
      <w:r>
        <w:rPr>
          <w:rStyle w:val="NormalTok"/>
        </w:rPr>
        <w:t xml:space="preserve">(unn[get_De_names]))</w:t>
      </w:r>
    </w:p>
    <w:tbl>
      <w:tblPr>
        <w:tblStyle w:val="Table"/>
        <w:tblW w:type="pct" w:w="3819"/>
        <w:tblLook w:firstRow="1" w:lastRow="0" w:firstColumn="0" w:lastColumn="0" w:noHBand="0" w:noVBand="0" w:val="0020"/>
      </w:tblPr>
      <w:tblGrid>
        <w:gridCol w:w="880"/>
        <w:gridCol w:w="1100"/>
        <w:gridCol w:w="990"/>
        <w:gridCol w:w="880"/>
        <w:gridCol w:w="1100"/>
        <w:gridCol w:w="1100"/>
      </w:tblGrid>
      <w:tr>
        <w:trPr>
          <w:tblHeader w:val="true"/>
        </w:trPr>
        <w:tc>
          <w:tcPr/>
          <w:p>
            <w:pPr>
              <w:pStyle w:val="Compact"/>
              <w:jc w:val="center"/>
            </w:pPr>
            <w:r>
              <w:t xml:space="preserve">Min.</w:t>
            </w:r>
          </w:p>
        </w:tc>
        <w:tc>
          <w:tcPr/>
          <w:p>
            <w:pPr>
              <w:pStyle w:val="Compact"/>
              <w:jc w:val="center"/>
            </w:pPr>
            <w:r>
              <w:t xml:space="preserve">1st Qu.</w:t>
            </w:r>
          </w:p>
        </w:tc>
        <w:tc>
          <w:tcPr/>
          <w:p>
            <w:pPr>
              <w:pStyle w:val="Compact"/>
              <w:jc w:val="center"/>
            </w:pPr>
            <w:r>
              <w:t xml:space="preserve">Median</w:t>
            </w:r>
          </w:p>
        </w:tc>
        <w:tc>
          <w:tcPr/>
          <w:p>
            <w:pPr>
              <w:pStyle w:val="Compact"/>
              <w:jc w:val="center"/>
            </w:pPr>
            <w:r>
              <w:t xml:space="preserve">Mean</w:t>
            </w:r>
          </w:p>
        </w:tc>
        <w:tc>
          <w:tcPr/>
          <w:p>
            <w:pPr>
              <w:pStyle w:val="Compact"/>
              <w:jc w:val="center"/>
            </w:pPr>
            <w:r>
              <w:t xml:space="preserve">3rd Qu.</w:t>
            </w:r>
          </w:p>
        </w:tc>
        <w:tc>
          <w:tcPr/>
          <w:p>
            <w:pPr>
              <w:pStyle w:val="Compact"/>
              <w:jc w:val="center"/>
            </w:pPr>
            <w:r>
              <w:t xml:space="preserve">Max.</w:t>
            </w:r>
          </w:p>
        </w:tc>
      </w:tr>
      <w:tr>
        <w:tc>
          <w:tcPr/>
          <w:p>
            <w:pPr>
              <w:pStyle w:val="Compact"/>
              <w:jc w:val="center"/>
            </w:pPr>
            <w:r>
              <w:t xml:space="preserve">1.808</w:t>
            </w:r>
          </w:p>
        </w:tc>
        <w:tc>
          <w:tcPr/>
          <w:p>
            <w:pPr>
              <w:pStyle w:val="Compact"/>
              <w:jc w:val="center"/>
            </w:pPr>
            <w:r>
              <w:t xml:space="preserve">3.722</w:t>
            </w:r>
          </w:p>
        </w:tc>
        <w:tc>
          <w:tcPr/>
          <w:p>
            <w:pPr>
              <w:pStyle w:val="Compact"/>
              <w:jc w:val="center"/>
            </w:pPr>
            <w:r>
              <w:t xml:space="preserve">4.271</w:t>
            </w:r>
          </w:p>
        </w:tc>
        <w:tc>
          <w:tcPr/>
          <w:p>
            <w:pPr>
              <w:pStyle w:val="Compact"/>
              <w:jc w:val="center"/>
            </w:pPr>
            <w:r>
              <w:t xml:space="preserve">4.198</w:t>
            </w:r>
          </w:p>
        </w:tc>
        <w:tc>
          <w:tcPr/>
          <w:p>
            <w:pPr>
              <w:pStyle w:val="Compact"/>
              <w:jc w:val="center"/>
            </w:pPr>
            <w:r>
              <w:t xml:space="preserve">4.766</w:t>
            </w:r>
          </w:p>
        </w:tc>
        <w:tc>
          <w:tcPr/>
          <w:p>
            <w:pPr>
              <w:pStyle w:val="Compact"/>
              <w:jc w:val="center"/>
            </w:pPr>
            <w:r>
              <w:t xml:space="preserve">6.152</w:t>
            </w:r>
          </w:p>
        </w:tc>
      </w:tr>
    </w:tbl>
    <w:p>
      <w:pPr>
        <w:pStyle w:val="SourceCode"/>
      </w:pPr>
      <w:r>
        <w:rPr>
          <w:rStyle w:val="NormalTok"/>
        </w:rPr>
        <w:t xml:space="preserve">unnU </w:t>
      </w:r>
      <w:r>
        <w:rPr>
          <w:rStyle w:val="OtherTok"/>
        </w:rPr>
        <w:t xml:space="preserve">&lt;-</w:t>
      </w:r>
      <w:r>
        <w:rPr>
          <w:rStyle w:val="NormalTok"/>
        </w:rPr>
        <w:t xml:space="preserve"> bmdU</w:t>
      </w:r>
      <w:r>
        <w:rPr>
          <w:rStyle w:val="SpecialCharTok"/>
        </w:rPr>
        <w:t xml:space="preserve">$</w:t>
      </w:r>
      <w:r>
        <w:rPr>
          <w:rStyle w:val="NormalTok"/>
        </w:rPr>
        <w:t xml:space="preserve">univariate[,</w:t>
      </w:r>
      <w:r>
        <w:rPr>
          <w:rStyle w:val="DecValTok"/>
        </w:rPr>
        <w:t xml:space="preserve">3</w:t>
      </w:r>
      <w:r>
        <w:rPr>
          <w:rStyle w:val="NormalTok"/>
        </w:rPr>
        <w:t xml:space="preserve">]</w:t>
      </w:r>
      <w:r>
        <w:br/>
      </w:r>
      <w:r>
        <w:rPr>
          <w:rStyle w:val="FunctionTok"/>
        </w:rPr>
        <w:t xml:space="preserve">names</w:t>
      </w:r>
      <w:r>
        <w:rPr>
          <w:rStyle w:val="NormalTok"/>
        </w:rPr>
        <w:t xml:space="preserve">(unnU) </w:t>
      </w:r>
      <w:r>
        <w:rPr>
          <w:rStyle w:val="OtherTok"/>
        </w:rPr>
        <w:t xml:space="preserve">&lt;-</w:t>
      </w:r>
      <w:r>
        <w:rPr>
          <w:rStyle w:val="NormalTok"/>
        </w:rPr>
        <w:t xml:space="preserve"> </w:t>
      </w:r>
      <w:r>
        <w:rPr>
          <w:rStyle w:val="FunctionTok"/>
        </w:rPr>
        <w:t xml:space="preserve">rownames</w:t>
      </w:r>
      <w:r>
        <w:rPr>
          <w:rStyle w:val="NormalTok"/>
        </w:rPr>
        <w:t xml:space="preserve">(bmdU</w:t>
      </w:r>
      <w:r>
        <w:rPr>
          <w:rStyle w:val="SpecialCharTok"/>
        </w:rPr>
        <w:t xml:space="preserve">$</w:t>
      </w:r>
      <w:r>
        <w:rPr>
          <w:rStyle w:val="NormalTok"/>
        </w:rPr>
        <w:t xml:space="preserve">univariate)</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(unnU[get_De_namesU]))</w:t>
      </w:r>
    </w:p>
    <w:tbl>
      <w:tblPr>
        <w:tblStyle w:val="Table"/>
        <w:tblW w:type="pct" w:w="2986"/>
        <w:tblLook w:firstRow="0" w:lastRow="0" w:firstColumn="0" w:lastColumn="0" w:noHBand="0" w:noVBand="0" w:val="0000"/>
      </w:tblPr>
      <w:tblGrid>
        <w:gridCol w:w="3850"/>
        <w:gridCol w:w="880"/>
      </w:tblGrid>
      <w:tr>
        <w:tc>
          <w:tcPr/>
          <w:p>
            <w:pPr>
              <w:pStyle w:val="Compact"/>
              <w:jc w:val="center"/>
            </w:pPr>
            <w:r>
              <w:rPr>
                <w:bCs/>
                <w:b/>
              </w:rPr>
              <w:t xml:space="preserve">Ba_std_5th_delta</w:t>
            </w:r>
          </w:p>
        </w:tc>
        <w:tc>
          <w:tcPr/>
          <w:p>
            <w:pPr>
              <w:pStyle w:val="Compact"/>
              <w:jc w:val="center"/>
            </w:pPr>
            <w:r>
              <w:t xml:space="preserve">4.277</w:t>
            </w:r>
          </w:p>
        </w:tc>
      </w:tr>
      <w:tr>
        <w:tc>
          <w:tcPr/>
          <w:p>
            <w:pPr>
              <w:pStyle w:val="Compact"/>
              <w:jc w:val="center"/>
            </w:pPr>
            <w:r>
              <w:rPr>
                <w:bCs/>
                <w:b/>
              </w:rPr>
              <w:t xml:space="preserve">tqwt_kurtosisValue_dec_36</w:t>
            </w:r>
          </w:p>
        </w:tc>
        <w:tc>
          <w:tcPr/>
          <w:p>
            <w:pPr>
              <w:pStyle w:val="Compact"/>
              <w:jc w:val="center"/>
            </w:pPr>
            <w:r>
              <w:t xml:space="preserve">5.826</w:t>
            </w:r>
          </w:p>
        </w:tc>
      </w:tr>
      <w:tr>
        <w:tc>
          <w:tcPr/>
          <w:p>
            <w:pPr>
              <w:pStyle w:val="Compact"/>
              <w:jc w:val="center"/>
            </w:pPr>
            <w:r>
              <w:rPr>
                <w:bCs/>
                <w:b/>
              </w:rPr>
              <w:t xml:space="preserve">tqwt_kurtosisValue_dec_27</w:t>
            </w:r>
          </w:p>
        </w:tc>
        <w:tc>
          <w:tcPr/>
          <w:p>
            <w:pPr>
              <w:pStyle w:val="Compact"/>
              <w:jc w:val="center"/>
            </w:pPr>
            <w:r>
              <w:t xml:space="preserve">4.25</w:t>
            </w:r>
          </w:p>
        </w:tc>
      </w:tr>
      <w:tr>
        <w:tc>
          <w:tcPr/>
          <w:p>
            <w:pPr>
              <w:pStyle w:val="Compact"/>
              <w:jc w:val="center"/>
            </w:pPr>
            <w:r>
              <w:rPr>
                <w:bCs/>
                <w:b/>
              </w:rPr>
              <w:t xml:space="preserve">Ba_std_delta_log_energy</w:t>
            </w:r>
          </w:p>
        </w:tc>
        <w:tc>
          <w:tcPr/>
          <w:p>
            <w:pPr>
              <w:pStyle w:val="Compact"/>
              <w:jc w:val="center"/>
            </w:pPr>
            <w:r>
              <w:t xml:space="preserve">5.867</w:t>
            </w:r>
          </w:p>
        </w:tc>
      </w:tr>
      <w:tr>
        <w:tc>
          <w:tcPr/>
          <w:p>
            <w:pPr>
              <w:pStyle w:val="Compact"/>
              <w:jc w:val="center"/>
            </w:pPr>
            <w:r>
              <w:rPr>
                <w:bCs/>
                <w:b/>
              </w:rPr>
              <w:t xml:space="preserve">tqwt_kurtosisValue_dec_26</w:t>
            </w:r>
          </w:p>
        </w:tc>
        <w:tc>
          <w:tcPr/>
          <w:p>
            <w:pPr>
              <w:pStyle w:val="Compact"/>
              <w:jc w:val="center"/>
            </w:pPr>
            <w:r>
              <w:t xml:space="preserve">3.877</w:t>
            </w:r>
          </w:p>
        </w:tc>
      </w:tr>
      <w:tr>
        <w:tc>
          <w:tcPr/>
          <w:p>
            <w:pPr>
              <w:pStyle w:val="Compact"/>
              <w:jc w:val="center"/>
            </w:pPr>
            <w:r>
              <w:rPr>
                <w:bCs/>
                <w:b/>
              </w:rPr>
              <w:t xml:space="preserve">Ba_tqwt_kurtosisValue_dec_17</w:t>
            </w:r>
          </w:p>
        </w:tc>
        <w:tc>
          <w:tcPr/>
          <w:p>
            <w:pPr>
              <w:pStyle w:val="Compact"/>
              <w:jc w:val="center"/>
            </w:pPr>
            <w:r>
              <w:t xml:space="preserve">4.265</w:t>
            </w:r>
          </w:p>
        </w:tc>
      </w:tr>
      <w:tr>
        <w:tc>
          <w:tcPr/>
          <w:p>
            <w:pPr>
              <w:pStyle w:val="Compact"/>
              <w:jc w:val="center"/>
            </w:pPr>
            <w:r>
              <w:rPr>
                <w:bCs/>
                <w:b/>
              </w:rPr>
              <w:t xml:space="preserve">std_MFCC_8th_coef</w:t>
            </w:r>
          </w:p>
        </w:tc>
        <w:tc>
          <w:tcPr/>
          <w:p>
            <w:pPr>
              <w:pStyle w:val="Compact"/>
              <w:jc w:val="center"/>
            </w:pPr>
            <w:r>
              <w:t xml:space="preserve">4.397</w:t>
            </w:r>
          </w:p>
        </w:tc>
      </w:tr>
      <w:tr>
        <w:tc>
          <w:tcPr/>
          <w:p>
            <w:pPr>
              <w:pStyle w:val="Compact"/>
              <w:jc w:val="center"/>
            </w:pPr>
            <w:r>
              <w:rPr>
                <w:bCs/>
                <w:b/>
              </w:rPr>
              <w:t xml:space="preserve">tqwt_kurtosisValue_dec_20</w:t>
            </w:r>
          </w:p>
        </w:tc>
        <w:tc>
          <w:tcPr/>
          <w:p>
            <w:pPr>
              <w:pStyle w:val="Compact"/>
              <w:jc w:val="center"/>
            </w:pPr>
            <w:r>
              <w:t xml:space="preserve">4.85</w:t>
            </w:r>
          </w:p>
        </w:tc>
      </w:tr>
      <w:tr>
        <w:tc>
          <w:tcPr/>
          <w:p>
            <w:pPr>
              <w:pStyle w:val="Compact"/>
              <w:jc w:val="center"/>
            </w:pPr>
            <w:r>
              <w:rPr>
                <w:bCs/>
                <w:b/>
              </w:rPr>
              <w:t xml:space="preserve">Ba_tqwt_energy_dec_12</w:t>
            </w:r>
          </w:p>
        </w:tc>
        <w:tc>
          <w:tcPr/>
          <w:p>
            <w:pPr>
              <w:pStyle w:val="Compact"/>
              <w:jc w:val="center"/>
            </w:pPr>
            <w:r>
              <w:t xml:space="preserve">4.446</w:t>
            </w:r>
          </w:p>
        </w:tc>
      </w:tr>
      <w:tr>
        <w:tc>
          <w:tcPr/>
          <w:p>
            <w:pPr>
              <w:pStyle w:val="Compact"/>
              <w:jc w:val="center"/>
            </w:pPr>
            <w:r>
              <w:rPr>
                <w:bCs/>
                <w:b/>
              </w:rPr>
              <w:t xml:space="preserve">Ba_meanIntensity</w:t>
            </w:r>
          </w:p>
        </w:tc>
        <w:tc>
          <w:tcPr/>
          <w:p>
            <w:pPr>
              <w:pStyle w:val="Compact"/>
              <w:jc w:val="center"/>
            </w:pPr>
            <w:r>
              <w:t xml:space="preserve">5.337</w:t>
            </w:r>
          </w:p>
        </w:tc>
      </w:tr>
      <w:tr>
        <w:tc>
          <w:tcPr/>
          <w:p>
            <w:pPr>
              <w:pStyle w:val="Compact"/>
              <w:jc w:val="center"/>
            </w:pPr>
            <w:r>
              <w:rPr>
                <w:bCs/>
                <w:b/>
              </w:rPr>
              <w:t xml:space="preserve">Ba_tqwt_kurtosisValue_dec_28</w:t>
            </w:r>
          </w:p>
        </w:tc>
        <w:tc>
          <w:tcPr/>
          <w:p>
            <w:pPr>
              <w:pStyle w:val="Compact"/>
              <w:jc w:val="center"/>
            </w:pPr>
            <w:r>
              <w:t xml:space="preserve">4.511</w:t>
            </w:r>
          </w:p>
        </w:tc>
      </w:tr>
      <w:tr>
        <w:tc>
          <w:tcPr/>
          <w:p>
            <w:pPr>
              <w:pStyle w:val="Compact"/>
              <w:jc w:val="center"/>
            </w:pPr>
            <w:r>
              <w:rPr>
                <w:bCs/>
                <w:b/>
              </w:rPr>
              <w:t xml:space="preserve">f1</w:t>
            </w:r>
          </w:p>
        </w:tc>
        <w:tc>
          <w:tcPr/>
          <w:p>
            <w:pPr>
              <w:pStyle w:val="Compact"/>
              <w:jc w:val="center"/>
            </w:pPr>
            <w:r>
              <w:t xml:space="preserve">4.022</w:t>
            </w:r>
          </w:p>
        </w:tc>
      </w:tr>
      <w:tr>
        <w:tc>
          <w:tcPr/>
          <w:p>
            <w:pPr>
              <w:pStyle w:val="Compact"/>
              <w:jc w:val="center"/>
            </w:pPr>
            <w:r>
              <w:rPr>
                <w:bCs/>
                <w:b/>
              </w:rPr>
              <w:t xml:space="preserve">tqwt_meanValue_dec_11</w:t>
            </w:r>
          </w:p>
        </w:tc>
        <w:tc>
          <w:tcPr/>
          <w:p>
            <w:pPr>
              <w:pStyle w:val="Compact"/>
              <w:jc w:val="center"/>
            </w:pPr>
            <w:r>
              <w:t xml:space="preserve">3.67</w:t>
            </w:r>
          </w:p>
        </w:tc>
      </w:tr>
      <w:tr>
        <w:tc>
          <w:tcPr/>
          <w:p>
            <w:pPr>
              <w:pStyle w:val="Compact"/>
              <w:jc w:val="center"/>
            </w:pPr>
            <w:r>
              <w:rPr>
                <w:bCs/>
                <w:b/>
              </w:rPr>
              <w:t xml:space="preserve">Ba_tqwt_stdValue_dec_5</w:t>
            </w:r>
          </w:p>
        </w:tc>
        <w:tc>
          <w:tcPr/>
          <w:p>
            <w:pPr>
              <w:pStyle w:val="Compact"/>
              <w:jc w:val="center"/>
            </w:pPr>
            <w:r>
              <w:t xml:space="preserve">3.686</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summary</w:t>
      </w:r>
      <w:r>
        <w:rPr>
          <w:rStyle w:val="NormalTok"/>
        </w:rPr>
        <w:t xml:space="preserve">(unnU[get_De_namesU]))</w:t>
      </w:r>
    </w:p>
    <w:tbl>
      <w:tblPr>
        <w:tblStyle w:val="Table"/>
        <w:tblW w:type="pct" w:w="3681"/>
        <w:tblLook w:firstRow="1" w:lastRow="0" w:firstColumn="0" w:lastColumn="0" w:noHBand="0" w:noVBand="0" w:val="0020"/>
      </w:tblPr>
      <w:tblGrid>
        <w:gridCol w:w="770"/>
        <w:gridCol w:w="1100"/>
        <w:gridCol w:w="990"/>
        <w:gridCol w:w="770"/>
        <w:gridCol w:w="1100"/>
        <w:gridCol w:w="1100"/>
      </w:tblGrid>
      <w:tr>
        <w:trPr>
          <w:tblHeader w:val="true"/>
        </w:trPr>
        <w:tc>
          <w:tcPr/>
          <w:p>
            <w:pPr>
              <w:pStyle w:val="Compact"/>
              <w:jc w:val="center"/>
            </w:pPr>
            <w:r>
              <w:t xml:space="preserve">Min.</w:t>
            </w:r>
          </w:p>
        </w:tc>
        <w:tc>
          <w:tcPr/>
          <w:p>
            <w:pPr>
              <w:pStyle w:val="Compact"/>
              <w:jc w:val="center"/>
            </w:pPr>
            <w:r>
              <w:t xml:space="preserve">1st Qu.</w:t>
            </w:r>
          </w:p>
        </w:tc>
        <w:tc>
          <w:tcPr/>
          <w:p>
            <w:pPr>
              <w:pStyle w:val="Compact"/>
              <w:jc w:val="center"/>
            </w:pPr>
            <w:r>
              <w:t xml:space="preserve">Median</w:t>
            </w:r>
          </w:p>
        </w:tc>
        <w:tc>
          <w:tcPr/>
          <w:p>
            <w:pPr>
              <w:pStyle w:val="Compact"/>
              <w:jc w:val="center"/>
            </w:pPr>
            <w:r>
              <w:t xml:space="preserve">Mean</w:t>
            </w:r>
          </w:p>
        </w:tc>
        <w:tc>
          <w:tcPr/>
          <w:p>
            <w:pPr>
              <w:pStyle w:val="Compact"/>
              <w:jc w:val="center"/>
            </w:pPr>
            <w:r>
              <w:t xml:space="preserve">3rd Qu.</w:t>
            </w:r>
          </w:p>
        </w:tc>
        <w:tc>
          <w:tcPr/>
          <w:p>
            <w:pPr>
              <w:pStyle w:val="Compact"/>
              <w:jc w:val="center"/>
            </w:pPr>
            <w:r>
              <w:t xml:space="preserve">Max.</w:t>
            </w:r>
          </w:p>
        </w:tc>
      </w:tr>
      <w:tr>
        <w:tc>
          <w:tcPr/>
          <w:p>
            <w:pPr>
              <w:pStyle w:val="Compact"/>
              <w:jc w:val="center"/>
            </w:pPr>
            <w:r>
              <w:t xml:space="preserve">3.67</w:t>
            </w:r>
          </w:p>
        </w:tc>
        <w:tc>
          <w:tcPr/>
          <w:p>
            <w:pPr>
              <w:pStyle w:val="Compact"/>
              <w:jc w:val="center"/>
            </w:pPr>
            <w:r>
              <w:t xml:space="preserve">4.079</w:t>
            </w:r>
          </w:p>
        </w:tc>
        <w:tc>
          <w:tcPr/>
          <w:p>
            <w:pPr>
              <w:pStyle w:val="Compact"/>
              <w:jc w:val="center"/>
            </w:pPr>
            <w:r>
              <w:t xml:space="preserve">4.337</w:t>
            </w:r>
          </w:p>
        </w:tc>
        <w:tc>
          <w:tcPr/>
          <w:p>
            <w:pPr>
              <w:pStyle w:val="Compact"/>
              <w:jc w:val="center"/>
            </w:pPr>
            <w:r>
              <w:t xml:space="preserve">4.52</w:t>
            </w:r>
          </w:p>
        </w:tc>
        <w:tc>
          <w:tcPr/>
          <w:p>
            <w:pPr>
              <w:pStyle w:val="Compact"/>
              <w:jc w:val="center"/>
            </w:pPr>
            <w:r>
              <w:t xml:space="preserve">4.766</w:t>
            </w:r>
          </w:p>
        </w:tc>
        <w:tc>
          <w:tcPr/>
          <w:p>
            <w:pPr>
              <w:pStyle w:val="Compact"/>
              <w:jc w:val="center"/>
            </w:pPr>
            <w:r>
              <w:t xml:space="preserve">5.867</w:t>
            </w:r>
          </w:p>
        </w:tc>
      </w:tr>
    </w:tbl>
    <w:p>
      <w:pPr>
        <w:pStyle w:val="SourceCode"/>
      </w:pPr>
      <w:r>
        <w:rPr>
          <w:rStyle w:val="CommentTok"/>
        </w:rPr>
        <w:t xml:space="preserve">#boxplot(unn[get_De_names],unnU[get_De_namesU],xlab=c("Method"),ylab="Z",main="Z Values of Basis Features")</w:t>
      </w:r>
      <w:r>
        <w:br/>
      </w:r>
      <w:r>
        <w:br/>
      </w:r>
      <w:r>
        <w:rPr>
          <w:rStyle w:val="NormalTok"/>
        </w:rPr>
        <w:t xml:space="preserve">x1 </w:t>
      </w:r>
      <w:r>
        <w:rPr>
          <w:rStyle w:val="OtherTok"/>
        </w:rPr>
        <w:t xml:space="preserve">&lt;-</w:t>
      </w:r>
      <w:r>
        <w:rPr>
          <w:rStyle w:val="NormalTok"/>
        </w:rPr>
        <w:t xml:space="preserve"> unn[get_De_names]</w:t>
      </w:r>
      <w:r>
        <w:br/>
      </w:r>
      <w:r>
        <w:rPr>
          <w:rStyle w:val="NormalTok"/>
        </w:rPr>
        <w:t xml:space="preserve">x2 </w:t>
      </w:r>
      <w:r>
        <w:rPr>
          <w:rStyle w:val="OtherTok"/>
        </w:rPr>
        <w:t xml:space="preserve">&lt;-</w:t>
      </w:r>
      <w:r>
        <w:rPr>
          <w:rStyle w:val="NormalTok"/>
        </w:rPr>
        <w:t xml:space="preserve"> unnU[get_De_namesU]</w:t>
      </w:r>
      <w:r>
        <w:br/>
      </w:r>
      <w:r>
        <w:rPr>
          <w:rStyle w:val="NormalTok"/>
        </w:rPr>
        <w:t xml:space="preserve">X3 </w:t>
      </w:r>
      <w:r>
        <w:rPr>
          <w:rStyle w:val="OtherTok"/>
        </w:rPr>
        <w:t xml:space="preserve">&lt;-</w:t>
      </w:r>
      <w:r>
        <w:rPr>
          <w:rStyle w:val="NormalTok"/>
        </w:rPr>
        <w:t xml:space="preserve"> x1[</w:t>
      </w:r>
      <w:r>
        <w:rPr>
          <w:rStyle w:val="SpecialCharTok"/>
        </w:rPr>
        <w:t xml:space="preserve">!</w:t>
      </w:r>
      <w:r>
        <w:rPr>
          <w:rStyle w:val="NormalTok"/>
        </w:rPr>
        <w:t xml:space="preserve">(get_De_names </w:t>
      </w:r>
      <w:r>
        <w:rPr>
          <w:rStyle w:val="SpecialCharTok"/>
        </w:rPr>
        <w:t xml:space="preserve">%in%</w:t>
      </w:r>
      <w:r>
        <w:rPr>
          <w:rStyle w:val="NormalTok"/>
        </w:rPr>
        <w:t xml:space="preserve"> get_De_namesU)]</w:t>
      </w:r>
      <w:r>
        <w:br/>
      </w:r>
      <w:r>
        <w:rPr>
          <w:rStyle w:val="NormalTok"/>
        </w:rPr>
        <w:t xml:space="preserve">X4 </w:t>
      </w:r>
      <w:r>
        <w:rPr>
          <w:rStyle w:val="OtherTok"/>
        </w:rPr>
        <w:t xml:space="preserve">&lt;-</w:t>
      </w:r>
      <w:r>
        <w:rPr>
          <w:rStyle w:val="NormalTok"/>
        </w:rPr>
        <w:t xml:space="preserve"> x2[</w:t>
      </w:r>
      <w:r>
        <w:rPr>
          <w:rStyle w:val="SpecialCharTok"/>
        </w:rPr>
        <w:t xml:space="preserve">!</w:t>
      </w:r>
      <w:r>
        <w:rPr>
          <w:rStyle w:val="NormalTok"/>
        </w:rPr>
        <w:t xml:space="preserve">(get_De_namesU </w:t>
      </w:r>
      <w:r>
        <w:rPr>
          <w:rStyle w:val="SpecialCharTok"/>
        </w:rPr>
        <w:t xml:space="preserve">%in%</w:t>
      </w:r>
      <w:r>
        <w:rPr>
          <w:rStyle w:val="NormalTok"/>
        </w:rPr>
        <w:t xml:space="preserve"> get_De_names)]</w:t>
      </w:r>
      <w:r>
        <w:br/>
      </w:r>
      <w:r>
        <w:rPr>
          <w:rStyle w:val="FunctionTok"/>
        </w:rPr>
        <w:t xml:space="preserve">vioplot</w:t>
      </w:r>
      <w:r>
        <w:rPr>
          <w:rStyle w:val="NormalTok"/>
        </w:rPr>
        <w:t xml:space="preserve">(x1, x2, X3,X4, </w:t>
      </w:r>
      <w:r>
        <w:rPr>
          <w:rStyle w:val="AttributeTok"/>
        </w:rPr>
        <w:t xml:space="preserve">names=</w:t>
      </w:r>
      <w:r>
        <w:rPr>
          <w:rStyle w:val="FunctionTok"/>
        </w:rPr>
        <w:t xml:space="preserve">c</w:t>
      </w:r>
      <w:r>
        <w:rPr>
          <w:rStyle w:val="NormalTok"/>
        </w:rPr>
        <w:t xml:space="preserve">(</w:t>
      </w:r>
      <w:r>
        <w:rPr>
          <w:rStyle w:val="StringTok"/>
        </w:rPr>
        <w:t xml:space="preserve">"Outcome Driven"</w:t>
      </w:r>
      <w:r>
        <w:rPr>
          <w:rStyle w:val="NormalTok"/>
        </w:rPr>
        <w:t xml:space="preserve">, </w:t>
      </w:r>
      <w:r>
        <w:rPr>
          <w:rStyle w:val="StringTok"/>
        </w:rPr>
        <w:t xml:space="preserve">"Unsupervised"</w:t>
      </w:r>
      <w:r>
        <w:rPr>
          <w:rStyle w:val="NormalTok"/>
        </w:rPr>
        <w:t xml:space="preserve">,</w:t>
      </w:r>
      <w:r>
        <w:rPr>
          <w:rStyle w:val="StringTok"/>
        </w:rPr>
        <w:t xml:space="preserve">"Not in Un"</w:t>
      </w:r>
      <w:r>
        <w:rPr>
          <w:rStyle w:val="NormalTok"/>
        </w:rPr>
        <w:t xml:space="preserve">,</w:t>
      </w:r>
      <w:r>
        <w:rPr>
          <w:rStyle w:val="StringTok"/>
        </w:rPr>
        <w:t xml:space="preserve">"Not in Outcome-Driven"</w:t>
      </w:r>
      <w:r>
        <w:rPr>
          <w:rStyle w:val="NormalTok"/>
        </w:rPr>
        <w:t xml:space="preserve">),</w:t>
      </w:r>
      <w:r>
        <w:rPr>
          <w:rStyle w:val="AttributeTok"/>
        </w:rPr>
        <w:t xml:space="preserve">ylab=</w:t>
      </w:r>
      <w:r>
        <w:rPr>
          <w:rStyle w:val="StringTok"/>
        </w:rPr>
        <w:t xml:space="preserve">"Z IDI"</w:t>
      </w:r>
      <w:r>
        <w:rPr>
          <w:rStyle w:val="NormalTok"/>
        </w:rPr>
        <w:t xml:space="preserve">,</w:t>
      </w:r>
      <w:r>
        <w:br/>
      </w:r>
      <w:r>
        <w:rPr>
          <w:rStyle w:val="NormalTok"/>
        </w:rPr>
        <w:t xml:space="preserve">   </w:t>
      </w:r>
      <w:r>
        <w:rPr>
          <w:rStyle w:val="AttributeTok"/>
        </w:rPr>
        <w:t xml:space="preserve">col=</w:t>
      </w:r>
      <w:r>
        <w:rPr>
          <w:rStyle w:val="StringTok"/>
        </w:rPr>
        <w:t xml:space="preserve">"gold"</w:t>
      </w:r>
      <w:r>
        <w:rPr>
          <w:rStyle w:val="NormalTok"/>
        </w:rPr>
        <w:t xml:space="preserve">)</w:t>
      </w:r>
      <w:r>
        <w:br/>
      </w:r>
      <w:r>
        <w:rPr>
          <w:rStyle w:val="FunctionTok"/>
        </w:rPr>
        <w:t xml:space="preserve">title</w:t>
      </w:r>
      <w:r>
        <w:rPr>
          <w:rStyle w:val="NormalTok"/>
        </w:rPr>
        <w:t xml:space="preserve">(</w:t>
      </w:r>
      <w:r>
        <w:rPr>
          <w:rStyle w:val="StringTok"/>
        </w:rPr>
        <w:t xml:space="preserve">"Violin Plots of Unaltered-Basis"</w:t>
      </w:r>
      <w:r>
        <w:rPr>
          <w:rStyle w:val="NormalTok"/>
        </w:rPr>
        <w:t xml:space="preserve">)</w:t>
      </w:r>
    </w:p>
    <w:p>
      <w:pPr>
        <w:pStyle w:val="FirstParagraph"/>
      </w:pPr>
      <w:r>
        <w:drawing>
          <wp:inline>
            <wp:extent cx="5943600" cy="4457700"/>
            <wp:effectExtent b="0" l="0" r="0" t="0"/>
            <wp:docPr descr="" title="" id="68" name="Picture"/>
            <a:graphic>
              <a:graphicData uri="http://schemas.openxmlformats.org/drawingml/2006/picture">
                <pic:pic>
                  <pic:nvPicPr>
                    <pic:cNvPr descr="ParkisonAnalysis_TrainTest_files/figure-docx/unnamed-chunk-13-1.png" id="69" name="Picture"/>
                    <pic:cNvPicPr>
                      <a:picLocks noChangeArrowheads="1" noChangeAspect="1"/>
                    </pic:cNvPicPr>
                  </pic:nvPicPr>
                  <pic:blipFill>
                    <a:blip r:embed="rId67"/>
                    <a:stretch>
                      <a:fillRect/>
                    </a:stretch>
                  </pic:blipFill>
                  <pic:spPr bwMode="auto">
                    <a:xfrm>
                      <a:off x="0" y="0"/>
                      <a:ext cx="5943600" cy="4457700"/>
                    </a:xfrm>
                    <a:prstGeom prst="rect">
                      <a:avLst/>
                    </a:prstGeom>
                    <a:noFill/>
                    <a:ln w="9525">
                      <a:noFill/>
                      <a:headEnd/>
                      <a:tailEnd/>
                    </a:ln>
                  </pic:spPr>
                </pic:pic>
              </a:graphicData>
            </a:graphic>
          </wp:inline>
        </w:drawing>
      </w:r>
    </w:p>
    <w:p>
      <w:pPr>
        <w:pStyle w:val="SourceCode"/>
      </w:pPr>
      <w:r>
        <w:rPr>
          <w:rStyle w:val="NormalTok"/>
        </w:rPr>
        <w:t xml:space="preserve">sameFeatures </w:t>
      </w:r>
      <w:r>
        <w:rPr>
          <w:rStyle w:val="OtherTok"/>
        </w:rPr>
        <w:t xml:space="preserve">&lt;-</w:t>
      </w:r>
      <w:r>
        <w:rPr>
          <w:rStyle w:val="NormalTok"/>
        </w:rPr>
        <w:t xml:space="preserve"> get_De_names[get_De_names </w:t>
      </w:r>
      <w:r>
        <w:rPr>
          <w:rStyle w:val="SpecialCharTok"/>
        </w:rPr>
        <w:t xml:space="preserve">%in%</w:t>
      </w:r>
      <w:r>
        <w:rPr>
          <w:rStyle w:val="NormalTok"/>
        </w:rPr>
        <w:t xml:space="preserve"> get_De_namesU]</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(unn[sameFeatures]))</w:t>
      </w:r>
    </w:p>
    <w:tbl>
      <w:tblPr>
        <w:tblStyle w:val="Table"/>
        <w:tblW w:type="pct" w:w="2986"/>
        <w:tblLook w:firstRow="0" w:lastRow="0" w:firstColumn="0" w:lastColumn="0" w:noHBand="0" w:noVBand="0" w:val="0000"/>
      </w:tblPr>
      <w:tblGrid>
        <w:gridCol w:w="3850"/>
        <w:gridCol w:w="880"/>
      </w:tblGrid>
      <w:tr>
        <w:tc>
          <w:tcPr/>
          <w:p>
            <w:pPr>
              <w:pStyle w:val="Compact"/>
              <w:jc w:val="center"/>
            </w:pPr>
            <w:r>
              <w:rPr>
                <w:bCs/>
                <w:b/>
              </w:rPr>
              <w:t xml:space="preserve">Ba_tqwt_energy_dec_12</w:t>
            </w:r>
          </w:p>
        </w:tc>
        <w:tc>
          <w:tcPr/>
          <w:p>
            <w:pPr>
              <w:pStyle w:val="Compact"/>
              <w:jc w:val="center"/>
            </w:pPr>
            <w:r>
              <w:t xml:space="preserve">4.446</w:t>
            </w:r>
          </w:p>
        </w:tc>
      </w:tr>
      <w:tr>
        <w:tc>
          <w:tcPr/>
          <w:p>
            <w:pPr>
              <w:pStyle w:val="Compact"/>
              <w:jc w:val="center"/>
            </w:pPr>
            <w:r>
              <w:rPr>
                <w:bCs/>
                <w:b/>
              </w:rPr>
              <w:t xml:space="preserve">Ba_tqwt_kurtosisValue_dec_28</w:t>
            </w:r>
          </w:p>
        </w:tc>
        <w:tc>
          <w:tcPr/>
          <w:p>
            <w:pPr>
              <w:pStyle w:val="Compact"/>
              <w:jc w:val="center"/>
            </w:pPr>
            <w:r>
              <w:t xml:space="preserve">4.511</w:t>
            </w:r>
          </w:p>
        </w:tc>
      </w:tr>
      <w:tr>
        <w:tc>
          <w:tcPr/>
          <w:p>
            <w:pPr>
              <w:pStyle w:val="Compact"/>
              <w:jc w:val="center"/>
            </w:pPr>
            <w:r>
              <w:rPr>
                <w:bCs/>
                <w:b/>
              </w:rPr>
              <w:t xml:space="preserve">Ba_meanIntensity</w:t>
            </w:r>
          </w:p>
        </w:tc>
        <w:tc>
          <w:tcPr/>
          <w:p>
            <w:pPr>
              <w:pStyle w:val="Compact"/>
              <w:jc w:val="center"/>
            </w:pPr>
            <w:r>
              <w:t xml:space="preserve">5.337</w:t>
            </w:r>
          </w:p>
        </w:tc>
      </w:tr>
      <w:tr>
        <w:tc>
          <w:tcPr/>
          <w:p>
            <w:pPr>
              <w:pStyle w:val="Compact"/>
              <w:jc w:val="center"/>
            </w:pPr>
            <w:r>
              <w:rPr>
                <w:bCs/>
                <w:b/>
              </w:rPr>
              <w:t xml:space="preserve">tqwt_kurtosisValue_dec_20</w:t>
            </w:r>
          </w:p>
        </w:tc>
        <w:tc>
          <w:tcPr/>
          <w:p>
            <w:pPr>
              <w:pStyle w:val="Compact"/>
              <w:jc w:val="center"/>
            </w:pPr>
            <w:r>
              <w:t xml:space="preserve">4.85</w:t>
            </w:r>
          </w:p>
        </w:tc>
      </w:tr>
      <w:tr>
        <w:tc>
          <w:tcPr/>
          <w:p>
            <w:pPr>
              <w:pStyle w:val="Compact"/>
              <w:jc w:val="center"/>
            </w:pPr>
            <w:r>
              <w:rPr>
                <w:bCs/>
                <w:b/>
              </w:rPr>
              <w:t xml:space="preserve">std_MFCC_8th_coef</w:t>
            </w:r>
          </w:p>
        </w:tc>
        <w:tc>
          <w:tcPr/>
          <w:p>
            <w:pPr>
              <w:pStyle w:val="Compact"/>
              <w:jc w:val="center"/>
            </w:pPr>
            <w:r>
              <w:t xml:space="preserve">4.397</w:t>
            </w:r>
          </w:p>
        </w:tc>
      </w:tr>
      <w:tr>
        <w:tc>
          <w:tcPr/>
          <w:p>
            <w:pPr>
              <w:pStyle w:val="Compact"/>
              <w:jc w:val="center"/>
            </w:pPr>
            <w:r>
              <w:rPr>
                <w:bCs/>
                <w:b/>
              </w:rPr>
              <w:t xml:space="preserve">Ba_std_5th_delta</w:t>
            </w:r>
          </w:p>
        </w:tc>
        <w:tc>
          <w:tcPr/>
          <w:p>
            <w:pPr>
              <w:pStyle w:val="Compact"/>
              <w:jc w:val="center"/>
            </w:pPr>
            <w:r>
              <w:t xml:space="preserve">4.277</w:t>
            </w:r>
          </w:p>
        </w:tc>
      </w:tr>
      <w:tr>
        <w:tc>
          <w:tcPr/>
          <w:p>
            <w:pPr>
              <w:pStyle w:val="Compact"/>
              <w:jc w:val="center"/>
            </w:pPr>
            <w:r>
              <w:rPr>
                <w:bCs/>
                <w:b/>
              </w:rPr>
              <w:t xml:space="preserve">f1</w:t>
            </w:r>
          </w:p>
        </w:tc>
        <w:tc>
          <w:tcPr/>
          <w:p>
            <w:pPr>
              <w:pStyle w:val="Compact"/>
              <w:jc w:val="center"/>
            </w:pPr>
            <w:r>
              <w:t xml:space="preserve">4.022</w:t>
            </w:r>
          </w:p>
        </w:tc>
      </w:tr>
      <w:tr>
        <w:tc>
          <w:tcPr/>
          <w:p>
            <w:pPr>
              <w:pStyle w:val="Compact"/>
              <w:jc w:val="center"/>
            </w:pPr>
            <w:r>
              <w:rPr>
                <w:bCs/>
                <w:b/>
              </w:rPr>
              <w:t xml:space="preserve">Ba_tqwt_kurtosisValue_dec_17</w:t>
            </w:r>
          </w:p>
        </w:tc>
        <w:tc>
          <w:tcPr/>
          <w:p>
            <w:pPr>
              <w:pStyle w:val="Compact"/>
              <w:jc w:val="center"/>
            </w:pPr>
            <w:r>
              <w:t xml:space="preserve">4.265</w:t>
            </w:r>
          </w:p>
        </w:tc>
      </w:tr>
      <w:tr>
        <w:tc>
          <w:tcPr/>
          <w:p>
            <w:pPr>
              <w:pStyle w:val="Compact"/>
              <w:jc w:val="center"/>
            </w:pPr>
            <w:r>
              <w:rPr>
                <w:bCs/>
                <w:b/>
              </w:rPr>
              <w:t xml:space="preserve">tqwt_meanValue_dec_11</w:t>
            </w:r>
          </w:p>
        </w:tc>
        <w:tc>
          <w:tcPr/>
          <w:p>
            <w:pPr>
              <w:pStyle w:val="Compact"/>
              <w:jc w:val="center"/>
            </w:pPr>
            <w:r>
              <w:t xml:space="preserve">3.67</w:t>
            </w:r>
          </w:p>
        </w:tc>
      </w:tr>
    </w:tbl>
    <w:p>
      <w:pPr>
        <w:pStyle w:val="SourceCode"/>
      </w:pPr>
      <w:r>
        <w:rPr>
          <w:rStyle w:val="DocumentationTok"/>
        </w:rPr>
        <w:t xml:space="preserve">## The features by Outcome Drive not in Unsupervised</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(x1[</w:t>
      </w:r>
      <w:r>
        <w:rPr>
          <w:rStyle w:val="SpecialCharTok"/>
        </w:rPr>
        <w:t xml:space="preserve">!</w:t>
      </w:r>
      <w:r>
        <w:rPr>
          <w:rStyle w:val="NormalTok"/>
        </w:rPr>
        <w:t xml:space="preserve">(get_De_names </w:t>
      </w:r>
      <w:r>
        <w:rPr>
          <w:rStyle w:val="SpecialCharTok"/>
        </w:rPr>
        <w:t xml:space="preserve">%in%</w:t>
      </w:r>
      <w:r>
        <w:rPr>
          <w:rStyle w:val="NormalTok"/>
        </w:rPr>
        <w:t xml:space="preserve"> get_De_namesU)]))</w:t>
      </w:r>
    </w:p>
    <w:tbl>
      <w:tblPr>
        <w:tblStyle w:val="Table"/>
        <w:tblW w:type="pct" w:w="3056"/>
        <w:tblLook w:firstRow="0" w:lastRow="0" w:firstColumn="0" w:lastColumn="0" w:noHBand="0" w:noVBand="0" w:val="0000"/>
      </w:tblPr>
      <w:tblGrid>
        <w:gridCol w:w="3960"/>
        <w:gridCol w:w="880"/>
      </w:tblGrid>
      <w:tr>
        <w:tc>
          <w:tcPr/>
          <w:p>
            <w:pPr>
              <w:pStyle w:val="Compact"/>
              <w:jc w:val="center"/>
            </w:pPr>
            <w:r>
              <w:rPr>
                <w:bCs/>
                <w:b/>
              </w:rPr>
              <w:t xml:space="preserve">Ba_std_delta_delta_log_energy</w:t>
            </w:r>
          </w:p>
        </w:tc>
        <w:tc>
          <w:tcPr/>
          <w:p>
            <w:pPr>
              <w:pStyle w:val="Compact"/>
              <w:jc w:val="center"/>
            </w:pPr>
            <w:r>
              <w:t xml:space="preserve">6.152</w:t>
            </w:r>
          </w:p>
        </w:tc>
      </w:tr>
      <w:tr>
        <w:tc>
          <w:tcPr/>
          <w:p>
            <w:pPr>
              <w:pStyle w:val="Compact"/>
              <w:jc w:val="center"/>
            </w:pPr>
            <w:r>
              <w:rPr>
                <w:bCs/>
                <w:b/>
              </w:rPr>
              <w:t xml:space="preserve">Ba_tqwt_kurtosisValue_dec_36</w:t>
            </w:r>
          </w:p>
        </w:tc>
        <w:tc>
          <w:tcPr/>
          <w:p>
            <w:pPr>
              <w:pStyle w:val="Compact"/>
              <w:jc w:val="center"/>
            </w:pPr>
            <w:r>
              <w:t xml:space="preserve">5.826</w:t>
            </w:r>
          </w:p>
        </w:tc>
      </w:tr>
      <w:tr>
        <w:tc>
          <w:tcPr/>
          <w:p>
            <w:pPr>
              <w:pStyle w:val="Compact"/>
              <w:jc w:val="center"/>
            </w:pPr>
            <w:r>
              <w:rPr>
                <w:bCs/>
                <w:b/>
              </w:rPr>
              <w:t xml:space="preserve">Ba_locAbsJitter</w:t>
            </w:r>
          </w:p>
        </w:tc>
        <w:tc>
          <w:tcPr/>
          <w:p>
            <w:pPr>
              <w:pStyle w:val="Compact"/>
              <w:jc w:val="center"/>
            </w:pPr>
            <w:r>
              <w:t xml:space="preserve">4.114</w:t>
            </w:r>
          </w:p>
        </w:tc>
      </w:tr>
      <w:tr>
        <w:tc>
          <w:tcPr/>
          <w:p>
            <w:pPr>
              <w:pStyle w:val="Compact"/>
              <w:jc w:val="center"/>
            </w:pPr>
            <w:r>
              <w:rPr>
                <w:bCs/>
                <w:b/>
              </w:rPr>
              <w:t xml:space="preserve">Ba_tqwt_entropy_log_dec_12</w:t>
            </w:r>
          </w:p>
        </w:tc>
        <w:tc>
          <w:tcPr/>
          <w:p>
            <w:pPr>
              <w:pStyle w:val="Compact"/>
              <w:jc w:val="center"/>
            </w:pPr>
            <w:r>
              <w:t xml:space="preserve">5.376</w:t>
            </w:r>
          </w:p>
        </w:tc>
      </w:tr>
      <w:tr>
        <w:tc>
          <w:tcPr/>
          <w:p>
            <w:pPr>
              <w:pStyle w:val="Compact"/>
              <w:jc w:val="center"/>
            </w:pPr>
            <w:r>
              <w:rPr>
                <w:bCs/>
                <w:b/>
              </w:rPr>
              <w:t xml:space="preserve">Ba_tqwt_kurtosisValue_dec_26</w:t>
            </w:r>
          </w:p>
        </w:tc>
        <w:tc>
          <w:tcPr/>
          <w:p>
            <w:pPr>
              <w:pStyle w:val="Compact"/>
              <w:jc w:val="center"/>
            </w:pPr>
            <w:r>
              <w:t xml:space="preserve">3.877</w:t>
            </w:r>
          </w:p>
        </w:tc>
      </w:tr>
      <w:tr>
        <w:tc>
          <w:tcPr/>
          <w:p>
            <w:pPr>
              <w:pStyle w:val="Compact"/>
              <w:jc w:val="center"/>
            </w:pPr>
            <w:r>
              <w:rPr>
                <w:bCs/>
                <w:b/>
              </w:rPr>
              <w:t xml:space="preserve">Ba_IMF_SNR_entropy</w:t>
            </w:r>
          </w:p>
        </w:tc>
        <w:tc>
          <w:tcPr/>
          <w:p>
            <w:pPr>
              <w:pStyle w:val="Compact"/>
              <w:jc w:val="center"/>
            </w:pPr>
            <w:r>
              <w:t xml:space="preserve">3.218</w:t>
            </w:r>
          </w:p>
        </w:tc>
      </w:tr>
      <w:tr>
        <w:tc>
          <w:tcPr/>
          <w:p>
            <w:pPr>
              <w:pStyle w:val="Compact"/>
              <w:jc w:val="center"/>
            </w:pPr>
            <w:r>
              <w:rPr>
                <w:bCs/>
                <w:b/>
              </w:rPr>
              <w:t xml:space="preserve">Ba_tqwt_kurtosisValue_dec_34</w:t>
            </w:r>
          </w:p>
        </w:tc>
        <w:tc>
          <w:tcPr/>
          <w:p>
            <w:pPr>
              <w:pStyle w:val="Compact"/>
              <w:jc w:val="center"/>
            </w:pPr>
            <w:r>
              <w:t xml:space="preserve">3.584</w:t>
            </w:r>
          </w:p>
        </w:tc>
      </w:tr>
      <w:tr>
        <w:tc>
          <w:tcPr/>
          <w:p>
            <w:pPr>
              <w:pStyle w:val="Compact"/>
              <w:jc w:val="center"/>
            </w:pPr>
            <w:r>
              <w:rPr>
                <w:bCs/>
                <w:b/>
              </w:rPr>
              <w:t xml:space="preserve">mean_MFCC_12th_coef</w:t>
            </w:r>
          </w:p>
        </w:tc>
        <w:tc>
          <w:tcPr/>
          <w:p>
            <w:pPr>
              <w:pStyle w:val="Compact"/>
              <w:jc w:val="center"/>
            </w:pPr>
            <w:r>
              <w:t xml:space="preserve">1.827</w:t>
            </w:r>
          </w:p>
        </w:tc>
      </w:tr>
      <w:tr>
        <w:tc>
          <w:tcPr/>
          <w:p>
            <w:pPr>
              <w:pStyle w:val="Compact"/>
              <w:jc w:val="center"/>
            </w:pPr>
            <w:r>
              <w:rPr>
                <w:bCs/>
                <w:b/>
              </w:rPr>
              <w:t xml:space="preserve">tqwt_skewnessValue_dec_28</w:t>
            </w:r>
          </w:p>
        </w:tc>
        <w:tc>
          <w:tcPr/>
          <w:p>
            <w:pPr>
              <w:pStyle w:val="Compact"/>
              <w:jc w:val="center"/>
            </w:pPr>
            <w:r>
              <w:t xml:space="preserve">1.808</w:t>
            </w:r>
          </w:p>
        </w:tc>
      </w:tr>
    </w:tbl>
    <w:p>
      <w:pPr>
        <w:pStyle w:val="SourceCode"/>
      </w:pPr>
      <w:r>
        <w:rPr>
          <w:rStyle w:val="DocumentationTok"/>
        </w:rPr>
        <w:t xml:space="preserve">## The features not in outcome driven</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(x2[</w:t>
      </w:r>
      <w:r>
        <w:rPr>
          <w:rStyle w:val="SpecialCharTok"/>
        </w:rPr>
        <w:t xml:space="preserve">!</w:t>
      </w:r>
      <w:r>
        <w:rPr>
          <w:rStyle w:val="NormalTok"/>
        </w:rPr>
        <w:t xml:space="preserve">(get_De_namesU </w:t>
      </w:r>
      <w:r>
        <w:rPr>
          <w:rStyle w:val="SpecialCharTok"/>
        </w:rPr>
        <w:t xml:space="preserve">%in%</w:t>
      </w:r>
      <w:r>
        <w:rPr>
          <w:rStyle w:val="NormalTok"/>
        </w:rPr>
        <w:t xml:space="preserve"> get_De_names)]))</w:t>
      </w:r>
    </w:p>
    <w:tbl>
      <w:tblPr>
        <w:tblStyle w:val="Table"/>
        <w:tblW w:type="pct" w:w="2778"/>
        <w:tblLook w:firstRow="0" w:lastRow="0" w:firstColumn="0" w:lastColumn="0" w:noHBand="0" w:noVBand="0" w:val="0000"/>
      </w:tblPr>
      <w:tblGrid>
        <w:gridCol w:w="3520"/>
        <w:gridCol w:w="880"/>
      </w:tblGrid>
      <w:tr>
        <w:tc>
          <w:tcPr/>
          <w:p>
            <w:pPr>
              <w:pStyle w:val="Compact"/>
              <w:jc w:val="center"/>
            </w:pPr>
            <w:r>
              <w:rPr>
                <w:bCs/>
                <w:b/>
              </w:rPr>
              <w:t xml:space="preserve">tqwt_kurtosisValue_dec_36</w:t>
            </w:r>
          </w:p>
        </w:tc>
        <w:tc>
          <w:tcPr/>
          <w:p>
            <w:pPr>
              <w:pStyle w:val="Compact"/>
              <w:jc w:val="center"/>
            </w:pPr>
            <w:r>
              <w:t xml:space="preserve">5.826</w:t>
            </w:r>
          </w:p>
        </w:tc>
      </w:tr>
      <w:tr>
        <w:tc>
          <w:tcPr/>
          <w:p>
            <w:pPr>
              <w:pStyle w:val="Compact"/>
              <w:jc w:val="center"/>
            </w:pPr>
            <w:r>
              <w:rPr>
                <w:bCs/>
                <w:b/>
              </w:rPr>
              <w:t xml:space="preserve">tqwt_kurtosisValue_dec_27</w:t>
            </w:r>
          </w:p>
        </w:tc>
        <w:tc>
          <w:tcPr/>
          <w:p>
            <w:pPr>
              <w:pStyle w:val="Compact"/>
              <w:jc w:val="center"/>
            </w:pPr>
            <w:r>
              <w:t xml:space="preserve">4.25</w:t>
            </w:r>
          </w:p>
        </w:tc>
      </w:tr>
      <w:tr>
        <w:tc>
          <w:tcPr/>
          <w:p>
            <w:pPr>
              <w:pStyle w:val="Compact"/>
              <w:jc w:val="center"/>
            </w:pPr>
            <w:r>
              <w:rPr>
                <w:bCs/>
                <w:b/>
              </w:rPr>
              <w:t xml:space="preserve">Ba_std_delta_log_energy</w:t>
            </w:r>
          </w:p>
        </w:tc>
        <w:tc>
          <w:tcPr/>
          <w:p>
            <w:pPr>
              <w:pStyle w:val="Compact"/>
              <w:jc w:val="center"/>
            </w:pPr>
            <w:r>
              <w:t xml:space="preserve">5.867</w:t>
            </w:r>
          </w:p>
        </w:tc>
      </w:tr>
      <w:tr>
        <w:tc>
          <w:tcPr/>
          <w:p>
            <w:pPr>
              <w:pStyle w:val="Compact"/>
              <w:jc w:val="center"/>
            </w:pPr>
            <w:r>
              <w:rPr>
                <w:bCs/>
                <w:b/>
              </w:rPr>
              <w:t xml:space="preserve">tqwt_kurtosisValue_dec_26</w:t>
            </w:r>
          </w:p>
        </w:tc>
        <w:tc>
          <w:tcPr/>
          <w:p>
            <w:pPr>
              <w:pStyle w:val="Compact"/>
              <w:jc w:val="center"/>
            </w:pPr>
            <w:r>
              <w:t xml:space="preserve">3.877</w:t>
            </w:r>
          </w:p>
        </w:tc>
      </w:tr>
      <w:tr>
        <w:tc>
          <w:tcPr/>
          <w:p>
            <w:pPr>
              <w:pStyle w:val="Compact"/>
              <w:jc w:val="center"/>
            </w:pPr>
            <w:r>
              <w:rPr>
                <w:bCs/>
                <w:b/>
              </w:rPr>
              <w:t xml:space="preserve">Ba_tqwt_stdValue_dec_5</w:t>
            </w:r>
          </w:p>
        </w:tc>
        <w:tc>
          <w:tcPr/>
          <w:p>
            <w:pPr>
              <w:pStyle w:val="Compact"/>
              <w:jc w:val="center"/>
            </w:pPr>
            <w:r>
              <w:t xml:space="preserve">3.686</w:t>
            </w:r>
          </w:p>
        </w:tc>
      </w:tr>
    </w:tbl>
    <w:bookmarkStart w:id="70" w:name="saving-all-the-generated-data"/>
    <w:p>
      <w:pPr>
        <w:pStyle w:val="Heading4"/>
      </w:pPr>
      <w:r>
        <w:t xml:space="preserve">Saving all the generated data</w:t>
      </w:r>
    </w:p>
    <w:p>
      <w:pPr>
        <w:pStyle w:val="SourceCode"/>
      </w:pPr>
      <w:r>
        <w:rPr>
          <w:rStyle w:val="FunctionTok"/>
        </w:rPr>
        <w:t xml:space="preserve">save.image</w:t>
      </w:r>
      <w:r>
        <w:rPr>
          <w:rStyle w:val="NormalTok"/>
        </w:rPr>
        <w:t xml:space="preserve">(</w:t>
      </w:r>
      <w:r>
        <w:rPr>
          <w:rStyle w:val="StringTok"/>
        </w:rPr>
        <w:t xml:space="preserve">"~/GitHub/FCA/ParkinsonDemo.RData"</w:t>
      </w:r>
      <w:r>
        <w:rPr>
          <w:rStyle w:val="NormalTok"/>
        </w:rPr>
        <w:t xml:space="preserve">)</w:t>
      </w:r>
    </w:p>
    <w:bookmarkEnd w:id="70"/>
    <w:bookmarkEnd w:id="71"/>
    <w:bookmarkEnd w:id="72"/>
    <w:sectPr w:rsidR="00F66A9E">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A7FD2A53"/>
    <w:multiLevelType w:val="multilevel"/>
    <w:tmpl w:val="DBF6F34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5504F1C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CF78E948"/>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24CC6D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488FF1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016E50D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258C27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F20EC38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552CD0C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C1CC5142"/>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FE3CF5E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016AA7DA"/>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66A9E"/>
    <w:pPr>
      <w:spacing w:after="180" w:before="180"/>
    </w:pPr>
    <w:rPr>
      <w:sz w:val="20"/>
    </w:rPr>
  </w:style>
  <w:style w:customStyle="1" w:styleId="FirstParagraph" w:type="paragraph">
    <w:name w:val="First Paragraph"/>
    <w:basedOn w:val="BodyText"/>
    <w:next w:val="BodyText"/>
    <w:qFormat/>
    <w:rsid w:val="00F66A9E"/>
  </w:style>
  <w:style w:customStyle="1" w:styleId="Compact" w:type="paragraph">
    <w:name w:val="Compact"/>
    <w:basedOn w:val="BodyText"/>
    <w:qFormat/>
    <w:rsid w:val="00E228BA"/>
    <w:pPr>
      <w:spacing w:after="36" w:before="36"/>
    </w:pPr>
    <w:rPr>
      <w:sz w:val="18"/>
    </w:r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6A9E"/>
    <w:pPr>
      <w:keepNext/>
      <w:keepLines/>
      <w:jc w:val="center"/>
    </w:pPr>
    <w:rPr>
      <w:rFonts w:ascii="Times New Roman" w:hAnsi="Times New Roman"/>
      <w:sz w:val="20"/>
    </w:rPr>
  </w:style>
  <w:style w:styleId="Date" w:type="paragraph">
    <w:name w:val="Date"/>
    <w:next w:val="BodyText"/>
    <w:qFormat/>
    <w:rsid w:val="00F66A9E"/>
    <w:pPr>
      <w:keepNext/>
      <w:keepLines/>
      <w:jc w:val="center"/>
    </w:pPr>
    <w:rPr>
      <w:rFonts w:ascii="Times New Roman" w:hAnsi="Times New Roman"/>
      <w:sz w:val="20"/>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228BA"/>
    <w:pPr>
      <w:keepNext/>
    </w:pPr>
    <w:rPr>
      <w:sz w:val="20"/>
    </w:rPr>
  </w:style>
  <w:style w:customStyle="1" w:styleId="ImageCaption" w:type="paragraph">
    <w:name w:val="Image Caption"/>
    <w:basedOn w:val="Caption"/>
  </w:style>
  <w:style w:customStyle="1" w:styleId="Figure" w:type="paragraph">
    <w:name w:val="Figure"/>
    <w:basedOn w:val="Normal"/>
    <w:rsid w:val="00E228BA"/>
    <w:rPr>
      <w:sz w:val="20"/>
    </w:rPr>
  </w:style>
  <w:style w:customStyle="1" w:styleId="FigurewithCaption" w:type="paragraph">
    <w:name w:val="Figure with Caption"/>
    <w:basedOn w:val="Figure"/>
    <w:rsid w:val="00E228BA"/>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7D0596"/>
    <w:rPr>
      <w:sz w:val="18"/>
      <w:shd w:color="auto" w:fill="F8F8F8" w:val="clear"/>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rsid w:val="007D0596"/>
    <w:pPr>
      <w:shd w:color="auto" w:fill="F8F8F8" w:val="clear"/>
      <w:wordWrap w:val="0"/>
    </w:pPr>
    <w:rPr>
      <w:sz w:val="18"/>
    </w:rPr>
  </w:style>
  <w:style w:customStyle="1" w:styleId="KeywordTok" w:type="character">
    <w:name w:val="KeywordTok"/>
    <w:basedOn w:val="VerbatimChar"/>
    <w:rsid w:val="00E228BA"/>
    <w:rPr>
      <w:rFonts w:ascii="Consolas" w:hAnsi="Consolas"/>
      <w:b/>
      <w:color w:val="204A87"/>
      <w:sz w:val="18"/>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sid w:val="00E228BA"/>
    <w:rPr>
      <w:rFonts w:ascii="Consolas" w:hAnsi="Consolas"/>
      <w:i/>
      <w:color w:val="8F5902"/>
      <w:sz w:val="20"/>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sid w:val="00E228BA"/>
    <w:rPr>
      <w:rFonts w:ascii="Consolas" w:hAnsi="Consolas"/>
      <w:sz w:val="18"/>
      <w:shd w:color="auto" w:fill="F8F8F8" w:val="clear"/>
    </w:rPr>
  </w:style>
  <w:style w:customStyle="1" w:styleId="BodyTextChar" w:type="character">
    <w:name w:val="Body Text Char"/>
    <w:basedOn w:val="DefaultParagraphFont"/>
    <w:link w:val="BodyText"/>
    <w:rsid w:val="001B38B4"/>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hyperlink" Id="rId37" Target="1%20,%201%20,%20200" TargetMode="External" /><Relationship Type="http://schemas.openxmlformats.org/officeDocument/2006/relationships/hyperlink" Id="rId42" Target="11%20,%2013%20,%20180" TargetMode="External" /><Relationship Type="http://schemas.openxmlformats.org/officeDocument/2006/relationships/hyperlink" Id="rId30" Target="13" TargetMode="External" /><Relationship Type="http://schemas.openxmlformats.org/officeDocument/2006/relationships/hyperlink" Id="rId35" Target="17%20,%2019%20,%20185" TargetMode="External" /><Relationship Type="http://schemas.openxmlformats.org/officeDocument/2006/relationships/hyperlink" Id="rId41" Target="27%20,%2052%20,%20157" TargetMode="External" /><Relationship Type="http://schemas.openxmlformats.org/officeDocument/2006/relationships/hyperlink" Id="rId43" Target="3%20,%203%20,%20189" TargetMode="External" /><Relationship Type="http://schemas.openxmlformats.org/officeDocument/2006/relationships/hyperlink" Id="rId38" Target="38%20,%20397%20,%200" TargetMode="External" /><Relationship Type="http://schemas.openxmlformats.org/officeDocument/2006/relationships/hyperlink" Id="rId36" Target="4%20,%204%20,%20198" TargetMode="External" /><Relationship Type="http://schemas.openxmlformats.org/officeDocument/2006/relationships/hyperlink" Id="rId29" Target="41%20,%20373%20,%200" TargetMode="External" /><Relationship Type="http://schemas.openxmlformats.org/officeDocument/2006/relationships/hyperlink" Id="rId34" Target="45%20,%2084%20,%20149" TargetMode="External" /><Relationship Type="http://schemas.openxmlformats.org/officeDocument/2006/relationships/hyperlink" Id="rId32" Target="52%20,%20145%20,%20100" TargetMode="External" /><Relationship Type="http://schemas.openxmlformats.org/officeDocument/2006/relationships/hyperlink" Id="rId40" Target="59%20,%20135%20,%20101" TargetMode="External" /><Relationship Type="http://schemas.openxmlformats.org/officeDocument/2006/relationships/hyperlink" Id="rId39" Target="69%20,%20247%20,%2038" TargetMode="External" /><Relationship Type="http://schemas.openxmlformats.org/officeDocument/2006/relationships/hyperlink" Id="rId31" Target="70%20,%20227%20,%2041" TargetMode="External" /><Relationship Type="http://schemas.openxmlformats.org/officeDocument/2006/relationships/hyperlink" Id="rId33" Target="9" TargetMode="External" /><Relationship Type="http://schemas.openxmlformats.org/officeDocument/2006/relationships/hyperlink" Id="rId23" Target="https://archive.ics.uci.edu/ml/datasets/Parkinson%27s+Disease+Classification" TargetMode="External" /></Relationships>
</file>

<file path=word/_rels/footnotes.xml.rels><?xml version="1.0" encoding="UTF-8"?><Relationships xmlns="http://schemas.openxmlformats.org/package/2006/relationships"><Relationship Type="http://schemas.openxmlformats.org/officeDocument/2006/relationships/hyperlink" Id="rId37" Target="1%20,%201%20,%20200" TargetMode="External" /><Relationship Type="http://schemas.openxmlformats.org/officeDocument/2006/relationships/hyperlink" Id="rId42" Target="11%20,%2013%20,%20180" TargetMode="External" /><Relationship Type="http://schemas.openxmlformats.org/officeDocument/2006/relationships/hyperlink" Id="rId30" Target="13" TargetMode="External" /><Relationship Type="http://schemas.openxmlformats.org/officeDocument/2006/relationships/hyperlink" Id="rId35" Target="17%20,%2019%20,%20185" TargetMode="External" /><Relationship Type="http://schemas.openxmlformats.org/officeDocument/2006/relationships/hyperlink" Id="rId41" Target="27%20,%2052%20,%20157" TargetMode="External" /><Relationship Type="http://schemas.openxmlformats.org/officeDocument/2006/relationships/hyperlink" Id="rId43" Target="3%20,%203%20,%20189" TargetMode="External" /><Relationship Type="http://schemas.openxmlformats.org/officeDocument/2006/relationships/hyperlink" Id="rId38" Target="38%20,%20397%20,%200" TargetMode="External" /><Relationship Type="http://schemas.openxmlformats.org/officeDocument/2006/relationships/hyperlink" Id="rId36" Target="4%20,%204%20,%20198" TargetMode="External" /><Relationship Type="http://schemas.openxmlformats.org/officeDocument/2006/relationships/hyperlink" Id="rId29" Target="41%20,%20373%20,%200" TargetMode="External" /><Relationship Type="http://schemas.openxmlformats.org/officeDocument/2006/relationships/hyperlink" Id="rId34" Target="45%20,%2084%20,%20149" TargetMode="External" /><Relationship Type="http://schemas.openxmlformats.org/officeDocument/2006/relationships/hyperlink" Id="rId32" Target="52%20,%20145%20,%20100" TargetMode="External" /><Relationship Type="http://schemas.openxmlformats.org/officeDocument/2006/relationships/hyperlink" Id="rId40" Target="59%20,%20135%20,%20101" TargetMode="External" /><Relationship Type="http://schemas.openxmlformats.org/officeDocument/2006/relationships/hyperlink" Id="rId39" Target="69%20,%20247%20,%2038" TargetMode="External" /><Relationship Type="http://schemas.openxmlformats.org/officeDocument/2006/relationships/hyperlink" Id="rId31" Target="70%20,%20227%20,%2041" TargetMode="External" /><Relationship Type="http://schemas.openxmlformats.org/officeDocument/2006/relationships/hyperlink" Id="rId33" Target="9" TargetMode="External" /><Relationship Type="http://schemas.openxmlformats.org/officeDocument/2006/relationships/hyperlink" Id="rId23" Target="https://archive.ics.uci.edu/ml/datasets/Parkinson%27s+Disease+Classific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139</Words>
  <Characters>798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WordStyle</vt:lpstr>
    </vt:vector>
  </TitlesOfParts>
  <Company>ITESM</Company>
  <LinksUpToDate>false</LinksUpToDate>
  <CharactersWithSpaces>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Decorrelation-Based Feature Discovery</dc:title>
  <dc:creator>Jose Tamez</dc:creator>
  <cp:keywords/>
  <dcterms:created xsi:type="dcterms:W3CDTF">2022-10-03T19:27:48Z</dcterms:created>
  <dcterms:modified xsi:type="dcterms:W3CDTF">2022-10-03T19:27:48Z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2022-10-02</vt:lpwstr>
  </property>
  <property fmtid="{D5CDD505-2E9C-101B-9397-08002B2CF9AE}" pid="3" name="editor_options">
    <vt:lpwstr/>
  </property>
  <property fmtid="{D5CDD505-2E9C-101B-9397-08002B2CF9AE}" pid="4" name="output">
    <vt:lpwstr/>
  </property>
</Properties>
</file>