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5.png" ContentType="image/png"/>
  <Override PartName="/word/media/rId48.png" ContentType="image/png"/>
  <Override PartName="/word/media/rId54.png" ContentType="image/png"/>
  <Override PartName="/word/media/rId26.png" ContentType="image/png"/>
  <Override PartName="/word/media/rId31.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Parkinson:</w:t>
      </w:r>
      <w:r>
        <w:t xml:space="preserve"> </w:t>
      </w:r>
      <w:r>
        <w:t xml:space="preserve">Decorrelation-Based</w:t>
      </w:r>
      <w:r>
        <w:t xml:space="preserve"> </w:t>
      </w:r>
      <w:r>
        <w:t xml:space="preserve">Feature</w:t>
      </w:r>
      <w:r>
        <w:t xml:space="preserve"> </w:t>
      </w:r>
      <w:r>
        <w:t xml:space="preserve">Discovery</w:t>
      </w:r>
    </w:p>
    <w:p>
      <w:pPr>
        <w:pStyle w:val="Author"/>
      </w:pPr>
      <w:r>
        <w:t xml:space="preserve">Jose</w:t>
      </w:r>
      <w:r>
        <w:t xml:space="preserve"> </w:t>
      </w:r>
      <w:r>
        <w:t xml:space="preserve">Tamez</w:t>
      </w:r>
    </w:p>
    <w:p>
      <w:pPr>
        <w:pStyle w:val="Date"/>
      </w:pPr>
      <w:r>
        <w:t xml:space="preserve">2022-10-04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9" w:name="X23c39927577513ed4d5f91d7fb9b161170aa0bd"/>
    <w:p>
      <w:pPr>
        <w:pStyle w:val="Heading1"/>
      </w:pPr>
      <w:r>
        <w:t xml:space="preserve">Outputs Analysis and Graphics: Effect of GDSTM-Based Decorrelation on Feature Discovery</w:t>
      </w:r>
    </w:p>
    <w:p>
      <w:pPr>
        <w:pStyle w:val="FirstParagraph"/>
      </w:pPr>
      <w:r>
        <w:t xml:space="preserve">This will load the results of the Parkinson Analysis and create the outputs.</w:t>
      </w:r>
    </w:p>
    <w:bookmarkStart w:id="21" w:name="from-the-original"/>
    <w:p>
      <w:pPr>
        <w:pStyle w:val="Heading2"/>
      </w:pPr>
      <w:r>
        <w:t xml:space="preserve">From the original</w:t>
      </w:r>
    </w:p>
    <w:p>
      <w:pPr>
        <w:pStyle w:val="FirstParagraph"/>
      </w:pPr>
      <w:r>
        <w:t xml:space="preserve">Here I showcase of to use BSWiMS feature selection/modeling function coupled with Goal Driven Sparse Transformation Matrix (GDSTM) as a pre-processing step to decorrelate highly correlated features. The aim(s) are:</w:t>
      </w:r>
    </w:p>
    <w:p>
      <w:pPr>
        <w:numPr>
          <w:ilvl w:val="0"/>
          <w:numId w:val="1001"/>
        </w:numPr>
      </w:pPr>
      <w:r>
        <w:t xml:space="preserve">To improve model performance by uncovering the hidden information between correlated features.</w:t>
      </w:r>
    </w:p>
    <w:p>
      <w:pPr>
        <w:numPr>
          <w:ilvl w:val="0"/>
          <w:numId w:val="1001"/>
        </w:numPr>
      </w:pPr>
      <w:r>
        <w:t xml:space="preserve">To simplify the interpretation of the machine learning models.</w:t>
      </w:r>
    </w:p>
    <w:p>
      <w:pPr>
        <w:pStyle w:val="FirstParagraph"/>
      </w:pPr>
      <w:r>
        <w:t xml:space="preserve">This demo will use:</w:t>
      </w:r>
    </w:p>
    <w:p>
      <w:pPr>
        <w:numPr>
          <w:ilvl w:val="0"/>
          <w:numId w:val="1002"/>
        </w:numPr>
      </w:pPr>
      <w:r>
        <w:t xml:space="preserve">FRESA.CAD::GDSTMDecorrelation(). For Decorrelation of Multidimensional data sets</w:t>
      </w:r>
    </w:p>
    <w:p>
      <w:pPr>
        <w:numPr>
          <w:ilvl w:val="1"/>
          <w:numId w:val="1003"/>
        </w:numPr>
        <w:pStyle w:val="Compact"/>
      </w:pPr>
      <w:r>
        <w:t xml:space="preserve">FRESA.CAD::getDerivedCoefficients(). For the extraction of the decorrelated features.</w:t>
      </w:r>
    </w:p>
    <w:p>
      <w:pPr>
        <w:numPr>
          <w:ilvl w:val="0"/>
          <w:numId w:val="1002"/>
        </w:numPr>
      </w:pPr>
      <w:r>
        <w:t xml:space="preserve">FRESA.CAD::randomCV() For the cross-validation of the Machine Learning models</w:t>
      </w:r>
    </w:p>
    <w:p>
      <w:pPr>
        <w:numPr>
          <w:ilvl w:val="0"/>
          <w:numId w:val="1002"/>
        </w:numPr>
      </w:pPr>
      <w:r>
        <w:t xml:space="preserve">FRESA.CAD::BSWiMS.model(). For the generation of bootstrapped logistic models</w:t>
      </w:r>
    </w:p>
    <w:p>
      <w:pPr>
        <w:numPr>
          <w:ilvl w:val="1"/>
          <w:numId w:val="1004"/>
        </w:numPr>
        <w:pStyle w:val="Compact"/>
      </w:pPr>
      <w:r>
        <w:t xml:space="preserve">FRESA.CAD::summary(). For the summary description of the BSWiMS model</w:t>
      </w:r>
    </w:p>
    <w:p>
      <w:pPr>
        <w:numPr>
          <w:ilvl w:val="0"/>
          <w:numId w:val="1002"/>
        </w:numPr>
      </w:pPr>
      <w:r>
        <w:t xml:space="preserve">FRESA.CAD::predictionStats_binary(). For describing the performance of the model</w:t>
      </w:r>
    </w:p>
    <w:p>
      <w:pPr>
        <w:numPr>
          <w:ilvl w:val="0"/>
          <w:numId w:val="1002"/>
        </w:numPr>
      </w:pPr>
      <w:r>
        <w:t xml:space="preserve">heatmap.2(). For displaying the correlation matrix</w:t>
      </w:r>
    </w:p>
    <w:p>
      <w:pPr>
        <w:numPr>
          <w:ilvl w:val="0"/>
          <w:numId w:val="1002"/>
        </w:numPr>
      </w:pPr>
      <w:r>
        <w:t xml:space="preserve">vioplot::vioplot(). For the display of the z-distribution of significant features.</w:t>
      </w:r>
    </w:p>
    <w:bookmarkStart w:id="20" w:name="loading-the-libraries"/>
    <w:p>
      <w:pPr>
        <w:pStyle w:val="Heading3"/>
      </w:pPr>
      <w:r>
        <w:t xml:space="preserve">Loading the libraries</w:t>
      </w:r>
    </w:p>
    <w:p>
      <w:pPr>
        <w:pStyle w:val="SourceCode"/>
      </w:pPr>
      <w:r>
        <w:rPr>
          <w:rStyle w:val="FunctionTok"/>
        </w:rPr>
        <w:t xml:space="preserve">library</w:t>
      </w:r>
      <w:r>
        <w:rPr>
          <w:rStyle w:val="NormalTok"/>
        </w:rPr>
        <w:t xml:space="preserve">(</w:t>
      </w:r>
      <w:r>
        <w:rPr>
          <w:rStyle w:val="StringTok"/>
        </w:rPr>
        <w:t xml:space="preserve">"FRESA.CAD"</w:t>
      </w:r>
      <w:r>
        <w:rPr>
          <w:rStyle w:val="NormalTok"/>
        </w:rPr>
        <w:t xml:space="preserv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(vioplot)</w:t>
      </w:r>
      <w:r>
        <w:br/>
      </w:r>
      <w:r>
        <w:rPr>
          <w:rStyle w:val="FunctionTok"/>
        </w:rPr>
        <w:t xml:space="preserve">library</w:t>
      </w:r>
      <w:r>
        <w:rPr>
          <w:rStyle w:val="NormalTok"/>
        </w:rPr>
        <w:t xml:space="preserve">(igraph)</w:t>
      </w:r>
      <w:r>
        <w:br/>
      </w:r>
      <w:r>
        <w:br/>
      </w:r>
      <w:r>
        <w:rPr>
          <w:rStyle w:val="NormalTok"/>
        </w:rPr>
        <w:t xml:space="preserve">op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no.readonly =</w:t>
      </w:r>
      <w:r>
        <w:rPr>
          <w:rStyle w:val="NormalTok"/>
        </w:rPr>
        <w:t xml:space="preserve"> </w:t>
      </w:r>
      <w:r>
        <w:rPr>
          <w:rStyle w:val="ConstantTok"/>
        </w:rPr>
        <w:t xml:space="preserve">TRUE</w:t>
      </w:r>
      <w:r>
        <w:rPr>
          <w:rStyle w:val="NormalTok"/>
        </w:rPr>
        <w:t xml:space="preserve">)</w:t>
      </w:r>
      <w:r>
        <w:br/>
      </w:r>
      <w:r>
        <w:rPr>
          <w:rStyle w:val="NormalTok"/>
        </w:rPr>
        <w:t xml:space="preserve">pander</w:t>
      </w:r>
      <w:r>
        <w:rPr>
          <w:rStyle w:val="SpecialCharTok"/>
        </w:rPr>
        <w:t xml:space="preserve">::</w:t>
      </w:r>
      <w:r>
        <w:rPr>
          <w:rStyle w:val="FunctionTok"/>
        </w:rPr>
        <w:t xml:space="preserve">panderOptions</w:t>
      </w:r>
      <w:r>
        <w:rPr>
          <w:rStyle w:val="NormalTok"/>
        </w:rPr>
        <w:t xml:space="preserve">(</w:t>
      </w:r>
      <w:r>
        <w:rPr>
          <w:rStyle w:val="StringTok"/>
        </w:rPr>
        <w:t xml:space="preserve">'digits'</w:t>
      </w:r>
      <w:r>
        <w:rPr>
          <w:rStyle w:val="NormalTok"/>
        </w:rPr>
        <w:t xml:space="preserve">, </w:t>
      </w:r>
      <w:r>
        <w:rPr>
          <w:rStyle w:val="DecValTok"/>
        </w:rPr>
        <w:t xml:space="preserve">3</w:t>
      </w:r>
      <w:r>
        <w:rPr>
          <w:rStyle w:val="NormalTok"/>
        </w:rPr>
        <w:t xml:space="preserve">)</w:t>
      </w:r>
      <w:r>
        <w:br/>
      </w:r>
      <w:r>
        <w:rPr>
          <w:rStyle w:val="NormalTok"/>
        </w:rPr>
        <w:t xml:space="preserve">pander</w:t>
      </w:r>
      <w:r>
        <w:rPr>
          <w:rStyle w:val="SpecialCharTok"/>
        </w:rPr>
        <w:t xml:space="preserve">::</w:t>
      </w:r>
      <w:r>
        <w:rPr>
          <w:rStyle w:val="FunctionTok"/>
        </w:rPr>
        <w:t xml:space="preserve">panderOptions</w:t>
      </w:r>
      <w:r>
        <w:rPr>
          <w:rStyle w:val="NormalTok"/>
        </w:rPr>
        <w:t xml:space="preserve">(</w:t>
      </w:r>
      <w:r>
        <w:rPr>
          <w:rStyle w:val="StringTok"/>
        </w:rPr>
        <w:t xml:space="preserve">'table.split.table'</w:t>
      </w:r>
      <w:r>
        <w:rPr>
          <w:rStyle w:val="NormalTok"/>
        </w:rPr>
        <w:t xml:space="preserve">, </w:t>
      </w:r>
      <w:r>
        <w:rPr>
          <w:rStyle w:val="DecValTok"/>
        </w:rPr>
        <w:t xml:space="preserve">400</w:t>
      </w:r>
      <w:r>
        <w:rPr>
          <w:rStyle w:val="NormalTok"/>
        </w:rPr>
        <w:t xml:space="preserve">)</w:t>
      </w:r>
      <w:r>
        <w:br/>
      </w:r>
      <w:r>
        <w:rPr>
          <w:rStyle w:val="NormalTok"/>
        </w:rPr>
        <w:t xml:space="preserve">pander</w:t>
      </w:r>
      <w:r>
        <w:rPr>
          <w:rStyle w:val="SpecialCharTok"/>
        </w:rPr>
        <w:t xml:space="preserve">::</w:t>
      </w:r>
      <w:r>
        <w:rPr>
          <w:rStyle w:val="FunctionTok"/>
        </w:rPr>
        <w:t xml:space="preserve">panderOptions</w:t>
      </w:r>
      <w:r>
        <w:rPr>
          <w:rStyle w:val="NormalTok"/>
        </w:rPr>
        <w:t xml:space="preserve">(</w:t>
      </w:r>
      <w:r>
        <w:rPr>
          <w:rStyle w:val="StringTok"/>
        </w:rPr>
        <w:t xml:space="preserve">'keep.trailing.zeros'</w:t>
      </w:r>
      <w:r>
        <w:rPr>
          <w:rStyle w:val="NormalTok"/>
        </w:rPr>
        <w:t xml:space="preserve">,</w:t>
      </w:r>
      <w:r>
        <w:rPr>
          <w:rStyle w:val="ConstantTok"/>
        </w:rPr>
        <w:t xml:space="preserve">TRUE</w:t>
      </w:r>
      <w:r>
        <w:rPr>
          <w:rStyle w:val="NormalTok"/>
        </w:rPr>
        <w:t xml:space="preserve">)</w:t>
      </w:r>
    </w:p>
    <w:bookmarkEnd w:id="20"/>
    <w:bookmarkEnd w:id="21"/>
    <w:bookmarkStart w:id="23" w:name="material-and-methods"/>
    <w:p>
      <w:pPr>
        <w:pStyle w:val="Heading2"/>
      </w:pPr>
      <w:r>
        <w:t xml:space="preserve">Material and Methods</w:t>
      </w:r>
    </w:p>
    <w:bookmarkStart w:id="22" w:name="signed-log-transform"/>
    <w:p>
      <w:pPr>
        <w:pStyle w:val="Heading3"/>
      </w:pPr>
      <w:r>
        <w:t xml:space="preserve">Signed Log Transform</w:t>
      </w:r>
    </w:p>
    <w:p>
      <w:pPr>
        <w:pStyle w:val="FirstParagraph"/>
      </w:pPr>
      <w:r>
        <w:t xml:space="preserve">The function will be used to transform all the continuous features of the data</w:t>
      </w:r>
    </w:p>
    <w:p>
      <w:pPr>
        <w:pStyle w:val="SourceCode"/>
      </w:pPr>
      <w:r>
        <w:rPr>
          <w:rStyle w:val="NormalTok"/>
        </w:rPr>
        <w:t xml:space="preserve">signedlog </w:t>
      </w:r>
      <w:r>
        <w:rPr>
          <w:rStyle w:val="OtherTok"/>
        </w:rPr>
        <w:t xml:space="preserve">&lt;-</w:t>
      </w:r>
      <w:r>
        <w:rPr>
          <w:rStyle w:val="NormalTok"/>
        </w:rPr>
        <w:t xml:space="preserve"> </w:t>
      </w:r>
      <w:r>
        <w:rPr>
          <w:rStyle w:val="ControlFlowTok"/>
        </w:rPr>
        <w:t xml:space="preserve">function</w:t>
      </w:r>
      <w:r>
        <w:rPr>
          <w:rStyle w:val="NormalTok"/>
        </w:rPr>
        <w:t xml:space="preserve">(x) { </w:t>
      </w:r>
      <w:r>
        <w:rPr>
          <w:rStyle w:val="FunctionTok"/>
        </w:rPr>
        <w:t xml:space="preserve">return</w:t>
      </w:r>
      <w:r>
        <w:rPr>
          <w:rStyle w:val="NormalTok"/>
        </w:rPr>
        <w:t xml:space="preserve"> (</w:t>
      </w:r>
      <w:r>
        <w:rPr>
          <w:rStyle w:val="FunctionTok"/>
        </w:rPr>
        <w:t xml:space="preserve">sign</w:t>
      </w:r>
      <w:r>
        <w:rPr>
          <w:rStyle w:val="NormalTok"/>
        </w:rPr>
        <w:t xml:space="preserve">(x)</w:t>
      </w:r>
      <w:r>
        <w:rPr>
          <w:rStyle w:val="SpecialCharTok"/>
        </w:rPr>
        <w:t xml:space="preserve">*</w:t>
      </w:r>
      <w:r>
        <w:rPr>
          <w:rStyle w:val="FunctionTok"/>
        </w:rPr>
        <w:t xml:space="preserve">log</w:t>
      </w:r>
      <w:r>
        <w:rPr>
          <w:rStyle w:val="NormalTok"/>
        </w:rPr>
        <w:t xml:space="preserve">(</w:t>
      </w:r>
      <w:r>
        <w:rPr>
          <w:rStyle w:val="FunctionTok"/>
        </w:rPr>
        <w:t xml:space="preserve">abs</w:t>
      </w:r>
      <w:r>
        <w:rPr>
          <w:rStyle w:val="NormalTok"/>
        </w:rPr>
        <w:t xml:space="preserve">(x)</w:t>
      </w:r>
      <w:r>
        <w:rPr>
          <w:rStyle w:val="SpecialCharTok"/>
        </w:rPr>
        <w:t xml:space="preserve">+</w:t>
      </w:r>
      <w:r>
        <w:rPr>
          <w:rStyle w:val="FloatTok"/>
        </w:rPr>
        <w:t xml:space="preserve">1.0e-12</w:t>
      </w:r>
      <w:r>
        <w:rPr>
          <w:rStyle w:val="NormalTok"/>
        </w:rPr>
        <w:t xml:space="preserve">))}</w:t>
      </w:r>
    </w:p>
    <w:bookmarkEnd w:id="22"/>
    <w:bookmarkEnd w:id="23"/>
    <w:bookmarkStart w:id="40" w:name="data-the-parkinson-data-set"/>
    <w:p>
      <w:pPr>
        <w:pStyle w:val="Heading2"/>
      </w:pPr>
      <w:r>
        <w:t xml:space="preserve">Data: The Parkinson Data-Set</w:t>
      </w:r>
    </w:p>
    <w:p>
      <w:pPr>
        <w:pStyle w:val="FirstParagraph"/>
      </w:pPr>
      <w:r>
        <w:t xml:space="preserve">The data to process is described in:</w:t>
      </w:r>
    </w:p>
    <w:p>
      <w:pPr>
        <w:pStyle w:val="BodyText"/>
      </w:pPr>
      <w:r>
        <w:t xml:space="preserve">Erdogdu Sakar, Betul, Gorkem Serbes, and C. Okan Sakar.</w:t>
      </w:r>
      <w:r>
        <w:t xml:space="preserve"> </w:t>
      </w:r>
      <w:r>
        <w:t xml:space="preserve">“</w:t>
      </w:r>
      <w:r>
        <w:t xml:space="preserve">Analyzing the effectiveness of vocal features in early telediagnosis of Parkinson’s disease.</w:t>
      </w:r>
      <w:r>
        <w:t xml:space="preserve">”</w:t>
      </w:r>
      <w:r>
        <w:t xml:space="preserve"> </w:t>
      </w:r>
      <w:r>
        <w:rPr>
          <w:iCs/>
          <w:i/>
        </w:rPr>
        <w:t xml:space="preserve">PloS one</w:t>
      </w:r>
      <w:r>
        <w:t xml:space="preserve"> </w:t>
      </w:r>
      <w:r>
        <w:t xml:space="preserve">12, no. 8 (2017): e0182428.</w:t>
      </w:r>
    </w:p>
    <w:p>
      <w:pPr>
        <w:pStyle w:val="BodyText"/>
      </w:pPr>
      <w:r>
        <w:t xml:space="preserve">The data was obtained from the UCI ML repository:</w:t>
      </w:r>
    </w:p>
    <w:p>
      <w:pPr>
        <w:pStyle w:val="BodyText"/>
      </w:pPr>
      <w:hyperlink r:id="rId24">
        <w:r>
          <w:rPr>
            <w:rStyle w:val="Hyperlink"/>
          </w:rPr>
          <w:t xml:space="preserve">https://archive.ics.uci.edu/ml/datasets/Parkinson%27s+Disease+Classification</w:t>
        </w:r>
      </w:hyperlink>
    </w:p>
    <w:p>
      <w:pPr>
        <w:pStyle w:val="BodyText"/>
      </w:pPr>
      <w:r>
        <w:t xml:space="preserve">I added a column to the data identifying the repeated experiments.</w:t>
      </w:r>
    </w:p>
    <w:p>
      <w:pPr>
        <w:pStyle w:val="SourceCode"/>
      </w:pPr>
      <w:r>
        <w:br/>
      </w:r>
      <w:r>
        <w:br/>
      </w:r>
      <w:r>
        <w:rPr>
          <w:rStyle w:val="FunctionTok"/>
        </w:rPr>
        <w:t xml:space="preserve">load</w:t>
      </w:r>
      <w:r>
        <w:rPr>
          <w:rStyle w:val="NormalTok"/>
        </w:rPr>
        <w:t xml:space="preserve">(</w:t>
      </w:r>
      <w:r>
        <w:rPr>
          <w:rStyle w:val="AttributeTok"/>
        </w:rPr>
        <w:t xml:space="preserve">file=</w:t>
      </w:r>
      <w:r>
        <w:rPr>
          <w:rStyle w:val="StringTok"/>
        </w:rPr>
        <w:t xml:space="preserve">"~/GitHub/FCA/ParkinsonDemo.RData"</w:t>
      </w:r>
      <w:r>
        <w:rPr>
          <w:rStyle w:val="NormalTok"/>
        </w:rPr>
        <w:t xml:space="preserve">)</w:t>
      </w:r>
      <w:r>
        <w:br/>
      </w:r>
      <w:r>
        <w:br/>
      </w:r>
      <w:r>
        <w:rPr>
          <w:rStyle w:val="NormalTok"/>
        </w:rPr>
        <w:t xml:space="preserve">namecode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"~/GitHub/FCA/Data/Parkinson_names.csv"</w:t>
      </w:r>
      <w:r>
        <w:rPr>
          <w:rStyle w:val="NormalTok"/>
        </w:rPr>
        <w:t xml:space="preserve">)</w:t>
      </w:r>
    </w:p>
    <w:bookmarkStart w:id="25" w:name="the-average-of-the-three-repetitions"/>
    <w:p>
      <w:pPr>
        <w:pStyle w:val="Heading3"/>
      </w:pPr>
      <w:r>
        <w:t xml:space="preserve">The Average of the Three Repetitions</w:t>
      </w:r>
    </w:p>
    <w:p>
      <w:pPr>
        <w:pStyle w:val="FirstParagraph"/>
      </w:pPr>
      <w:r>
        <w:t xml:space="preserve">Each subject had three repeated observations. Here I’ll use the average of the three experiments per subject.</w:t>
      </w:r>
    </w:p>
    <w:p>
      <w:pPr>
        <w:pStyle w:val="SourceCode"/>
      </w:pPr>
      <w:r>
        <w:rPr>
          <w:rStyle w:val="CommentTok"/>
        </w:rPr>
        <w:t xml:space="preserve"># rep1Parkison &lt;- subset(pd_speech_features,RID==1)</w:t>
      </w:r>
      <w:r>
        <w:br/>
      </w:r>
      <w:r>
        <w:rPr>
          <w:rStyle w:val="CommentTok"/>
        </w:rPr>
        <w:t xml:space="preserve"># rownames(rep1Parkison) &lt;- rep1Parkison$id</w:t>
      </w:r>
      <w:r>
        <w:br/>
      </w:r>
      <w:r>
        <w:rPr>
          <w:rStyle w:val="CommentTok"/>
        </w:rPr>
        <w:t xml:space="preserve"># rep1Parkison$id &lt;- NULL</w:t>
      </w:r>
      <w:r>
        <w:br/>
      </w:r>
      <w:r>
        <w:rPr>
          <w:rStyle w:val="CommentTok"/>
        </w:rPr>
        <w:t xml:space="preserve"># rep1Parkison$RID &lt;- NULL</w:t>
      </w:r>
      <w:r>
        <w:br/>
      </w:r>
      <w:r>
        <w:rPr>
          <w:rStyle w:val="CommentTok"/>
        </w:rPr>
        <w:t xml:space="preserve"># rep1Parkison[,1:ncol(rep1Parkison)] &lt;- sapply(rep1Parkison,as.numeric)</w:t>
      </w:r>
      <w:r>
        <w:br/>
      </w:r>
      <w:r>
        <w:rPr>
          <w:rStyle w:val="CommentTok"/>
        </w:rPr>
        <w:t xml:space="preserve"># </w:t>
      </w:r>
      <w:r>
        <w:br/>
      </w:r>
      <w:r>
        <w:rPr>
          <w:rStyle w:val="CommentTok"/>
        </w:rPr>
        <w:t xml:space="preserve"># rep2Parkison &lt;- subset(pd_speech_features,RID==2)</w:t>
      </w:r>
      <w:r>
        <w:br/>
      </w:r>
      <w:r>
        <w:rPr>
          <w:rStyle w:val="CommentTok"/>
        </w:rPr>
        <w:t xml:space="preserve"># rownames(rep2Parkison) &lt;- rep2Parkison$id</w:t>
      </w:r>
      <w:r>
        <w:br/>
      </w:r>
      <w:r>
        <w:rPr>
          <w:rStyle w:val="CommentTok"/>
        </w:rPr>
        <w:t xml:space="preserve"># rep2Parkison$id &lt;- NULL</w:t>
      </w:r>
      <w:r>
        <w:br/>
      </w:r>
      <w:r>
        <w:rPr>
          <w:rStyle w:val="CommentTok"/>
        </w:rPr>
        <w:t xml:space="preserve"># rep2Parkison$RID &lt;- NULL</w:t>
      </w:r>
      <w:r>
        <w:br/>
      </w:r>
      <w:r>
        <w:rPr>
          <w:rStyle w:val="CommentTok"/>
        </w:rPr>
        <w:t xml:space="preserve"># rep2Parkison[,1:ncol(rep2Parkison)] &lt;- sapply(rep2Parkison,as.numeric)</w:t>
      </w:r>
      <w:r>
        <w:br/>
      </w:r>
      <w:r>
        <w:rPr>
          <w:rStyle w:val="CommentTok"/>
        </w:rPr>
        <w:t xml:space="preserve"># </w:t>
      </w:r>
      <w:r>
        <w:br/>
      </w:r>
      <w:r>
        <w:rPr>
          <w:rStyle w:val="CommentTok"/>
        </w:rPr>
        <w:t xml:space="preserve"># rep3Parkison &lt;- subset(pd_speech_features,RID==3)</w:t>
      </w:r>
      <w:r>
        <w:br/>
      </w:r>
      <w:r>
        <w:rPr>
          <w:rStyle w:val="CommentTok"/>
        </w:rPr>
        <w:t xml:space="preserve"># rownames(rep3Parkison) &lt;- rep3Parkison$id</w:t>
      </w:r>
      <w:r>
        <w:br/>
      </w:r>
      <w:r>
        <w:rPr>
          <w:rStyle w:val="CommentTok"/>
        </w:rPr>
        <w:t xml:space="preserve"># rep3Parkison$id &lt;- NULL</w:t>
      </w:r>
      <w:r>
        <w:br/>
      </w:r>
      <w:r>
        <w:rPr>
          <w:rStyle w:val="CommentTok"/>
        </w:rPr>
        <w:t xml:space="preserve"># rep3Parkison$RID &lt;- NULL</w:t>
      </w:r>
      <w:r>
        <w:br/>
      </w:r>
      <w:r>
        <w:rPr>
          <w:rStyle w:val="CommentTok"/>
        </w:rPr>
        <w:t xml:space="preserve"># rep3Parkison[,1:ncol(rep3Parkison)] &lt;- sapply(rep3Parkison,as.numeric)</w:t>
      </w:r>
      <w:r>
        <w:br/>
      </w:r>
      <w:r>
        <w:rPr>
          <w:rStyle w:val="CommentTok"/>
        </w:rPr>
        <w:t xml:space="preserve"># </w:t>
      </w:r>
      <w:r>
        <w:br/>
      </w:r>
      <w:r>
        <w:rPr>
          <w:rStyle w:val="CommentTok"/>
        </w:rPr>
        <w:t xml:space="preserve"># whof &lt;- !(colnames(rep1Parkison) %in% c("gender","class"));</w:t>
      </w:r>
      <w:r>
        <w:br/>
      </w:r>
      <w:r>
        <w:rPr>
          <w:rStyle w:val="CommentTok"/>
        </w:rPr>
        <w:t xml:space="preserve"># avgParkison &lt;- rep1Parkison;</w:t>
      </w:r>
      <w:r>
        <w:br/>
      </w:r>
      <w:r>
        <w:rPr>
          <w:rStyle w:val="CommentTok"/>
        </w:rPr>
        <w:t xml:space="preserve"># avgParkison[,whof] &lt;- (rep1Parkison[,whof] + rep2Parkison[,whof] + rep3Parkison[,whof])/3</w:t>
      </w:r>
      <w:r>
        <w:br/>
      </w:r>
      <w:r>
        <w:rPr>
          <w:rStyle w:val="CommentTok"/>
        </w:rPr>
        <w:t xml:space="preserve"># ## I apply the log transform to the data</w:t>
      </w:r>
      <w:r>
        <w:br/>
      </w:r>
      <w:r>
        <w:rPr>
          <w:rStyle w:val="CommentTok"/>
        </w:rPr>
        <w:t xml:space="preserve"># avgParkison[,whof] &lt;- signedlog(avgParkison[,whof])</w:t>
      </w:r>
      <w:r>
        <w:br/>
      </w:r>
      <w:r>
        <w:rPr>
          <w:rStyle w:val="CommentTok"/>
        </w:rPr>
        <w:t xml:space="preserve"># pander::pander(table(avgParkison$class))</w:t>
      </w:r>
    </w:p>
    <w:bookmarkEnd w:id="25"/>
    <w:bookmarkStart w:id="29" w:name="correlation-matrix-of-the-parkinson-data"/>
    <w:p>
      <w:pPr>
        <w:pStyle w:val="Heading3"/>
      </w:pPr>
      <w:r>
        <w:t xml:space="preserve">Correlation Matrix of the Parkinson Data</w:t>
      </w:r>
    </w:p>
    <w:p>
      <w:pPr>
        <w:pStyle w:val="FirstParagraph"/>
      </w:pPr>
      <w:r>
        <w:t xml:space="preserve">The heat-map of the correlation:</w:t>
      </w:r>
    </w:p>
    <w:p>
      <w:pPr>
        <w:pStyle w:val="SourceCode"/>
      </w:pPr>
      <w:r>
        <w:rPr>
          <w:rStyle w:val="NormalTok"/>
        </w:rPr>
        <w:t xml:space="preserve">cormat </w:t>
      </w:r>
      <w:r>
        <w:rPr>
          <w:rStyle w:val="OtherTok"/>
        </w:rPr>
        <w:t xml:space="preserve">&lt;-</w:t>
      </w:r>
      <w:r>
        <w:rPr>
          <w:rStyle w:val="NormalTok"/>
        </w:rPr>
        <w:t xml:space="preserve"> </w:t>
      </w:r>
      <w:r>
        <w:rPr>
          <w:rStyle w:val="FunctionTok"/>
        </w:rPr>
        <w:t xml:space="preserve">cor</w:t>
      </w:r>
      <w:r>
        <w:rPr>
          <w:rStyle w:val="NormalTok"/>
        </w:rPr>
        <w:t xml:space="preserve">(avgParkison,</w:t>
      </w:r>
      <w:r>
        <w:rPr>
          <w:rStyle w:val="AttributeTok"/>
        </w:rPr>
        <w:t xml:space="preserve">method=</w:t>
      </w:r>
      <w:r>
        <w:rPr>
          <w:rStyle w:val="StringTok"/>
        </w:rPr>
        <w:t xml:space="preserve">"spearman"</w:t>
      </w:r>
      <w:r>
        <w:rPr>
          <w:rStyle w:val="NormalTok"/>
        </w:rPr>
        <w:t xml:space="preserve">)</w:t>
      </w:r>
      <w:r>
        <w:br/>
      </w:r>
      <w:r>
        <w:rPr>
          <w:rStyle w:val="NormalTok"/>
        </w:rPr>
        <w:t xml:space="preserve">gplots</w:t>
      </w:r>
      <w:r>
        <w:rPr>
          <w:rStyle w:val="SpecialCharTok"/>
        </w:rPr>
        <w:t xml:space="preserve">::</w:t>
      </w:r>
      <w:r>
        <w:rPr>
          <w:rStyle w:val="FunctionTok"/>
        </w:rPr>
        <w:t xml:space="preserve">heatmap.2</w:t>
      </w:r>
      <w:r>
        <w:rPr>
          <w:rStyle w:val="NormalTok"/>
        </w:rPr>
        <w:t xml:space="preserve">(</w:t>
      </w:r>
      <w:r>
        <w:rPr>
          <w:rStyle w:val="FunctionTok"/>
        </w:rPr>
        <w:t xml:space="preserve">abs</w:t>
      </w:r>
      <w:r>
        <w:rPr>
          <w:rStyle w:val="NormalTok"/>
        </w:rPr>
        <w:t xml:space="preserve">(cormat),</w:t>
      </w:r>
      <w:r>
        <w:br/>
      </w:r>
      <w:r>
        <w:rPr>
          <w:rStyle w:val="NormalTok"/>
        </w:rPr>
        <w:t xml:space="preserve">                  </w:t>
      </w:r>
      <w:r>
        <w:rPr>
          <w:rStyle w:val="AttributeTok"/>
        </w:rPr>
        <w:t xml:space="preserve">trace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w:t>
      </w:r>
      <w:r>
        <w:rPr>
          <w:rStyle w:val="FunctionTok"/>
        </w:rPr>
        <w:t xml:space="preserve">rev</w:t>
      </w:r>
      <w:r>
        <w:rPr>
          <w:rStyle w:val="NormalTok"/>
        </w:rPr>
        <w:t xml:space="preserve">(</w:t>
      </w:r>
      <w:r>
        <w:rPr>
          <w:rStyle w:val="FunctionTok"/>
        </w:rPr>
        <w:t xml:space="preserve">heat.colors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"Raw Correlation"</w:t>
      </w:r>
      <w:r>
        <w:rPr>
          <w:rStyle w:val="NormalTok"/>
        </w:rPr>
        <w:t xml:space="preserve">,</w:t>
      </w:r>
      <w:r>
        <w:br/>
      </w:r>
      <w:r>
        <w:rPr>
          <w:rStyle w:val="NormalTok"/>
        </w:rPr>
        <w:t xml:space="preserve">                  </w:t>
      </w:r>
      <w:r>
        <w:rPr>
          <w:rStyle w:val="AttributeTok"/>
        </w:rPr>
        <w:t xml:space="preserve">cexRow =</w:t>
      </w:r>
      <w:r>
        <w:rPr>
          <w:rStyle w:val="NormalTok"/>
        </w:rPr>
        <w:t xml:space="preserve"> </w:t>
      </w:r>
      <w:r>
        <w:rPr>
          <w:rStyle w:val="FloatTok"/>
        </w:rPr>
        <w:t xml:space="preserve">0.35</w:t>
      </w:r>
      <w:r>
        <w:rPr>
          <w:rStyle w:val="NormalTok"/>
        </w:rPr>
        <w:t xml:space="preserve">,</w:t>
      </w:r>
      <w:r>
        <w:br/>
      </w:r>
      <w:r>
        <w:rPr>
          <w:rStyle w:val="NormalTok"/>
        </w:rPr>
        <w:t xml:space="preserve">                  </w:t>
      </w:r>
      <w:r>
        <w:rPr>
          <w:rStyle w:val="AttributeTok"/>
        </w:rPr>
        <w:t xml:space="preserve">cexCol =</w:t>
      </w:r>
      <w:r>
        <w:rPr>
          <w:rStyle w:val="NormalTok"/>
        </w:rPr>
        <w:t xml:space="preserve"> </w:t>
      </w:r>
      <w:r>
        <w:rPr>
          <w:rStyle w:val="FloatTok"/>
        </w:rPr>
        <w:t xml:space="preserve">0.35</w:t>
      </w:r>
      <w:r>
        <w:rPr>
          <w:rStyle w:val="NormalTok"/>
        </w:rPr>
        <w:t xml:space="preserve">,</w:t>
      </w:r>
      <w:r>
        <w:br/>
      </w:r>
      <w:r>
        <w:rPr>
          <w:rStyle w:val="NormalTok"/>
        </w:rPr>
        <w:t xml:space="preserve">                  </w:t>
      </w:r>
      <w:r>
        <w:rPr>
          <w:rStyle w:val="AttributeTok"/>
        </w:rPr>
        <w:t xml:space="preserve">key.title=</w:t>
      </w:r>
      <w:r>
        <w:rPr>
          <w:rStyle w:val="ConstantTok"/>
        </w:rPr>
        <w:t xml:space="preserve">NA</w:t>
      </w:r>
      <w:r>
        <w:rPr>
          <w:rStyle w:val="NormalTok"/>
        </w:rPr>
        <w:t xml:space="preserve">,</w:t>
      </w:r>
      <w:r>
        <w:br/>
      </w:r>
      <w:r>
        <w:rPr>
          <w:rStyle w:val="NormalTok"/>
        </w:rPr>
        <w:t xml:space="preserve">                  </w:t>
      </w:r>
      <w:r>
        <w:rPr>
          <w:rStyle w:val="AttributeTok"/>
        </w:rPr>
        <w:t xml:space="preserve">key.xlab=</w:t>
      </w:r>
      <w:r>
        <w:rPr>
          <w:rStyle w:val="StringTok"/>
        </w:rPr>
        <w:t xml:space="preserve">"Spearman Correlation"</w:t>
      </w:r>
      <w:r>
        <w:rPr>
          <w:rStyle w:val="NormalTok"/>
        </w:rPr>
        <w:t xml:space="preserve">,</w:t>
      </w:r>
      <w:r>
        <w:br/>
      </w:r>
      <w:r>
        <w:rPr>
          <w:rStyle w:val="NormalTok"/>
        </w:rPr>
        <w:t xml:space="preserve">                  </w:t>
      </w:r>
      <w:r>
        <w:rPr>
          <w:rStyle w:val="AttributeTok"/>
        </w:rPr>
        <w:t xml:space="preserve">xlab=</w:t>
      </w:r>
      <w:r>
        <w:rPr>
          <w:rStyle w:val="StringTok"/>
        </w:rPr>
        <w:t xml:space="preserve">"Feature"</w:t>
      </w:r>
      <w:r>
        <w:rPr>
          <w:rStyle w:val="NormalTok"/>
        </w:rPr>
        <w:t xml:space="preserve">, </w:t>
      </w:r>
      <w:r>
        <w:rPr>
          <w:rStyle w:val="AttributeTok"/>
        </w:rPr>
        <w:t xml:space="preserve">ylab=</w:t>
      </w:r>
      <w:r>
        <w:rPr>
          <w:rStyle w:val="StringTok"/>
        </w:rPr>
        <w:t xml:space="preserve">"Feature"</w:t>
      </w:r>
      <w:r>
        <w:rPr>
          <w:rStyle w:val="NormalTok"/>
        </w:rPr>
        <w:t xml:space="preserve">,</w:t>
      </w:r>
      <w:r>
        <w:br/>
      </w:r>
      <w:r>
        <w:rPr>
          <w:rStyle w:val="CommentTok"/>
        </w:rPr>
        <w:t xml:space="preserve">#                  srtRow = 45,</w:t>
      </w:r>
      <w:r>
        <w:br/>
      </w:r>
      <w:r>
        <w:rPr>
          <w:rStyle w:val="CommentTok"/>
        </w:rPr>
        <w:t xml:space="preserve">#                  srtCol = 45</w:t>
      </w:r>
      <w:r>
        <w:br/>
      </w:r>
      <w:r>
        <w:rPr>
          <w:rStyle w:val="NormalTok"/>
        </w:rPr>
        <w:t xml:space="preserve">)</w:t>
      </w:r>
    </w:p>
    <w:p>
      <w:pPr>
        <w:pStyle w:val="FirstParagraph"/>
      </w:pPr>
      <w:r>
        <w:drawing>
          <wp:inline>
            <wp:extent cx="5943600" cy="4457700"/>
            <wp:effectExtent b="0" l="0" r="0" t="0"/>
            <wp:docPr descr="" title="" id="27" name="Picture"/>
            <a:graphic>
              <a:graphicData uri="http://schemas.openxmlformats.org/drawingml/2006/picture">
                <pic:pic>
                  <pic:nvPicPr>
                    <pic:cNvPr descr="ParkisonAnalysis_TrainTest_to_word_files/figure-docx/unnamed-chunk-5-1.png" id="28" name="Picture"/>
                    <pic:cNvPicPr>
                      <a:picLocks noChangeArrowheads="1" noChangeAspect="1"/>
                    </pic:cNvPicPr>
                  </pic:nvPicPr>
                  <pic:blipFill>
                    <a:blip r:embed="rId26"/>
                    <a:stretch>
                      <a:fillRect/>
                    </a:stretch>
                  </pic:blipFill>
                  <pic:spPr bwMode="auto">
                    <a:xfrm>
                      <a:off x="0" y="0"/>
                      <a:ext cx="5943600" cy="4457700"/>
                    </a:xfrm>
                    <a:prstGeom prst="rect">
                      <a:avLst/>
                    </a:prstGeom>
                    <a:noFill/>
                    <a:ln w="9525">
                      <a:noFill/>
                      <a:headEnd/>
                      <a:tailEnd/>
                    </a:ln>
                  </pic:spPr>
                </pic:pic>
              </a:graphicData>
            </a:graphic>
          </wp:inline>
        </w:drawing>
      </w:r>
    </w:p>
    <w:bookmarkEnd w:id="29"/>
    <w:bookmarkStart w:id="35" w:name="training-and-testing-sets"/>
    <w:p>
      <w:pPr>
        <w:pStyle w:val="Heading3"/>
      </w:pPr>
      <w:r>
        <w:t xml:space="preserve">Training and Testing Sets</w:t>
      </w:r>
    </w:p>
    <w:p>
      <w:pPr>
        <w:pStyle w:val="FirstParagraph"/>
      </w:pPr>
      <w:r>
        <w:t xml:space="preserve">We divided the data into training and testing sets.</w:t>
      </w:r>
    </w:p>
    <w:p>
      <w:pPr>
        <w:pStyle w:val="SourceCode"/>
      </w:pPr>
      <w:r>
        <w:rPr>
          <w:rStyle w:val="CommentTok"/>
        </w:rPr>
        <w:t xml:space="preserve"># set.seed(2)</w:t>
      </w:r>
      <w:r>
        <w:br/>
      </w:r>
      <w:r>
        <w:rPr>
          <w:rStyle w:val="CommentTok"/>
        </w:rPr>
        <w:t xml:space="preserve"># caseSet &lt;- subset(avgParkison, class == 1)</w:t>
      </w:r>
      <w:r>
        <w:br/>
      </w:r>
      <w:r>
        <w:rPr>
          <w:rStyle w:val="CommentTok"/>
        </w:rPr>
        <w:t xml:space="preserve"># controlSet &lt;- subset(avgParkison, class == 0)</w:t>
      </w:r>
      <w:r>
        <w:br/>
      </w:r>
      <w:r>
        <w:rPr>
          <w:rStyle w:val="CommentTok"/>
        </w:rPr>
        <w:t xml:space="preserve"># caseTrainSize &lt;- nrow(caseSet)*trainFraction;</w:t>
      </w:r>
      <w:r>
        <w:br/>
      </w:r>
      <w:r>
        <w:rPr>
          <w:rStyle w:val="CommentTok"/>
        </w:rPr>
        <w:t xml:space="preserve"># controlTrainSize &lt;- nrow(controlSet)*trainFraction;</w:t>
      </w:r>
      <w:r>
        <w:br/>
      </w:r>
      <w:r>
        <w:rPr>
          <w:rStyle w:val="CommentTok"/>
        </w:rPr>
        <w:t xml:space="preserve"># sampleCaseTrain &lt;- sample(nrow(caseSet),caseTrainSize)</w:t>
      </w:r>
      <w:r>
        <w:br/>
      </w:r>
      <w:r>
        <w:rPr>
          <w:rStyle w:val="CommentTok"/>
        </w:rPr>
        <w:t xml:space="preserve"># sampleControlTrain &lt;- sample(nrow(controlSet),controlTrainSize)</w:t>
      </w:r>
      <w:r>
        <w:br/>
      </w:r>
      <w:r>
        <w:rPr>
          <w:rStyle w:val="CommentTok"/>
        </w:rPr>
        <w:t xml:space="preserve"># trainSet &lt;- rbind(caseSet[sampleCaseTrain,], controlSet[sampleControlTrain,])</w:t>
      </w:r>
      <w:r>
        <w:br/>
      </w:r>
      <w:r>
        <w:rPr>
          <w:rStyle w:val="CommentTok"/>
        </w:rPr>
        <w:t xml:space="preserve"># testSet &lt;-  rbind(caseSet[-sampleCaseTrain,],controlSet[-sampleControlTrain,])</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table</w:t>
      </w:r>
      <w:r>
        <w:rPr>
          <w:rStyle w:val="NormalTok"/>
        </w:rPr>
        <w:t xml:space="preserve">(trainSet</w:t>
      </w:r>
      <w:r>
        <w:rPr>
          <w:rStyle w:val="SpecialCharTok"/>
        </w:rPr>
        <w:t xml:space="preserve">$</w:t>
      </w:r>
      <w:r>
        <w:rPr>
          <w:rStyle w:val="NormalTok"/>
        </w:rPr>
        <w:t xml:space="preserve">class))</w:t>
      </w:r>
    </w:p>
    <w:tbl>
      <w:tblPr>
        <w:tblStyle w:val="Table"/>
        <w:tblW w:type="pct" w:w="764"/>
        <w:tblLook w:firstRow="1" w:lastRow="0" w:firstColumn="0" w:lastColumn="0" w:noHBand="0" w:noVBand="0" w:val="0020"/>
      </w:tblPr>
      <w:tblGrid>
        <w:gridCol w:w="550"/>
        <w:gridCol w:w="660"/>
      </w:tblGrid>
      <w:tr>
        <w:trPr>
          <w:tblHeader w:val="true"/>
        </w:trPr>
        <w:tc>
          <w:tcPr/>
          <w:p>
            <w:pPr>
              <w:pStyle w:val="Compact"/>
              <w:jc w:val="center"/>
            </w:pPr>
            <w:r>
              <w:t xml:space="preserve">0</w:t>
            </w:r>
          </w:p>
        </w:tc>
        <w:tc>
          <w:tcPr/>
          <w:p>
            <w:pPr>
              <w:pStyle w:val="Compact"/>
              <w:jc w:val="center"/>
            </w:pPr>
            <w:r>
              <w:t xml:space="preserve">1</w:t>
            </w:r>
          </w:p>
        </w:tc>
      </w:tr>
      <w:tr>
        <w:tc>
          <w:tcPr/>
          <w:p>
            <w:pPr>
              <w:pStyle w:val="Compact"/>
              <w:jc w:val="center"/>
            </w:pPr>
            <w:r>
              <w:t xml:space="preserve">41</w:t>
            </w:r>
          </w:p>
        </w:tc>
        <w:tc>
          <w:tcPr/>
          <w:p>
            <w:pPr>
              <w:pStyle w:val="Compact"/>
              <w:jc w:val="center"/>
            </w:pPr>
            <w:r>
              <w:t xml:space="preserve">122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table</w:t>
      </w:r>
      <w:r>
        <w:rPr>
          <w:rStyle w:val="NormalTok"/>
        </w:rPr>
        <w:t xml:space="preserve">(testSet</w:t>
      </w:r>
      <w:r>
        <w:rPr>
          <w:rStyle w:val="SpecialCharTok"/>
        </w:rPr>
        <w:t xml:space="preserve">$</w:t>
      </w:r>
      <w:r>
        <w:rPr>
          <w:rStyle w:val="NormalTok"/>
        </w:rPr>
        <w:t xml:space="preserve">class))</w:t>
      </w:r>
    </w:p>
    <w:tbl>
      <w:tblPr>
        <w:tblStyle w:val="Table"/>
        <w:tblW w:type="pct" w:w="694"/>
        <w:tblLook w:firstRow="1" w:lastRow="0" w:firstColumn="0" w:lastColumn="0" w:noHBand="0" w:noVBand="0" w:val="0020"/>
      </w:tblPr>
      <w:tblGrid>
        <w:gridCol w:w="550"/>
        <w:gridCol w:w="550"/>
      </w:tblGrid>
      <w:tr>
        <w:trPr>
          <w:tblHeader w:val="true"/>
        </w:trPr>
        <w:tc>
          <w:tcPr/>
          <w:p>
            <w:pPr>
              <w:pStyle w:val="Compact"/>
              <w:jc w:val="center"/>
            </w:pPr>
            <w:r>
              <w:t xml:space="preserve">0</w:t>
            </w:r>
          </w:p>
        </w:tc>
        <w:tc>
          <w:tcPr/>
          <w:p>
            <w:pPr>
              <w:pStyle w:val="Compact"/>
              <w:jc w:val="center"/>
            </w:pPr>
            <w:r>
              <w:t xml:space="preserve">1</w:t>
            </w:r>
          </w:p>
        </w:tc>
      </w:tr>
      <w:tr>
        <w:tc>
          <w:tcPr/>
          <w:p>
            <w:pPr>
              <w:pStyle w:val="Compact"/>
              <w:jc w:val="center"/>
            </w:pPr>
            <w:r>
              <w:t xml:space="preserve">23</w:t>
            </w:r>
          </w:p>
        </w:tc>
        <w:tc>
          <w:tcPr/>
          <w:p>
            <w:pPr>
              <w:pStyle w:val="Compact"/>
              <w:jc w:val="center"/>
            </w:pPr>
            <w:r>
              <w:t xml:space="preserve">66</w:t>
            </w:r>
          </w:p>
        </w:tc>
      </w:tr>
    </w:tbl>
    <w:bookmarkStart w:id="30" w:name="X897f7f01d6eabb241cfc0de58ae65e242d69a16"/>
    <w:p>
      <w:pPr>
        <w:pStyle w:val="Heading4"/>
      </w:pPr>
      <w:r>
        <w:t xml:space="preserve">Decorrelation: Training and Testing Sets Creation</w:t>
      </w:r>
    </w:p>
    <w:p>
      <w:pPr>
        <w:pStyle w:val="FirstParagraph"/>
      </w:pPr>
      <w:r>
        <w:t xml:space="preserve">I compute a decorrelated version of the training and testing sets using the</w:t>
      </w:r>
      <w:r>
        <w:t xml:space="preserve"> </w:t>
      </w:r>
      <w:r>
        <w:rPr>
          <w:iCs/>
          <w:i/>
        </w:rPr>
        <w:t xml:space="preserve">GDSTMDecorrelation()</w:t>
      </w:r>
      <w:r>
        <w:t xml:space="preserve"> </w:t>
      </w:r>
      <w:r>
        <w:t xml:space="preserve">function of FRESA.CAD. The first decorrelation will be driven by features associated with the outcome. The second decorrelation will find the GDSTM without the outcome restriction.</w:t>
      </w:r>
    </w:p>
    <w:p>
      <w:pPr>
        <w:pStyle w:val="SourceCode"/>
      </w:pPr>
      <w:r>
        <w:rPr>
          <w:rStyle w:val="DocumentationTok"/>
        </w:rPr>
        <w:t xml:space="preserve">## The GDSTM transformation driven by the Outcome</w:t>
      </w:r>
      <w:r>
        <w:br/>
      </w:r>
      <w:r>
        <w:br/>
      </w:r>
      <w:r>
        <w:rPr>
          <w:rStyle w:val="CommentTok"/>
        </w:rPr>
        <w:t xml:space="preserve"># deTrain &lt;- GDSTMDecorrelation(trainSet,Outcome="class",thr=0.8,verbose = TRUE)</w:t>
      </w:r>
      <w:r>
        <w:br/>
      </w:r>
      <w:r>
        <w:rPr>
          <w:rStyle w:val="CommentTok"/>
        </w:rPr>
        <w:t xml:space="preserve"># deTest &lt;- predictDecorrelate(deTrain,testSet)</w:t>
      </w:r>
      <w:r>
        <w:br/>
      </w:r>
      <w:r>
        <w:br/>
      </w:r>
      <w:r>
        <w:rPr>
          <w:rStyle w:val="DocumentationTok"/>
        </w:rPr>
        <w:t xml:space="preserve">## The GDSTM transformation without outcome</w:t>
      </w:r>
      <w:r>
        <w:br/>
      </w:r>
      <w:r>
        <w:br/>
      </w:r>
      <w:r>
        <w:rPr>
          <w:rStyle w:val="CommentTok"/>
        </w:rPr>
        <w:t xml:space="preserve"># deTrainU &lt;- GDSTMDecorrelation(trainSet,thr=0.8,verbose = TRUE)</w:t>
      </w:r>
      <w:r>
        <w:br/>
      </w:r>
      <w:r>
        <w:rPr>
          <w:rStyle w:val="CommentTok"/>
        </w:rPr>
        <w:t xml:space="preserve"># deTestU &lt;- predictDecorrelate(deTrainU,testSet)</w:t>
      </w:r>
    </w:p>
    <w:bookmarkEnd w:id="30"/>
    <w:bookmarkStart w:id="34" w:name="Xdcf455912f4a021b330c2180e61d9325846cf0f"/>
    <w:p>
      <w:pPr>
        <w:pStyle w:val="Heading4"/>
      </w:pPr>
      <w:r>
        <w:t xml:space="preserve">Correlation Matrix of the Decorrelated Test Data</w:t>
      </w:r>
    </w:p>
    <w:p>
      <w:pPr>
        <w:pStyle w:val="FirstParagraph"/>
      </w:pPr>
      <w:r>
        <w:t xml:space="preserve">The heat map of the testing set.</w:t>
      </w:r>
    </w:p>
    <w:p>
      <w:pPr>
        <w:pStyle w:val="SourceCode"/>
      </w:pPr>
      <w:r>
        <w:rPr>
          <w:rStyle w:val="NormalTok"/>
        </w:rPr>
        <w:t xml:space="preserve">cormat </w:t>
      </w:r>
      <w:r>
        <w:rPr>
          <w:rStyle w:val="OtherTok"/>
        </w:rPr>
        <w:t xml:space="preserve">&lt;-</w:t>
      </w:r>
      <w:r>
        <w:rPr>
          <w:rStyle w:val="NormalTok"/>
        </w:rPr>
        <w:t xml:space="preserve"> </w:t>
      </w:r>
      <w:r>
        <w:rPr>
          <w:rStyle w:val="FunctionTok"/>
        </w:rPr>
        <w:t xml:space="preserve">cor</w:t>
      </w:r>
      <w:r>
        <w:rPr>
          <w:rStyle w:val="NormalTok"/>
        </w:rPr>
        <w:t xml:space="preserve">(deTest,</w:t>
      </w:r>
      <w:r>
        <w:rPr>
          <w:rStyle w:val="AttributeTok"/>
        </w:rPr>
        <w:t xml:space="preserve">method=</w:t>
      </w:r>
      <w:r>
        <w:rPr>
          <w:rStyle w:val="StringTok"/>
        </w:rPr>
        <w:t xml:space="preserve">"spearman"</w:t>
      </w:r>
      <w:r>
        <w:rPr>
          <w:rStyle w:val="NormalTok"/>
        </w:rPr>
        <w:t xml:space="preserve">)</w:t>
      </w:r>
      <w:r>
        <w:br/>
      </w:r>
      <w:r>
        <w:rPr>
          <w:rStyle w:val="NormalTok"/>
        </w:rPr>
        <w:t xml:space="preserve">gplots</w:t>
      </w:r>
      <w:r>
        <w:rPr>
          <w:rStyle w:val="SpecialCharTok"/>
        </w:rPr>
        <w:t xml:space="preserve">::</w:t>
      </w:r>
      <w:r>
        <w:rPr>
          <w:rStyle w:val="FunctionTok"/>
        </w:rPr>
        <w:t xml:space="preserve">heatmap.2</w:t>
      </w:r>
      <w:r>
        <w:rPr>
          <w:rStyle w:val="NormalTok"/>
        </w:rPr>
        <w:t xml:space="preserve">(</w:t>
      </w:r>
      <w:r>
        <w:rPr>
          <w:rStyle w:val="FunctionTok"/>
        </w:rPr>
        <w:t xml:space="preserve">abs</w:t>
      </w:r>
      <w:r>
        <w:rPr>
          <w:rStyle w:val="NormalTok"/>
        </w:rPr>
        <w:t xml:space="preserve">(cormat),</w:t>
      </w:r>
      <w:r>
        <w:br/>
      </w:r>
      <w:r>
        <w:rPr>
          <w:rStyle w:val="NormalTok"/>
        </w:rPr>
        <w:t xml:space="preserve">                  </w:t>
      </w:r>
      <w:r>
        <w:rPr>
          <w:rStyle w:val="AttributeTok"/>
        </w:rPr>
        <w:t xml:space="preserve">trace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w:t>
      </w:r>
      <w:r>
        <w:rPr>
          <w:rStyle w:val="FunctionTok"/>
        </w:rPr>
        <w:t xml:space="preserve">rev</w:t>
      </w:r>
      <w:r>
        <w:rPr>
          <w:rStyle w:val="NormalTok"/>
        </w:rPr>
        <w:t xml:space="preserve">(</w:t>
      </w:r>
      <w:r>
        <w:rPr>
          <w:rStyle w:val="FunctionTok"/>
        </w:rPr>
        <w:t xml:space="preserve">heat.colors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"Test Set Correlation after GDSTM"</w:t>
      </w:r>
      <w:r>
        <w:rPr>
          <w:rStyle w:val="NormalTok"/>
        </w:rPr>
        <w:t xml:space="preserve">,</w:t>
      </w:r>
      <w:r>
        <w:br/>
      </w:r>
      <w:r>
        <w:rPr>
          <w:rStyle w:val="NormalTok"/>
        </w:rPr>
        <w:t xml:space="preserve">                  </w:t>
      </w:r>
      <w:r>
        <w:rPr>
          <w:rStyle w:val="AttributeTok"/>
        </w:rPr>
        <w:t xml:space="preserve">cexRow =</w:t>
      </w:r>
      <w:r>
        <w:rPr>
          <w:rStyle w:val="NormalTok"/>
        </w:rPr>
        <w:t xml:space="preserve"> </w:t>
      </w:r>
      <w:r>
        <w:rPr>
          <w:rStyle w:val="FloatTok"/>
        </w:rPr>
        <w:t xml:space="preserve">0.35</w:t>
      </w:r>
      <w:r>
        <w:rPr>
          <w:rStyle w:val="NormalTok"/>
        </w:rPr>
        <w:t xml:space="preserve">,</w:t>
      </w:r>
      <w:r>
        <w:br/>
      </w:r>
      <w:r>
        <w:rPr>
          <w:rStyle w:val="NormalTok"/>
        </w:rPr>
        <w:t xml:space="preserve">                  </w:t>
      </w:r>
      <w:r>
        <w:rPr>
          <w:rStyle w:val="AttributeTok"/>
        </w:rPr>
        <w:t xml:space="preserve">cexCol =</w:t>
      </w:r>
      <w:r>
        <w:rPr>
          <w:rStyle w:val="NormalTok"/>
        </w:rPr>
        <w:t xml:space="preserve"> </w:t>
      </w:r>
      <w:r>
        <w:rPr>
          <w:rStyle w:val="FloatTok"/>
        </w:rPr>
        <w:t xml:space="preserve">0.35</w:t>
      </w:r>
      <w:r>
        <w:rPr>
          <w:rStyle w:val="NormalTok"/>
        </w:rPr>
        <w:t xml:space="preserve">,</w:t>
      </w:r>
      <w:r>
        <w:br/>
      </w:r>
      <w:r>
        <w:rPr>
          <w:rStyle w:val="NormalTok"/>
        </w:rPr>
        <w:t xml:space="preserve">                  </w:t>
      </w:r>
      <w:r>
        <w:rPr>
          <w:rStyle w:val="AttributeTok"/>
        </w:rPr>
        <w:t xml:space="preserve">key.title=</w:t>
      </w:r>
      <w:r>
        <w:rPr>
          <w:rStyle w:val="ConstantTok"/>
        </w:rPr>
        <w:t xml:space="preserve">NA</w:t>
      </w:r>
      <w:r>
        <w:rPr>
          <w:rStyle w:val="NormalTok"/>
        </w:rPr>
        <w:t xml:space="preserve">,</w:t>
      </w:r>
      <w:r>
        <w:br/>
      </w:r>
      <w:r>
        <w:rPr>
          <w:rStyle w:val="NormalTok"/>
        </w:rPr>
        <w:t xml:space="preserve">                  </w:t>
      </w:r>
      <w:r>
        <w:rPr>
          <w:rStyle w:val="AttributeTok"/>
        </w:rPr>
        <w:t xml:space="preserve">key.xlab=</w:t>
      </w:r>
      <w:r>
        <w:rPr>
          <w:rStyle w:val="StringTok"/>
        </w:rPr>
        <w:t xml:space="preserve">"Spearman Correlation"</w:t>
      </w:r>
      <w:r>
        <w:rPr>
          <w:rStyle w:val="NormalTok"/>
        </w:rPr>
        <w:t xml:space="preserve">,</w:t>
      </w:r>
      <w:r>
        <w:br/>
      </w:r>
      <w:r>
        <w:rPr>
          <w:rStyle w:val="NormalTok"/>
        </w:rPr>
        <w:t xml:space="preserve">                  </w:t>
      </w:r>
      <w:r>
        <w:rPr>
          <w:rStyle w:val="AttributeTok"/>
        </w:rPr>
        <w:t xml:space="preserve">xlab=</w:t>
      </w:r>
      <w:r>
        <w:rPr>
          <w:rStyle w:val="StringTok"/>
        </w:rPr>
        <w:t xml:space="preserve">"Feature"</w:t>
      </w:r>
      <w:r>
        <w:rPr>
          <w:rStyle w:val="NormalTok"/>
        </w:rPr>
        <w:t xml:space="preserve">, </w:t>
      </w:r>
      <w:r>
        <w:rPr>
          <w:rStyle w:val="AttributeTok"/>
        </w:rPr>
        <w:t xml:space="preserve">ylab=</w:t>
      </w:r>
      <w:r>
        <w:rPr>
          <w:rStyle w:val="StringTok"/>
        </w:rPr>
        <w:t xml:space="preserve">"Feature"</w:t>
      </w:r>
      <w:r>
        <w:rPr>
          <w:rStyle w:val="NormalTok"/>
        </w:rPr>
        <w:t xml:space="preserve">)</w:t>
      </w:r>
    </w:p>
    <w:p>
      <w:pPr>
        <w:pStyle w:val="FirstParagraph"/>
      </w:pPr>
      <w:r>
        <w:drawing>
          <wp:inline>
            <wp:extent cx="5943600" cy="4457700"/>
            <wp:effectExtent b="0" l="0" r="0" t="0"/>
            <wp:docPr descr="" title="" id="32" name="Picture"/>
            <a:graphic>
              <a:graphicData uri="http://schemas.openxmlformats.org/drawingml/2006/picture">
                <pic:pic>
                  <pic:nvPicPr>
                    <pic:cNvPr descr="ParkisonAnalysis_TrainTest_to_word_files/figure-docx/unnamed-chunk-8-1.png" id="33" name="Picture"/>
                    <pic:cNvPicPr>
                      <a:picLocks noChangeArrowheads="1" noChangeAspect="1"/>
                    </pic:cNvPicPr>
                  </pic:nvPicPr>
                  <pic:blipFill>
                    <a:blip r:embed="rId31"/>
                    <a:stretch>
                      <a:fillRect/>
                    </a:stretch>
                  </pic:blipFill>
                  <pic:spPr bwMode="auto">
                    <a:xfrm>
                      <a:off x="0" y="0"/>
                      <a:ext cx="5943600" cy="4457700"/>
                    </a:xfrm>
                    <a:prstGeom prst="rect">
                      <a:avLst/>
                    </a:prstGeom>
                    <a:noFill/>
                    <a:ln w="9525">
                      <a:noFill/>
                      <a:headEnd/>
                      <a:tailEnd/>
                    </a:ln>
                  </pic:spPr>
                </pic:pic>
              </a:graphicData>
            </a:graphic>
          </wp:inline>
        </w:drawing>
      </w:r>
    </w:p>
    <w:bookmarkEnd w:id="34"/>
    <w:bookmarkEnd w:id="35"/>
    <w:bookmarkStart w:id="39" w:name="holdout-cross-validation"/>
    <w:p>
      <w:pPr>
        <w:pStyle w:val="Heading3"/>
      </w:pPr>
      <w:r>
        <w:t xml:space="preserve">Holdout Cross-Validation</w:t>
      </w:r>
    </w:p>
    <w:p>
      <w:pPr>
        <w:pStyle w:val="FirstParagraph"/>
      </w:pPr>
      <w:r>
        <w:t xml:space="preserve">Before doing the feature analysis. I’ll explore BSWiMS modeling using the Holdout cross validation method of FRESA.CAD. The purpose of the cross-validation is to observe and estimate the performance gain of decorrelation.</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br/>
      </w:r>
      <w:r>
        <w:rPr>
          <w:rStyle w:val="DocumentationTok"/>
        </w:rPr>
        <w:t xml:space="preserve">## The Raw validation</w:t>
      </w:r>
      <w:r>
        <w:br/>
      </w:r>
      <w:r>
        <w:rPr>
          <w:rStyle w:val="CommentTok"/>
        </w:rPr>
        <w:t xml:space="preserve"># cvBSWiMSRaw &lt;- randomCV(avgParkison,</w:t>
      </w:r>
      <w:r>
        <w:br/>
      </w:r>
      <w:r>
        <w:rPr>
          <w:rStyle w:val="CommentTok"/>
        </w:rPr>
        <w:t xml:space="preserve">#                 "class",</w:t>
      </w:r>
      <w:r>
        <w:br/>
      </w:r>
      <w:r>
        <w:rPr>
          <w:rStyle w:val="CommentTok"/>
        </w:rPr>
        <w:t xml:space="preserve">#                 fittingFunction= BSWiMS.model,</w:t>
      </w:r>
      <w:r>
        <w:br/>
      </w:r>
      <w:r>
        <w:rPr>
          <w:rStyle w:val="CommentTok"/>
        </w:rPr>
        <w:t xml:space="preserve">#                 classSamplingType = "Pro",</w:t>
      </w:r>
      <w:r>
        <w:br/>
      </w:r>
      <w:r>
        <w:rPr>
          <w:rStyle w:val="CommentTok"/>
        </w:rPr>
        <w:t xml:space="preserve">#                 trainFraction = trainFraction,</w:t>
      </w:r>
      <w:r>
        <w:br/>
      </w:r>
      <w:r>
        <w:rPr>
          <w:rStyle w:val="CommentTok"/>
        </w:rPr>
        <w:t xml:space="preserve">#                 repetitions = 150</w:t>
      </w:r>
      <w:r>
        <w:br/>
      </w:r>
      <w:r>
        <w:rPr>
          <w:rStyle w:val="CommentTok"/>
        </w:rPr>
        <w:t xml:space="preserve"># )</w:t>
      </w:r>
      <w:r>
        <w:br/>
      </w:r>
      <w:r>
        <w:br/>
      </w:r>
      <w:r>
        <w:rPr>
          <w:rStyle w:val="NormalTok"/>
        </w:rPr>
        <w:t xml:space="preserve">bpraw </w:t>
      </w:r>
      <w:r>
        <w:rPr>
          <w:rStyle w:val="OtherTok"/>
        </w:rPr>
        <w:t xml:space="preserve">&lt;-</w:t>
      </w:r>
      <w:r>
        <w:rPr>
          <w:rStyle w:val="NormalTok"/>
        </w:rPr>
        <w:t xml:space="preserve"> </w:t>
      </w:r>
      <w:r>
        <w:rPr>
          <w:rStyle w:val="FunctionTok"/>
        </w:rPr>
        <w:t xml:space="preserve">predictionStats_binary</w:t>
      </w:r>
      <w:r>
        <w:rPr>
          <w:rStyle w:val="NormalTok"/>
        </w:rPr>
        <w:t xml:space="preserve">(cvBSWiMSRaw</w:t>
      </w:r>
      <w:r>
        <w:rPr>
          <w:rStyle w:val="SpecialCharTok"/>
        </w:rPr>
        <w:t xml:space="preserve">$</w:t>
      </w:r>
      <w:r>
        <w:rPr>
          <w:rStyle w:val="NormalTok"/>
        </w:rPr>
        <w:t xml:space="preserve">medianTest,</w:t>
      </w:r>
      <w:r>
        <w:rPr>
          <w:rStyle w:val="StringTok"/>
        </w:rPr>
        <w:t xml:space="preserve">"BSWiMS RAW"</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RAW</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145</w:t>
            </w:r>
          </w:p>
        </w:tc>
        <w:tc>
          <w:tcPr/>
          <w:p>
            <w:pPr>
              <w:pStyle w:val="Compact"/>
              <w:jc w:val="center"/>
            </w:pPr>
            <w:r>
              <w:t xml:space="preserve">18</w:t>
            </w:r>
          </w:p>
        </w:tc>
        <w:tc>
          <w:tcPr/>
          <w:p>
            <w:pPr>
              <w:pStyle w:val="Compact"/>
              <w:jc w:val="center"/>
            </w:pPr>
            <w:r>
              <w:t xml:space="preserve">163</w:t>
            </w:r>
          </w:p>
        </w:tc>
      </w:tr>
      <w:tr>
        <w:tc>
          <w:tcPr/>
          <w:p>
            <w:pPr>
              <w:pStyle w:val="Compact"/>
              <w:jc w:val="center"/>
            </w:pPr>
            <w:r>
              <w:rPr>
                <w:bCs/>
                <w:b/>
              </w:rPr>
              <w:t xml:space="preserve">Test -</w:t>
            </w:r>
          </w:p>
        </w:tc>
        <w:tc>
          <w:tcPr/>
          <w:p>
            <w:pPr>
              <w:pStyle w:val="Compact"/>
              <w:jc w:val="center"/>
            </w:pPr>
            <w:r>
              <w:t xml:space="preserve">43</w:t>
            </w:r>
          </w:p>
        </w:tc>
        <w:tc>
          <w:tcPr/>
          <w:p>
            <w:pPr>
              <w:pStyle w:val="Compact"/>
              <w:jc w:val="center"/>
            </w:pPr>
            <w:r>
              <w:t xml:space="preserve">46</w:t>
            </w:r>
          </w:p>
        </w:tc>
        <w:tc>
          <w:tcPr/>
          <w:p>
            <w:pPr>
              <w:pStyle w:val="Compact"/>
              <w:jc w:val="center"/>
            </w:pPr>
            <w:r>
              <w:t xml:space="preserve">89</w:t>
            </w:r>
          </w:p>
        </w:tc>
      </w:tr>
      <w:tr>
        <w:tc>
          <w:tcPr/>
          <w:p>
            <w:pPr>
              <w:pStyle w:val="Compact"/>
              <w:jc w:val="center"/>
            </w:pPr>
            <w:r>
              <w:rPr>
                <w:bCs/>
                <w:b/>
              </w:rPr>
              <w:t xml:space="preserve">Total</w:t>
            </w:r>
          </w:p>
        </w:tc>
        <w:tc>
          <w:tcPr/>
          <w:p>
            <w:pPr>
              <w:pStyle w:val="Compact"/>
              <w:jc w:val="center"/>
            </w:pPr>
            <w:r>
              <w:t xml:space="preserve">188</w:t>
            </w:r>
          </w:p>
        </w:tc>
        <w:tc>
          <w:tcPr/>
          <w:p>
            <w:pPr>
              <w:pStyle w:val="Compact"/>
              <w:jc w:val="center"/>
            </w:pPr>
            <w:r>
              <w:t xml:space="preserve">64</w:t>
            </w:r>
          </w:p>
        </w:tc>
        <w:tc>
          <w:tcPr/>
          <w:p>
            <w:pPr>
              <w:pStyle w:val="Compact"/>
              <w:jc w:val="center"/>
            </w:pPr>
            <w:r>
              <w:t xml:space="preserve">252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accc)</w:t>
      </w:r>
    </w:p>
    <w:tbl>
      <w:tblPr>
        <w:tblStyle w:val="Table"/>
        <w:tblW w:type="pct" w:w="2292"/>
        <w:tblLook w:firstRow="1" w:lastRow="0" w:firstColumn="0" w:lastColumn="0" w:noHBand="0" w:noVBand="0" w:val="0020"/>
      </w:tblPr>
      <w:tblGrid>
        <w:gridCol w:w="990"/>
        <w:gridCol w:w="880"/>
        <w:gridCol w:w="880"/>
        <w:gridCol w:w="88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0.758</w:t>
            </w:r>
          </w:p>
        </w:tc>
        <w:tc>
          <w:tcPr/>
          <w:p>
            <w:pPr>
              <w:pStyle w:val="Compact"/>
              <w:jc w:val="center"/>
            </w:pPr>
            <w:r>
              <w:t xml:space="preserve">0.7</w:t>
            </w:r>
          </w:p>
        </w:tc>
        <w:tc>
          <w:tcPr/>
          <w:p>
            <w:pPr>
              <w:pStyle w:val="Compact"/>
              <w:jc w:val="center"/>
            </w:pPr>
            <w:r>
              <w:t xml:space="preserve">0.809</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aucs)</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0.838</w:t>
            </w:r>
          </w:p>
        </w:tc>
        <w:tc>
          <w:tcPr/>
          <w:p>
            <w:pPr>
              <w:pStyle w:val="Compact"/>
              <w:jc w:val="center"/>
            </w:pPr>
            <w:r>
              <w:t xml:space="preserve">0.782</w:t>
            </w:r>
          </w:p>
        </w:tc>
        <w:tc>
          <w:tcPr/>
          <w:p>
            <w:pPr>
              <w:pStyle w:val="Compact"/>
              <w:jc w:val="center"/>
            </w:pPr>
            <w:r>
              <w:t xml:space="preserve">0.894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berror)</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0.256</w:t>
            </w:r>
          </w:p>
        </w:tc>
        <w:tc>
          <w:tcPr/>
          <w:p>
            <w:pPr>
              <w:pStyle w:val="Compact"/>
              <w:jc w:val="center"/>
            </w:pPr>
            <w:r>
              <w:t xml:space="preserve">0.197</w:t>
            </w:r>
          </w:p>
        </w:tc>
        <w:tc>
          <w:tcPr/>
          <w:p>
            <w:pPr>
              <w:pStyle w:val="Compact"/>
              <w:jc w:val="center"/>
            </w:pPr>
            <w:r>
              <w:t xml:space="preserve">0.326</w:t>
            </w:r>
          </w:p>
        </w:tc>
      </w:tr>
    </w:tbl>
    <w:p>
      <w:pPr>
        <w:pStyle w:val="SourceCode"/>
      </w:pPr>
      <w:r>
        <w:br/>
      </w:r>
      <w:r>
        <w:rPr>
          <w:rStyle w:val="DocumentationTok"/>
        </w:rPr>
        <w:t xml:space="preserve">## The validation with Outcome-driven Decorrelation</w:t>
      </w:r>
      <w:r>
        <w:br/>
      </w:r>
      <w:r>
        <w:rPr>
          <w:rStyle w:val="CommentTok"/>
        </w:rPr>
        <w:t xml:space="preserve"># cvBSWiMSDeCor &lt;- randomCV(avgParkison,</w:t>
      </w:r>
      <w:r>
        <w:br/>
      </w:r>
      <w:r>
        <w:rPr>
          <w:rStyle w:val="CommentTok"/>
        </w:rPr>
        <w:t xml:space="preserve">#                 "class",</w:t>
      </w:r>
      <w:r>
        <w:br/>
      </w:r>
      <w:r>
        <w:rPr>
          <w:rStyle w:val="CommentTok"/>
        </w:rPr>
        <w:t xml:space="preserve">#                 trainSampleSets= cvBSWiMSRaw$trainSamplesSets,</w:t>
      </w:r>
      <w:r>
        <w:br/>
      </w:r>
      <w:r>
        <w:rPr>
          <w:rStyle w:val="CommentTok"/>
        </w:rPr>
        <w:t xml:space="preserve">#                 fittingFunction= filteredFit,</w:t>
      </w:r>
      <w:r>
        <w:br/>
      </w:r>
      <w:r>
        <w:rPr>
          <w:rStyle w:val="CommentTok"/>
        </w:rPr>
        <w:t xml:space="preserve">#                 fitmethod=BSWiMS.model,</w:t>
      </w:r>
      <w:r>
        <w:br/>
      </w:r>
      <w:r>
        <w:rPr>
          <w:rStyle w:val="CommentTok"/>
        </w:rPr>
        <w:t xml:space="preserve">#                 filtermethod=NULL,</w:t>
      </w:r>
      <w:r>
        <w:br/>
      </w:r>
      <w:r>
        <w:rPr>
          <w:rStyle w:val="CommentTok"/>
        </w:rPr>
        <w:t xml:space="preserve">#                 DECOR = TRUE,</w:t>
      </w:r>
      <w:r>
        <w:br/>
      </w:r>
      <w:r>
        <w:rPr>
          <w:rStyle w:val="CommentTok"/>
        </w:rPr>
        <w:t xml:space="preserve">#                 DECOR.control=list(Outcome="class",thr=0.8)</w:t>
      </w:r>
      <w:r>
        <w:br/>
      </w:r>
      <w:r>
        <w:rPr>
          <w:rStyle w:val="CommentTok"/>
        </w:rPr>
        <w:t xml:space="preserve"># )</w:t>
      </w:r>
      <w:r>
        <w:br/>
      </w:r>
      <w:r>
        <w:br/>
      </w:r>
      <w:r>
        <w:rPr>
          <w:rStyle w:val="NormalTok"/>
        </w:rPr>
        <w:t xml:space="preserve">bpDecor </w:t>
      </w:r>
      <w:r>
        <w:rPr>
          <w:rStyle w:val="OtherTok"/>
        </w:rPr>
        <w:t xml:space="preserve">&lt;-</w:t>
      </w:r>
      <w:r>
        <w:rPr>
          <w:rStyle w:val="NormalTok"/>
        </w:rPr>
        <w:t xml:space="preserve"> </w:t>
      </w:r>
      <w:r>
        <w:rPr>
          <w:rStyle w:val="FunctionTok"/>
        </w:rPr>
        <w:t xml:space="preserve">predictionStats_binary</w:t>
      </w:r>
      <w:r>
        <w:rPr>
          <w:rStyle w:val="NormalTok"/>
        </w:rPr>
        <w:t xml:space="preserve">(cvBSWiMSDeCor</w:t>
      </w:r>
      <w:r>
        <w:rPr>
          <w:rStyle w:val="SpecialCharTok"/>
        </w:rPr>
        <w:t xml:space="preserve">$</w:t>
      </w:r>
      <w:r>
        <w:rPr>
          <w:rStyle w:val="NormalTok"/>
        </w:rPr>
        <w:t xml:space="preserve">medianTest,</w:t>
      </w:r>
      <w:r>
        <w:rPr>
          <w:rStyle w:val="StringTok"/>
        </w:rPr>
        <w:t xml:space="preserve">"BSWiMS Outcome-Driven GDSTM"</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Outcome-Driven GDSTM</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167</w:t>
            </w:r>
          </w:p>
        </w:tc>
        <w:tc>
          <w:tcPr/>
          <w:p>
            <w:pPr>
              <w:pStyle w:val="Compact"/>
              <w:jc w:val="center"/>
            </w:pPr>
            <w:r>
              <w:t xml:space="preserve">13</w:t>
            </w:r>
          </w:p>
        </w:tc>
        <w:tc>
          <w:tcPr/>
          <w:p>
            <w:pPr>
              <w:pStyle w:val="Compact"/>
              <w:jc w:val="center"/>
            </w:pPr>
            <w:r>
              <w:t xml:space="preserve">180</w:t>
            </w:r>
          </w:p>
        </w:tc>
      </w:tr>
      <w:tr>
        <w:tc>
          <w:tcPr/>
          <w:p>
            <w:pPr>
              <w:pStyle w:val="Compact"/>
              <w:jc w:val="center"/>
            </w:pPr>
            <w:r>
              <w:rPr>
                <w:bCs/>
                <w:b/>
              </w:rPr>
              <w:t xml:space="preserve">Test -</w:t>
            </w:r>
          </w:p>
        </w:tc>
        <w:tc>
          <w:tcPr/>
          <w:p>
            <w:pPr>
              <w:pStyle w:val="Compact"/>
              <w:jc w:val="center"/>
            </w:pPr>
            <w:r>
              <w:t xml:space="preserve">21</w:t>
            </w:r>
          </w:p>
        </w:tc>
        <w:tc>
          <w:tcPr/>
          <w:p>
            <w:pPr>
              <w:pStyle w:val="Compact"/>
              <w:jc w:val="center"/>
            </w:pPr>
            <w:r>
              <w:t xml:space="preserve">51</w:t>
            </w:r>
          </w:p>
        </w:tc>
        <w:tc>
          <w:tcPr/>
          <w:p>
            <w:pPr>
              <w:pStyle w:val="Compact"/>
              <w:jc w:val="center"/>
            </w:pPr>
            <w:r>
              <w:t xml:space="preserve">72</w:t>
            </w:r>
          </w:p>
        </w:tc>
      </w:tr>
      <w:tr>
        <w:tc>
          <w:tcPr/>
          <w:p>
            <w:pPr>
              <w:pStyle w:val="Compact"/>
              <w:jc w:val="center"/>
            </w:pPr>
            <w:r>
              <w:rPr>
                <w:bCs/>
                <w:b/>
              </w:rPr>
              <w:t xml:space="preserve">Total</w:t>
            </w:r>
          </w:p>
        </w:tc>
        <w:tc>
          <w:tcPr/>
          <w:p>
            <w:pPr>
              <w:pStyle w:val="Compact"/>
              <w:jc w:val="center"/>
            </w:pPr>
            <w:r>
              <w:t xml:space="preserve">188</w:t>
            </w:r>
          </w:p>
        </w:tc>
        <w:tc>
          <w:tcPr/>
          <w:p>
            <w:pPr>
              <w:pStyle w:val="Compact"/>
              <w:jc w:val="center"/>
            </w:pPr>
            <w:r>
              <w:t xml:space="preserve">64</w:t>
            </w:r>
          </w:p>
        </w:tc>
        <w:tc>
          <w:tcPr/>
          <w:p>
            <w:pPr>
              <w:pStyle w:val="Compact"/>
              <w:jc w:val="center"/>
            </w:pPr>
            <w:r>
              <w:t xml:space="preserve">252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accc)</w:t>
      </w:r>
    </w:p>
    <w:tbl>
      <w:tblPr>
        <w:tblStyle w:val="Table"/>
        <w:tblW w:type="pct" w:w="2292"/>
        <w:tblLook w:firstRow="1" w:lastRow="0" w:firstColumn="0" w:lastColumn="0" w:noHBand="0" w:noVBand="0" w:val="0020"/>
      </w:tblPr>
      <w:tblGrid>
        <w:gridCol w:w="990"/>
        <w:gridCol w:w="880"/>
        <w:gridCol w:w="880"/>
        <w:gridCol w:w="88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0.865</w:t>
            </w:r>
          </w:p>
        </w:tc>
        <w:tc>
          <w:tcPr/>
          <w:p>
            <w:pPr>
              <w:pStyle w:val="Compact"/>
              <w:jc w:val="center"/>
            </w:pPr>
            <w:r>
              <w:t xml:space="preserve">0.817</w:t>
            </w:r>
          </w:p>
        </w:tc>
        <w:tc>
          <w:tcPr/>
          <w:p>
            <w:pPr>
              <w:pStyle w:val="Compact"/>
              <w:jc w:val="center"/>
            </w:pPr>
            <w:r>
              <w:t xml:space="preserve">0.905</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aucs)</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0.874</w:t>
            </w:r>
          </w:p>
        </w:tc>
        <w:tc>
          <w:tcPr/>
          <w:p>
            <w:pPr>
              <w:pStyle w:val="Compact"/>
              <w:jc w:val="center"/>
            </w:pPr>
            <w:r>
              <w:t xml:space="preserve">0.816</w:t>
            </w:r>
          </w:p>
        </w:tc>
        <w:tc>
          <w:tcPr/>
          <w:p>
            <w:pPr>
              <w:pStyle w:val="Compact"/>
              <w:jc w:val="center"/>
            </w:pPr>
            <w:r>
              <w:t xml:space="preserve">0.932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berror)</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0.157</w:t>
            </w:r>
          </w:p>
        </w:tc>
        <w:tc>
          <w:tcPr/>
          <w:p>
            <w:pPr>
              <w:pStyle w:val="Compact"/>
              <w:jc w:val="center"/>
            </w:pPr>
            <w:r>
              <w:t xml:space="preserve">0.105</w:t>
            </w:r>
          </w:p>
        </w:tc>
        <w:tc>
          <w:tcPr/>
          <w:p>
            <w:pPr>
              <w:pStyle w:val="Compact"/>
              <w:jc w:val="center"/>
            </w:pPr>
            <w:r>
              <w:t xml:space="preserve">0.214</w:t>
            </w:r>
          </w:p>
        </w:tc>
      </w:tr>
    </w:tbl>
    <w:p>
      <w:pPr>
        <w:pStyle w:val="SourceCode"/>
      </w:pPr>
      <w:r>
        <w:br/>
      </w:r>
      <w:r>
        <w:rPr>
          <w:rStyle w:val="DocumentationTok"/>
        </w:rPr>
        <w:t xml:space="preserve">### Here we compute the probability that the outcome-driven decorrelation ROC is superior to the RAW ROC. </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(bpDecor</w:t>
      </w:r>
      <w:r>
        <w:rPr>
          <w:rStyle w:val="SpecialCharTok"/>
        </w:rPr>
        <w:t xml:space="preserve">$</w:t>
      </w:r>
      <w:r>
        <w:rPr>
          <w:rStyle w:val="NormalTok"/>
        </w:rPr>
        <w:t xml:space="preserve">ROC.analysis</w:t>
      </w:r>
      <w:r>
        <w:rPr>
          <w:rStyle w:val="SpecialCharTok"/>
        </w:rPr>
        <w:t xml:space="preserve">$</w:t>
      </w:r>
      <w:r>
        <w:rPr>
          <w:rStyle w:val="NormalTok"/>
        </w:rPr>
        <w:t xml:space="preserve">roc.predictor,bpraw</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bpDecor$ROC.analysis$roc.predictor</w:t>
      </w:r>
      <w:r>
        <w:t xml:space="preserve"> </w:t>
      </w:r>
      <w:r>
        <w:t xml:space="preserve">and</w:t>
      </w:r>
      <w:r>
        <w:t xml:space="preserve"> </w:t>
      </w:r>
      <w:r>
        <w:rPr>
          <w:rStyle w:val="VerbatimChar"/>
        </w:rPr>
        <w:t xml:space="preserve">bpraw$ROC.analysis$roc.predictor</w:t>
      </w:r>
    </w:p>
    <w:tbl>
      <w:tblPr>
        <w:tblStyle w:val="Table"/>
        <w:tblW w:type="pct" w:w="5000"/>
        <w:tblLook w:firstRow="1" w:lastRow="0" w:firstColumn="0" w:lastColumn="0" w:noHBand="0" w:noVBand="0" w:val="0020"/>
        <w:tblCaption w:val="DeLong’s test for two correlated ROC curves: bpDecor$ROC.analysis$roc.predictor and bpraw$ROC.analysis$roc.predictor"/>
      </w:tblPr>
      <w:tblGrid>
        <w:gridCol w:w="1662"/>
        <w:gridCol w:w="1075"/>
        <w:gridCol w:w="2444"/>
        <w:gridCol w:w="1368"/>
        <w:gridCol w:w="1368"/>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2.41</w:t>
            </w:r>
          </w:p>
        </w:tc>
        <w:tc>
          <w:tcPr/>
          <w:p>
            <w:pPr>
              <w:pStyle w:val="Compact"/>
              <w:jc w:val="center"/>
            </w:pPr>
            <w:r>
              <w:t xml:space="preserve">0.0159 *</w:t>
            </w:r>
          </w:p>
        </w:tc>
        <w:tc>
          <w:tcPr/>
          <w:p>
            <w:pPr>
              <w:pStyle w:val="Compact"/>
              <w:jc w:val="center"/>
            </w:pPr>
            <w:r>
              <w:t xml:space="preserve">two.sided</w:t>
            </w:r>
          </w:p>
        </w:tc>
        <w:tc>
          <w:tcPr/>
          <w:p>
            <w:pPr>
              <w:pStyle w:val="Compact"/>
              <w:jc w:val="center"/>
            </w:pPr>
            <w:r>
              <w:t xml:space="preserve">0.874</w:t>
            </w:r>
          </w:p>
        </w:tc>
        <w:tc>
          <w:tcPr/>
          <w:p>
            <w:pPr>
              <w:pStyle w:val="Compact"/>
              <w:jc w:val="center"/>
            </w:pPr>
            <w:r>
              <w:t xml:space="preserve">0.838</w:t>
            </w:r>
          </w:p>
        </w:tc>
      </w:tr>
    </w:tbl>
    <w:p>
      <w:pPr>
        <w:pStyle w:val="SourceCode"/>
      </w:pPr>
      <w:r>
        <w:br/>
      </w:r>
      <w:r>
        <w:rPr>
          <w:rStyle w:val="DocumentationTok"/>
        </w:rPr>
        <w:t xml:space="preserve">## The validation of Decorrelation without the outcome restriction</w:t>
      </w:r>
      <w:r>
        <w:br/>
      </w:r>
      <w:r>
        <w:rPr>
          <w:rStyle w:val="CommentTok"/>
        </w:rPr>
        <w:t xml:space="preserve"># cvBSWiMSDeCorU &lt;- randomCV(avgParkison,</w:t>
      </w:r>
      <w:r>
        <w:br/>
      </w:r>
      <w:r>
        <w:rPr>
          <w:rStyle w:val="CommentTok"/>
        </w:rPr>
        <w:t xml:space="preserve">#                 "class",</w:t>
      </w:r>
      <w:r>
        <w:br/>
      </w:r>
      <w:r>
        <w:rPr>
          <w:rStyle w:val="CommentTok"/>
        </w:rPr>
        <w:t xml:space="preserve">#                 trainSampleSets= cvBSWiMSRaw$trainSamplesSets,</w:t>
      </w:r>
      <w:r>
        <w:br/>
      </w:r>
      <w:r>
        <w:rPr>
          <w:rStyle w:val="CommentTok"/>
        </w:rPr>
        <w:t xml:space="preserve">#                 fittingFunction= filteredFit,</w:t>
      </w:r>
      <w:r>
        <w:br/>
      </w:r>
      <w:r>
        <w:rPr>
          <w:rStyle w:val="CommentTok"/>
        </w:rPr>
        <w:t xml:space="preserve">#                 fitmethod=BSWiMS.model,</w:t>
      </w:r>
      <w:r>
        <w:br/>
      </w:r>
      <w:r>
        <w:rPr>
          <w:rStyle w:val="CommentTok"/>
        </w:rPr>
        <w:t xml:space="preserve">#                 filtermethod=NULL,</w:t>
      </w:r>
      <w:r>
        <w:br/>
      </w:r>
      <w:r>
        <w:rPr>
          <w:rStyle w:val="CommentTok"/>
        </w:rPr>
        <w:t xml:space="preserve">#                 DECOR = TRUE,</w:t>
      </w:r>
      <w:r>
        <w:br/>
      </w:r>
      <w:r>
        <w:rPr>
          <w:rStyle w:val="CommentTok"/>
        </w:rPr>
        <w:t xml:space="preserve">#                 DECOR.control=list(thr=0.8)</w:t>
      </w:r>
      <w:r>
        <w:br/>
      </w:r>
      <w:r>
        <w:rPr>
          <w:rStyle w:val="CommentTok"/>
        </w:rPr>
        <w:t xml:space="preserve"># )</w:t>
      </w:r>
      <w:r>
        <w:br/>
      </w:r>
      <w:r>
        <w:br/>
      </w:r>
      <w:r>
        <w:rPr>
          <w:rStyle w:val="NormalTok"/>
        </w:rPr>
        <w:t xml:space="preserve">bpDecorU </w:t>
      </w:r>
      <w:r>
        <w:rPr>
          <w:rStyle w:val="OtherTok"/>
        </w:rPr>
        <w:t xml:space="preserve">&lt;-</w:t>
      </w:r>
      <w:r>
        <w:rPr>
          <w:rStyle w:val="NormalTok"/>
        </w:rPr>
        <w:t xml:space="preserve"> </w:t>
      </w:r>
      <w:r>
        <w:rPr>
          <w:rStyle w:val="FunctionTok"/>
        </w:rPr>
        <w:t xml:space="preserve">predictionStats_binary</w:t>
      </w:r>
      <w:r>
        <w:rPr>
          <w:rStyle w:val="NormalTok"/>
        </w:rPr>
        <w:t xml:space="preserve">(cvBSWiMSDeCorU</w:t>
      </w:r>
      <w:r>
        <w:rPr>
          <w:rStyle w:val="SpecialCharTok"/>
        </w:rPr>
        <w:t xml:space="preserve">$</w:t>
      </w:r>
      <w:r>
        <w:rPr>
          <w:rStyle w:val="NormalTok"/>
        </w:rPr>
        <w:t xml:space="preserve">medianTest,</w:t>
      </w:r>
      <w:r>
        <w:rPr>
          <w:rStyle w:val="StringTok"/>
        </w:rPr>
        <w:t xml:space="preserve">"BSWiMS Data Driven GDSTM"</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Data Driven GDSTM</w:t>
      </w:r>
      <w:r>
        <w:t xml:space="preserve"> </w:t>
      </w:r>
      <w:r>
        <w:drawing>
          <wp:inline>
            <wp:extent cx="5943600" cy="1981200"/>
            <wp:effectExtent b="0" l="0" r="0" t="0"/>
            <wp:docPr descr="" title="" id="37" name="Picture"/>
            <a:graphic>
              <a:graphicData uri="http://schemas.openxmlformats.org/drawingml/2006/picture">
                <pic:pic>
                  <pic:nvPicPr>
                    <pic:cNvPr descr="ParkisonAnalysis_TrainTest_to_word_files/figure-docx/unnamed-chunk-9-1.png" id="38" name="Picture"/>
                    <pic:cNvPicPr>
                      <a:picLocks noChangeArrowheads="1" noChangeAspect="1"/>
                    </pic:cNvPicPr>
                  </pic:nvPicPr>
                  <pic:blipFill>
                    <a:blip r:embed="rId36"/>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164</w:t>
            </w:r>
          </w:p>
        </w:tc>
        <w:tc>
          <w:tcPr/>
          <w:p>
            <w:pPr>
              <w:pStyle w:val="Compact"/>
              <w:jc w:val="center"/>
            </w:pPr>
            <w:r>
              <w:t xml:space="preserve">12</w:t>
            </w:r>
          </w:p>
        </w:tc>
        <w:tc>
          <w:tcPr/>
          <w:p>
            <w:pPr>
              <w:pStyle w:val="Compact"/>
              <w:jc w:val="center"/>
            </w:pPr>
            <w:r>
              <w:t xml:space="preserve">176</w:t>
            </w:r>
          </w:p>
        </w:tc>
      </w:tr>
      <w:tr>
        <w:tc>
          <w:tcPr/>
          <w:p>
            <w:pPr>
              <w:pStyle w:val="Compact"/>
              <w:jc w:val="center"/>
            </w:pPr>
            <w:r>
              <w:rPr>
                <w:bCs/>
                <w:b/>
              </w:rPr>
              <w:t xml:space="preserve">Test -</w:t>
            </w:r>
          </w:p>
        </w:tc>
        <w:tc>
          <w:tcPr/>
          <w:p>
            <w:pPr>
              <w:pStyle w:val="Compact"/>
              <w:jc w:val="center"/>
            </w:pPr>
            <w:r>
              <w:t xml:space="preserve">24</w:t>
            </w:r>
          </w:p>
        </w:tc>
        <w:tc>
          <w:tcPr/>
          <w:p>
            <w:pPr>
              <w:pStyle w:val="Compact"/>
              <w:jc w:val="center"/>
            </w:pPr>
            <w:r>
              <w:t xml:space="preserve">52</w:t>
            </w:r>
          </w:p>
        </w:tc>
        <w:tc>
          <w:tcPr/>
          <w:p>
            <w:pPr>
              <w:pStyle w:val="Compact"/>
              <w:jc w:val="center"/>
            </w:pPr>
            <w:r>
              <w:t xml:space="preserve">76</w:t>
            </w:r>
          </w:p>
        </w:tc>
      </w:tr>
      <w:tr>
        <w:tc>
          <w:tcPr/>
          <w:p>
            <w:pPr>
              <w:pStyle w:val="Compact"/>
              <w:jc w:val="center"/>
            </w:pPr>
            <w:r>
              <w:rPr>
                <w:bCs/>
                <w:b/>
              </w:rPr>
              <w:t xml:space="preserve">Total</w:t>
            </w:r>
          </w:p>
        </w:tc>
        <w:tc>
          <w:tcPr/>
          <w:p>
            <w:pPr>
              <w:pStyle w:val="Compact"/>
              <w:jc w:val="center"/>
            </w:pPr>
            <w:r>
              <w:t xml:space="preserve">188</w:t>
            </w:r>
          </w:p>
        </w:tc>
        <w:tc>
          <w:tcPr/>
          <w:p>
            <w:pPr>
              <w:pStyle w:val="Compact"/>
              <w:jc w:val="center"/>
            </w:pPr>
            <w:r>
              <w:t xml:space="preserve">64</w:t>
            </w:r>
          </w:p>
        </w:tc>
        <w:tc>
          <w:tcPr/>
          <w:p>
            <w:pPr>
              <w:pStyle w:val="Compact"/>
              <w:jc w:val="center"/>
            </w:pPr>
            <w:r>
              <w:t xml:space="preserve">252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accc)</w:t>
      </w:r>
    </w:p>
    <w:tbl>
      <w:tblPr>
        <w:tblStyle w:val="Table"/>
        <w:tblW w:type="pct" w:w="2292"/>
        <w:tblLook w:firstRow="1" w:lastRow="0" w:firstColumn="0" w:lastColumn="0" w:noHBand="0" w:noVBand="0" w:val="0020"/>
      </w:tblPr>
      <w:tblGrid>
        <w:gridCol w:w="990"/>
        <w:gridCol w:w="880"/>
        <w:gridCol w:w="880"/>
        <w:gridCol w:w="88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0.857</w:t>
            </w:r>
          </w:p>
        </w:tc>
        <w:tc>
          <w:tcPr/>
          <w:p>
            <w:pPr>
              <w:pStyle w:val="Compact"/>
              <w:jc w:val="center"/>
            </w:pPr>
            <w:r>
              <w:t xml:space="preserve">0.808</w:t>
            </w:r>
          </w:p>
        </w:tc>
        <w:tc>
          <w:tcPr/>
          <w:p>
            <w:pPr>
              <w:pStyle w:val="Compact"/>
              <w:jc w:val="center"/>
            </w:pPr>
            <w:r>
              <w:t xml:space="preserve">0.898</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aucs)</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0.876</w:t>
            </w:r>
          </w:p>
        </w:tc>
        <w:tc>
          <w:tcPr/>
          <w:p>
            <w:pPr>
              <w:pStyle w:val="Compact"/>
              <w:jc w:val="center"/>
            </w:pPr>
            <w:r>
              <w:t xml:space="preserve">0.818</w:t>
            </w:r>
          </w:p>
        </w:tc>
        <w:tc>
          <w:tcPr/>
          <w:p>
            <w:pPr>
              <w:pStyle w:val="Compact"/>
              <w:jc w:val="center"/>
            </w:pPr>
            <w:r>
              <w:t xml:space="preserve">0.934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berror)</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0.157</w:t>
            </w:r>
          </w:p>
        </w:tc>
        <w:tc>
          <w:tcPr/>
          <w:p>
            <w:pPr>
              <w:pStyle w:val="Compact"/>
              <w:jc w:val="center"/>
            </w:pPr>
            <w:r>
              <w:t xml:space="preserve">0.105</w:t>
            </w:r>
          </w:p>
        </w:tc>
        <w:tc>
          <w:tcPr/>
          <w:p>
            <w:pPr>
              <w:pStyle w:val="Compact"/>
              <w:jc w:val="center"/>
            </w:pPr>
            <w:r>
              <w:t xml:space="preserve">0.212</w:t>
            </w:r>
          </w:p>
        </w:tc>
      </w:tr>
    </w:tbl>
    <w:p>
      <w:pPr>
        <w:pStyle w:val="SourceCode"/>
      </w:pPr>
      <w:r>
        <w:br/>
      </w:r>
      <w:r>
        <w:rPr>
          <w:rStyle w:val="DocumentationTok"/>
        </w:rPr>
        <w:t xml:space="preserve">### Here we compute the probability that the blind decorrelation ROC is superior to the RAW ROC. </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(bpDecorU</w:t>
      </w:r>
      <w:r>
        <w:rPr>
          <w:rStyle w:val="SpecialCharTok"/>
        </w:rPr>
        <w:t xml:space="preserve">$</w:t>
      </w:r>
      <w:r>
        <w:rPr>
          <w:rStyle w:val="NormalTok"/>
        </w:rPr>
        <w:t xml:space="preserve">ROC.analysis</w:t>
      </w:r>
      <w:r>
        <w:rPr>
          <w:rStyle w:val="SpecialCharTok"/>
        </w:rPr>
        <w:t xml:space="preserve">$</w:t>
      </w:r>
      <w:r>
        <w:rPr>
          <w:rStyle w:val="NormalTok"/>
        </w:rPr>
        <w:t xml:space="preserve">roc.predictor,bpraw</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bpDecorU$ROC.analysis$roc.predictor</w:t>
      </w:r>
      <w:r>
        <w:t xml:space="preserve"> </w:t>
      </w:r>
      <w:r>
        <w:t xml:space="preserve">and</w:t>
      </w:r>
      <w:r>
        <w:t xml:space="preserve"> </w:t>
      </w:r>
      <w:r>
        <w:rPr>
          <w:rStyle w:val="VerbatimChar"/>
        </w:rPr>
        <w:t xml:space="preserve">bpraw$ROC.analysis$roc.predictor</w:t>
      </w:r>
    </w:p>
    <w:tbl>
      <w:tblPr>
        <w:tblStyle w:val="Table"/>
        <w:tblW w:type="pct" w:w="5000"/>
        <w:tblLook w:firstRow="1" w:lastRow="0" w:firstColumn="0" w:lastColumn="0" w:noHBand="0" w:noVBand="0" w:val="0020"/>
        <w:tblCaption w:val="DeLong’s test for two correlated ROC curves: bpDecorU$ROC.analysis$roc.predictor and bpraw$ROC.analysis$roc.predictor"/>
      </w:tblPr>
      <w:tblGrid>
        <w:gridCol w:w="1602"/>
        <w:gridCol w:w="1320"/>
        <w:gridCol w:w="2357"/>
        <w:gridCol w:w="1320"/>
        <w:gridCol w:w="1320"/>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2.59</w:t>
            </w:r>
          </w:p>
        </w:tc>
        <w:tc>
          <w:tcPr/>
          <w:p>
            <w:pPr>
              <w:pStyle w:val="Compact"/>
              <w:jc w:val="center"/>
            </w:pPr>
            <w:r>
              <w:t xml:space="preserve">0.00948 * *</w:t>
            </w:r>
          </w:p>
        </w:tc>
        <w:tc>
          <w:tcPr/>
          <w:p>
            <w:pPr>
              <w:pStyle w:val="Compact"/>
              <w:jc w:val="center"/>
            </w:pPr>
            <w:r>
              <w:t xml:space="preserve">two.sided</w:t>
            </w:r>
          </w:p>
        </w:tc>
        <w:tc>
          <w:tcPr/>
          <w:p>
            <w:pPr>
              <w:pStyle w:val="Compact"/>
              <w:jc w:val="center"/>
            </w:pPr>
            <w:r>
              <w:t xml:space="preserve">0.876</w:t>
            </w:r>
          </w:p>
        </w:tc>
        <w:tc>
          <w:tcPr/>
          <w:p>
            <w:pPr>
              <w:pStyle w:val="Compact"/>
              <w:jc w:val="center"/>
            </w:pPr>
            <w:r>
              <w:t xml:space="preserve">0.838</w:t>
            </w:r>
          </w:p>
        </w:tc>
      </w:tr>
    </w:tbl>
    <w:p>
      <w:pPr>
        <w:pStyle w:val="SourceCode"/>
      </w:pPr>
      <w:r>
        <w:rPr>
          <w:rStyle w:val="FunctionTok"/>
        </w:rPr>
        <w:t xml:space="preserve">par</w:t>
      </w:r>
      <w:r>
        <w:rPr>
          <w:rStyle w:val="NormalTok"/>
        </w:rPr>
        <w:t xml:space="preserve">(op)</w:t>
      </w:r>
    </w:p>
    <w:bookmarkEnd w:id="39"/>
    <w:bookmarkEnd w:id="40"/>
    <w:bookmarkStart w:id="44" w:name="X07e73406e186adfcc23772b3f56cfde53097222"/>
    <w:p>
      <w:pPr>
        <w:pStyle w:val="Heading2"/>
      </w:pPr>
      <w:r>
        <w:t xml:space="preserve">The Raw Model</w:t>
      </w:r>
      <w:r>
        <w:t xml:space="preserve"> </w:t>
      </w:r>
      <w:r>
        <w:rPr>
          <w:iCs/>
          <w:i/>
        </w:rPr>
        <w:t xml:space="preserve">vs.</w:t>
      </w:r>
      <w:r>
        <w:t xml:space="preserve"> </w:t>
      </w:r>
      <w:r>
        <w:t xml:space="preserve">the Decorrelated-Based Model</w:t>
      </w:r>
    </w:p>
    <w:p>
      <w:pPr>
        <w:pStyle w:val="FirstParagraph"/>
      </w:pPr>
      <w:r>
        <w:t xml:space="preserve">After demonstrating that decorrelation is able to improve BSWiMS model performance, I’ll focus is showcasing the ability to discover new features associated with the outcome.</w:t>
      </w:r>
    </w:p>
    <w:p>
      <w:pPr>
        <w:pStyle w:val="BodyText"/>
      </w:pPr>
      <w:r>
        <w:t xml:space="preserve">First, I’ll compute the BSWiMS models for the original data, and for the decorrelated data-set. The model estimation will be done using the training set and tested on the holdout test set, and repeated 10 times. After that, I’ll compare the statistical difference of both ROC curves.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br/>
      </w:r>
      <w:r>
        <w:rPr>
          <w:rStyle w:val="CommentTok"/>
        </w:rPr>
        <w:t xml:space="preserve"># bm &lt;- BSWiMS.model(class~.,trainSet,NumberofRepeats = 20)</w:t>
      </w:r>
      <w:r>
        <w:br/>
      </w:r>
      <w:r>
        <w:rPr>
          <w:rStyle w:val="NormalTok"/>
        </w:rPr>
        <w:t xml:space="preserve">bpraw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(testSet</w:t>
      </w:r>
      <w:r>
        <w:rPr>
          <w:rStyle w:val="SpecialCharTok"/>
        </w:rPr>
        <w:t xml:space="preserve">$</w:t>
      </w:r>
      <w:r>
        <w:rPr>
          <w:rStyle w:val="NormalTok"/>
        </w:rPr>
        <w:t xml:space="preserve">class,</w:t>
      </w:r>
      <w:r>
        <w:rPr>
          <w:rStyle w:val="FunctionTok"/>
        </w:rPr>
        <w:t xml:space="preserve">predict</w:t>
      </w:r>
      <w:r>
        <w:rPr>
          <w:rStyle w:val="NormalTok"/>
        </w:rPr>
        <w:t xml:space="preserve">(bm,testSet)),</w:t>
      </w:r>
      <w:r>
        <w:rPr>
          <w:rStyle w:val="StringTok"/>
        </w:rPr>
        <w:t xml:space="preserve">"BSWiMS RAW"</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RAW</w:t>
      </w:r>
    </w:p>
    <w:p>
      <w:pPr>
        <w:pStyle w:val="SourceCode"/>
      </w:pPr>
      <w:r>
        <w:br/>
      </w:r>
      <w:r>
        <w:rPr>
          <w:rStyle w:val="CommentTok"/>
        </w:rPr>
        <w:t xml:space="preserve"># bmd &lt;- BSWiMS.model(class~.,deTrain,NumberofRepeats = 20)</w:t>
      </w:r>
      <w:r>
        <w:br/>
      </w:r>
      <w:r>
        <w:rPr>
          <w:rStyle w:val="NormalTok"/>
        </w:rPr>
        <w:t xml:space="preserve">bpdecor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(deTest</w:t>
      </w:r>
      <w:r>
        <w:rPr>
          <w:rStyle w:val="SpecialCharTok"/>
        </w:rPr>
        <w:t xml:space="preserve">$</w:t>
      </w:r>
      <w:r>
        <w:rPr>
          <w:rStyle w:val="NormalTok"/>
        </w:rPr>
        <w:t xml:space="preserve">class,</w:t>
      </w:r>
      <w:r>
        <w:rPr>
          <w:rStyle w:val="FunctionTok"/>
        </w:rPr>
        <w:t xml:space="preserve">predict</w:t>
      </w:r>
      <w:r>
        <w:rPr>
          <w:rStyle w:val="NormalTok"/>
        </w:rPr>
        <w:t xml:space="preserve">(bmd,deTest)),</w:t>
      </w:r>
      <w:r>
        <w:rPr>
          <w:rStyle w:val="StringTok"/>
        </w:rPr>
        <w:t xml:space="preserve">"Outcome-Driven Decorrelation"</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Outcome-Driven Decorrelation</w:t>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(bpraw</w:t>
      </w:r>
      <w:r>
        <w:rPr>
          <w:rStyle w:val="SpecialCharTok"/>
        </w:rPr>
        <w:t xml:space="preserve">$</w:t>
      </w:r>
      <w:r>
        <w:rPr>
          <w:rStyle w:val="NormalTok"/>
        </w:rPr>
        <w:t xml:space="preserve">ROC.analysis</w:t>
      </w:r>
      <w:r>
        <w:rPr>
          <w:rStyle w:val="SpecialCharTok"/>
        </w:rPr>
        <w:t xml:space="preserve">$</w:t>
      </w:r>
      <w:r>
        <w:rPr>
          <w:rStyle w:val="NormalTok"/>
        </w:rPr>
        <w:t xml:space="preserve">roc.predictor,bpdecor</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bpraw$ROC.analysis$roc.predictor</w:t>
      </w:r>
      <w:r>
        <w:t xml:space="preserve"> </w:t>
      </w:r>
      <w:r>
        <w:t xml:space="preserve">and</w:t>
      </w:r>
      <w:r>
        <w:t xml:space="preserve"> </w:t>
      </w:r>
      <w:r>
        <w:rPr>
          <w:rStyle w:val="VerbatimChar"/>
        </w:rPr>
        <w:t xml:space="preserve">bpdecor$ROC.analysis$roc.predictor</w:t>
      </w:r>
    </w:p>
    <w:tbl>
      <w:tblPr>
        <w:tblStyle w:val="Table"/>
        <w:tblW w:type="pct" w:w="5000"/>
        <w:tblLook w:firstRow="1" w:lastRow="0" w:firstColumn="0" w:lastColumn="0" w:noHBand="0" w:noVBand="0" w:val="0020"/>
        <w:tblCaption w:val="DeLong’s test for two correlated ROC curves: bpraw$ROC.analysis$roc.predictor and bpdecor$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-1.42</w:t>
            </w:r>
          </w:p>
        </w:tc>
        <w:tc>
          <w:tcPr/>
          <w:p>
            <w:pPr>
              <w:pStyle w:val="Compact"/>
              <w:jc w:val="center"/>
            </w:pPr>
            <w:r>
              <w:t xml:space="preserve">0.157</w:t>
            </w:r>
          </w:p>
        </w:tc>
        <w:tc>
          <w:tcPr/>
          <w:p>
            <w:pPr>
              <w:pStyle w:val="Compact"/>
              <w:jc w:val="center"/>
            </w:pPr>
            <w:r>
              <w:t xml:space="preserve">two.sided</w:t>
            </w:r>
          </w:p>
        </w:tc>
        <w:tc>
          <w:tcPr/>
          <w:p>
            <w:pPr>
              <w:pStyle w:val="Compact"/>
              <w:jc w:val="center"/>
            </w:pPr>
            <w:r>
              <w:t xml:space="preserve">0.845</w:t>
            </w:r>
          </w:p>
        </w:tc>
        <w:tc>
          <w:tcPr/>
          <w:p>
            <w:pPr>
              <w:pStyle w:val="Compact"/>
              <w:jc w:val="center"/>
            </w:pPr>
            <w:r>
              <w:t xml:space="preserve">0.878</w:t>
            </w:r>
          </w:p>
        </w:tc>
      </w:tr>
    </w:tbl>
    <w:p>
      <w:pPr>
        <w:pStyle w:val="SourceCode"/>
      </w:pPr>
      <w:r>
        <w:br/>
      </w:r>
      <w:r>
        <w:br/>
      </w:r>
      <w:r>
        <w:rPr>
          <w:rStyle w:val="CommentTok"/>
        </w:rPr>
        <w:t xml:space="preserve"># bmdU &lt;- BSWiMS.model(class~.,deTrainU,NumberofRepeats = 20)</w:t>
      </w:r>
      <w:r>
        <w:br/>
      </w:r>
      <w:r>
        <w:rPr>
          <w:rStyle w:val="NormalTok"/>
        </w:rPr>
        <w:t xml:space="preserve">bpdecorU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(deTest</w:t>
      </w:r>
      <w:r>
        <w:rPr>
          <w:rStyle w:val="SpecialCharTok"/>
        </w:rPr>
        <w:t xml:space="preserve">$</w:t>
      </w:r>
      <w:r>
        <w:rPr>
          <w:rStyle w:val="NormalTok"/>
        </w:rPr>
        <w:t xml:space="preserve">class,</w:t>
      </w:r>
      <w:r>
        <w:rPr>
          <w:rStyle w:val="FunctionTok"/>
        </w:rPr>
        <w:t xml:space="preserve">predict</w:t>
      </w:r>
      <w:r>
        <w:rPr>
          <w:rStyle w:val="NormalTok"/>
        </w:rPr>
        <w:t xml:space="preserve">(bmdU,deTestU)),</w:t>
      </w:r>
      <w:r>
        <w:rPr>
          <w:rStyle w:val="StringTok"/>
        </w:rPr>
        <w:t xml:space="preserve">"Blind Decorrelation"</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Blind Decorrelation</w:t>
      </w:r>
      <w:r>
        <w:t xml:space="preserve"> </w:t>
      </w:r>
      <w:r>
        <w:drawing>
          <wp:inline>
            <wp:extent cx="5943600" cy="1981200"/>
            <wp:effectExtent b="0" l="0" r="0" t="0"/>
            <wp:docPr descr="" title="" id="42" name="Picture"/>
            <a:graphic>
              <a:graphicData uri="http://schemas.openxmlformats.org/drawingml/2006/picture">
                <pic:pic>
                  <pic:nvPicPr>
                    <pic:cNvPr descr="ParkisonAnalysis_TrainTest_to_word_files/figure-docx/unnamed-chunk-10-1.png" id="43" name="Picture"/>
                    <pic:cNvPicPr>
                      <a:picLocks noChangeArrowheads="1" noChangeAspect="1"/>
                    </pic:cNvPicPr>
                  </pic:nvPicPr>
                  <pic:blipFill>
                    <a:blip r:embed="rId41"/>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(bpraw</w:t>
      </w:r>
      <w:r>
        <w:rPr>
          <w:rStyle w:val="SpecialCharTok"/>
        </w:rPr>
        <w:t xml:space="preserve">$</w:t>
      </w:r>
      <w:r>
        <w:rPr>
          <w:rStyle w:val="NormalTok"/>
        </w:rPr>
        <w:t xml:space="preserve">ROC.analysis</w:t>
      </w:r>
      <w:r>
        <w:rPr>
          <w:rStyle w:val="SpecialCharTok"/>
        </w:rPr>
        <w:t xml:space="preserve">$</w:t>
      </w:r>
      <w:r>
        <w:rPr>
          <w:rStyle w:val="NormalTok"/>
        </w:rPr>
        <w:t xml:space="preserve">roc.predictor,bpdecorU</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bpraw$ROC.analysis$roc.predictor</w:t>
      </w:r>
      <w:r>
        <w:t xml:space="preserve"> </w:t>
      </w:r>
      <w:r>
        <w:t xml:space="preserve">and</w:t>
      </w:r>
      <w:r>
        <w:t xml:space="preserve"> </w:t>
      </w:r>
      <w:r>
        <w:rPr>
          <w:rStyle w:val="VerbatimChar"/>
        </w:rPr>
        <w:t xml:space="preserve">bpdecorU$ROC.analysis$roc.predictor</w:t>
      </w:r>
    </w:p>
    <w:tbl>
      <w:tblPr>
        <w:tblStyle w:val="Table"/>
        <w:tblW w:type="pct" w:w="5000"/>
        <w:tblLook w:firstRow="1" w:lastRow="0" w:firstColumn="0" w:lastColumn="0" w:noHBand="0" w:noVBand="0" w:val="0020"/>
        <w:tblCaption w:val="DeLong’s test for two correlated ROC curves: bpraw$ROC.analysis$roc.predictor and bpdecorU$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-1.16</w:t>
            </w:r>
          </w:p>
        </w:tc>
        <w:tc>
          <w:tcPr/>
          <w:p>
            <w:pPr>
              <w:pStyle w:val="Compact"/>
              <w:jc w:val="center"/>
            </w:pPr>
            <w:r>
              <w:t xml:space="preserve">0.246</w:t>
            </w:r>
          </w:p>
        </w:tc>
        <w:tc>
          <w:tcPr/>
          <w:p>
            <w:pPr>
              <w:pStyle w:val="Compact"/>
              <w:jc w:val="center"/>
            </w:pPr>
            <w:r>
              <w:t xml:space="preserve">two.sided</w:t>
            </w:r>
          </w:p>
        </w:tc>
        <w:tc>
          <w:tcPr/>
          <w:p>
            <w:pPr>
              <w:pStyle w:val="Compact"/>
              <w:jc w:val="center"/>
            </w:pPr>
            <w:r>
              <w:t xml:space="preserve">0.845</w:t>
            </w:r>
          </w:p>
        </w:tc>
        <w:tc>
          <w:tcPr/>
          <w:p>
            <w:pPr>
              <w:pStyle w:val="Compact"/>
              <w:jc w:val="center"/>
            </w:pPr>
            <w:r>
              <w:t xml:space="preserve">0.872</w:t>
            </w:r>
          </w:p>
        </w:tc>
      </w:tr>
    </w:tbl>
    <w:p>
      <w:pPr>
        <w:pStyle w:val="SourceCode"/>
      </w:pPr>
      <w:r>
        <w:br/>
      </w:r>
      <w:r>
        <w:rPr>
          <w:rStyle w:val="FunctionTok"/>
        </w:rPr>
        <w:t xml:space="preserve">par</w:t>
      </w:r>
      <w:r>
        <w:rPr>
          <w:rStyle w:val="NormalTok"/>
        </w:rPr>
        <w:t xml:space="preserve">(op)</w:t>
      </w:r>
    </w:p>
    <w:bookmarkEnd w:id="44"/>
    <w:bookmarkStart w:id="53" w:name="the-feature-associations"/>
    <w:p>
      <w:pPr>
        <w:pStyle w:val="Heading2"/>
      </w:pPr>
      <w:r>
        <w:t xml:space="preserve">The feature associations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DocumentationTok"/>
        </w:rPr>
        <w:t xml:space="preserve">### The raw model</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67</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0.5</w:t>
      </w:r>
      <w:r>
        <w:rPr>
          <w:rStyle w:val="NormalTok"/>
        </w:rPr>
        <w:t xml:space="preserve">])</w:t>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0.5</w:t>
      </w:r>
      <w:r>
        <w:rPr>
          <w:rStyle w:val="NormalTok"/>
        </w:rPr>
        <w:t xml:space="preserve">]</w:t>
      </w:r>
      <w:r>
        <w:br/>
      </w:r>
      <w:r>
        <w:rPr>
          <w:rStyle w:val="NormalTok"/>
        </w:rPr>
        <w:t xml:space="preserve">adma </w:t>
      </w:r>
      <w:r>
        <w:rPr>
          <w:rStyle w:val="OtherTok"/>
        </w:rPr>
        <w:t xml:space="preserve">&lt;-</w:t>
      </w:r>
      <w:r>
        <w:rPr>
          <w:rStyle w:val="NormalTok"/>
        </w:rPr>
        <w:t xml:space="preserve"> bm</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"Original Feature Association"</w:t>
      </w:r>
      <w:r>
        <w:rPr>
          <w:rStyle w:val="NormalTok"/>
        </w:rPr>
        <w:t xml:space="preserve">)</w:t>
      </w:r>
      <w:r>
        <w:br/>
      </w:r>
      <w:r>
        <w:br/>
      </w:r>
      <w:r>
        <w:br/>
      </w:r>
      <w:r>
        <w:br/>
      </w:r>
      <w:r>
        <w:rPr>
          <w:rStyle w:val="DocumentationTok"/>
        </w:rPr>
        <w:t xml:space="preserve">### The Outcome Driven Model</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(bmd</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36</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(bmd</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0.5</w:t>
      </w:r>
      <w:r>
        <w:rPr>
          <w:rStyle w:val="NormalTok"/>
        </w:rPr>
        <w:t xml:space="preserve">])</w:t>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0.5</w:t>
      </w:r>
      <w:r>
        <w:rPr>
          <w:rStyle w:val="NormalTok"/>
        </w:rPr>
        <w:t xml:space="preserve">]</w:t>
      </w:r>
      <w:r>
        <w:br/>
      </w:r>
      <w:r>
        <w:rPr>
          <w:rStyle w:val="NormalTok"/>
        </w:rPr>
        <w:t xml:space="preserve">outcomeNames </w:t>
      </w:r>
      <w:r>
        <w:rPr>
          <w:rStyle w:val="OtherTok"/>
        </w:rPr>
        <w:t xml:space="preserve">&lt;-</w:t>
      </w:r>
      <w:r>
        <w:rPr>
          <w:rStyle w:val="NormalTok"/>
        </w:rPr>
        <w:t xml:space="preserve"> cnames</w:t>
      </w:r>
      <w:r>
        <w:br/>
      </w:r>
      <w:r>
        <w:rPr>
          <w:rStyle w:val="NormalTok"/>
        </w:rPr>
        <w:t xml:space="preserve">adma </w:t>
      </w:r>
      <w:r>
        <w:rPr>
          <w:rStyle w:val="OtherTok"/>
        </w:rPr>
        <w:t xml:space="preserve">&lt;-</w:t>
      </w:r>
      <w:r>
        <w:rPr>
          <w:rStyle w:val="NormalTok"/>
        </w:rPr>
        <w:t xml:space="preserve"> bmd</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NormalTok"/>
        </w:rPr>
        <w:t xml:space="preserve">clusterOutcome </w:t>
      </w:r>
      <w:r>
        <w:rPr>
          <w:rStyle w:val="OtherTok"/>
        </w:rPr>
        <w:t xml:space="preserve">&lt;-</w:t>
      </w:r>
      <w:r>
        <w:rPr>
          <w:rStyle w:val="NormalTok"/>
        </w:rPr>
        <w:t xml:space="preserve"> fc</w:t>
      </w:r>
      <w:r>
        <w:br/>
      </w:r>
      <w:r>
        <w:rPr>
          <w:rStyle w:val="NormalTok"/>
        </w:rPr>
        <w:t xml:space="preserve">clusterOutcome</w:t>
      </w:r>
      <w:r>
        <w:rPr>
          <w:rStyle w:val="SpecialCharTok"/>
        </w:rPr>
        <w:t xml:space="preserve">$</w:t>
      </w:r>
      <w:r>
        <w:rPr>
          <w:rStyle w:val="NormalTok"/>
        </w:rPr>
        <w:t xml:space="preserve">names </w:t>
      </w:r>
      <w:r>
        <w:rPr>
          <w:rStyle w:val="OtherTok"/>
        </w:rPr>
        <w:t xml:space="preserve">&lt;-</w:t>
      </w:r>
      <w:r>
        <w:rPr>
          <w:rStyle w:val="NormalTok"/>
        </w:rPr>
        <w:t xml:space="preserve"> outcomeNames</w:t>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"Outcome-Driven Decorrelation"</w:t>
      </w:r>
      <w:r>
        <w:rPr>
          <w:rStyle w:val="NormalTok"/>
        </w:rPr>
        <w:t xml:space="preserve">)</w:t>
      </w:r>
      <w:r>
        <w:br/>
      </w:r>
      <w:r>
        <w:br/>
      </w:r>
      <w:r>
        <w:br/>
      </w:r>
      <w:r>
        <w:rPr>
          <w:rStyle w:val="DocumentationTok"/>
        </w:rPr>
        <w:t xml:space="preserve">### The Blind Decorrelation</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(bmdU</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58</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(bmdU</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0.5</w:t>
      </w:r>
      <w:r>
        <w:rPr>
          <w:rStyle w:val="NormalTok"/>
        </w:rPr>
        <w:t xml:space="preserve">])</w:t>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0.5</w:t>
      </w:r>
      <w:r>
        <w:rPr>
          <w:rStyle w:val="NormalTok"/>
        </w:rPr>
        <w:t xml:space="preserve">]</w:t>
      </w:r>
      <w:r>
        <w:br/>
      </w:r>
      <w:r>
        <w:rPr>
          <w:rStyle w:val="NormalTok"/>
        </w:rPr>
        <w:t xml:space="preserve">adma </w:t>
      </w:r>
      <w:r>
        <w:rPr>
          <w:rStyle w:val="OtherTok"/>
        </w:rPr>
        <w:t xml:space="preserve">&lt;-</w:t>
      </w:r>
      <w:r>
        <w:rPr>
          <w:rStyle w:val="NormalTok"/>
        </w:rPr>
        <w:t xml:space="preserve"> bmdU</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"Blind Decorrelation"</w:t>
      </w:r>
      <w:r>
        <w:rPr>
          <w:rStyle w:val="NormalTok"/>
        </w:rPr>
        <w:t xml:space="preserve">)</w:t>
      </w:r>
    </w:p>
    <w:p>
      <w:pPr>
        <w:pStyle w:val="FirstParagraph"/>
      </w:pPr>
      <w:r>
        <w:drawing>
          <wp:inline>
            <wp:extent cx="5943600" cy="1981200"/>
            <wp:effectExtent b="0" l="0" r="0" t="0"/>
            <wp:docPr descr="" title="" id="46" name="Picture"/>
            <a:graphic>
              <a:graphicData uri="http://schemas.openxmlformats.org/drawingml/2006/picture">
                <pic:pic>
                  <pic:nvPicPr>
                    <pic:cNvPr descr="ParkisonAnalysis_TrainTest_to_word_files/figure-docx/unnamed-chunk-11-1.png" id="47" name="Picture"/>
                    <pic:cNvPicPr>
                      <a:picLocks noChangeArrowheads="1" noChangeAspect="1"/>
                    </pic:cNvPicPr>
                  </pic:nvPicPr>
                  <pic:blipFill>
                    <a:blip r:embed="rId45"/>
                    <a:stretch>
                      <a:fillRect/>
                    </a:stretch>
                  </pic:blipFill>
                  <pic:spPr bwMode="auto">
                    <a:xfrm>
                      <a:off x="0" y="0"/>
                      <a:ext cx="5943600" cy="1981200"/>
                    </a:xfrm>
                    <a:prstGeom prst="rect">
                      <a:avLst/>
                    </a:prstGeom>
                    <a:noFill/>
                    <a:ln w="9525">
                      <a:noFill/>
                      <a:headEnd/>
                      <a:tailEnd/>
                    </a:ln>
                  </pic:spPr>
                </pic:pic>
              </a:graphicData>
            </a:graphic>
          </wp:inline>
        </w:drawing>
      </w:r>
    </w:p>
    <w:bookmarkStart w:id="51" w:name="feature-analysis-of-models"/>
    <w:p>
      <w:pPr>
        <w:pStyle w:val="Heading3"/>
      </w:pPr>
      <w:r>
        <w:t xml:space="preserve">Feature Analysis of Models</w:t>
      </w:r>
    </w:p>
    <w:p>
      <w:pPr>
        <w:pStyle w:val="FirstParagraph"/>
      </w:pPr>
      <w:r>
        <w:t xml:space="preserve">The analysis of the features required to predict the outcome will use the following:</w:t>
      </w:r>
    </w:p>
    <w:p>
      <w:pPr>
        <w:numPr>
          <w:ilvl w:val="0"/>
          <w:numId w:val="1005"/>
        </w:numPr>
      </w:pPr>
      <w:r>
        <w:t xml:space="preserve">Analysis of the BSWiMS bagged model using the summary function.</w:t>
      </w:r>
    </w:p>
    <w:p>
      <w:pPr>
        <w:numPr>
          <w:ilvl w:val="0"/>
          <w:numId w:val="1005"/>
        </w:numPr>
      </w:pPr>
      <w:r>
        <w:t xml:space="preserve">Analysis of the sparse GDSMT</w:t>
      </w:r>
    </w:p>
    <w:p>
      <w:pPr>
        <w:numPr>
          <w:ilvl w:val="0"/>
          <w:numId w:val="1005"/>
        </w:numPr>
      </w:pPr>
      <w:r>
        <w:t xml:space="preserve">Analysis of the univariate association of the model features of both models</w:t>
      </w:r>
    </w:p>
    <w:p>
      <w:pPr>
        <w:numPr>
          <w:ilvl w:val="0"/>
          <w:numId w:val="1005"/>
        </w:numPr>
      </w:pPr>
      <w:r>
        <w:t xml:space="preserve">Report the new features not found by the Original data analysis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DocumentationTok"/>
        </w:rPr>
        <w:t xml:space="preserve">## 1 Get the Model Features</w:t>
      </w:r>
      <w:r>
        <w:br/>
      </w:r>
      <w:r>
        <w:rPr>
          <w:rStyle w:val="NormalTok"/>
        </w:rPr>
        <w:t xml:space="preserve">smOriginal </w:t>
      </w:r>
      <w:r>
        <w:rPr>
          <w:rStyle w:val="OtherTok"/>
        </w:rPr>
        <w:t xml:space="preserve">&lt;-</w:t>
      </w:r>
      <w:r>
        <w:rPr>
          <w:rStyle w:val="NormalTok"/>
        </w:rPr>
        <w:t xml:space="preserve"> </w:t>
      </w:r>
      <w:r>
        <w:rPr>
          <w:rStyle w:val="FunctionTok"/>
        </w:rPr>
        <w:t xml:space="preserve">summary</w:t>
      </w:r>
      <w:r>
        <w:rPr>
          <w:rStyle w:val="NormalTok"/>
        </w:rPr>
        <w:t xml:space="preserve">(bm)</w:t>
      </w:r>
      <w:r>
        <w:br/>
      </w:r>
      <w:r>
        <w:rPr>
          <w:rStyle w:val="NormalTok"/>
        </w:rPr>
        <w:t xml:space="preserve">rawnames </w:t>
      </w:r>
      <w:r>
        <w:rPr>
          <w:rStyle w:val="OtherTok"/>
        </w:rPr>
        <w:t xml:space="preserve">&lt;-</w:t>
      </w:r>
      <w:r>
        <w:rPr>
          <w:rStyle w:val="NormalTok"/>
        </w:rPr>
        <w:t xml:space="preserve"> </w:t>
      </w:r>
      <w:r>
        <w:rPr>
          <w:rStyle w:val="FunctionTok"/>
        </w:rPr>
        <w:t xml:space="preserve">rownames</w:t>
      </w:r>
      <w:r>
        <w:rPr>
          <w:rStyle w:val="NormalTok"/>
        </w:rPr>
        <w:t xml:space="preserve">(smOriginal</w:t>
      </w:r>
      <w:r>
        <w:rPr>
          <w:rStyle w:val="SpecialCharTok"/>
        </w:rPr>
        <w:t xml:space="preserve">$</w:t>
      </w:r>
      <w:r>
        <w:rPr>
          <w:rStyle w:val="NormalTok"/>
        </w:rPr>
        <w:t xml:space="preserve">coefficients)</w:t>
      </w:r>
      <w:r>
        <w:br/>
      </w:r>
      <w:r>
        <w:br/>
      </w:r>
      <w:r>
        <w:rPr>
          <w:rStyle w:val="DocumentationTok"/>
        </w:rPr>
        <w:t xml:space="preserve">### From Drived Decorrelation</w:t>
      </w:r>
      <w:r>
        <w:br/>
      </w:r>
      <w:r>
        <w:rPr>
          <w:rStyle w:val="NormalTok"/>
        </w:rPr>
        <w:t xml:space="preserve">smDecor </w:t>
      </w:r>
      <w:r>
        <w:rPr>
          <w:rStyle w:val="OtherTok"/>
        </w:rPr>
        <w:t xml:space="preserve">&lt;-</w:t>
      </w:r>
      <w:r>
        <w:rPr>
          <w:rStyle w:val="NormalTok"/>
        </w:rPr>
        <w:t xml:space="preserve"> </w:t>
      </w:r>
      <w:r>
        <w:rPr>
          <w:rStyle w:val="FunctionTok"/>
        </w:rPr>
        <w:t xml:space="preserve">summary</w:t>
      </w:r>
      <w:r>
        <w:rPr>
          <w:rStyle w:val="NormalTok"/>
        </w:rPr>
        <w:t xml:space="preserve">(bmd)</w:t>
      </w:r>
      <w:r>
        <w:br/>
      </w:r>
      <w:r>
        <w:rPr>
          <w:rStyle w:val="NormalTok"/>
        </w:rPr>
        <w:t xml:space="preserve">decornames </w:t>
      </w:r>
      <w:r>
        <w:rPr>
          <w:rStyle w:val="OtherTok"/>
        </w:rPr>
        <w:t xml:space="preserve">&lt;-</w:t>
      </w:r>
      <w:r>
        <w:rPr>
          <w:rStyle w:val="NormalTok"/>
        </w:rPr>
        <w:t xml:space="preserve"> </w:t>
      </w:r>
      <w:r>
        <w:rPr>
          <w:rStyle w:val="FunctionTok"/>
        </w:rPr>
        <w:t xml:space="preserve">rownames</w:t>
      </w:r>
      <w:r>
        <w:rPr>
          <w:rStyle w:val="NormalTok"/>
        </w:rPr>
        <w:t xml:space="preserve">(smDecor</w:t>
      </w:r>
      <w:r>
        <w:rPr>
          <w:rStyle w:val="SpecialCharTok"/>
        </w:rPr>
        <w:t xml:space="preserve">$</w:t>
      </w:r>
      <w:r>
        <w:rPr>
          <w:rStyle w:val="NormalTok"/>
        </w:rPr>
        <w:t xml:space="preserve">coefficients)</w:t>
      </w:r>
      <w:r>
        <w:br/>
      </w:r>
      <w:r>
        <w:br/>
      </w:r>
      <w:r>
        <w:rPr>
          <w:rStyle w:val="DocumentationTok"/>
        </w:rPr>
        <w:t xml:space="preserve">### From Blind Decorrelation</w:t>
      </w:r>
      <w:r>
        <w:br/>
      </w:r>
      <w:r>
        <w:rPr>
          <w:rStyle w:val="NormalTok"/>
        </w:rPr>
        <w:t xml:space="preserve">smDecorU </w:t>
      </w:r>
      <w:r>
        <w:rPr>
          <w:rStyle w:val="OtherTok"/>
        </w:rPr>
        <w:t xml:space="preserve">&lt;-</w:t>
      </w:r>
      <w:r>
        <w:rPr>
          <w:rStyle w:val="NormalTok"/>
        </w:rPr>
        <w:t xml:space="preserve"> </w:t>
      </w:r>
      <w:r>
        <w:rPr>
          <w:rStyle w:val="FunctionTok"/>
        </w:rPr>
        <w:t xml:space="preserve">summary</w:t>
      </w:r>
      <w:r>
        <w:rPr>
          <w:rStyle w:val="NormalTok"/>
        </w:rPr>
        <w:t xml:space="preserve">(bmdU)</w:t>
      </w:r>
      <w:r>
        <w:br/>
      </w:r>
      <w:r>
        <w:rPr>
          <w:rStyle w:val="NormalTok"/>
        </w:rPr>
        <w:t xml:space="preserve">decornamesU </w:t>
      </w:r>
      <w:r>
        <w:rPr>
          <w:rStyle w:val="OtherTok"/>
        </w:rPr>
        <w:t xml:space="preserve">&lt;-</w:t>
      </w:r>
      <w:r>
        <w:rPr>
          <w:rStyle w:val="NormalTok"/>
        </w:rPr>
        <w:t xml:space="preserve"> </w:t>
      </w:r>
      <w:r>
        <w:rPr>
          <w:rStyle w:val="FunctionTok"/>
        </w:rPr>
        <w:t xml:space="preserve">rownames</w:t>
      </w:r>
      <w:r>
        <w:rPr>
          <w:rStyle w:val="NormalTok"/>
        </w:rPr>
        <w:t xml:space="preserve">(smDecorU</w:t>
      </w:r>
      <w:r>
        <w:rPr>
          <w:rStyle w:val="SpecialCharTok"/>
        </w:rPr>
        <w:t xml:space="preserve">$</w:t>
      </w:r>
      <w:r>
        <w:rPr>
          <w:rStyle w:val="NormalTok"/>
        </w:rPr>
        <w:t xml:space="preserve">coefficients)</w:t>
      </w:r>
      <w:r>
        <w:br/>
      </w:r>
      <w:r>
        <w:br/>
      </w:r>
      <w:r>
        <w:br/>
      </w:r>
      <w:r>
        <w:br/>
      </w:r>
      <w:r>
        <w:rPr>
          <w:rStyle w:val="DocumentationTok"/>
        </w:rPr>
        <w:t xml:space="preserve">## 2 Get the decorrelation matrix formulas</w:t>
      </w:r>
      <w:r>
        <w:br/>
      </w:r>
      <w:r>
        <w:rPr>
          <w:rStyle w:val="NormalTok"/>
        </w:rPr>
        <w:t xml:space="preserve">dc </w:t>
      </w:r>
      <w:r>
        <w:rPr>
          <w:rStyle w:val="OtherTok"/>
        </w:rPr>
        <w:t xml:space="preserve">&lt;-</w:t>
      </w:r>
      <w:r>
        <w:rPr>
          <w:rStyle w:val="NormalTok"/>
        </w:rPr>
        <w:t xml:space="preserve"> </w:t>
      </w:r>
      <w:r>
        <w:rPr>
          <w:rStyle w:val="FunctionTok"/>
        </w:rPr>
        <w:t xml:space="preserve">getDerivedCoefficients</w:t>
      </w:r>
      <w:r>
        <w:rPr>
          <w:rStyle w:val="NormalTok"/>
        </w:rPr>
        <w:t xml:space="preserve">(deTrain)</w:t>
      </w:r>
      <w:r>
        <w:br/>
      </w:r>
      <w:r>
        <w:rPr>
          <w:rStyle w:val="DocumentationTok"/>
        </w:rPr>
        <w:t xml:space="preserve">### 2a Get only the ones that were decorrelated by the decorrelation-based model</w:t>
      </w:r>
      <w:r>
        <w:br/>
      </w:r>
      <w:r>
        <w:rPr>
          <w:rStyle w:val="NormalTok"/>
        </w:rPr>
        <w:t xml:space="preserve">deNames_in_dc </w:t>
      </w:r>
      <w:r>
        <w:rPr>
          <w:rStyle w:val="OtherTok"/>
        </w:rPr>
        <w:t xml:space="preserve">&lt;-</w:t>
      </w:r>
      <w:r>
        <w:rPr>
          <w:rStyle w:val="NormalTok"/>
        </w:rPr>
        <w:t xml:space="preserve"> decornames[decornames </w:t>
      </w:r>
      <w:r>
        <w:rPr>
          <w:rStyle w:val="SpecialCharTok"/>
        </w:rPr>
        <w:t xml:space="preserve">%in%</w:t>
      </w:r>
      <w:r>
        <w:rPr>
          <w:rStyle w:val="NormalTok"/>
        </w:rPr>
        <w:t xml:space="preserve"> </w:t>
      </w:r>
      <w:r>
        <w:rPr>
          <w:rStyle w:val="FunctionTok"/>
        </w:rPr>
        <w:t xml:space="preserve">names</w:t>
      </w:r>
      <w:r>
        <w:rPr>
          <w:rStyle w:val="NormalTok"/>
        </w:rPr>
        <w:t xml:space="preserve">(dc)]</w:t>
      </w:r>
      <w:r>
        <w:br/>
      </w:r>
      <w:r>
        <w:rPr>
          <w:rStyle w:val="NormalTok"/>
        </w:rPr>
        <w:t xml:space="preserve">selectedlist </w:t>
      </w:r>
      <w:r>
        <w:rPr>
          <w:rStyle w:val="OtherTok"/>
        </w:rPr>
        <w:t xml:space="preserve">&lt;-</w:t>
      </w:r>
      <w:r>
        <w:rPr>
          <w:rStyle w:val="NormalTok"/>
        </w:rPr>
        <w:t xml:space="preserve"> dc[deNames_in_dc]</w:t>
      </w:r>
      <w:r>
        <w:br/>
      </w:r>
      <w:r>
        <w:rPr>
          <w:rStyle w:val="NormalTok"/>
        </w:rPr>
        <w:t xml:space="preserve">theDeFormulas </w:t>
      </w:r>
      <w:r>
        <w:rPr>
          <w:rStyle w:val="OtherTok"/>
        </w:rPr>
        <w:t xml:space="preserve">&lt;-</w:t>
      </w:r>
      <w:r>
        <w:rPr>
          <w:rStyle w:val="NormalTok"/>
        </w:rPr>
        <w:t xml:space="preserve"> selectedlist</w:t>
      </w:r>
      <w:r>
        <w:br/>
      </w:r>
      <w:r>
        <w:br/>
      </w:r>
      <w:r>
        <w:rPr>
          <w:rStyle w:val="NormalTok"/>
        </w:rPr>
        <w:t xml:space="preserve">pander</w:t>
      </w:r>
      <w:r>
        <w:rPr>
          <w:rStyle w:val="SpecialCharTok"/>
        </w:rPr>
        <w:t xml:space="preserve">::</w:t>
      </w:r>
      <w:r>
        <w:rPr>
          <w:rStyle w:val="FunctionTok"/>
        </w:rPr>
        <w:t xml:space="preserve">pander</w:t>
      </w:r>
      <w:r>
        <w:rPr>
          <w:rStyle w:val="NormalTok"/>
        </w:rPr>
        <w:t xml:space="preserve">(selectedlist)</w:t>
      </w:r>
    </w:p>
    <w:p>
      <w:pPr>
        <w:numPr>
          <w:ilvl w:val="0"/>
          <w:numId w:val="1006"/>
        </w:numPr>
      </w:pPr>
      <w:r>
        <w:rPr>
          <w:bCs/>
          <w:b/>
        </w:rPr>
        <w:t xml:space="preserve">De_tqwt_energy_dec_33</w:t>
      </w:r>
      <w:r>
        <w:t xml:space="preserve">:</w:t>
      </w:r>
    </w:p>
    <w:tbl>
      <w:tblPr>
        <w:tblStyle w:val="Table"/>
        <w:tblW w:type="pct" w:w="2917"/>
        <w:tblLook w:firstRow="1" w:lastRow="0" w:firstColumn="0" w:lastColumn="0" w:noHBand="0" w:noVBand="0" w:val="0020"/>
      </w:tblPr>
      <w:tblGrid>
        <w:gridCol w:w="2310"/>
        <w:gridCol w:w="2310"/>
      </w:tblGrid>
      <w:tr>
        <w:trPr>
          <w:tblHeader w:val="true"/>
        </w:trPr>
        <w:tc>
          <w:tcPr/>
          <w:p>
            <w:pPr>
              <w:numPr>
                <w:ilvl w:val="0"/>
                <w:numId w:val="1000"/>
              </w:numPr>
              <w:pStyle w:val="Compact"/>
              <w:jc w:val="center"/>
            </w:pPr>
            <w:r>
              <w:t xml:space="preserve">tqwt_energy_dec_31</w:t>
            </w:r>
          </w:p>
        </w:tc>
        <w:tc>
          <w:tcPr/>
          <w:p>
            <w:pPr>
              <w:numPr>
                <w:ilvl w:val="0"/>
                <w:numId w:val="1000"/>
              </w:numPr>
              <w:pStyle w:val="Compact"/>
              <w:jc w:val="center"/>
            </w:pPr>
            <w:r>
              <w:t xml:space="preserve">tqwt_energy_dec_33</w:t>
            </w:r>
          </w:p>
        </w:tc>
      </w:tr>
      <w:tr>
        <w:tc>
          <w:tcPr/>
          <w:p>
            <w:pPr>
              <w:numPr>
                <w:ilvl w:val="0"/>
                <w:numId w:val="1000"/>
              </w:numPr>
              <w:pStyle w:val="Compact"/>
              <w:jc w:val="center"/>
            </w:pPr>
            <w:r>
              <w:t xml:space="preserve">-0.907</w:t>
            </w:r>
          </w:p>
        </w:tc>
        <w:tc>
          <w:tcPr/>
          <w:p>
            <w:pPr>
              <w:numPr>
                <w:ilvl w:val="0"/>
                <w:numId w:val="1000"/>
              </w:numPr>
              <w:pStyle w:val="Compact"/>
              <w:jc w:val="center"/>
            </w:pPr>
            <w:r>
              <w:t xml:space="preserve">1</w:t>
            </w:r>
          </w:p>
        </w:tc>
      </w:tr>
    </w:tbl>
    <w:p>
      <w:pPr>
        <w:numPr>
          <w:ilvl w:val="0"/>
          <w:numId w:val="1006"/>
        </w:numPr>
      </w:pPr>
      <w:r>
        <w:rPr>
          <w:bCs/>
          <w:b/>
        </w:rPr>
        <w:t xml:space="preserve">De_tqwt_stdValue_dec_33</w:t>
      </w:r>
      <w:r>
        <w:t xml:space="preserve">:</w:t>
      </w:r>
    </w:p>
    <w:tbl>
      <w:tblPr>
        <w:tblStyle w:val="Table"/>
        <w:tblW w:type="pct" w:w="4861"/>
        <w:tblLook w:firstRow="1" w:lastRow="0" w:firstColumn="0" w:lastColumn="0" w:noHBand="0" w:noVBand="0" w:val="0020"/>
      </w:tblPr>
      <w:tblGrid>
        <w:gridCol w:w="2640"/>
        <w:gridCol w:w="2530"/>
        <w:gridCol w:w="2530"/>
      </w:tblGrid>
      <w:tr>
        <w:trPr>
          <w:tblHeader w:val="true"/>
        </w:trPr>
        <w:tc>
          <w:tcPr/>
          <w:p>
            <w:pPr>
              <w:numPr>
                <w:ilvl w:val="0"/>
                <w:numId w:val="1000"/>
              </w:numPr>
              <w:pStyle w:val="Compact"/>
              <w:jc w:val="center"/>
            </w:pPr>
            <w:r>
              <w:t xml:space="preserve">tqwt_TKEO_mean_dec_35</w:t>
            </w:r>
          </w:p>
        </w:tc>
        <w:tc>
          <w:tcPr/>
          <w:p>
            <w:pPr>
              <w:numPr>
                <w:ilvl w:val="0"/>
                <w:numId w:val="1000"/>
              </w:numPr>
              <w:pStyle w:val="Compact"/>
              <w:jc w:val="center"/>
            </w:pPr>
            <w:r>
              <w:t xml:space="preserve">tqwt_stdValue_dec_32</w:t>
            </w:r>
          </w:p>
        </w:tc>
        <w:tc>
          <w:tcPr/>
          <w:p>
            <w:pPr>
              <w:numPr>
                <w:ilvl w:val="0"/>
                <w:numId w:val="1000"/>
              </w:numPr>
              <w:pStyle w:val="Compact"/>
              <w:jc w:val="center"/>
            </w:pPr>
            <w:r>
              <w:t xml:space="preserve">tqwt_stdValue_dec_33</w:t>
            </w:r>
          </w:p>
        </w:tc>
      </w:tr>
      <w:tr>
        <w:tc>
          <w:tcPr/>
          <w:p>
            <w:pPr>
              <w:numPr>
                <w:ilvl w:val="0"/>
                <w:numId w:val="1000"/>
              </w:numPr>
              <w:pStyle w:val="Compact"/>
              <w:jc w:val="center"/>
            </w:pPr>
            <w:r>
              <w:t xml:space="preserve">-0.131</w:t>
            </w:r>
          </w:p>
        </w:tc>
        <w:tc>
          <w:tcPr/>
          <w:p>
            <w:pPr>
              <w:numPr>
                <w:ilvl w:val="0"/>
                <w:numId w:val="1000"/>
              </w:numPr>
              <w:pStyle w:val="Compact"/>
              <w:jc w:val="center"/>
            </w:pPr>
            <w:r>
              <w:t xml:space="preserve">-0.715</w:t>
            </w:r>
          </w:p>
        </w:tc>
        <w:tc>
          <w:tcPr/>
          <w:p>
            <w:pPr>
              <w:numPr>
                <w:ilvl w:val="0"/>
                <w:numId w:val="1000"/>
              </w:numPr>
              <w:pStyle w:val="Compact"/>
              <w:jc w:val="center"/>
            </w:pPr>
            <w:r>
              <w:t xml:space="preserve">1</w:t>
            </w:r>
          </w:p>
        </w:tc>
      </w:tr>
    </w:tbl>
    <w:p>
      <w:pPr>
        <w:numPr>
          <w:ilvl w:val="0"/>
          <w:numId w:val="1006"/>
        </w:numPr>
      </w:pPr>
      <w:r>
        <w:rPr>
          <w:bCs/>
          <w:b/>
        </w:rPr>
        <w:t xml:space="preserve">De_locDbShimmer</w:t>
      </w:r>
      <w:r>
        <w:t xml:space="preserve">:</w:t>
      </w:r>
    </w:p>
    <w:tbl>
      <w:tblPr>
        <w:tblStyle w:val="Table"/>
        <w:tblW w:type="pct" w:w="2083"/>
        <w:tblLook w:firstRow="1" w:lastRow="0" w:firstColumn="0" w:lastColumn="0" w:noHBand="0" w:noVBand="0" w:val="0020"/>
      </w:tblPr>
      <w:tblGrid>
        <w:gridCol w:w="1650"/>
        <w:gridCol w:w="1650"/>
      </w:tblGrid>
      <w:tr>
        <w:trPr>
          <w:tblHeader w:val="true"/>
        </w:trPr>
        <w:tc>
          <w:tcPr/>
          <w:p>
            <w:pPr>
              <w:numPr>
                <w:ilvl w:val="0"/>
                <w:numId w:val="1000"/>
              </w:numPr>
              <w:pStyle w:val="Compact"/>
              <w:jc w:val="center"/>
            </w:pPr>
            <w:r>
              <w:t xml:space="preserve">locDbShimmer</w:t>
            </w:r>
          </w:p>
        </w:tc>
        <w:tc>
          <w:tcPr/>
          <w:p>
            <w:pPr>
              <w:numPr>
                <w:ilvl w:val="0"/>
                <w:numId w:val="1000"/>
              </w:numPr>
              <w:pStyle w:val="Compact"/>
              <w:jc w:val="center"/>
            </w:pPr>
            <w:r>
              <w:t xml:space="preserve">ddaShimmer</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-0.963</w:t>
            </w:r>
          </w:p>
        </w:tc>
      </w:tr>
    </w:tbl>
    <w:p>
      <w:pPr>
        <w:numPr>
          <w:ilvl w:val="0"/>
          <w:numId w:val="1006"/>
        </w:numPr>
      </w:pPr>
      <w:r>
        <w:rPr>
          <w:bCs/>
          <w:b/>
        </w:rPr>
        <w:t xml:space="preserve">De_std_MFCC_2nd_coef</w:t>
      </w:r>
      <w:r>
        <w:t xml:space="preserve">:</w:t>
      </w:r>
    </w:p>
    <w:tbl>
      <w:tblPr>
        <w:tblStyle w:val="Table"/>
        <w:tblW w:type="pct" w:w="2500"/>
        <w:tblLook w:firstRow="1" w:lastRow="0" w:firstColumn="0" w:lastColumn="0" w:noHBand="0" w:noVBand="0" w:val="0020"/>
      </w:tblPr>
      <w:tblGrid>
        <w:gridCol w:w="2200"/>
        <w:gridCol w:w="1760"/>
      </w:tblGrid>
      <w:tr>
        <w:trPr>
          <w:tblHeader w:val="true"/>
        </w:trPr>
        <w:tc>
          <w:tcPr/>
          <w:p>
            <w:pPr>
              <w:numPr>
                <w:ilvl w:val="0"/>
                <w:numId w:val="1000"/>
              </w:numPr>
              <w:pStyle w:val="Compact"/>
              <w:jc w:val="center"/>
            </w:pPr>
            <w:r>
              <w:t xml:space="preserve">std_MFCC_2nd_coef</w:t>
            </w:r>
          </w:p>
        </w:tc>
        <w:tc>
          <w:tcPr/>
          <w:p>
            <w:pPr>
              <w:numPr>
                <w:ilvl w:val="0"/>
                <w:numId w:val="1000"/>
              </w:numPr>
              <w:pStyle w:val="Compact"/>
              <w:jc w:val="center"/>
            </w:pPr>
            <w:r>
              <w:t xml:space="preserve">std_2nd_delta</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-0.828</w:t>
            </w:r>
          </w:p>
        </w:tc>
      </w:tr>
    </w:tbl>
    <w:p>
      <w:pPr>
        <w:numPr>
          <w:ilvl w:val="0"/>
          <w:numId w:val="1006"/>
        </w:numPr>
      </w:pPr>
      <w:r>
        <w:rPr>
          <w:bCs/>
          <w:b/>
        </w:rPr>
        <w:t xml:space="preserve">De_tqwt_TKEO_std_dec_11</w:t>
      </w:r>
      <w:r>
        <w:t xml:space="preserve">:</w:t>
      </w:r>
    </w:p>
    <w:tbl>
      <w:tblPr>
        <w:tblStyle w:val="Table"/>
        <w:tblW w:type="pct" w:w="5000"/>
        <w:tblLook w:firstRow="1" w:lastRow="0" w:firstColumn="0" w:lastColumn="0" w:noHBand="0" w:noVBand="0" w:val="0020"/>
      </w:tblPr>
      <w:tblGrid>
        <w:gridCol w:w="1624"/>
        <w:gridCol w:w="1624"/>
        <w:gridCol w:w="1556"/>
        <w:gridCol w:w="1556"/>
        <w:gridCol w:w="1556"/>
      </w:tblGrid>
      <w:tr>
        <w:trPr>
          <w:tblHeader w:val="true"/>
        </w:trPr>
        <w:tc>
          <w:tcPr/>
          <w:p>
            <w:pPr>
              <w:numPr>
                <w:ilvl w:val="0"/>
                <w:numId w:val="1000"/>
              </w:numPr>
              <w:pStyle w:val="Compact"/>
              <w:jc w:val="center"/>
            </w:pPr>
            <w:r>
              <w:t xml:space="preserve">tqwt_TKEO_mean_dec_10</w:t>
            </w:r>
          </w:p>
        </w:tc>
        <w:tc>
          <w:tcPr/>
          <w:p>
            <w:pPr>
              <w:numPr>
                <w:ilvl w:val="0"/>
                <w:numId w:val="1000"/>
              </w:numPr>
              <w:pStyle w:val="Compact"/>
              <w:jc w:val="center"/>
            </w:pPr>
            <w:r>
              <w:t xml:space="preserve">tqwt_TKEO_mean_dec_11</w:t>
            </w:r>
          </w:p>
        </w:tc>
        <w:tc>
          <w:tcPr/>
          <w:p>
            <w:pPr>
              <w:numPr>
                <w:ilvl w:val="0"/>
                <w:numId w:val="1000"/>
              </w:numPr>
              <w:pStyle w:val="Compact"/>
              <w:jc w:val="center"/>
            </w:pPr>
            <w:r>
              <w:t xml:space="preserve">tqwt_TKEO_std_dec_11</w:t>
            </w:r>
          </w:p>
        </w:tc>
        <w:tc>
          <w:tcPr/>
          <w:p>
            <w:pPr>
              <w:numPr>
                <w:ilvl w:val="0"/>
                <w:numId w:val="1000"/>
              </w:numPr>
              <w:pStyle w:val="Compact"/>
              <w:jc w:val="center"/>
            </w:pPr>
            <w:r>
              <w:t xml:space="preserve">tqwt_stdValue_dec_10</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0.713</w:t>
            </w:r>
          </w:p>
        </w:tc>
        <w:tc>
          <w:tcPr/>
          <w:p>
            <w:pPr>
              <w:numPr>
                <w:ilvl w:val="0"/>
                <w:numId w:val="1000"/>
              </w:numPr>
              <w:pStyle w:val="Compact"/>
              <w:jc w:val="center"/>
            </w:pPr>
            <w:r>
              <w:t xml:space="preserve">-0.644</w:t>
            </w:r>
          </w:p>
        </w:tc>
        <w:tc>
          <w:tcPr/>
          <w:p>
            <w:pPr>
              <w:numPr>
                <w:ilvl w:val="0"/>
                <w:numId w:val="1000"/>
              </w:numPr>
              <w:pStyle w:val="Compact"/>
              <w:jc w:val="center"/>
            </w:pPr>
            <w:r>
              <w:t xml:space="preserve">1</w:t>
            </w:r>
          </w:p>
        </w:tc>
        <w:tc>
          <w:tcPr/>
          <w:p>
            <w:pPr>
              <w:numPr>
                <w:ilvl w:val="0"/>
                <w:numId w:val="1000"/>
              </w:numPr>
              <w:pStyle w:val="Compact"/>
              <w:jc w:val="center"/>
            </w:pPr>
            <w:r>
              <w:t xml:space="preserve">-1.64</w:t>
            </w:r>
          </w:p>
        </w:tc>
        <w:tc>
          <w:tcPr/>
          <w:p>
            <w:pPr>
              <w:numPr>
                <w:ilvl w:val="0"/>
                <w:numId w:val="1000"/>
              </w:numPr>
              <w:pStyle w:val="Compact"/>
              <w:jc w:val="center"/>
            </w:pPr>
            <w:r>
              <w:t xml:space="preserve">0.314</w:t>
            </w:r>
          </w:p>
        </w:tc>
      </w:tr>
    </w:tbl>
    <w:p>
      <w:pPr>
        <w:numPr>
          <w:ilvl w:val="0"/>
          <w:numId w:val="1006"/>
        </w:numPr>
      </w:pPr>
      <w:r>
        <w:rPr>
          <w:bCs/>
          <w:b/>
        </w:rPr>
        <w:t xml:space="preserve">De_tqwt_minValue_dec_11</w:t>
      </w:r>
      <w:r>
        <w:t xml:space="preserve">:</w:t>
      </w:r>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tqwt_minValue_dec_11</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-0.918</w:t>
            </w:r>
          </w:p>
        </w:tc>
      </w:tr>
    </w:tbl>
    <w:p>
      <w:pPr>
        <w:numPr>
          <w:ilvl w:val="0"/>
          <w:numId w:val="1006"/>
        </w:numPr>
      </w:pPr>
      <w:r>
        <w:rPr>
          <w:bCs/>
          <w:b/>
        </w:rPr>
        <w:t xml:space="preserve">De_std_12th_delta_delta</w:t>
      </w:r>
      <w:r>
        <w:t xml:space="preserve">:</w:t>
      </w:r>
    </w:p>
    <w:tbl>
      <w:tblPr>
        <w:tblStyle w:val="Table"/>
        <w:tblW w:type="pct" w:w="3056"/>
        <w:tblLook w:firstRow="1" w:lastRow="0" w:firstColumn="0" w:lastColumn="0" w:noHBand="0" w:noVBand="0" w:val="0020"/>
      </w:tblPr>
      <w:tblGrid>
        <w:gridCol w:w="2310"/>
        <w:gridCol w:w="2530"/>
      </w:tblGrid>
      <w:tr>
        <w:trPr>
          <w:tblHeader w:val="true"/>
        </w:trPr>
        <w:tc>
          <w:tcPr/>
          <w:p>
            <w:pPr>
              <w:numPr>
                <w:ilvl w:val="0"/>
                <w:numId w:val="1000"/>
              </w:numPr>
              <w:pStyle w:val="Compact"/>
              <w:jc w:val="center"/>
            </w:pPr>
            <w:r>
              <w:t xml:space="preserve">std_MFCC_12th_coef</w:t>
            </w:r>
          </w:p>
        </w:tc>
        <w:tc>
          <w:tcPr/>
          <w:p>
            <w:pPr>
              <w:numPr>
                <w:ilvl w:val="0"/>
                <w:numId w:val="1000"/>
              </w:numPr>
              <w:pStyle w:val="Compact"/>
              <w:jc w:val="center"/>
            </w:pPr>
            <w:r>
              <w:t xml:space="preserve">std_12th_delta_delta</w:t>
            </w:r>
          </w:p>
        </w:tc>
      </w:tr>
      <w:tr>
        <w:tc>
          <w:tcPr/>
          <w:p>
            <w:pPr>
              <w:numPr>
                <w:ilvl w:val="0"/>
                <w:numId w:val="1000"/>
              </w:numPr>
              <w:pStyle w:val="Compact"/>
              <w:jc w:val="center"/>
            </w:pPr>
            <w:r>
              <w:t xml:space="preserve">-0.914</w:t>
            </w:r>
          </w:p>
        </w:tc>
        <w:tc>
          <w:tcPr/>
          <w:p>
            <w:pPr>
              <w:numPr>
                <w:ilvl w:val="0"/>
                <w:numId w:val="1000"/>
              </w:numPr>
              <w:pStyle w:val="Compact"/>
              <w:jc w:val="center"/>
            </w:pPr>
            <w:r>
              <w:t xml:space="preserve">1</w:t>
            </w:r>
          </w:p>
        </w:tc>
      </w:tr>
    </w:tbl>
    <w:p>
      <w:pPr>
        <w:numPr>
          <w:ilvl w:val="0"/>
          <w:numId w:val="1006"/>
        </w:numPr>
      </w:pPr>
      <w:r>
        <w:rPr>
          <w:bCs/>
          <w:b/>
        </w:rPr>
        <w:t xml:space="preserve">De_tqwt_minValue_dec_7</w:t>
      </w:r>
      <w:r>
        <w:t xml:space="preserve">:</w:t>
      </w:r>
    </w:p>
    <w:tbl>
      <w:tblPr>
        <w:tblStyle w:val="Table"/>
        <w:tblW w:type="pct" w:w="4722"/>
        <w:tblLook w:firstRow="1" w:lastRow="0" w:firstColumn="0" w:lastColumn="0" w:noHBand="0" w:noVBand="0" w:val="0020"/>
      </w:tblPr>
      <w:tblGrid>
        <w:gridCol w:w="2420"/>
        <w:gridCol w:w="2530"/>
        <w:gridCol w:w="2530"/>
      </w:tblGrid>
      <w:tr>
        <w:trPr>
          <w:tblHeader w:val="true"/>
        </w:trPr>
        <w:tc>
          <w:tcPr/>
          <w:p>
            <w:pPr>
              <w:numPr>
                <w:ilvl w:val="0"/>
                <w:numId w:val="1000"/>
              </w:numPr>
              <w:pStyle w:val="Compact"/>
              <w:jc w:val="center"/>
            </w:pPr>
            <w:r>
              <w:t xml:space="preserve">tqwt_minValue_dec_7</w:t>
            </w:r>
          </w:p>
        </w:tc>
        <w:tc>
          <w:tcPr/>
          <w:p>
            <w:pPr>
              <w:numPr>
                <w:ilvl w:val="0"/>
                <w:numId w:val="1000"/>
              </w:numPr>
              <w:pStyle w:val="Compact"/>
              <w:jc w:val="center"/>
            </w:pPr>
            <w:r>
              <w:t xml:space="preserve">tqwt_minValue_dec_17</w:t>
            </w:r>
          </w:p>
        </w:tc>
        <w:tc>
          <w:tcPr/>
          <w:p>
            <w:pPr>
              <w:numPr>
                <w:ilvl w:val="0"/>
                <w:numId w:val="1000"/>
              </w:numPr>
              <w:pStyle w:val="Compact"/>
              <w:jc w:val="center"/>
            </w:pPr>
            <w:r>
              <w:t xml:space="preserve">tqwt_maxValue_dec_8</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-0.0186</w:t>
            </w:r>
          </w:p>
        </w:tc>
        <w:tc>
          <w:tcPr/>
          <w:p>
            <w:pPr>
              <w:numPr>
                <w:ilvl w:val="0"/>
                <w:numId w:val="1000"/>
              </w:numPr>
              <w:pStyle w:val="Compact"/>
              <w:jc w:val="center"/>
            </w:pPr>
            <w:r>
              <w:t xml:space="preserve">0.967</w:t>
            </w:r>
          </w:p>
        </w:tc>
      </w:tr>
    </w:tbl>
    <w:p>
      <w:pPr>
        <w:numPr>
          <w:ilvl w:val="0"/>
          <w:numId w:val="1006"/>
        </w:numPr>
      </w:pPr>
      <w:r>
        <w:rPr>
          <w:bCs/>
          <w:b/>
        </w:rPr>
        <w:t xml:space="preserve">De_tqwt_kurtosisValue_dec_33</w:t>
      </w:r>
      <w:r>
        <w:t xml:space="preserve">:</w:t>
      </w:r>
    </w:p>
    <w:tbl>
      <w:tblPr>
        <w:tblStyle w:val="Table"/>
        <w:tblW w:type="pct" w:w="3889"/>
        <w:tblLook w:firstRow="1" w:lastRow="0" w:firstColumn="0" w:lastColumn="0" w:noHBand="0" w:noVBand="0" w:val="0020"/>
      </w:tblPr>
      <w:tblGrid>
        <w:gridCol w:w="3080"/>
        <w:gridCol w:w="3080"/>
      </w:tblGrid>
      <w:tr>
        <w:trPr>
          <w:tblHeader w:val="true"/>
        </w:trPr>
        <w:tc>
          <w:tcPr/>
          <w:p>
            <w:pPr>
              <w:numPr>
                <w:ilvl w:val="0"/>
                <w:numId w:val="1000"/>
              </w:numPr>
              <w:pStyle w:val="Compact"/>
              <w:jc w:val="center"/>
            </w:pPr>
            <w:r>
              <w:t xml:space="preserve">tqwt_kurtosisValue_dec_32</w:t>
            </w:r>
          </w:p>
        </w:tc>
        <w:tc>
          <w:tcPr/>
          <w:p>
            <w:pPr>
              <w:numPr>
                <w:ilvl w:val="0"/>
                <w:numId w:val="1000"/>
              </w:numPr>
              <w:pStyle w:val="Compact"/>
              <w:jc w:val="center"/>
            </w:pPr>
            <w:r>
              <w:t xml:space="preserve">tqwt_kurtosisValue_dec_33</w:t>
            </w:r>
          </w:p>
        </w:tc>
      </w:tr>
      <w:tr>
        <w:tc>
          <w:tcPr/>
          <w:p>
            <w:pPr>
              <w:numPr>
                <w:ilvl w:val="0"/>
                <w:numId w:val="1000"/>
              </w:numPr>
              <w:pStyle w:val="Compact"/>
              <w:jc w:val="center"/>
            </w:pPr>
            <w:r>
              <w:t xml:space="preserve">-0.883</w:t>
            </w:r>
          </w:p>
        </w:tc>
        <w:tc>
          <w:tcPr/>
          <w:p>
            <w:pPr>
              <w:numPr>
                <w:ilvl w:val="0"/>
                <w:numId w:val="1000"/>
              </w:numPr>
              <w:pStyle w:val="Compact"/>
              <w:jc w:val="center"/>
            </w:pPr>
            <w:r>
              <w:t xml:space="preserve">1</w:t>
            </w:r>
          </w:p>
        </w:tc>
      </w:tr>
    </w:tbl>
    <w:p>
      <w:pPr>
        <w:numPr>
          <w:ilvl w:val="0"/>
          <w:numId w:val="1006"/>
        </w:numPr>
      </w:pPr>
      <w:r>
        <w:rPr>
          <w:bCs/>
          <w:b/>
        </w:rPr>
        <w:t xml:space="preserve">De_tqwt_TKEO_std_dec_36</w:t>
      </w:r>
      <w:r>
        <w:t xml:space="preserve">:</w:t>
      </w:r>
    </w:p>
    <w:tbl>
      <w:tblPr>
        <w:tblStyle w:val="Table"/>
        <w:tblW w:type="pct" w:w="3333"/>
        <w:tblLook w:firstRow="1" w:lastRow="0" w:firstColumn="0" w:lastColumn="0" w:noHBand="0" w:noVBand="0" w:val="0020"/>
      </w:tblPr>
      <w:tblGrid>
        <w:gridCol w:w="2640"/>
        <w:gridCol w:w="2640"/>
      </w:tblGrid>
      <w:tr>
        <w:trPr>
          <w:tblHeader w:val="true"/>
        </w:trPr>
        <w:tc>
          <w:tcPr/>
          <w:p>
            <w:pPr>
              <w:numPr>
                <w:ilvl w:val="0"/>
                <w:numId w:val="1000"/>
              </w:numPr>
              <w:pStyle w:val="Compact"/>
              <w:jc w:val="center"/>
            </w:pPr>
            <w:r>
              <w:t xml:space="preserve">tqwt_TKEO_mean_dec_35</w:t>
            </w:r>
          </w:p>
        </w:tc>
        <w:tc>
          <w:tcPr/>
          <w:p>
            <w:pPr>
              <w:numPr>
                <w:ilvl w:val="0"/>
                <w:numId w:val="1000"/>
              </w:numPr>
              <w:pStyle w:val="Compact"/>
              <w:jc w:val="center"/>
            </w:pPr>
            <w:r>
              <w:t xml:space="preserve">tqwt_TKEO_std_dec_36</w:t>
            </w:r>
          </w:p>
        </w:tc>
      </w:tr>
      <w:tr>
        <w:tc>
          <w:tcPr/>
          <w:p>
            <w:pPr>
              <w:numPr>
                <w:ilvl w:val="0"/>
                <w:numId w:val="1000"/>
              </w:numPr>
              <w:pStyle w:val="Compact"/>
              <w:jc w:val="center"/>
            </w:pPr>
            <w:r>
              <w:t xml:space="preserve">-0.926</w:t>
            </w:r>
          </w:p>
        </w:tc>
        <w:tc>
          <w:tcPr/>
          <w:p>
            <w:pPr>
              <w:numPr>
                <w:ilvl w:val="0"/>
                <w:numId w:val="1000"/>
              </w:numPr>
              <w:pStyle w:val="Compact"/>
              <w:jc w:val="center"/>
            </w:pPr>
            <w:r>
              <w:t xml:space="preserve">1</w:t>
            </w:r>
          </w:p>
        </w:tc>
      </w:tr>
    </w:tbl>
    <w:p>
      <w:pPr>
        <w:numPr>
          <w:ilvl w:val="0"/>
          <w:numId w:val="1006"/>
        </w:numPr>
      </w:pPr>
      <w:r>
        <w:rPr>
          <w:bCs/>
          <w:b/>
        </w:rPr>
        <w:t xml:space="preserve">De_tqwt_TKEO_std_dec_7</w:t>
      </w:r>
      <w:r>
        <w:t xml:space="preserve">:</w:t>
      </w:r>
    </w:p>
    <w:tbl>
      <w:tblPr>
        <w:tblStyle w:val="Table"/>
        <w:tblW w:type="pct" w:w="4653"/>
        <w:tblLook w:firstRow="1" w:lastRow="0" w:firstColumn="0" w:lastColumn="0" w:noHBand="0" w:noVBand="0" w:val="0020"/>
      </w:tblPr>
      <w:tblGrid>
        <w:gridCol w:w="2420"/>
        <w:gridCol w:w="2420"/>
        <w:gridCol w:w="2530"/>
      </w:tblGrid>
      <w:tr>
        <w:trPr>
          <w:tblHeader w:val="true"/>
        </w:trPr>
        <w:tc>
          <w:tcPr/>
          <w:p>
            <w:pPr>
              <w:numPr>
                <w:ilvl w:val="0"/>
                <w:numId w:val="1000"/>
              </w:numPr>
              <w:pStyle w:val="Compact"/>
              <w:jc w:val="center"/>
            </w:pPr>
            <w:r>
              <w:t xml:space="preserve">tqwt_TKEO_std_dec_7</w:t>
            </w:r>
          </w:p>
        </w:tc>
        <w:tc>
          <w:tcPr/>
          <w:p>
            <w:pPr>
              <w:numPr>
                <w:ilvl w:val="0"/>
                <w:numId w:val="1000"/>
              </w:numPr>
              <w:pStyle w:val="Compact"/>
              <w:jc w:val="center"/>
            </w:pPr>
            <w:r>
              <w:t xml:space="preserve">tqwt_stdValue_dec_7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-1.66</w:t>
            </w:r>
          </w:p>
        </w:tc>
        <w:tc>
          <w:tcPr/>
          <w:p>
            <w:pPr>
              <w:numPr>
                <w:ilvl w:val="0"/>
                <w:numId w:val="1000"/>
              </w:numPr>
              <w:pStyle w:val="Compact"/>
              <w:jc w:val="center"/>
            </w:pPr>
            <w:r>
              <w:t xml:space="preserve">0.145</w:t>
            </w:r>
          </w:p>
        </w:tc>
      </w:tr>
    </w:tbl>
    <w:p>
      <w:pPr>
        <w:numPr>
          <w:ilvl w:val="0"/>
          <w:numId w:val="1006"/>
        </w:numPr>
      </w:pPr>
      <w:r>
        <w:rPr>
          <w:bCs/>
          <w:b/>
        </w:rPr>
        <w:t xml:space="preserve">De_det_LT_TKEO_mean_3_coef</w:t>
      </w:r>
      <w:r>
        <w:t xml:space="preserve">:</w:t>
      </w:r>
    </w:p>
    <w:tbl>
      <w:tblPr>
        <w:tblStyle w:val="Table"/>
        <w:tblW w:type="pct" w:w="4514"/>
        <w:tblLook w:firstRow="1" w:lastRow="0" w:firstColumn="0" w:lastColumn="0" w:noHBand="0" w:noVBand="0" w:val="0020"/>
      </w:tblPr>
      <w:tblGrid>
        <w:gridCol w:w="1430"/>
        <w:gridCol w:w="2860"/>
        <w:gridCol w:w="2860"/>
      </w:tblGrid>
      <w:tr>
        <w:trPr>
          <w:tblHeader w:val="true"/>
        </w:trPr>
        <w:tc>
          <w:tcPr/>
          <w:p>
            <w:pPr>
              <w:numPr>
                <w:ilvl w:val="0"/>
                <w:numId w:val="1000"/>
              </w:numPr>
              <w:pStyle w:val="Compact"/>
              <w:jc w:val="center"/>
            </w:pPr>
            <w:r>
              <w:t xml:space="preserve">Ed2_3_coef</w:t>
            </w:r>
          </w:p>
        </w:tc>
        <w:tc>
          <w:tcPr/>
          <w:p>
            <w:pPr>
              <w:numPr>
                <w:ilvl w:val="0"/>
                <w:numId w:val="1000"/>
              </w:numPr>
              <w:pStyle w:val="Compact"/>
              <w:jc w:val="center"/>
            </w:pPr>
            <w:r>
              <w:t xml:space="preserve">det_LT_TKEO_mean_1_coef</w:t>
            </w:r>
          </w:p>
        </w:tc>
        <w:tc>
          <w:tcPr/>
          <w:p>
            <w:pPr>
              <w:numPr>
                <w:ilvl w:val="0"/>
                <w:numId w:val="1000"/>
              </w:numPr>
              <w:pStyle w:val="Compact"/>
              <w:jc w:val="center"/>
            </w:pPr>
            <w:r>
              <w:t xml:space="preserve">det_LT_TKEO_mean_3_coef</w:t>
            </w:r>
          </w:p>
        </w:tc>
      </w:tr>
      <w:tr>
        <w:tc>
          <w:tcPr/>
          <w:p>
            <w:pPr>
              <w:numPr>
                <w:ilvl w:val="0"/>
                <w:numId w:val="1000"/>
              </w:numPr>
              <w:pStyle w:val="Compact"/>
              <w:jc w:val="center"/>
            </w:pPr>
            <w:r>
              <w:t xml:space="preserve">-0.89</w:t>
            </w:r>
          </w:p>
        </w:tc>
        <w:tc>
          <w:tcPr/>
          <w:p>
            <w:pPr>
              <w:numPr>
                <w:ilvl w:val="0"/>
                <w:numId w:val="1000"/>
              </w:numPr>
              <w:pStyle w:val="Compact"/>
              <w:jc w:val="center"/>
            </w:pPr>
            <w:r>
              <w:t xml:space="preserve">-0.0834</w:t>
            </w:r>
          </w:p>
        </w:tc>
        <w:tc>
          <w:tcPr/>
          <w:p>
            <w:pPr>
              <w:numPr>
                <w:ilvl w:val="0"/>
                <w:numId w:val="1000"/>
              </w:numPr>
              <w:pStyle w:val="Compact"/>
              <w:jc w:val="center"/>
            </w:pPr>
            <w:r>
              <w:t xml:space="preserve">1</w:t>
            </w:r>
          </w:p>
        </w:tc>
      </w:tr>
    </w:tbl>
    <w:p>
      <w:pPr>
        <w:numPr>
          <w:ilvl w:val="0"/>
          <w:numId w:val="1006"/>
        </w:numPr>
      </w:pPr>
      <w:r>
        <w:rPr>
          <w:bCs/>
          <w:b/>
        </w:rPr>
        <w:t xml:space="preserve">De_tqwt_entropy_log_dec_1</w:t>
      </w:r>
      <w:r>
        <w:t xml:space="preserve">:</w:t>
      </w:r>
    </w:p>
    <w:tbl>
      <w:tblPr>
        <w:tblStyle w:val="Table"/>
        <w:tblW w:type="pct" w:w="3472"/>
        <w:tblLook w:firstRow="1" w:lastRow="0" w:firstColumn="0" w:lastColumn="0" w:noHBand="0" w:noVBand="0" w:val="0020"/>
      </w:tblPr>
      <w:tblGrid>
        <w:gridCol w:w="2750"/>
        <w:gridCol w:w="2750"/>
      </w:tblGrid>
      <w:tr>
        <w:trPr>
          <w:tblHeader w:val="true"/>
        </w:trPr>
        <w:tc>
          <w:tcPr/>
          <w:p>
            <w:pPr>
              <w:numPr>
                <w:ilvl w:val="0"/>
                <w:numId w:val="1000"/>
              </w:numPr>
              <w:pStyle w:val="Compact"/>
              <w:jc w:val="center"/>
            </w:pPr>
            <w:r>
              <w:t xml:space="preserve">tqwt_entropy_log_dec_1</w:t>
            </w:r>
          </w:p>
        </w:tc>
        <w:tc>
          <w:tcPr/>
          <w:p>
            <w:pPr>
              <w:numPr>
                <w:ilvl w:val="0"/>
                <w:numId w:val="1000"/>
              </w:numPr>
              <w:pStyle w:val="Compact"/>
              <w:jc w:val="center"/>
            </w:pPr>
            <w:r>
              <w:t xml:space="preserve">tqwt_entropy_log_dec_2</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-0.849</w:t>
            </w:r>
          </w:p>
        </w:tc>
      </w:tr>
    </w:tbl>
    <w:p>
      <w:pPr>
        <w:numPr>
          <w:ilvl w:val="0"/>
          <w:numId w:val="1006"/>
        </w:numPr>
      </w:pPr>
      <w:r>
        <w:rPr>
          <w:bCs/>
          <w:b/>
        </w:rPr>
        <w:t xml:space="preserve">De_tqwt_TKEO_std_dec_17</w:t>
      </w:r>
      <w:r>
        <w:t xml:space="preserve">:</w:t>
      </w:r>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tqwt_TKEO_std_dec_17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2.13</w:t>
            </w:r>
          </w:p>
        </w:tc>
      </w:tr>
    </w:tbl>
    <w:p>
      <w:pPr>
        <w:pStyle w:val="SourceCode"/>
      </w:pPr>
      <w:r>
        <w:rPr>
          <w:rStyle w:val="FunctionTok"/>
        </w:rPr>
        <w:t xml:space="preserve">names</w:t>
      </w:r>
      <w:r>
        <w:rPr>
          <w:rStyle w:val="NormalTok"/>
        </w:rPr>
        <w:t xml:space="preserve">(selectedlist) </w:t>
      </w:r>
      <w:r>
        <w:rPr>
          <w:rStyle w:val="OtherTok"/>
        </w:rPr>
        <w:t xml:space="preserve">&lt;-</w:t>
      </w:r>
      <w:r>
        <w:rPr>
          <w:rStyle w:val="NormalTok"/>
        </w:rPr>
        <w:t xml:space="preserve"> </w:t>
      </w:r>
      <w:r>
        <w:rPr>
          <w:rStyle w:val="ConstantTok"/>
        </w:rPr>
        <w:t xml:space="preserve">NULL</w:t>
      </w:r>
      <w:r>
        <w:br/>
      </w:r>
      <w:r>
        <w:rPr>
          <w:rStyle w:val="DocumentationTok"/>
        </w:rPr>
        <w:t xml:space="preserve">### 2b Get the the names of the original features</w:t>
      </w:r>
      <w:r>
        <w:br/>
      </w:r>
      <w:r>
        <w:br/>
      </w:r>
      <w:r>
        <w:rPr>
          <w:rStyle w:val="NormalTok"/>
        </w:rPr>
        <w:t xml:space="preserve">allDevar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names</w:t>
      </w:r>
      <w:r>
        <w:rPr>
          <w:rStyle w:val="NormalTok"/>
        </w:rPr>
        <w:t xml:space="preserve">(</w:t>
      </w:r>
      <w:r>
        <w:rPr>
          <w:rStyle w:val="FunctionTok"/>
        </w:rPr>
        <w:t xml:space="preserve">unlist</w:t>
      </w:r>
      <w:r>
        <w:rPr>
          <w:rStyle w:val="NormalTok"/>
        </w:rPr>
        <w:t xml:space="preserve">(selectedlist)),decornames))</w:t>
      </w:r>
      <w:r>
        <w:br/>
      </w:r>
      <w:r>
        <w:rPr>
          <w:rStyle w:val="NormalTok"/>
        </w:rPr>
        <w:t xml:space="preserve">allDevar </w:t>
      </w:r>
      <w:r>
        <w:rPr>
          <w:rStyle w:val="OtherTok"/>
        </w:rPr>
        <w:t xml:space="preserve">&lt;-</w:t>
      </w:r>
      <w:r>
        <w:rPr>
          <w:rStyle w:val="NormalTok"/>
        </w:rPr>
        <w:t xml:space="preserve"> allDevar[</w:t>
      </w:r>
      <w:r>
        <w:rPr>
          <w:rStyle w:val="SpecialCharTok"/>
        </w:rPr>
        <w:t xml:space="preserve">!</w:t>
      </w:r>
      <w:r>
        <w:rPr>
          <w:rStyle w:val="FunctionTok"/>
        </w:rPr>
        <w:t xml:space="preserve">str_detect</w:t>
      </w:r>
      <w:r>
        <w:rPr>
          <w:rStyle w:val="NormalTok"/>
        </w:rPr>
        <w:t xml:space="preserve">(allDevar,</w:t>
      </w:r>
      <w:r>
        <w:rPr>
          <w:rStyle w:val="StringTok"/>
        </w:rPr>
        <w:t xml:space="preserve">"De_"</w:t>
      </w:r>
      <w:r>
        <w:rPr>
          <w:rStyle w:val="NormalTok"/>
        </w:rPr>
        <w:t xml:space="preserve">)]</w:t>
      </w:r>
      <w:r>
        <w:br/>
      </w:r>
      <w:r>
        <w:rPr>
          <w:rStyle w:val="NormalTok"/>
        </w:rPr>
        <w:t xml:space="preserve">allDevar </w:t>
      </w:r>
      <w:r>
        <w:rPr>
          <w:rStyle w:val="OtherTok"/>
        </w:rPr>
        <w:t xml:space="preserve">&lt;-</w:t>
      </w:r>
      <w:r>
        <w:rPr>
          <w:rStyle w:val="NormalTok"/>
        </w:rPr>
        <w:t xml:space="preserve"> </w:t>
      </w:r>
      <w:r>
        <w:rPr>
          <w:rStyle w:val="FunctionTok"/>
        </w:rPr>
        <w:t xml:space="preserve">str_remove</w:t>
      </w:r>
      <w:r>
        <w:rPr>
          <w:rStyle w:val="NormalTok"/>
        </w:rPr>
        <w:t xml:space="preserve">(allDevar,</w:t>
      </w:r>
      <w:r>
        <w:rPr>
          <w:rStyle w:val="StringTok"/>
        </w:rPr>
        <w:t xml:space="preserve">"Ba_"</w:t>
      </w:r>
      <w:r>
        <w:rPr>
          <w:rStyle w:val="NormalTok"/>
        </w:rPr>
        <w:t xml:space="preserve">)</w:t>
      </w:r>
      <w:r>
        <w:br/>
      </w:r>
      <w:r>
        <w:rPr>
          <w:rStyle w:val="NormalTok"/>
        </w:rPr>
        <w:t xml:space="preserve">allDevar </w:t>
      </w:r>
      <w:r>
        <w:rPr>
          <w:rStyle w:val="OtherTok"/>
        </w:rPr>
        <w:t xml:space="preserve">&lt;-</w:t>
      </w:r>
      <w:r>
        <w:rPr>
          <w:rStyle w:val="NormalTok"/>
        </w:rPr>
        <w:t xml:space="preserve"> </w:t>
      </w:r>
      <w:r>
        <w:rPr>
          <w:rStyle w:val="FunctionTok"/>
        </w:rPr>
        <w:t xml:space="preserve">unique</w:t>
      </w:r>
      <w:r>
        <w:rPr>
          <w:rStyle w:val="NormalTok"/>
        </w:rPr>
        <w:t xml:space="preserve">(allDevar)</w:t>
      </w:r>
      <w:r>
        <w:br/>
      </w:r>
      <w:r>
        <w:br/>
      </w:r>
      <w:r>
        <w:br/>
      </w:r>
      <w:r>
        <w:rPr>
          <w:rStyle w:val="CommentTok"/>
        </w:rPr>
        <w:t xml:space="preserve"># The analysis of the blind decorrelation</w:t>
      </w:r>
      <w:r>
        <w:br/>
      </w:r>
      <w:r>
        <w:br/>
      </w:r>
      <w:r>
        <w:rPr>
          <w:rStyle w:val="NormalTok"/>
        </w:rPr>
        <w:t xml:space="preserve">dcU </w:t>
      </w:r>
      <w:r>
        <w:rPr>
          <w:rStyle w:val="OtherTok"/>
        </w:rPr>
        <w:t xml:space="preserve">&lt;-</w:t>
      </w:r>
      <w:r>
        <w:rPr>
          <w:rStyle w:val="NormalTok"/>
        </w:rPr>
        <w:t xml:space="preserve"> </w:t>
      </w:r>
      <w:r>
        <w:rPr>
          <w:rStyle w:val="FunctionTok"/>
        </w:rPr>
        <w:t xml:space="preserve">getDerivedCoefficients</w:t>
      </w:r>
      <w:r>
        <w:rPr>
          <w:rStyle w:val="NormalTok"/>
        </w:rPr>
        <w:t xml:space="preserve">(deTrainU)</w:t>
      </w:r>
      <w:r>
        <w:br/>
      </w:r>
      <w:r>
        <w:rPr>
          <w:rStyle w:val="DocumentationTok"/>
        </w:rPr>
        <w:t xml:space="preserve">### 2a Get only the ones that were decorrelated by the decorrelation-based model</w:t>
      </w:r>
      <w:r>
        <w:br/>
      </w:r>
      <w:r>
        <w:rPr>
          <w:rStyle w:val="NormalTok"/>
        </w:rPr>
        <w:t xml:space="preserve">deNames_in_dcU </w:t>
      </w:r>
      <w:r>
        <w:rPr>
          <w:rStyle w:val="OtherTok"/>
        </w:rPr>
        <w:t xml:space="preserve">&lt;-</w:t>
      </w:r>
      <w:r>
        <w:rPr>
          <w:rStyle w:val="NormalTok"/>
        </w:rPr>
        <w:t xml:space="preserve"> decornamesU[decornamesU </w:t>
      </w:r>
      <w:r>
        <w:rPr>
          <w:rStyle w:val="SpecialCharTok"/>
        </w:rPr>
        <w:t xml:space="preserve">%in%</w:t>
      </w:r>
      <w:r>
        <w:rPr>
          <w:rStyle w:val="NormalTok"/>
        </w:rPr>
        <w:t xml:space="preserve"> </w:t>
      </w:r>
      <w:r>
        <w:rPr>
          <w:rStyle w:val="FunctionTok"/>
        </w:rPr>
        <w:t xml:space="preserve">names</w:t>
      </w:r>
      <w:r>
        <w:rPr>
          <w:rStyle w:val="NormalTok"/>
        </w:rPr>
        <w:t xml:space="preserve">(dcU)]</w:t>
      </w:r>
      <w:r>
        <w:br/>
      </w:r>
      <w:r>
        <w:rPr>
          <w:rStyle w:val="NormalTok"/>
        </w:rPr>
        <w:t xml:space="preserve">selectedlistU </w:t>
      </w:r>
      <w:r>
        <w:rPr>
          <w:rStyle w:val="OtherTok"/>
        </w:rPr>
        <w:t xml:space="preserve">&lt;-</w:t>
      </w:r>
      <w:r>
        <w:rPr>
          <w:rStyle w:val="NormalTok"/>
        </w:rPr>
        <w:t xml:space="preserve"> dcU[deNames_in_dcU]</w:t>
      </w:r>
      <w:r>
        <w:br/>
      </w:r>
      <w:r>
        <w:rPr>
          <w:rStyle w:val="NormalTok"/>
        </w:rPr>
        <w:t xml:space="preserve">pander</w:t>
      </w:r>
      <w:r>
        <w:rPr>
          <w:rStyle w:val="SpecialCharTok"/>
        </w:rPr>
        <w:t xml:space="preserve">::</w:t>
      </w:r>
      <w:r>
        <w:rPr>
          <w:rStyle w:val="FunctionTok"/>
        </w:rPr>
        <w:t xml:space="preserve">pander</w:t>
      </w:r>
      <w:r>
        <w:rPr>
          <w:rStyle w:val="NormalTok"/>
        </w:rPr>
        <w:t xml:space="preserve">(selectedlistU)</w:t>
      </w:r>
    </w:p>
    <w:p>
      <w:pPr>
        <w:numPr>
          <w:ilvl w:val="0"/>
          <w:numId w:val="1007"/>
        </w:numPr>
      </w:pPr>
      <w:r>
        <w:rPr>
          <w:bCs/>
          <w:b/>
        </w:rPr>
        <w:t xml:space="preserve">De_tqwt_TKEO_std_dec_27</w:t>
      </w:r>
      <w:r>
        <w:t xml:space="preserve">:</w:t>
      </w:r>
    </w:p>
    <w:tbl>
      <w:tblPr>
        <w:tblStyle w:val="Table"/>
        <w:tblW w:type="pct" w:w="4792"/>
        <w:tblLook w:firstRow="1" w:lastRow="0" w:firstColumn="0" w:lastColumn="0" w:noHBand="0" w:noVBand="0" w:val="0020"/>
      </w:tblPr>
      <w:tblGrid>
        <w:gridCol w:w="2530"/>
        <w:gridCol w:w="2530"/>
        <w:gridCol w:w="2530"/>
      </w:tblGrid>
      <w:tr>
        <w:trPr>
          <w:tblHeader w:val="true"/>
        </w:trPr>
        <w:tc>
          <w:tcPr/>
          <w:p>
            <w:pPr>
              <w:numPr>
                <w:ilvl w:val="0"/>
                <w:numId w:val="1000"/>
              </w:numPr>
              <w:pStyle w:val="Compact"/>
              <w:jc w:val="center"/>
            </w:pPr>
            <w:r>
              <w:t xml:space="preserve">tqwt_TKEO_std_dec_27</w:t>
            </w:r>
          </w:p>
        </w:tc>
        <w:tc>
          <w:tcPr/>
          <w:p>
            <w:pPr>
              <w:numPr>
                <w:ilvl w:val="0"/>
                <w:numId w:val="1000"/>
              </w:numPr>
              <w:pStyle w:val="Compact"/>
              <w:jc w:val="center"/>
            </w:pPr>
            <w:r>
              <w:t xml:space="preserve">tqwt_stdValue_dec_27</w:t>
            </w:r>
          </w:p>
        </w:tc>
        <w:tc>
          <w:tcPr/>
          <w:p>
            <w:pPr>
              <w:numPr>
                <w:ilvl w:val="0"/>
                <w:numId w:val="1000"/>
              </w:numPr>
              <w:pStyle w:val="Compact"/>
              <w:jc w:val="center"/>
            </w:pPr>
            <w:r>
              <w:t xml:space="preserve">tqwt_stdValue_dec_28</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-1.34</w:t>
            </w:r>
          </w:p>
        </w:tc>
        <w:tc>
          <w:tcPr/>
          <w:p>
            <w:pPr>
              <w:numPr>
                <w:ilvl w:val="0"/>
                <w:numId w:val="1000"/>
              </w:numPr>
              <w:pStyle w:val="Compact"/>
              <w:jc w:val="center"/>
            </w:pPr>
            <w:r>
              <w:t xml:space="preserve">-0.141</w:t>
            </w:r>
          </w:p>
        </w:tc>
      </w:tr>
    </w:tbl>
    <w:p>
      <w:pPr>
        <w:numPr>
          <w:ilvl w:val="0"/>
          <w:numId w:val="1007"/>
        </w:numPr>
      </w:pPr>
      <w:r>
        <w:rPr>
          <w:bCs/>
          <w:b/>
        </w:rPr>
        <w:t xml:space="preserve">De_tqwt_TKEO_mean_dec_17</w:t>
      </w:r>
      <w:r>
        <w:t xml:space="preserve">:</w:t>
      </w:r>
    </w:p>
    <w:tbl>
      <w:tblPr>
        <w:tblStyle w:val="Table"/>
        <w:tblW w:type="pct" w:w="3333"/>
        <w:tblLook w:firstRow="1" w:lastRow="0" w:firstColumn="0" w:lastColumn="0" w:noHBand="0" w:noVBand="0" w:val="0020"/>
      </w:tblPr>
      <w:tblGrid>
        <w:gridCol w:w="2640"/>
        <w:gridCol w:w="2640"/>
      </w:tblGrid>
      <w:tr>
        <w:trPr>
          <w:tblHeader w:val="true"/>
        </w:trPr>
        <w:tc>
          <w:tcPr/>
          <w:p>
            <w:pPr>
              <w:numPr>
                <w:ilvl w:val="0"/>
                <w:numId w:val="1000"/>
              </w:numPr>
              <w:pStyle w:val="Compact"/>
              <w:jc w:val="center"/>
            </w:pPr>
            <w:r>
              <w:t xml:space="preserve">tqwt_TKEO_mean_dec_17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2.32</w:t>
            </w:r>
          </w:p>
        </w:tc>
      </w:tr>
    </w:tbl>
    <w:p>
      <w:pPr>
        <w:numPr>
          <w:ilvl w:val="0"/>
          <w:numId w:val="1007"/>
        </w:numPr>
      </w:pPr>
      <w:r>
        <w:rPr>
          <w:bCs/>
          <w:b/>
        </w:rPr>
        <w:t xml:space="preserve">De_tqwt_energy_dec_33</w:t>
      </w:r>
      <w:r>
        <w:t xml:space="preserve">:</w:t>
      </w:r>
    </w:p>
    <w:tbl>
      <w:tblPr>
        <w:tblStyle w:val="Table"/>
        <w:tblW w:type="pct" w:w="2917"/>
        <w:tblLook w:firstRow="1" w:lastRow="0" w:firstColumn="0" w:lastColumn="0" w:noHBand="0" w:noVBand="0" w:val="0020"/>
      </w:tblPr>
      <w:tblGrid>
        <w:gridCol w:w="2310"/>
        <w:gridCol w:w="2310"/>
      </w:tblGrid>
      <w:tr>
        <w:trPr>
          <w:tblHeader w:val="true"/>
        </w:trPr>
        <w:tc>
          <w:tcPr/>
          <w:p>
            <w:pPr>
              <w:numPr>
                <w:ilvl w:val="0"/>
                <w:numId w:val="1000"/>
              </w:numPr>
              <w:pStyle w:val="Compact"/>
              <w:jc w:val="center"/>
            </w:pPr>
            <w:r>
              <w:t xml:space="preserve">tqwt_energy_dec_31</w:t>
            </w:r>
          </w:p>
        </w:tc>
        <w:tc>
          <w:tcPr/>
          <w:p>
            <w:pPr>
              <w:numPr>
                <w:ilvl w:val="0"/>
                <w:numId w:val="1000"/>
              </w:numPr>
              <w:pStyle w:val="Compact"/>
              <w:jc w:val="center"/>
            </w:pPr>
            <w:r>
              <w:t xml:space="preserve">tqwt_energy_dec_33</w:t>
            </w:r>
          </w:p>
        </w:tc>
      </w:tr>
      <w:tr>
        <w:tc>
          <w:tcPr/>
          <w:p>
            <w:pPr>
              <w:numPr>
                <w:ilvl w:val="0"/>
                <w:numId w:val="1000"/>
              </w:numPr>
              <w:pStyle w:val="Compact"/>
              <w:jc w:val="center"/>
            </w:pPr>
            <w:r>
              <w:t xml:space="preserve">-0.907</w:t>
            </w:r>
          </w:p>
        </w:tc>
        <w:tc>
          <w:tcPr/>
          <w:p>
            <w:pPr>
              <w:numPr>
                <w:ilvl w:val="0"/>
                <w:numId w:val="1000"/>
              </w:numPr>
              <w:pStyle w:val="Compact"/>
              <w:jc w:val="center"/>
            </w:pPr>
            <w:r>
              <w:t xml:space="preserve">1</w:t>
            </w:r>
          </w:p>
        </w:tc>
      </w:tr>
    </w:tbl>
    <w:p>
      <w:pPr>
        <w:numPr>
          <w:ilvl w:val="0"/>
          <w:numId w:val="1007"/>
        </w:numPr>
      </w:pPr>
      <w:r>
        <w:rPr>
          <w:bCs/>
          <w:b/>
        </w:rPr>
        <w:t xml:space="preserve">De_std_MFCC_2nd_coef</w:t>
      </w:r>
      <w:r>
        <w:t xml:space="preserve">:</w:t>
      </w:r>
    </w:p>
    <w:tbl>
      <w:tblPr>
        <w:tblStyle w:val="Table"/>
        <w:tblW w:type="pct" w:w="2500"/>
        <w:tblLook w:firstRow="1" w:lastRow="0" w:firstColumn="0" w:lastColumn="0" w:noHBand="0" w:noVBand="0" w:val="0020"/>
      </w:tblPr>
      <w:tblGrid>
        <w:gridCol w:w="2200"/>
        <w:gridCol w:w="1760"/>
      </w:tblGrid>
      <w:tr>
        <w:trPr>
          <w:tblHeader w:val="true"/>
        </w:trPr>
        <w:tc>
          <w:tcPr/>
          <w:p>
            <w:pPr>
              <w:numPr>
                <w:ilvl w:val="0"/>
                <w:numId w:val="1000"/>
              </w:numPr>
              <w:pStyle w:val="Compact"/>
              <w:jc w:val="center"/>
            </w:pPr>
            <w:r>
              <w:t xml:space="preserve">std_MFCC_2nd_coef</w:t>
            </w:r>
          </w:p>
        </w:tc>
        <w:tc>
          <w:tcPr/>
          <w:p>
            <w:pPr>
              <w:numPr>
                <w:ilvl w:val="0"/>
                <w:numId w:val="1000"/>
              </w:numPr>
              <w:pStyle w:val="Compact"/>
              <w:jc w:val="center"/>
            </w:pPr>
            <w:r>
              <w:t xml:space="preserve">std_2nd_delta</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-0.828</w:t>
            </w:r>
          </w:p>
        </w:tc>
      </w:tr>
    </w:tbl>
    <w:p>
      <w:pPr>
        <w:numPr>
          <w:ilvl w:val="0"/>
          <w:numId w:val="1007"/>
        </w:numPr>
      </w:pPr>
      <w:r>
        <w:rPr>
          <w:bCs/>
          <w:b/>
        </w:rPr>
        <w:t xml:space="preserve">De_tqwt_kurtosisValue_dec_33</w:t>
      </w:r>
      <w:r>
        <w:t xml:space="preserve">:</w:t>
      </w:r>
    </w:p>
    <w:tbl>
      <w:tblPr>
        <w:tblStyle w:val="Table"/>
        <w:tblW w:type="pct" w:w="3889"/>
        <w:tblLook w:firstRow="1" w:lastRow="0" w:firstColumn="0" w:lastColumn="0" w:noHBand="0" w:noVBand="0" w:val="0020"/>
      </w:tblPr>
      <w:tblGrid>
        <w:gridCol w:w="3080"/>
        <w:gridCol w:w="3080"/>
      </w:tblGrid>
      <w:tr>
        <w:trPr>
          <w:tblHeader w:val="true"/>
        </w:trPr>
        <w:tc>
          <w:tcPr/>
          <w:p>
            <w:pPr>
              <w:numPr>
                <w:ilvl w:val="0"/>
                <w:numId w:val="1000"/>
              </w:numPr>
              <w:pStyle w:val="Compact"/>
              <w:jc w:val="center"/>
            </w:pPr>
            <w:r>
              <w:t xml:space="preserve">tqwt_kurtosisValue_dec_32</w:t>
            </w:r>
          </w:p>
        </w:tc>
        <w:tc>
          <w:tcPr/>
          <w:p>
            <w:pPr>
              <w:numPr>
                <w:ilvl w:val="0"/>
                <w:numId w:val="1000"/>
              </w:numPr>
              <w:pStyle w:val="Compact"/>
              <w:jc w:val="center"/>
            </w:pPr>
            <w:r>
              <w:t xml:space="preserve">tqwt_kurtosisValue_dec_33</w:t>
            </w:r>
          </w:p>
        </w:tc>
      </w:tr>
      <w:tr>
        <w:tc>
          <w:tcPr/>
          <w:p>
            <w:pPr>
              <w:numPr>
                <w:ilvl w:val="0"/>
                <w:numId w:val="1000"/>
              </w:numPr>
              <w:pStyle w:val="Compact"/>
              <w:jc w:val="center"/>
            </w:pPr>
            <w:r>
              <w:t xml:space="preserve">-0.883</w:t>
            </w:r>
          </w:p>
        </w:tc>
        <w:tc>
          <w:tcPr/>
          <w:p>
            <w:pPr>
              <w:numPr>
                <w:ilvl w:val="0"/>
                <w:numId w:val="1000"/>
              </w:numPr>
              <w:pStyle w:val="Compact"/>
              <w:jc w:val="center"/>
            </w:pPr>
            <w:r>
              <w:t xml:space="preserve">1</w:t>
            </w:r>
          </w:p>
        </w:tc>
      </w:tr>
    </w:tbl>
    <w:p>
      <w:pPr>
        <w:numPr>
          <w:ilvl w:val="0"/>
          <w:numId w:val="1007"/>
        </w:numPr>
      </w:pPr>
      <w:r>
        <w:rPr>
          <w:bCs/>
          <w:b/>
        </w:rPr>
        <w:t xml:space="preserve">De_tqwt_maxValue_dec_28</w:t>
      </w:r>
      <w:r>
        <w:t xml:space="preserve">:</w:t>
      </w:r>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tqwt_stdValue_dec_28</w:t>
            </w:r>
          </w:p>
        </w:tc>
        <w:tc>
          <w:tcPr/>
          <w:p>
            <w:pPr>
              <w:numPr>
                <w:ilvl w:val="0"/>
                <w:numId w:val="1000"/>
              </w:numPr>
              <w:pStyle w:val="Compact"/>
              <w:jc w:val="center"/>
            </w:pPr>
            <w:r>
              <w:t xml:space="preserve">tqwt_maxValue_dec_28</w:t>
            </w:r>
          </w:p>
        </w:tc>
      </w:tr>
      <w:tr>
        <w:tc>
          <w:tcPr/>
          <w:p>
            <w:pPr>
              <w:numPr>
                <w:ilvl w:val="0"/>
                <w:numId w:val="1000"/>
              </w:numPr>
              <w:pStyle w:val="Compact"/>
              <w:jc w:val="center"/>
            </w:pPr>
            <w:r>
              <w:t xml:space="preserve">-0.703</w:t>
            </w:r>
          </w:p>
        </w:tc>
        <w:tc>
          <w:tcPr/>
          <w:p>
            <w:pPr>
              <w:numPr>
                <w:ilvl w:val="0"/>
                <w:numId w:val="1000"/>
              </w:numPr>
              <w:pStyle w:val="Compact"/>
              <w:jc w:val="center"/>
            </w:pPr>
            <w:r>
              <w:t xml:space="preserve">1</w:t>
            </w:r>
          </w:p>
        </w:tc>
      </w:tr>
    </w:tbl>
    <w:p>
      <w:pPr>
        <w:numPr>
          <w:ilvl w:val="0"/>
          <w:numId w:val="1007"/>
        </w:numPr>
      </w:pPr>
      <w:r>
        <w:rPr>
          <w:bCs/>
          <w:b/>
        </w:rPr>
        <w:t xml:space="preserve">De_tqwt_entropy_log_dec_1</w:t>
      </w:r>
      <w:r>
        <w:t xml:space="preserve">:</w:t>
      </w:r>
    </w:p>
    <w:tbl>
      <w:tblPr>
        <w:tblStyle w:val="Table"/>
        <w:tblW w:type="pct" w:w="3472"/>
        <w:tblLook w:firstRow="1" w:lastRow="0" w:firstColumn="0" w:lastColumn="0" w:noHBand="0" w:noVBand="0" w:val="0020"/>
      </w:tblPr>
      <w:tblGrid>
        <w:gridCol w:w="2750"/>
        <w:gridCol w:w="2750"/>
      </w:tblGrid>
      <w:tr>
        <w:trPr>
          <w:tblHeader w:val="true"/>
        </w:trPr>
        <w:tc>
          <w:tcPr/>
          <w:p>
            <w:pPr>
              <w:numPr>
                <w:ilvl w:val="0"/>
                <w:numId w:val="1000"/>
              </w:numPr>
              <w:pStyle w:val="Compact"/>
              <w:jc w:val="center"/>
            </w:pPr>
            <w:r>
              <w:t xml:space="preserve">tqwt_entropy_log_dec_1</w:t>
            </w:r>
          </w:p>
        </w:tc>
        <w:tc>
          <w:tcPr/>
          <w:p>
            <w:pPr>
              <w:numPr>
                <w:ilvl w:val="0"/>
                <w:numId w:val="1000"/>
              </w:numPr>
              <w:pStyle w:val="Compact"/>
              <w:jc w:val="center"/>
            </w:pPr>
            <w:r>
              <w:t xml:space="preserve">tqwt_entropy_log_dec_2</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-0.849</w:t>
            </w:r>
          </w:p>
        </w:tc>
      </w:tr>
    </w:tbl>
    <w:p>
      <w:pPr>
        <w:numPr>
          <w:ilvl w:val="0"/>
          <w:numId w:val="1007"/>
        </w:numPr>
      </w:pPr>
      <w:r>
        <w:rPr>
          <w:bCs/>
          <w:b/>
        </w:rPr>
        <w:t xml:space="preserve">De_locDbShimmer</w:t>
      </w:r>
      <w:r>
        <w:t xml:space="preserve">:</w:t>
      </w:r>
    </w:p>
    <w:tbl>
      <w:tblPr>
        <w:tblStyle w:val="Table"/>
        <w:tblW w:type="pct" w:w="2083"/>
        <w:tblLook w:firstRow="1" w:lastRow="0" w:firstColumn="0" w:lastColumn="0" w:noHBand="0" w:noVBand="0" w:val="0020"/>
      </w:tblPr>
      <w:tblGrid>
        <w:gridCol w:w="1650"/>
        <w:gridCol w:w="1650"/>
      </w:tblGrid>
      <w:tr>
        <w:trPr>
          <w:tblHeader w:val="true"/>
        </w:trPr>
        <w:tc>
          <w:tcPr/>
          <w:p>
            <w:pPr>
              <w:numPr>
                <w:ilvl w:val="0"/>
                <w:numId w:val="1000"/>
              </w:numPr>
              <w:pStyle w:val="Compact"/>
              <w:jc w:val="center"/>
            </w:pPr>
            <w:r>
              <w:t xml:space="preserve">locDbShimmer</w:t>
            </w:r>
          </w:p>
        </w:tc>
        <w:tc>
          <w:tcPr/>
          <w:p>
            <w:pPr>
              <w:numPr>
                <w:ilvl w:val="0"/>
                <w:numId w:val="1000"/>
              </w:numPr>
              <w:pStyle w:val="Compact"/>
              <w:jc w:val="center"/>
            </w:pPr>
            <w:r>
              <w:t xml:space="preserve">ddaShimmer</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-0.963</w:t>
            </w:r>
          </w:p>
        </w:tc>
      </w:tr>
    </w:tbl>
    <w:p>
      <w:pPr>
        <w:numPr>
          <w:ilvl w:val="0"/>
          <w:numId w:val="1007"/>
        </w:numPr>
      </w:pPr>
      <w:r>
        <w:rPr>
          <w:bCs/>
          <w:b/>
        </w:rPr>
        <w:t xml:space="preserve">De_tqwt_TKEO_std_dec_17</w:t>
      </w:r>
      <w:r>
        <w:t xml:space="preserve">:</w:t>
      </w:r>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tqwt_TKEO_std_dec_17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2.13</w:t>
            </w:r>
          </w:p>
        </w:tc>
      </w:tr>
    </w:tbl>
    <w:p>
      <w:pPr>
        <w:numPr>
          <w:ilvl w:val="0"/>
          <w:numId w:val="1007"/>
        </w:numPr>
      </w:pPr>
      <w:r>
        <w:rPr>
          <w:bCs/>
          <w:b/>
        </w:rPr>
        <w:t xml:space="preserve">De_tqwt_entropy_shannon_dec_17</w:t>
      </w:r>
      <w:r>
        <w:t xml:space="preserve">:</w:t>
      </w:r>
    </w:p>
    <w:tbl>
      <w:tblPr>
        <w:tblStyle w:val="Table"/>
        <w:tblW w:type="pct" w:w="3681"/>
        <w:tblLook w:firstRow="1" w:lastRow="0" w:firstColumn="0" w:lastColumn="0" w:noHBand="0" w:noVBand="0" w:val="0020"/>
      </w:tblPr>
      <w:tblGrid>
        <w:gridCol w:w="3300"/>
        <w:gridCol w:w="2530"/>
      </w:tblGrid>
      <w:tr>
        <w:trPr>
          <w:tblHeader w:val="true"/>
        </w:trPr>
        <w:tc>
          <w:tcPr/>
          <w:p>
            <w:pPr>
              <w:numPr>
                <w:ilvl w:val="0"/>
                <w:numId w:val="1000"/>
              </w:numPr>
              <w:pStyle w:val="Compact"/>
              <w:jc w:val="center"/>
            </w:pPr>
            <w:r>
              <w:t xml:space="preserve">tqwt_entropy_shannon_dec_17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1.62</w:t>
            </w:r>
          </w:p>
        </w:tc>
      </w:tr>
    </w:tbl>
    <w:p>
      <w:pPr>
        <w:numPr>
          <w:ilvl w:val="0"/>
          <w:numId w:val="1007"/>
        </w:numPr>
      </w:pPr>
      <w:r>
        <w:rPr>
          <w:bCs/>
          <w:b/>
        </w:rPr>
        <w:t xml:space="preserve">De_tqwt_maxValue_dec_29</w:t>
      </w:r>
      <w:r>
        <w:t xml:space="preserve">:</w:t>
      </w:r>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tqwt_stdValue_dec_28</w:t>
            </w:r>
          </w:p>
        </w:tc>
        <w:tc>
          <w:tcPr/>
          <w:p>
            <w:pPr>
              <w:numPr>
                <w:ilvl w:val="0"/>
                <w:numId w:val="1000"/>
              </w:numPr>
              <w:pStyle w:val="Compact"/>
              <w:jc w:val="center"/>
            </w:pPr>
            <w:r>
              <w:t xml:space="preserve">tqwt_maxValue_dec_29</w:t>
            </w:r>
          </w:p>
        </w:tc>
      </w:tr>
      <w:tr>
        <w:tc>
          <w:tcPr/>
          <w:p>
            <w:pPr>
              <w:numPr>
                <w:ilvl w:val="0"/>
                <w:numId w:val="1000"/>
              </w:numPr>
              <w:pStyle w:val="Compact"/>
              <w:jc w:val="center"/>
            </w:pPr>
            <w:r>
              <w:t xml:space="preserve">-0.555</w:t>
            </w:r>
          </w:p>
        </w:tc>
        <w:tc>
          <w:tcPr/>
          <w:p>
            <w:pPr>
              <w:numPr>
                <w:ilvl w:val="0"/>
                <w:numId w:val="1000"/>
              </w:numPr>
              <w:pStyle w:val="Compact"/>
              <w:jc w:val="center"/>
            </w:pPr>
            <w:r>
              <w:t xml:space="preserve">1</w:t>
            </w:r>
          </w:p>
        </w:tc>
      </w:tr>
    </w:tbl>
    <w:p>
      <w:pPr>
        <w:numPr>
          <w:ilvl w:val="0"/>
          <w:numId w:val="1007"/>
        </w:numPr>
      </w:pPr>
      <w:r>
        <w:rPr>
          <w:bCs/>
          <w:b/>
        </w:rPr>
        <w:t xml:space="preserve">De_tqwt_minValue_dec_11</w:t>
      </w:r>
      <w:r>
        <w:t xml:space="preserve">:</w:t>
      </w:r>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tqwt_minValue_dec_11</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-0.918</w:t>
            </w:r>
          </w:p>
        </w:tc>
      </w:tr>
    </w:tbl>
    <w:p>
      <w:pPr>
        <w:numPr>
          <w:ilvl w:val="0"/>
          <w:numId w:val="1007"/>
        </w:numPr>
      </w:pPr>
      <w:r>
        <w:rPr>
          <w:bCs/>
          <w:b/>
        </w:rPr>
        <w:t xml:space="preserve">De_tqwt_TKEO_std_dec_36</w:t>
      </w:r>
      <w:r>
        <w:t xml:space="preserve">:</w:t>
      </w:r>
    </w:p>
    <w:tbl>
      <w:tblPr>
        <w:tblStyle w:val="Table"/>
        <w:tblW w:type="pct" w:w="3333"/>
        <w:tblLook w:firstRow="1" w:lastRow="0" w:firstColumn="0" w:lastColumn="0" w:noHBand="0" w:noVBand="0" w:val="0020"/>
      </w:tblPr>
      <w:tblGrid>
        <w:gridCol w:w="2640"/>
        <w:gridCol w:w="2640"/>
      </w:tblGrid>
      <w:tr>
        <w:trPr>
          <w:tblHeader w:val="true"/>
        </w:trPr>
        <w:tc>
          <w:tcPr/>
          <w:p>
            <w:pPr>
              <w:numPr>
                <w:ilvl w:val="0"/>
                <w:numId w:val="1000"/>
              </w:numPr>
              <w:pStyle w:val="Compact"/>
              <w:jc w:val="center"/>
            </w:pPr>
            <w:r>
              <w:t xml:space="preserve">tqwt_TKEO_mean_dec_35</w:t>
            </w:r>
          </w:p>
        </w:tc>
        <w:tc>
          <w:tcPr/>
          <w:p>
            <w:pPr>
              <w:numPr>
                <w:ilvl w:val="0"/>
                <w:numId w:val="1000"/>
              </w:numPr>
              <w:pStyle w:val="Compact"/>
              <w:jc w:val="center"/>
            </w:pPr>
            <w:r>
              <w:t xml:space="preserve">tqwt_TKEO_std_dec_36</w:t>
            </w:r>
          </w:p>
        </w:tc>
      </w:tr>
      <w:tr>
        <w:tc>
          <w:tcPr/>
          <w:p>
            <w:pPr>
              <w:numPr>
                <w:ilvl w:val="0"/>
                <w:numId w:val="1000"/>
              </w:numPr>
              <w:pStyle w:val="Compact"/>
              <w:jc w:val="center"/>
            </w:pPr>
            <w:r>
              <w:t xml:space="preserve">-0.926</w:t>
            </w:r>
          </w:p>
        </w:tc>
        <w:tc>
          <w:tcPr/>
          <w:p>
            <w:pPr>
              <w:numPr>
                <w:ilvl w:val="0"/>
                <w:numId w:val="1000"/>
              </w:numPr>
              <w:pStyle w:val="Compact"/>
              <w:jc w:val="center"/>
            </w:pPr>
            <w:r>
              <w:t xml:space="preserve">1</w:t>
            </w:r>
          </w:p>
        </w:tc>
      </w:tr>
    </w:tbl>
    <w:p>
      <w:pPr>
        <w:numPr>
          <w:ilvl w:val="0"/>
          <w:numId w:val="1007"/>
        </w:numPr>
      </w:pPr>
      <w:r>
        <w:rPr>
          <w:bCs/>
          <w:b/>
        </w:rPr>
        <w:t xml:space="preserve">De_tqwt_entropy_log_dec_11</w:t>
      </w:r>
      <w:r>
        <w:t xml:space="preserve">:</w:t>
      </w:r>
    </w:p>
    <w:tbl>
      <w:tblPr>
        <w:tblStyle w:val="Table"/>
        <w:tblW w:type="pct" w:w="3542"/>
        <w:tblLook w:firstRow="1" w:lastRow="0" w:firstColumn="0" w:lastColumn="0" w:noHBand="0" w:noVBand="0" w:val="0020"/>
      </w:tblPr>
      <w:tblGrid>
        <w:gridCol w:w="2750"/>
        <w:gridCol w:w="2860"/>
      </w:tblGrid>
      <w:tr>
        <w:trPr>
          <w:tblHeader w:val="true"/>
        </w:trPr>
        <w:tc>
          <w:tcPr/>
          <w:p>
            <w:pPr>
              <w:numPr>
                <w:ilvl w:val="0"/>
                <w:numId w:val="1000"/>
              </w:numPr>
              <w:pStyle w:val="Compact"/>
              <w:jc w:val="center"/>
            </w:pPr>
            <w:r>
              <w:t xml:space="preserve">tqwt_entropy_log_dec_9</w:t>
            </w:r>
          </w:p>
        </w:tc>
        <w:tc>
          <w:tcPr/>
          <w:p>
            <w:pPr>
              <w:numPr>
                <w:ilvl w:val="0"/>
                <w:numId w:val="1000"/>
              </w:numPr>
              <w:pStyle w:val="Compact"/>
              <w:jc w:val="center"/>
            </w:pPr>
            <w:r>
              <w:t xml:space="preserve">tqwt_entropy_log_dec_11</w:t>
            </w:r>
          </w:p>
        </w:tc>
      </w:tr>
      <w:tr>
        <w:tc>
          <w:tcPr/>
          <w:p>
            <w:pPr>
              <w:numPr>
                <w:ilvl w:val="0"/>
                <w:numId w:val="1000"/>
              </w:numPr>
              <w:pStyle w:val="Compact"/>
              <w:jc w:val="center"/>
            </w:pPr>
            <w:r>
              <w:t xml:space="preserve">-0.97</w:t>
            </w:r>
          </w:p>
        </w:tc>
        <w:tc>
          <w:tcPr/>
          <w:p>
            <w:pPr>
              <w:numPr>
                <w:ilvl w:val="0"/>
                <w:numId w:val="1000"/>
              </w:numPr>
              <w:pStyle w:val="Compact"/>
              <w:jc w:val="center"/>
            </w:pPr>
            <w:r>
              <w:t xml:space="preserve">1</w:t>
            </w:r>
          </w:p>
        </w:tc>
      </w:tr>
    </w:tbl>
    <w:p>
      <w:pPr>
        <w:numPr>
          <w:ilvl w:val="0"/>
          <w:numId w:val="1007"/>
        </w:numPr>
      </w:pPr>
      <w:r>
        <w:rPr>
          <w:bCs/>
          <w:b/>
        </w:rPr>
        <w:t xml:space="preserve">De_det_LT_TKEO_mean_3_coef</w:t>
      </w:r>
      <w:r>
        <w:t xml:space="preserve">:</w:t>
      </w:r>
    </w:p>
    <w:tbl>
      <w:tblPr>
        <w:tblStyle w:val="Table"/>
        <w:tblW w:type="pct" w:w="4514"/>
        <w:tblLook w:firstRow="1" w:lastRow="0" w:firstColumn="0" w:lastColumn="0" w:noHBand="0" w:noVBand="0" w:val="0020"/>
      </w:tblPr>
      <w:tblGrid>
        <w:gridCol w:w="1430"/>
        <w:gridCol w:w="2860"/>
        <w:gridCol w:w="2860"/>
      </w:tblGrid>
      <w:tr>
        <w:trPr>
          <w:tblHeader w:val="true"/>
        </w:trPr>
        <w:tc>
          <w:tcPr/>
          <w:p>
            <w:pPr>
              <w:numPr>
                <w:ilvl w:val="0"/>
                <w:numId w:val="1000"/>
              </w:numPr>
              <w:pStyle w:val="Compact"/>
              <w:jc w:val="center"/>
            </w:pPr>
            <w:r>
              <w:t xml:space="preserve">Ed2_3_coef</w:t>
            </w:r>
          </w:p>
        </w:tc>
        <w:tc>
          <w:tcPr/>
          <w:p>
            <w:pPr>
              <w:numPr>
                <w:ilvl w:val="0"/>
                <w:numId w:val="1000"/>
              </w:numPr>
              <w:pStyle w:val="Compact"/>
              <w:jc w:val="center"/>
            </w:pPr>
            <w:r>
              <w:t xml:space="preserve">det_LT_TKEO_mean_1_coef</w:t>
            </w:r>
          </w:p>
        </w:tc>
        <w:tc>
          <w:tcPr/>
          <w:p>
            <w:pPr>
              <w:numPr>
                <w:ilvl w:val="0"/>
                <w:numId w:val="1000"/>
              </w:numPr>
              <w:pStyle w:val="Compact"/>
              <w:jc w:val="center"/>
            </w:pPr>
            <w:r>
              <w:t xml:space="preserve">det_LT_TKEO_mean_3_coef</w:t>
            </w:r>
          </w:p>
        </w:tc>
      </w:tr>
      <w:tr>
        <w:tc>
          <w:tcPr/>
          <w:p>
            <w:pPr>
              <w:numPr>
                <w:ilvl w:val="0"/>
                <w:numId w:val="1000"/>
              </w:numPr>
              <w:pStyle w:val="Compact"/>
              <w:jc w:val="center"/>
            </w:pPr>
            <w:r>
              <w:t xml:space="preserve">-0.89</w:t>
            </w:r>
          </w:p>
        </w:tc>
        <w:tc>
          <w:tcPr/>
          <w:p>
            <w:pPr>
              <w:numPr>
                <w:ilvl w:val="0"/>
                <w:numId w:val="1000"/>
              </w:numPr>
              <w:pStyle w:val="Compact"/>
              <w:jc w:val="center"/>
            </w:pPr>
            <w:r>
              <w:t xml:space="preserve">-0.0834</w:t>
            </w:r>
          </w:p>
        </w:tc>
        <w:tc>
          <w:tcPr/>
          <w:p>
            <w:pPr>
              <w:numPr>
                <w:ilvl w:val="0"/>
                <w:numId w:val="1000"/>
              </w:numPr>
              <w:pStyle w:val="Compact"/>
              <w:jc w:val="center"/>
            </w:pPr>
            <w:r>
              <w:t xml:space="preserve">1</w:t>
            </w:r>
          </w:p>
        </w:tc>
      </w:tr>
    </w:tbl>
    <w:p>
      <w:pPr>
        <w:numPr>
          <w:ilvl w:val="0"/>
          <w:numId w:val="1007"/>
        </w:numPr>
      </w:pPr>
      <w:r>
        <w:rPr>
          <w:bCs/>
          <w:b/>
        </w:rPr>
        <w:t xml:space="preserve">De_tqwt_TKEO_std_dec_11</w:t>
      </w:r>
      <w:r>
        <w:t xml:space="preserve">:</w:t>
      </w:r>
    </w:p>
    <w:tbl>
      <w:tblPr>
        <w:tblStyle w:val="Table"/>
        <w:tblW w:type="pct" w:w="4792"/>
        <w:tblLook w:firstRow="1" w:lastRow="0" w:firstColumn="0" w:lastColumn="0" w:noHBand="0" w:noVBand="0" w:val="0020"/>
      </w:tblPr>
      <w:tblGrid>
        <w:gridCol w:w="2530"/>
        <w:gridCol w:w="2530"/>
        <w:gridCol w:w="2530"/>
      </w:tblGrid>
      <w:tr>
        <w:trPr>
          <w:tblHeader w:val="true"/>
        </w:trPr>
        <w:tc>
          <w:tcPr/>
          <w:p>
            <w:pPr>
              <w:numPr>
                <w:ilvl w:val="0"/>
                <w:numId w:val="1000"/>
              </w:numPr>
              <w:pStyle w:val="Compact"/>
              <w:jc w:val="center"/>
            </w:pPr>
            <w:r>
              <w:t xml:space="preserve">tqwt_TKEO_std_dec_11</w:t>
            </w:r>
          </w:p>
        </w:tc>
        <w:tc>
          <w:tcPr/>
          <w:p>
            <w:pPr>
              <w:numPr>
                <w:ilvl w:val="0"/>
                <w:numId w:val="1000"/>
              </w:numPr>
              <w:pStyle w:val="Compact"/>
              <w:jc w:val="center"/>
            </w:pPr>
            <w:r>
              <w:t xml:space="preserve">tqwt_stdValue_dec_10</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-1.64</w:t>
            </w:r>
          </w:p>
        </w:tc>
        <w:tc>
          <w:tcPr/>
          <w:p>
            <w:pPr>
              <w:numPr>
                <w:ilvl w:val="0"/>
                <w:numId w:val="1000"/>
              </w:numPr>
              <w:pStyle w:val="Compact"/>
              <w:jc w:val="center"/>
            </w:pPr>
            <w:r>
              <w:t xml:space="preserve">0.314</w:t>
            </w:r>
          </w:p>
        </w:tc>
      </w:tr>
    </w:tbl>
    <w:p>
      <w:pPr>
        <w:numPr>
          <w:ilvl w:val="0"/>
          <w:numId w:val="1007"/>
        </w:numPr>
      </w:pPr>
      <w:r>
        <w:rPr>
          <w:bCs/>
          <w:b/>
        </w:rPr>
        <w:t xml:space="preserve">De_tqwt_TKEO_mean_dec_33</w:t>
      </w:r>
      <w:r>
        <w:t xml:space="preserve">:</w:t>
      </w:r>
    </w:p>
    <w:tbl>
      <w:tblPr>
        <w:tblStyle w:val="Table"/>
        <w:tblW w:type="pct" w:w="5000"/>
        <w:tblLook w:firstRow="1" w:lastRow="0" w:firstColumn="0" w:lastColumn="0" w:noHBand="0" w:noVBand="0" w:val="0020"/>
      </w:tblPr>
      <w:tblGrid>
        <w:gridCol w:w="2640"/>
        <w:gridCol w:w="2640"/>
        <w:gridCol w:w="2640"/>
      </w:tblGrid>
      <w:tr>
        <w:trPr>
          <w:tblHeader w:val="true"/>
        </w:trPr>
        <w:tc>
          <w:tcPr/>
          <w:p>
            <w:pPr>
              <w:numPr>
                <w:ilvl w:val="0"/>
                <w:numId w:val="1000"/>
              </w:numPr>
              <w:pStyle w:val="Compact"/>
              <w:jc w:val="center"/>
            </w:pPr>
            <w:r>
              <w:t xml:space="preserve">tqwt_TKEO_mean_dec_33</w:t>
            </w:r>
          </w:p>
        </w:tc>
        <w:tc>
          <w:tcPr/>
          <w:p>
            <w:pPr>
              <w:numPr>
                <w:ilvl w:val="0"/>
                <w:numId w:val="1000"/>
              </w:numPr>
              <w:pStyle w:val="Compact"/>
              <w:jc w:val="center"/>
            </w:pPr>
            <w:r>
              <w:t xml:space="preserve">tqwt_TKEO_mean_dec_35</w:t>
            </w:r>
          </w:p>
        </w:tc>
        <w:tc>
          <w:tcPr/>
          <w:p>
            <w:pPr>
              <w:numPr>
                <w:ilvl w:val="0"/>
                <w:numId w:val="1000"/>
              </w:numPr>
              <w:pStyle w:val="Compact"/>
              <w:jc w:val="center"/>
            </w:pPr>
            <w:r>
              <w:t xml:space="preserve">tqwt_stdValue_dec_32</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-0.248</w:t>
            </w:r>
          </w:p>
        </w:tc>
        <w:tc>
          <w:tcPr/>
          <w:p>
            <w:pPr>
              <w:numPr>
                <w:ilvl w:val="0"/>
                <w:numId w:val="1000"/>
              </w:numPr>
              <w:pStyle w:val="Compact"/>
              <w:jc w:val="center"/>
            </w:pPr>
            <w:r>
              <w:t xml:space="preserve">-1.49</w:t>
            </w:r>
          </w:p>
        </w:tc>
      </w:tr>
    </w:tbl>
    <w:p>
      <w:pPr>
        <w:numPr>
          <w:ilvl w:val="0"/>
          <w:numId w:val="1007"/>
        </w:numPr>
      </w:pPr>
      <w:r>
        <w:rPr>
          <w:bCs/>
          <w:b/>
        </w:rPr>
        <w:t xml:space="preserve">De_tqwt_TKEO_std_dec_7</w:t>
      </w:r>
      <w:r>
        <w:t xml:space="preserve">:</w:t>
      </w:r>
    </w:p>
    <w:tbl>
      <w:tblPr>
        <w:tblStyle w:val="Table"/>
        <w:tblW w:type="pct" w:w="4653"/>
        <w:tblLook w:firstRow="1" w:lastRow="0" w:firstColumn="0" w:lastColumn="0" w:noHBand="0" w:noVBand="0" w:val="0020"/>
      </w:tblPr>
      <w:tblGrid>
        <w:gridCol w:w="2420"/>
        <w:gridCol w:w="2420"/>
        <w:gridCol w:w="2530"/>
      </w:tblGrid>
      <w:tr>
        <w:trPr>
          <w:tblHeader w:val="true"/>
        </w:trPr>
        <w:tc>
          <w:tcPr/>
          <w:p>
            <w:pPr>
              <w:numPr>
                <w:ilvl w:val="0"/>
                <w:numId w:val="1000"/>
              </w:numPr>
              <w:pStyle w:val="Compact"/>
              <w:jc w:val="center"/>
            </w:pPr>
            <w:r>
              <w:t xml:space="preserve">tqwt_TKEO_std_dec_7</w:t>
            </w:r>
          </w:p>
        </w:tc>
        <w:tc>
          <w:tcPr/>
          <w:p>
            <w:pPr>
              <w:numPr>
                <w:ilvl w:val="0"/>
                <w:numId w:val="1000"/>
              </w:numPr>
              <w:pStyle w:val="Compact"/>
              <w:jc w:val="center"/>
            </w:pPr>
            <w:r>
              <w:t xml:space="preserve">tqwt_stdValue_dec_7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-1.66</w:t>
            </w:r>
          </w:p>
        </w:tc>
        <w:tc>
          <w:tcPr/>
          <w:p>
            <w:pPr>
              <w:numPr>
                <w:ilvl w:val="0"/>
                <w:numId w:val="1000"/>
              </w:numPr>
              <w:pStyle w:val="Compact"/>
              <w:jc w:val="center"/>
            </w:pPr>
            <w:r>
              <w:t xml:space="preserve">0.145</w:t>
            </w:r>
          </w:p>
        </w:tc>
      </w:tr>
    </w:tbl>
    <w:p>
      <w:pPr>
        <w:numPr>
          <w:ilvl w:val="0"/>
          <w:numId w:val="1007"/>
        </w:numPr>
      </w:pPr>
      <w:r>
        <w:rPr>
          <w:bCs/>
          <w:b/>
        </w:rPr>
        <w:t xml:space="preserve">De_tqwt_minValue_dec_7</w:t>
      </w:r>
      <w:r>
        <w:t xml:space="preserve">:</w:t>
      </w:r>
    </w:p>
    <w:tbl>
      <w:tblPr>
        <w:tblStyle w:val="Table"/>
        <w:tblW w:type="pct" w:w="4722"/>
        <w:tblLook w:firstRow="1" w:lastRow="0" w:firstColumn="0" w:lastColumn="0" w:noHBand="0" w:noVBand="0" w:val="0020"/>
      </w:tblPr>
      <w:tblGrid>
        <w:gridCol w:w="2420"/>
        <w:gridCol w:w="2530"/>
        <w:gridCol w:w="2530"/>
      </w:tblGrid>
      <w:tr>
        <w:trPr>
          <w:tblHeader w:val="true"/>
        </w:trPr>
        <w:tc>
          <w:tcPr/>
          <w:p>
            <w:pPr>
              <w:numPr>
                <w:ilvl w:val="0"/>
                <w:numId w:val="1000"/>
              </w:numPr>
              <w:pStyle w:val="Compact"/>
              <w:jc w:val="center"/>
            </w:pPr>
            <w:r>
              <w:t xml:space="preserve">tqwt_minValue_dec_7</w:t>
            </w:r>
          </w:p>
        </w:tc>
        <w:tc>
          <w:tcPr/>
          <w:p>
            <w:pPr>
              <w:numPr>
                <w:ilvl w:val="0"/>
                <w:numId w:val="1000"/>
              </w:numPr>
              <w:pStyle w:val="Compact"/>
              <w:jc w:val="center"/>
            </w:pPr>
            <w:r>
              <w:t xml:space="preserve">tqwt_minValue_dec_17</w:t>
            </w:r>
          </w:p>
        </w:tc>
        <w:tc>
          <w:tcPr/>
          <w:p>
            <w:pPr>
              <w:numPr>
                <w:ilvl w:val="0"/>
                <w:numId w:val="1000"/>
              </w:numPr>
              <w:pStyle w:val="Compact"/>
              <w:jc w:val="center"/>
            </w:pPr>
            <w:r>
              <w:t xml:space="preserve">tqwt_maxValue_dec_8</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-0.0186</w:t>
            </w:r>
          </w:p>
        </w:tc>
        <w:tc>
          <w:tcPr/>
          <w:p>
            <w:pPr>
              <w:numPr>
                <w:ilvl w:val="0"/>
                <w:numId w:val="1000"/>
              </w:numPr>
              <w:pStyle w:val="Compact"/>
              <w:jc w:val="center"/>
            </w:pPr>
            <w:r>
              <w:t xml:space="preserve">0.967</w:t>
            </w:r>
          </w:p>
        </w:tc>
      </w:tr>
    </w:tbl>
    <w:p>
      <w:pPr>
        <w:numPr>
          <w:ilvl w:val="0"/>
          <w:numId w:val="1007"/>
        </w:numPr>
      </w:pPr>
      <w:r>
        <w:rPr>
          <w:bCs/>
          <w:b/>
        </w:rPr>
        <w:t xml:space="preserve">De_tqwt_entropy_log_dec_35</w:t>
      </w:r>
      <w:r>
        <w:t xml:space="preserve">:</w:t>
      </w:r>
    </w:p>
    <w:tbl>
      <w:tblPr>
        <w:tblStyle w:val="Table"/>
        <w:tblW w:type="pct" w:w="3611"/>
        <w:tblLook w:firstRow="1" w:lastRow="0" w:firstColumn="0" w:lastColumn="0" w:noHBand="0" w:noVBand="0" w:val="0020"/>
      </w:tblPr>
      <w:tblGrid>
        <w:gridCol w:w="2860"/>
        <w:gridCol w:w="2860"/>
      </w:tblGrid>
      <w:tr>
        <w:trPr>
          <w:tblHeader w:val="true"/>
        </w:trPr>
        <w:tc>
          <w:tcPr/>
          <w:p>
            <w:pPr>
              <w:numPr>
                <w:ilvl w:val="0"/>
                <w:numId w:val="1000"/>
              </w:numPr>
              <w:pStyle w:val="Compact"/>
              <w:jc w:val="center"/>
            </w:pPr>
            <w:r>
              <w:t xml:space="preserve">tqwt_entropy_log_dec_35</w:t>
            </w:r>
          </w:p>
        </w:tc>
        <w:tc>
          <w:tcPr/>
          <w:p>
            <w:pPr>
              <w:numPr>
                <w:ilvl w:val="0"/>
                <w:numId w:val="1000"/>
              </w:numPr>
              <w:pStyle w:val="Compact"/>
              <w:jc w:val="center"/>
            </w:pPr>
            <w:r>
              <w:t xml:space="preserve">tqwt_TKEO_mean_dec_35</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-0.106</w:t>
            </w:r>
          </w:p>
        </w:tc>
      </w:tr>
    </w:tbl>
    <w:p>
      <w:pPr>
        <w:pStyle w:val="SourceCode"/>
      </w:pPr>
      <w:r>
        <w:rPr>
          <w:rStyle w:val="FunctionTok"/>
        </w:rPr>
        <w:t xml:space="preserve">names</w:t>
      </w:r>
      <w:r>
        <w:rPr>
          <w:rStyle w:val="NormalTok"/>
        </w:rPr>
        <w:t xml:space="preserve">(selectedlistU) </w:t>
      </w:r>
      <w:r>
        <w:rPr>
          <w:rStyle w:val="OtherTok"/>
        </w:rPr>
        <w:t xml:space="preserve">&lt;-</w:t>
      </w:r>
      <w:r>
        <w:rPr>
          <w:rStyle w:val="NormalTok"/>
        </w:rPr>
        <w:t xml:space="preserve"> </w:t>
      </w:r>
      <w:r>
        <w:rPr>
          <w:rStyle w:val="ConstantTok"/>
        </w:rPr>
        <w:t xml:space="preserve">NULL</w:t>
      </w:r>
      <w:r>
        <w:br/>
      </w:r>
      <w:r>
        <w:rPr>
          <w:rStyle w:val="DocumentationTok"/>
        </w:rPr>
        <w:t xml:space="preserve">### 2b Get the the names of the original features</w:t>
      </w:r>
      <w:r>
        <w:br/>
      </w:r>
      <w:r>
        <w:br/>
      </w:r>
      <w:r>
        <w:rPr>
          <w:rStyle w:val="NormalTok"/>
        </w:rPr>
        <w:t xml:space="preserve">allDevarU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names</w:t>
      </w:r>
      <w:r>
        <w:rPr>
          <w:rStyle w:val="NormalTok"/>
        </w:rPr>
        <w:t xml:space="preserve">(</w:t>
      </w:r>
      <w:r>
        <w:rPr>
          <w:rStyle w:val="FunctionTok"/>
        </w:rPr>
        <w:t xml:space="preserve">unlist</w:t>
      </w:r>
      <w:r>
        <w:rPr>
          <w:rStyle w:val="NormalTok"/>
        </w:rPr>
        <w:t xml:space="preserve">(selectedlistU)),decornamesU))</w:t>
      </w:r>
      <w:r>
        <w:br/>
      </w:r>
      <w:r>
        <w:rPr>
          <w:rStyle w:val="NormalTok"/>
        </w:rPr>
        <w:t xml:space="preserve">allDevarU </w:t>
      </w:r>
      <w:r>
        <w:rPr>
          <w:rStyle w:val="OtherTok"/>
        </w:rPr>
        <w:t xml:space="preserve">&lt;-</w:t>
      </w:r>
      <w:r>
        <w:rPr>
          <w:rStyle w:val="NormalTok"/>
        </w:rPr>
        <w:t xml:space="preserve"> allDevarU[</w:t>
      </w:r>
      <w:r>
        <w:rPr>
          <w:rStyle w:val="SpecialCharTok"/>
        </w:rPr>
        <w:t xml:space="preserve">!</w:t>
      </w:r>
      <w:r>
        <w:rPr>
          <w:rStyle w:val="FunctionTok"/>
        </w:rPr>
        <w:t xml:space="preserve">str_detect</w:t>
      </w:r>
      <w:r>
        <w:rPr>
          <w:rStyle w:val="NormalTok"/>
        </w:rPr>
        <w:t xml:space="preserve">(allDevarU,</w:t>
      </w:r>
      <w:r>
        <w:rPr>
          <w:rStyle w:val="StringTok"/>
        </w:rPr>
        <w:t xml:space="preserve">"De_"</w:t>
      </w:r>
      <w:r>
        <w:rPr>
          <w:rStyle w:val="NormalTok"/>
        </w:rPr>
        <w:t xml:space="preserve">)]</w:t>
      </w:r>
      <w:r>
        <w:br/>
      </w:r>
      <w:r>
        <w:rPr>
          <w:rStyle w:val="NormalTok"/>
        </w:rPr>
        <w:t xml:space="preserve">allDevarU </w:t>
      </w:r>
      <w:r>
        <w:rPr>
          <w:rStyle w:val="OtherTok"/>
        </w:rPr>
        <w:t xml:space="preserve">&lt;-</w:t>
      </w:r>
      <w:r>
        <w:rPr>
          <w:rStyle w:val="NormalTok"/>
        </w:rPr>
        <w:t xml:space="preserve"> </w:t>
      </w:r>
      <w:r>
        <w:rPr>
          <w:rStyle w:val="FunctionTok"/>
        </w:rPr>
        <w:t xml:space="preserve">str_remove</w:t>
      </w:r>
      <w:r>
        <w:rPr>
          <w:rStyle w:val="NormalTok"/>
        </w:rPr>
        <w:t xml:space="preserve">(allDevarU,</w:t>
      </w:r>
      <w:r>
        <w:rPr>
          <w:rStyle w:val="StringTok"/>
        </w:rPr>
        <w:t xml:space="preserve">"Ba_"</w:t>
      </w:r>
      <w:r>
        <w:rPr>
          <w:rStyle w:val="NormalTok"/>
        </w:rPr>
        <w:t xml:space="preserve">)</w:t>
      </w:r>
      <w:r>
        <w:br/>
      </w:r>
      <w:r>
        <w:rPr>
          <w:rStyle w:val="NormalTok"/>
        </w:rPr>
        <w:t xml:space="preserve">allDevarU </w:t>
      </w:r>
      <w:r>
        <w:rPr>
          <w:rStyle w:val="OtherTok"/>
        </w:rPr>
        <w:t xml:space="preserve">&lt;-</w:t>
      </w:r>
      <w:r>
        <w:rPr>
          <w:rStyle w:val="NormalTok"/>
        </w:rPr>
        <w:t xml:space="preserve"> </w:t>
      </w:r>
      <w:r>
        <w:rPr>
          <w:rStyle w:val="FunctionTok"/>
        </w:rPr>
        <w:t xml:space="preserve">unique</w:t>
      </w:r>
      <w:r>
        <w:rPr>
          <w:rStyle w:val="NormalTok"/>
        </w:rPr>
        <w:t xml:space="preserve">(allDevarU)</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c</w:t>
      </w:r>
      <w:r>
        <w:rPr>
          <w:rStyle w:val="NormalTok"/>
        </w:rPr>
        <w:t xml:space="preserve">(</w:t>
      </w:r>
      <w:r>
        <w:rPr>
          <w:rStyle w:val="FunctionTok"/>
        </w:rPr>
        <w:t xml:space="preserve">length</w:t>
      </w:r>
      <w:r>
        <w:rPr>
          <w:rStyle w:val="NormalTok"/>
        </w:rPr>
        <w:t xml:space="preserve">(rawnames),</w:t>
      </w:r>
      <w:r>
        <w:rPr>
          <w:rStyle w:val="FunctionTok"/>
        </w:rPr>
        <w:t xml:space="preserve">length</w:t>
      </w:r>
      <w:r>
        <w:rPr>
          <w:rStyle w:val="NormalTok"/>
        </w:rPr>
        <w:t xml:space="preserve">(decornames),</w:t>
      </w:r>
      <w:r>
        <w:rPr>
          <w:rStyle w:val="FunctionTok"/>
        </w:rPr>
        <w:t xml:space="preserve">length</w:t>
      </w:r>
      <w:r>
        <w:rPr>
          <w:rStyle w:val="NormalTok"/>
        </w:rPr>
        <w:t xml:space="preserve">(decornamesU)))</w:t>
      </w:r>
    </w:p>
    <w:p>
      <w:pPr>
        <w:pStyle w:val="FirstParagraph"/>
      </w:pPr>
      <w:r>
        <w:rPr>
          <w:iCs/>
          <w:i/>
        </w:rPr>
        <w:t xml:space="preserve">59</w:t>
      </w:r>
      <w:r>
        <w:t xml:space="preserve">,</w:t>
      </w:r>
      <w:r>
        <w:t xml:space="preserve"> </w:t>
      </w:r>
      <w:r>
        <w:rPr>
          <w:iCs/>
          <w:i/>
        </w:rPr>
        <w:t xml:space="preserve">29</w:t>
      </w:r>
      <w:r>
        <w:t xml:space="preserve"> </w:t>
      </w:r>
      <w:r>
        <w:t xml:space="preserve">and</w:t>
      </w:r>
      <w:r>
        <w:t xml:space="preserve"> </w:t>
      </w:r>
      <w:r>
        <w:rPr>
          <w:iCs/>
          <w:i/>
        </w:rPr>
        <w:t xml:space="preserve">42</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c</w:t>
      </w:r>
      <w:r>
        <w:rPr>
          <w:rStyle w:val="NormalTok"/>
        </w:rPr>
        <w:t xml:space="preserve">(</w:t>
      </w:r>
      <w:r>
        <w:rPr>
          <w:rStyle w:val="FunctionTok"/>
        </w:rPr>
        <w:t xml:space="preserve">length</w:t>
      </w:r>
      <w:r>
        <w:rPr>
          <w:rStyle w:val="NormalTok"/>
        </w:rPr>
        <w:t xml:space="preserve">(rawnames),</w:t>
      </w:r>
      <w:r>
        <w:rPr>
          <w:rStyle w:val="FunctionTok"/>
        </w:rPr>
        <w:t xml:space="preserve">length</w:t>
      </w:r>
      <w:r>
        <w:rPr>
          <w:rStyle w:val="NormalTok"/>
        </w:rPr>
        <w:t xml:space="preserve">(allDevar),</w:t>
      </w:r>
      <w:r>
        <w:rPr>
          <w:rStyle w:val="FunctionTok"/>
        </w:rPr>
        <w:t xml:space="preserve">length</w:t>
      </w:r>
      <w:r>
        <w:rPr>
          <w:rStyle w:val="NormalTok"/>
        </w:rPr>
        <w:t xml:space="preserve">(allDevarU)))</w:t>
      </w:r>
    </w:p>
    <w:p>
      <w:pPr>
        <w:pStyle w:val="FirstParagraph"/>
      </w:pPr>
      <w:r>
        <w:rPr>
          <w:iCs/>
          <w:i/>
        </w:rPr>
        <w:t xml:space="preserve">59</w:t>
      </w:r>
      <w:r>
        <w:t xml:space="preserve">,</w:t>
      </w:r>
      <w:r>
        <w:t xml:space="preserve"> </w:t>
      </w:r>
      <w:r>
        <w:rPr>
          <w:iCs/>
          <w:i/>
        </w:rPr>
        <w:t xml:space="preserve">43</w:t>
      </w:r>
      <w:r>
        <w:t xml:space="preserve"> </w:t>
      </w:r>
      <w:r>
        <w:t xml:space="preserve">and</w:t>
      </w:r>
      <w:r>
        <w:t xml:space="preserve"> </w:t>
      </w:r>
      <w:r>
        <w:rPr>
          <w:iCs/>
          <w:i/>
        </w:rPr>
        <w:t xml:space="preserve">53</w:t>
      </w:r>
    </w:p>
    <w:p>
      <w:pPr>
        <w:pStyle w:val="SourceCode"/>
      </w:pPr>
      <w:r>
        <w:br/>
      </w:r>
      <w:r>
        <w:br/>
      </w:r>
      <w:r>
        <w:rPr>
          <w:rStyle w:val="DocumentationTok"/>
        </w:rPr>
        <w:t xml:space="preserve">### 2c Get only the new feautres not found in the original analysis</w:t>
      </w:r>
      <w:r>
        <w:br/>
      </w:r>
      <w:r>
        <w:rPr>
          <w:rStyle w:val="NormalTok"/>
        </w:rPr>
        <w:t xml:space="preserve">dvar </w:t>
      </w:r>
      <w:r>
        <w:rPr>
          <w:rStyle w:val="OtherTok"/>
        </w:rPr>
        <w:t xml:space="preserve">&lt;-</w:t>
      </w:r>
      <w:r>
        <w:rPr>
          <w:rStyle w:val="NormalTok"/>
        </w:rPr>
        <w:t xml:space="preserve"> allDevar[</w:t>
      </w:r>
      <w:r>
        <w:rPr>
          <w:rStyle w:val="SpecialCharTok"/>
        </w:rPr>
        <w:t xml:space="preserve">!</w:t>
      </w:r>
      <w:r>
        <w:rPr>
          <w:rStyle w:val="NormalTok"/>
        </w:rPr>
        <w:t xml:space="preserve">(allDevar </w:t>
      </w:r>
      <w:r>
        <w:rPr>
          <w:rStyle w:val="SpecialCharTok"/>
        </w:rPr>
        <w:t xml:space="preserve">%in%</w:t>
      </w:r>
      <w:r>
        <w:rPr>
          <w:rStyle w:val="NormalTok"/>
        </w:rPr>
        <w:t xml:space="preserve"> rawnames)] </w:t>
      </w:r>
      <w:r>
        <w:br/>
      </w:r>
      <w:r>
        <w:br/>
      </w:r>
      <w:r>
        <w:rPr>
          <w:rStyle w:val="DocumentationTok"/>
        </w:rPr>
        <w:t xml:space="preserve">### 2d Get the decorrelated variables that have new features</w:t>
      </w:r>
      <w:r>
        <w:br/>
      </w:r>
      <w:r>
        <w:rPr>
          <w:rStyle w:val="NormalTok"/>
        </w:rPr>
        <w:t xml:space="preserve">newvars </w:t>
      </w:r>
      <w:r>
        <w:rPr>
          <w:rStyle w:val="OtherTok"/>
        </w:rPr>
        <w:t xml:space="preserve">&lt;-</w:t>
      </w:r>
      <w:r>
        <w:rPr>
          <w:rStyle w:val="NormalTok"/>
        </w:rPr>
        <w:t xml:space="preserve"> </w:t>
      </w:r>
      <w:r>
        <w:rPr>
          <w:rStyle w:val="FunctionTok"/>
        </w:rPr>
        <w:t xml:space="preserve">character</w:t>
      </w:r>
      <w:r>
        <w:rPr>
          <w:rStyle w:val="NormalTok"/>
        </w:rPr>
        <w:t xml:space="preserve">();</w:t>
      </w:r>
      <w:r>
        <w:br/>
      </w:r>
      <w:r>
        <w:rPr>
          <w:rStyle w:val="ControlFlowTok"/>
        </w:rPr>
        <w:t xml:space="preserve">for</w:t>
      </w:r>
      <w:r>
        <w:rPr>
          <w:rStyle w:val="NormalTok"/>
        </w:rPr>
        <w:t xml:space="preserve"> (cvar </w:t>
      </w:r>
      <w:r>
        <w:rPr>
          <w:rStyle w:val="ControlFlowTok"/>
        </w:rPr>
        <w:t xml:space="preserve">in</w:t>
      </w:r>
      <w:r>
        <w:rPr>
          <w:rStyle w:val="NormalTok"/>
        </w:rPr>
        <w:t xml:space="preserve"> deNames_in_dc)</w:t>
      </w:r>
      <w:r>
        <w:br/>
      </w:r>
      <w:r>
        <w:rPr>
          <w:rStyle w:val="NormalTok"/>
        </w:rPr>
        <w:t xml:space="preserve">{</w:t>
      </w:r>
      <w:r>
        <w:br/>
      </w:r>
      <w:r>
        <w:rPr>
          <w:rStyle w:val="NormalTok"/>
        </w:rPr>
        <w:t xml:space="preserve">  lvar </w:t>
      </w:r>
      <w:r>
        <w:rPr>
          <w:rStyle w:val="OtherTok"/>
        </w:rPr>
        <w:t xml:space="preserve">&lt;-</w:t>
      </w:r>
      <w:r>
        <w:rPr>
          <w:rStyle w:val="NormalTok"/>
        </w:rPr>
        <w:t xml:space="preserve"> dc[cvar]</w:t>
      </w:r>
      <w:r>
        <w:br/>
      </w:r>
      <w:r>
        <w:rPr>
          <w:rStyle w:val="NormalTok"/>
        </w:rPr>
        <w:t xml:space="preserve">  </w:t>
      </w:r>
      <w:r>
        <w:rPr>
          <w:rStyle w:val="FunctionTok"/>
        </w:rPr>
        <w:t xml:space="preserve">names</w:t>
      </w:r>
      <w:r>
        <w:rPr>
          <w:rStyle w:val="NormalTok"/>
        </w:rPr>
        <w:t xml:space="preserve">(lvar) </w:t>
      </w:r>
      <w:r>
        <w:rPr>
          <w:rStyle w:val="OtherTok"/>
        </w:rPr>
        <w:t xml:space="preserve">&lt;-</w:t>
      </w:r>
      <w:r>
        <w:rPr>
          <w:rStyle w:val="NormalTok"/>
        </w:rPr>
        <w:t xml:space="preserve"> </w:t>
      </w:r>
      <w:r>
        <w:rPr>
          <w:rStyle w:val="ConstantTok"/>
        </w:rPr>
        <w:t xml:space="preserve">NULL</w:t>
      </w:r>
      <w:r>
        <w:br/>
      </w:r>
      <w:r>
        <w:rPr>
          <w:rStyle w:val="NormalTok"/>
        </w:rPr>
        <w:t xml:space="preserve">  lvar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unlist</w:t>
      </w:r>
      <w:r>
        <w:rPr>
          <w:rStyle w:val="NormalTok"/>
        </w:rPr>
        <w:t xml:space="preserve">(lvar))</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(lvar[lvar </w:t>
      </w:r>
      <w:r>
        <w:rPr>
          <w:rStyle w:val="SpecialCharTok"/>
        </w:rPr>
        <w:t xml:space="preserve">%in%</w:t>
      </w:r>
      <w:r>
        <w:rPr>
          <w:rStyle w:val="NormalTok"/>
        </w:rPr>
        <w:t xml:space="preserve"> dvar])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newvars </w:t>
      </w:r>
      <w:r>
        <w:rPr>
          <w:rStyle w:val="OtherTok"/>
        </w:rPr>
        <w:t xml:space="preserve">&lt;-</w:t>
      </w:r>
      <w:r>
        <w:rPr>
          <w:rStyle w:val="NormalTok"/>
        </w:rPr>
        <w:t xml:space="preserve"> </w:t>
      </w:r>
      <w:r>
        <w:rPr>
          <w:rStyle w:val="FunctionTok"/>
        </w:rPr>
        <w:t xml:space="preserve">append</w:t>
      </w:r>
      <w:r>
        <w:rPr>
          <w:rStyle w:val="NormalTok"/>
        </w:rPr>
        <w:t xml:space="preserve">(newvars,cvar)</w:t>
      </w:r>
      <w:r>
        <w:br/>
      </w:r>
      <w:r>
        <w:rPr>
          <w:rStyle w:val="NormalTok"/>
        </w:rPr>
        <w:t xml:space="preserve">  }</w:t>
      </w:r>
      <w:r>
        <w:br/>
      </w:r>
      <w:r>
        <w:rPr>
          <w:rStyle w:val="NormalTok"/>
        </w:rPr>
        <w:t xml:space="preserve">}</w:t>
      </w:r>
      <w:r>
        <w:br/>
      </w:r>
      <w:r>
        <w:br/>
      </w:r>
      <w:r>
        <w:rPr>
          <w:rStyle w:val="DocumentationTok"/>
        </w:rPr>
        <w:t xml:space="preserve">## 3 Here is the univariate z values of the orignal set</w:t>
      </w:r>
      <w:r>
        <w:br/>
      </w:r>
      <w:r>
        <w:rPr>
          <w:rStyle w:val="CommentTok"/>
        </w:rPr>
        <w:t xml:space="preserve">#pander::pander(bm$univariate[dvar,])</w:t>
      </w:r>
      <w:r>
        <w:br/>
      </w:r>
      <w:r>
        <w:rPr>
          <w:rStyle w:val="DocumentationTok"/>
        </w:rPr>
        <w:t xml:space="preserve">## 4 Here is the univariate z values of the decorrelated set</w:t>
      </w:r>
      <w:r>
        <w:br/>
      </w:r>
      <w:r>
        <w:rPr>
          <w:rStyle w:val="CommentTok"/>
        </w:rPr>
        <w:t xml:space="preserve">#pander::pander(bmd$univariate[newvars,])</w:t>
      </w:r>
      <w:r>
        <w:br/>
      </w:r>
      <w:r>
        <w:br/>
      </w:r>
      <w:r>
        <w:rPr>
          <w:rStyle w:val="DocumentationTok"/>
        </w:rPr>
        <w:t xml:space="preserve">## 4a The scater plot of the decorrelated vs original Univariate values</w:t>
      </w:r>
      <w:r>
        <w:br/>
      </w:r>
      <w:r>
        <w:br/>
      </w:r>
      <w:r>
        <w:rPr>
          <w:rStyle w:val="NormalTok"/>
        </w:rPr>
        <w:t xml:space="preserve">zvalueNew </w:t>
      </w:r>
      <w:r>
        <w:rPr>
          <w:rStyle w:val="OtherTok"/>
        </w:rPr>
        <w:t xml:space="preserve">&lt;-</w:t>
      </w:r>
      <w:r>
        <w:rPr>
          <w:rStyle w:val="NormalTok"/>
        </w:rPr>
        <w:t xml:space="preserve"> bmd</w:t>
      </w:r>
      <w:r>
        <w:rPr>
          <w:rStyle w:val="SpecialCharTok"/>
        </w:rPr>
        <w:t xml:space="preserve">$</w:t>
      </w:r>
      <w:r>
        <w:rPr>
          <w:rStyle w:val="NormalTok"/>
        </w:rPr>
        <w:t xml:space="preserve">univariate[newvars,]</w:t>
      </w:r>
      <w:r>
        <w:br/>
      </w:r>
      <w:r>
        <w:rPr>
          <w:rStyle w:val="FunctionTok"/>
        </w:rPr>
        <w:t xml:space="preserve">rownames</w:t>
      </w:r>
      <w:r>
        <w:rPr>
          <w:rStyle w:val="NormalTok"/>
        </w:rPr>
        <w:t xml:space="preserve">(zvalueNew) </w:t>
      </w:r>
      <w:r>
        <w:rPr>
          <w:rStyle w:val="OtherTok"/>
        </w:rPr>
        <w:t xml:space="preserve">&lt;-</w:t>
      </w:r>
      <w:r>
        <w:rPr>
          <w:rStyle w:val="NormalTok"/>
        </w:rPr>
        <w:t xml:space="preserve"> </w:t>
      </w:r>
      <w:r>
        <w:rPr>
          <w:rStyle w:val="FunctionTok"/>
        </w:rPr>
        <w:t xml:space="preserve">str_remove</w:t>
      </w:r>
      <w:r>
        <w:rPr>
          <w:rStyle w:val="NormalTok"/>
        </w:rPr>
        <w:t xml:space="preserve">(</w:t>
      </w:r>
      <w:r>
        <w:rPr>
          <w:rStyle w:val="FunctionTok"/>
        </w:rPr>
        <w:t xml:space="preserve">rownames</w:t>
      </w:r>
      <w:r>
        <w:rPr>
          <w:rStyle w:val="NormalTok"/>
        </w:rPr>
        <w:t xml:space="preserve">(zvalueNew),</w:t>
      </w:r>
      <w:r>
        <w:rPr>
          <w:rStyle w:val="StringTok"/>
        </w:rPr>
        <w:t xml:space="preserve">"De_"</w:t>
      </w:r>
      <w:r>
        <w:rPr>
          <w:rStyle w:val="NormalTok"/>
        </w:rPr>
        <w:t xml:space="preserve">)</w:t>
      </w:r>
      <w:r>
        <w:br/>
      </w:r>
      <w:r>
        <w:rPr>
          <w:rStyle w:val="FunctionTok"/>
        </w:rPr>
        <w:t xml:space="preserve">rownames</w:t>
      </w:r>
      <w:r>
        <w:rPr>
          <w:rStyle w:val="NormalTok"/>
        </w:rPr>
        <w:t xml:space="preserve">(zvalueNew) </w:t>
      </w:r>
      <w:r>
        <w:rPr>
          <w:rStyle w:val="OtherTok"/>
        </w:rPr>
        <w:t xml:space="preserve">&lt;-</w:t>
      </w:r>
      <w:r>
        <w:rPr>
          <w:rStyle w:val="NormalTok"/>
        </w:rPr>
        <w:t xml:space="preserve"> </w:t>
      </w:r>
      <w:r>
        <w:rPr>
          <w:rStyle w:val="FunctionTok"/>
        </w:rPr>
        <w:t xml:space="preserve">str_remove</w:t>
      </w:r>
      <w:r>
        <w:rPr>
          <w:rStyle w:val="NormalTok"/>
        </w:rPr>
        <w:t xml:space="preserve">(</w:t>
      </w:r>
      <w:r>
        <w:rPr>
          <w:rStyle w:val="FunctionTok"/>
        </w:rPr>
        <w:t xml:space="preserve">rownames</w:t>
      </w:r>
      <w:r>
        <w:rPr>
          <w:rStyle w:val="NormalTok"/>
        </w:rPr>
        <w:t xml:space="preserve">(zvalueNew),</w:t>
      </w:r>
      <w:r>
        <w:rPr>
          <w:rStyle w:val="StringTok"/>
        </w:rPr>
        <w:t xml:space="preserve">"Ba_"</w:t>
      </w:r>
      <w:r>
        <w:rPr>
          <w:rStyle w:val="NormalTok"/>
        </w:rPr>
        <w:t xml:space="preserve">)</w:t>
      </w:r>
      <w:r>
        <w:br/>
      </w:r>
      <w:r>
        <w:br/>
      </w:r>
      <w:r>
        <w:rPr>
          <w:rStyle w:val="NormalTok"/>
        </w:rPr>
        <w:t xml:space="preserve">zvaluePrePost </w:t>
      </w:r>
      <w:r>
        <w:rPr>
          <w:rStyle w:val="OtherTok"/>
        </w:rPr>
        <w:t xml:space="preserve">&lt;-</w:t>
      </w:r>
      <w:r>
        <w:rPr>
          <w:rStyle w:val="NormalTok"/>
        </w:rPr>
        <w:t xml:space="preserve"> bm</w:t>
      </w:r>
      <w:r>
        <w:rPr>
          <w:rStyle w:val="SpecialCharTok"/>
        </w:rPr>
        <w:t xml:space="preserve">$</w:t>
      </w:r>
      <w:r>
        <w:rPr>
          <w:rStyle w:val="NormalTok"/>
        </w:rPr>
        <w:t xml:space="preserve">univariate[</w:t>
      </w:r>
      <w:r>
        <w:rPr>
          <w:rStyle w:val="FunctionTok"/>
        </w:rPr>
        <w:t xml:space="preserve">rownames</w:t>
      </w:r>
      <w:r>
        <w:rPr>
          <w:rStyle w:val="NormalTok"/>
        </w:rPr>
        <w:t xml:space="preserve">(zvalueNew),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zvaluePrePost</w:t>
      </w:r>
      <w:r>
        <w:rPr>
          <w:rStyle w:val="SpecialCharTok"/>
        </w:rPr>
        <w:t xml:space="preserve">$</w:t>
      </w:r>
      <w:r>
        <w:rPr>
          <w:rStyle w:val="NormalTok"/>
        </w:rPr>
        <w:t xml:space="preserve">Name </w:t>
      </w:r>
      <w:r>
        <w:rPr>
          <w:rStyle w:val="OtherTok"/>
        </w:rPr>
        <w:t xml:space="preserve">&lt;-</w:t>
      </w:r>
      <w:r>
        <w:rPr>
          <w:rStyle w:val="NormalTok"/>
        </w:rPr>
        <w:t xml:space="preserve"> </w:t>
      </w:r>
      <w:r>
        <w:rPr>
          <w:rStyle w:val="ConstantTok"/>
        </w:rPr>
        <w:t xml:space="preserve">NULL</w:t>
      </w:r>
      <w:r>
        <w:br/>
      </w:r>
      <w:r>
        <w:rPr>
          <w:rStyle w:val="NormalTok"/>
        </w:rPr>
        <w:t xml:space="preserve">zvaluePrePost</w:t>
      </w:r>
      <w:r>
        <w:rPr>
          <w:rStyle w:val="SpecialCharTok"/>
        </w:rPr>
        <w:t xml:space="preserve">$</w:t>
      </w:r>
      <w:r>
        <w:rPr>
          <w:rStyle w:val="NormalTok"/>
        </w:rPr>
        <w:t xml:space="preserve">NewZ </w:t>
      </w:r>
      <w:r>
        <w:rPr>
          <w:rStyle w:val="OtherTok"/>
        </w:rPr>
        <w:t xml:space="preserve">&lt;-</w:t>
      </w:r>
      <w:r>
        <w:rPr>
          <w:rStyle w:val="NormalTok"/>
        </w:rPr>
        <w:t xml:space="preserve"> zvalueNew[</w:t>
      </w:r>
      <w:r>
        <w:rPr>
          <w:rStyle w:val="FunctionTok"/>
        </w:rPr>
        <w:t xml:space="preserve">rownames</w:t>
      </w:r>
      <w:r>
        <w:rPr>
          <w:rStyle w:val="NormalTok"/>
        </w:rPr>
        <w:t xml:space="preserve">(zvaluePrePost),</w:t>
      </w:r>
      <w:r>
        <w:rPr>
          <w:rStyle w:val="StringTok"/>
        </w:rPr>
        <w:t xml:space="preserve">"ZUni"</w:t>
      </w:r>
      <w:r>
        <w:rPr>
          <w:rStyle w:val="NormalTok"/>
        </w:rPr>
        <w:t xml:space="preserve">]</w:t>
      </w:r>
      <w:r>
        <w:br/>
      </w:r>
      <w:r>
        <w:rPr>
          <w:rStyle w:val="NormalTok"/>
        </w:rPr>
        <w:t xml:space="preserve">pander</w:t>
      </w:r>
      <w:r>
        <w:rPr>
          <w:rStyle w:val="SpecialCharTok"/>
        </w:rPr>
        <w:t xml:space="preserve">::</w:t>
      </w:r>
      <w:r>
        <w:rPr>
          <w:rStyle w:val="FunctionTok"/>
        </w:rPr>
        <w:t xml:space="preserve">pander</w:t>
      </w:r>
      <w:r>
        <w:rPr>
          <w:rStyle w:val="NormalTok"/>
        </w:rPr>
        <w:t xml:space="preserve">(zvaluePrePost)</w:t>
      </w:r>
    </w:p>
    <w:tbl>
      <w:tblPr>
        <w:tblStyle w:val="Table"/>
        <w:tblW w:type="pct" w:w="3333"/>
        <w:tblLook w:firstRow="1" w:lastRow="0" w:firstColumn="0" w:lastColumn="0" w:noHBand="0" w:noVBand="0" w:val="0020"/>
      </w:tblPr>
      <w:tblGrid>
        <w:gridCol w:w="3520"/>
        <w:gridCol w:w="880"/>
        <w:gridCol w:w="880"/>
      </w:tblGrid>
      <w:tr>
        <w:trPr>
          <w:tblHeader w:val="true"/>
        </w:trPr>
        <w:tc>
          <w:tcPr/>
          <w:p>
            <w:pPr>
              <w:pStyle w:val="Compact"/>
              <w:jc w:val="center"/>
            </w:pPr>
            <w:r>
              <w:t xml:space="preserve"> </w:t>
            </w:r>
          </w:p>
        </w:tc>
        <w:tc>
          <w:tcPr/>
          <w:p>
            <w:pPr>
              <w:pStyle w:val="Compact"/>
              <w:jc w:val="center"/>
            </w:pPr>
            <w:r>
              <w:t xml:space="preserve">ZUni</w:t>
            </w:r>
          </w:p>
        </w:tc>
        <w:tc>
          <w:tcPr/>
          <w:p>
            <w:pPr>
              <w:pStyle w:val="Compact"/>
              <w:jc w:val="center"/>
            </w:pPr>
            <w:r>
              <w:t xml:space="preserve">NewZ</w:t>
            </w:r>
          </w:p>
        </w:tc>
      </w:tr>
      <w:tr>
        <w:tc>
          <w:tcPr/>
          <w:p>
            <w:pPr>
              <w:pStyle w:val="Compact"/>
              <w:jc w:val="center"/>
            </w:pPr>
            <w:r>
              <w:rPr>
                <w:bCs/>
                <w:b/>
              </w:rPr>
              <w:t xml:space="preserve">tqwt_energy_dec_33</w:t>
            </w:r>
          </w:p>
        </w:tc>
        <w:tc>
          <w:tcPr/>
          <w:p>
            <w:pPr>
              <w:pStyle w:val="Compact"/>
              <w:jc w:val="center"/>
            </w:pPr>
            <w:r>
              <w:t xml:space="preserve">0.990</w:t>
            </w:r>
          </w:p>
        </w:tc>
        <w:tc>
          <w:tcPr/>
          <w:p>
            <w:pPr>
              <w:pStyle w:val="Compact"/>
              <w:jc w:val="center"/>
            </w:pPr>
            <w:r>
              <w:t xml:space="preserve">5.23</w:t>
            </w:r>
          </w:p>
        </w:tc>
      </w:tr>
      <w:tr>
        <w:tc>
          <w:tcPr/>
          <w:p>
            <w:pPr>
              <w:pStyle w:val="Compact"/>
              <w:jc w:val="center"/>
            </w:pPr>
            <w:r>
              <w:rPr>
                <w:bCs/>
                <w:b/>
              </w:rPr>
              <w:t xml:space="preserve">tqwt_stdValue_dec_33</w:t>
            </w:r>
          </w:p>
        </w:tc>
        <w:tc>
          <w:tcPr/>
          <w:p>
            <w:pPr>
              <w:pStyle w:val="Compact"/>
              <w:jc w:val="center"/>
            </w:pPr>
            <w:r>
              <w:t xml:space="preserve">2.810</w:t>
            </w:r>
          </w:p>
        </w:tc>
        <w:tc>
          <w:tcPr/>
          <w:p>
            <w:pPr>
              <w:pStyle w:val="Compact"/>
              <w:jc w:val="center"/>
            </w:pPr>
            <w:r>
              <w:t xml:space="preserve">4.43</w:t>
            </w:r>
          </w:p>
        </w:tc>
      </w:tr>
      <w:tr>
        <w:tc>
          <w:tcPr/>
          <w:p>
            <w:pPr>
              <w:pStyle w:val="Compact"/>
              <w:jc w:val="center"/>
            </w:pPr>
            <w:r>
              <w:rPr>
                <w:bCs/>
                <w:b/>
              </w:rPr>
              <w:t xml:space="preserve">locDbShimmer</w:t>
            </w:r>
          </w:p>
        </w:tc>
        <w:tc>
          <w:tcPr/>
          <w:p>
            <w:pPr>
              <w:pStyle w:val="Compact"/>
              <w:jc w:val="center"/>
            </w:pPr>
            <w:r>
              <w:t xml:space="preserve">3.548</w:t>
            </w:r>
          </w:p>
        </w:tc>
        <w:tc>
          <w:tcPr/>
          <w:p>
            <w:pPr>
              <w:pStyle w:val="Compact"/>
              <w:jc w:val="center"/>
            </w:pPr>
            <w:r>
              <w:t xml:space="preserve">5.94</w:t>
            </w:r>
          </w:p>
        </w:tc>
      </w:tr>
      <w:tr>
        <w:tc>
          <w:tcPr/>
          <w:p>
            <w:pPr>
              <w:pStyle w:val="Compact"/>
              <w:jc w:val="center"/>
            </w:pPr>
            <w:r>
              <w:rPr>
                <w:bCs/>
                <w:b/>
              </w:rPr>
              <w:t xml:space="preserve">std_MFCC_2nd_coef</w:t>
            </w:r>
          </w:p>
        </w:tc>
        <w:tc>
          <w:tcPr/>
          <w:p>
            <w:pPr>
              <w:pStyle w:val="Compact"/>
              <w:jc w:val="center"/>
            </w:pPr>
            <w:r>
              <w:t xml:space="preserve">0.628</w:t>
            </w:r>
          </w:p>
        </w:tc>
        <w:tc>
          <w:tcPr/>
          <w:p>
            <w:pPr>
              <w:pStyle w:val="Compact"/>
              <w:jc w:val="center"/>
            </w:pPr>
            <w:r>
              <w:t xml:space="preserve">4.68</w:t>
            </w:r>
          </w:p>
        </w:tc>
      </w:tr>
      <w:tr>
        <w:tc>
          <w:tcPr/>
          <w:p>
            <w:pPr>
              <w:pStyle w:val="Compact"/>
              <w:jc w:val="center"/>
            </w:pPr>
            <w:r>
              <w:rPr>
                <w:bCs/>
                <w:b/>
              </w:rPr>
              <w:t xml:space="preserve">tqwt_TKEO_std_dec_11</w:t>
            </w:r>
          </w:p>
        </w:tc>
        <w:tc>
          <w:tcPr/>
          <w:p>
            <w:pPr>
              <w:pStyle w:val="Compact"/>
              <w:jc w:val="center"/>
            </w:pPr>
            <w:r>
              <w:t xml:space="preserve">5.025</w:t>
            </w:r>
          </w:p>
        </w:tc>
        <w:tc>
          <w:tcPr/>
          <w:p>
            <w:pPr>
              <w:pStyle w:val="Compact"/>
              <w:jc w:val="center"/>
            </w:pPr>
            <w:r>
              <w:t xml:space="preserve">3.94</w:t>
            </w:r>
          </w:p>
        </w:tc>
      </w:tr>
      <w:tr>
        <w:tc>
          <w:tcPr/>
          <w:p>
            <w:pPr>
              <w:pStyle w:val="Compact"/>
              <w:jc w:val="center"/>
            </w:pPr>
            <w:r>
              <w:rPr>
                <w:bCs/>
                <w:b/>
              </w:rPr>
              <w:t xml:space="preserve">tqwt_minValue_dec_11</w:t>
            </w:r>
          </w:p>
        </w:tc>
        <w:tc>
          <w:tcPr/>
          <w:p>
            <w:pPr>
              <w:pStyle w:val="Compact"/>
              <w:jc w:val="center"/>
            </w:pPr>
            <w:r>
              <w:t xml:space="preserve">5.493</w:t>
            </w:r>
          </w:p>
        </w:tc>
        <w:tc>
          <w:tcPr/>
          <w:p>
            <w:pPr>
              <w:pStyle w:val="Compact"/>
              <w:jc w:val="center"/>
            </w:pPr>
            <w:r>
              <w:t xml:space="preserve">3.38</w:t>
            </w:r>
          </w:p>
        </w:tc>
      </w:tr>
      <w:tr>
        <w:tc>
          <w:tcPr/>
          <w:p>
            <w:pPr>
              <w:pStyle w:val="Compact"/>
              <w:jc w:val="center"/>
            </w:pPr>
            <w:r>
              <w:rPr>
                <w:bCs/>
                <w:b/>
              </w:rPr>
              <w:t xml:space="preserve">std_12th_delta_delta</w:t>
            </w:r>
          </w:p>
        </w:tc>
        <w:tc>
          <w:tcPr/>
          <w:p>
            <w:pPr>
              <w:pStyle w:val="Compact"/>
              <w:jc w:val="center"/>
            </w:pPr>
            <w:r>
              <w:t xml:space="preserve">4.566</w:t>
            </w:r>
          </w:p>
        </w:tc>
        <w:tc>
          <w:tcPr/>
          <w:p>
            <w:pPr>
              <w:pStyle w:val="Compact"/>
              <w:jc w:val="center"/>
            </w:pPr>
            <w:r>
              <w:t xml:space="preserve">4.47</w:t>
            </w:r>
          </w:p>
        </w:tc>
      </w:tr>
      <w:tr>
        <w:tc>
          <w:tcPr/>
          <w:p>
            <w:pPr>
              <w:pStyle w:val="Compact"/>
              <w:jc w:val="center"/>
            </w:pPr>
            <w:r>
              <w:rPr>
                <w:bCs/>
                <w:b/>
              </w:rPr>
              <w:t xml:space="preserve">tqwt_minValue_dec_7</w:t>
            </w:r>
          </w:p>
        </w:tc>
        <w:tc>
          <w:tcPr/>
          <w:p>
            <w:pPr>
              <w:pStyle w:val="Compact"/>
              <w:jc w:val="center"/>
            </w:pPr>
            <w:r>
              <w:t xml:space="preserve">4.986</w:t>
            </w:r>
          </w:p>
        </w:tc>
        <w:tc>
          <w:tcPr/>
          <w:p>
            <w:pPr>
              <w:pStyle w:val="Compact"/>
              <w:jc w:val="center"/>
            </w:pPr>
            <w:r>
              <w:t xml:space="preserve">2.12</w:t>
            </w:r>
          </w:p>
        </w:tc>
      </w:tr>
      <w:tr>
        <w:tc>
          <w:tcPr/>
          <w:p>
            <w:pPr>
              <w:pStyle w:val="Compact"/>
              <w:jc w:val="center"/>
            </w:pPr>
            <w:r>
              <w:rPr>
                <w:bCs/>
                <w:b/>
              </w:rPr>
              <w:t xml:space="preserve">tqwt_kurtosisValue_dec_33</w:t>
            </w:r>
          </w:p>
        </w:tc>
        <w:tc>
          <w:tcPr/>
          <w:p>
            <w:pPr>
              <w:pStyle w:val="Compact"/>
              <w:jc w:val="center"/>
            </w:pPr>
            <w:r>
              <w:t xml:space="preserve">2.060</w:t>
            </w:r>
          </w:p>
        </w:tc>
        <w:tc>
          <w:tcPr/>
          <w:p>
            <w:pPr>
              <w:pStyle w:val="Compact"/>
              <w:jc w:val="center"/>
            </w:pPr>
            <w:r>
              <w:t xml:space="preserve">4.48</w:t>
            </w:r>
          </w:p>
        </w:tc>
      </w:tr>
      <w:tr>
        <w:tc>
          <w:tcPr/>
          <w:p>
            <w:pPr>
              <w:pStyle w:val="Compact"/>
              <w:jc w:val="center"/>
            </w:pPr>
            <w:r>
              <w:rPr>
                <w:bCs/>
                <w:b/>
              </w:rPr>
              <w:t xml:space="preserve">tqwt_TKEO_std_dec_36</w:t>
            </w:r>
          </w:p>
        </w:tc>
        <w:tc>
          <w:tcPr/>
          <w:p>
            <w:pPr>
              <w:pStyle w:val="Compact"/>
              <w:jc w:val="center"/>
            </w:pPr>
            <w:r>
              <w:t xml:space="preserve">2.714</w:t>
            </w:r>
          </w:p>
        </w:tc>
        <w:tc>
          <w:tcPr/>
          <w:p>
            <w:pPr>
              <w:pStyle w:val="Compact"/>
              <w:jc w:val="center"/>
            </w:pPr>
            <w:r>
              <w:t xml:space="preserve">2.38</w:t>
            </w:r>
          </w:p>
        </w:tc>
      </w:tr>
      <w:tr>
        <w:tc>
          <w:tcPr/>
          <w:p>
            <w:pPr>
              <w:pStyle w:val="Compact"/>
              <w:jc w:val="center"/>
            </w:pPr>
            <w:r>
              <w:rPr>
                <w:bCs/>
                <w:b/>
              </w:rPr>
              <w:t xml:space="preserve">tqwt_TKEO_std_dec_7</w:t>
            </w:r>
          </w:p>
        </w:tc>
        <w:tc>
          <w:tcPr/>
          <w:p>
            <w:pPr>
              <w:pStyle w:val="Compact"/>
              <w:jc w:val="center"/>
            </w:pPr>
            <w:r>
              <w:t xml:space="preserve">4.872</w:t>
            </w:r>
          </w:p>
        </w:tc>
        <w:tc>
          <w:tcPr/>
          <w:p>
            <w:pPr>
              <w:pStyle w:val="Compact"/>
              <w:jc w:val="center"/>
            </w:pPr>
            <w:r>
              <w:t xml:space="preserve">2.17</w:t>
            </w:r>
          </w:p>
        </w:tc>
      </w:tr>
      <w:tr>
        <w:tc>
          <w:tcPr/>
          <w:p>
            <w:pPr>
              <w:pStyle w:val="Compact"/>
              <w:jc w:val="center"/>
            </w:pPr>
            <w:r>
              <w:rPr>
                <w:bCs/>
                <w:b/>
              </w:rPr>
              <w:t xml:space="preserve">det_LT_TKEO_mean_3_coef</w:t>
            </w:r>
          </w:p>
        </w:tc>
        <w:tc>
          <w:tcPr/>
          <w:p>
            <w:pPr>
              <w:pStyle w:val="Compact"/>
              <w:jc w:val="center"/>
            </w:pPr>
            <w:r>
              <w:t xml:space="preserve">1.767</w:t>
            </w:r>
          </w:p>
        </w:tc>
        <w:tc>
          <w:tcPr/>
          <w:p>
            <w:pPr>
              <w:pStyle w:val="Compact"/>
              <w:jc w:val="center"/>
            </w:pPr>
            <w:r>
              <w:t xml:space="preserve">3.08</w:t>
            </w:r>
          </w:p>
        </w:tc>
      </w:tr>
      <w:tr>
        <w:tc>
          <w:tcPr/>
          <w:p>
            <w:pPr>
              <w:pStyle w:val="Compact"/>
              <w:jc w:val="center"/>
            </w:pPr>
            <w:r>
              <w:rPr>
                <w:bCs/>
                <w:b/>
              </w:rPr>
              <w:t xml:space="preserve">tqwt_entropy_log_dec_1</w:t>
            </w:r>
          </w:p>
        </w:tc>
        <w:tc>
          <w:tcPr/>
          <w:p>
            <w:pPr>
              <w:pStyle w:val="Compact"/>
              <w:jc w:val="center"/>
            </w:pPr>
            <w:r>
              <w:t xml:space="preserve">0.805</w:t>
            </w:r>
          </w:p>
        </w:tc>
        <w:tc>
          <w:tcPr/>
          <w:p>
            <w:pPr>
              <w:pStyle w:val="Compact"/>
              <w:jc w:val="center"/>
            </w:pPr>
            <w:r>
              <w:t xml:space="preserve">2.17</w:t>
            </w:r>
          </w:p>
        </w:tc>
      </w:tr>
      <w:tr>
        <w:tc>
          <w:tcPr/>
          <w:p>
            <w:pPr>
              <w:pStyle w:val="Compact"/>
              <w:jc w:val="center"/>
            </w:pPr>
            <w:r>
              <w:rPr>
                <w:bCs/>
                <w:b/>
              </w:rPr>
              <w:t xml:space="preserve">tqwt_TKEO_std_dec_17</w:t>
            </w:r>
          </w:p>
        </w:tc>
        <w:tc>
          <w:tcPr/>
          <w:p>
            <w:pPr>
              <w:pStyle w:val="Compact"/>
              <w:jc w:val="center"/>
            </w:pPr>
            <w:r>
              <w:t xml:space="preserve">4.631</w:t>
            </w:r>
          </w:p>
        </w:tc>
        <w:tc>
          <w:tcPr/>
          <w:p>
            <w:pPr>
              <w:pStyle w:val="Compact"/>
              <w:jc w:val="center"/>
            </w:pPr>
            <w:r>
              <w:t xml:space="preserve">3.14</w:t>
            </w:r>
          </w:p>
        </w:tc>
      </w:tr>
    </w:tbl>
    <w:p>
      <w:pPr>
        <w:pStyle w:val="SourceCode"/>
      </w:pPr>
      <w:r>
        <w:rPr>
          <w:rStyle w:val="FunctionTok"/>
        </w:rPr>
        <w:t xml:space="preserve">plot</w:t>
      </w:r>
      <w:r>
        <w:rPr>
          <w:rStyle w:val="NormalTok"/>
        </w:rPr>
        <w:t xml:space="preserve">(zvaluePrePost,</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w:t>
      </w:r>
      <w:r>
        <w:rPr>
          <w:rStyle w:val="FloatTok"/>
        </w:rPr>
        <w:t xml:space="preserve">6.5</w:t>
      </w:r>
      <w:r>
        <w:rPr>
          <w:rStyle w:val="NormalTok"/>
        </w:rPr>
        <w:t xml:space="preserve">),</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xlab=</w:t>
      </w:r>
      <w:r>
        <w:rPr>
          <w:rStyle w:val="StringTok"/>
        </w:rPr>
        <w:t xml:space="preserve">"Original Z"</w:t>
      </w:r>
      <w:r>
        <w:rPr>
          <w:rStyle w:val="NormalTok"/>
        </w:rPr>
        <w:t xml:space="preserve">,</w:t>
      </w:r>
      <w:r>
        <w:br/>
      </w:r>
      <w:r>
        <w:rPr>
          <w:rStyle w:val="NormalTok"/>
        </w:rPr>
        <w:t xml:space="preserve">     </w:t>
      </w:r>
      <w:r>
        <w:rPr>
          <w:rStyle w:val="AttributeTok"/>
        </w:rPr>
        <w:t xml:space="preserve">ylab=</w:t>
      </w:r>
      <w:r>
        <w:rPr>
          <w:rStyle w:val="StringTok"/>
        </w:rPr>
        <w:t xml:space="preserve">"Decorrelated Z"</w:t>
      </w:r>
      <w:r>
        <w:rPr>
          <w:rStyle w:val="NormalTok"/>
        </w:rPr>
        <w:t xml:space="preserve">,</w:t>
      </w:r>
      <w:r>
        <w:br/>
      </w:r>
      <w:r>
        <w:rPr>
          <w:rStyle w:val="NormalTok"/>
        </w:rPr>
        <w:t xml:space="preserve">     </w:t>
      </w:r>
      <w:r>
        <w:rPr>
          <w:rStyle w:val="AttributeTok"/>
        </w:rPr>
        <w:t xml:space="preserve">main=</w:t>
      </w:r>
      <w:r>
        <w:rPr>
          <w:rStyle w:val="StringTok"/>
        </w:rPr>
        <w:t xml:space="preserve">"Unviariate IDI Z Values"</w:t>
      </w:r>
      <w:r>
        <w:rPr>
          <w:rStyle w:val="NormalTok"/>
        </w:rPr>
        <w:t xml:space="preserve">,</w:t>
      </w:r>
      <w:r>
        <w:br/>
      </w:r>
      <w:r>
        <w:rPr>
          <w:rStyle w:val="NormalTok"/>
        </w:rPr>
        <w:t xml:space="preserve">     </w:t>
      </w:r>
      <w:r>
        <w:rPr>
          <w:rStyle w:val="AttributeTok"/>
        </w:rPr>
        <w:t xml:space="preserve">pch=</w:t>
      </w:r>
      <w:r>
        <w:rPr>
          <w:rStyle w:val="DecValTok"/>
        </w:rPr>
        <w:t xml:space="preserve">3</w:t>
      </w:r>
      <w:r>
        <w:rPr>
          <w:rStyle w:val="NormalTok"/>
        </w:rPr>
        <w:t xml:space="preserve">,</w:t>
      </w:r>
      <w:r>
        <w:rPr>
          <w:rStyle w:val="AttributeTok"/>
        </w:rPr>
        <w:t xml:space="preserve">cex=</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loatTok"/>
        </w:rPr>
        <w:t xml:space="preserve">1.96</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FloatTok"/>
        </w:rPr>
        <w:t xml:space="preserve">1.96</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text</w:t>
      </w:r>
      <w:r>
        <w:rPr>
          <w:rStyle w:val="NormalTok"/>
        </w:rPr>
        <w:t xml:space="preserve">(zvaluePrePost</w:t>
      </w:r>
      <w:r>
        <w:rPr>
          <w:rStyle w:val="SpecialCharTok"/>
        </w:rPr>
        <w:t xml:space="preserve">$</w:t>
      </w:r>
      <w:r>
        <w:rPr>
          <w:rStyle w:val="NormalTok"/>
        </w:rPr>
        <w:t xml:space="preserve">ZUni,zvaluePrePost</w:t>
      </w:r>
      <w:r>
        <w:rPr>
          <w:rStyle w:val="SpecialCharTok"/>
        </w:rPr>
        <w:t xml:space="preserve">$</w:t>
      </w:r>
      <w:r>
        <w:rPr>
          <w:rStyle w:val="NormalTok"/>
        </w:rPr>
        <w:t xml:space="preserve">NewZ,</w:t>
      </w:r>
      <w:r>
        <w:rPr>
          <w:rStyle w:val="FunctionTok"/>
        </w:rPr>
        <w:t xml:space="preserve">rownames</w:t>
      </w:r>
      <w:r>
        <w:rPr>
          <w:rStyle w:val="NormalTok"/>
        </w:rPr>
        <w:t xml:space="preserve">(zvaluePrePost),</w:t>
      </w:r>
      <w:r>
        <w:rPr>
          <w:rStyle w:val="AttributeTok"/>
        </w:rPr>
        <w:t xml:space="preserve">srt=</w:t>
      </w:r>
      <w:r>
        <w:rPr>
          <w:rStyle w:val="DecValTok"/>
        </w:rPr>
        <w:t xml:space="preserve">65</w:t>
      </w:r>
      <w:r>
        <w:rPr>
          <w:rStyle w:val="NormalTok"/>
        </w:rPr>
        <w:t xml:space="preserve">,</w:t>
      </w:r>
      <w:r>
        <w:rPr>
          <w:rStyle w:val="AttributeTok"/>
        </w:rPr>
        <w:t xml:space="preserve">cex=</w:t>
      </w:r>
      <w:r>
        <w:rPr>
          <w:rStyle w:val="FloatTok"/>
        </w:rPr>
        <w:t xml:space="preserve">0.75</w:t>
      </w:r>
      <w:r>
        <w:rPr>
          <w:rStyle w:val="NormalTok"/>
        </w:rPr>
        <w:t xml:space="preserve">)</w:t>
      </w:r>
    </w:p>
    <w:p>
      <w:pPr>
        <w:pStyle w:val="FirstParagraph"/>
      </w:pPr>
      <w:r>
        <w:drawing>
          <wp:inline>
            <wp:extent cx="5943600" cy="4457700"/>
            <wp:effectExtent b="0" l="0" r="0" t="0"/>
            <wp:docPr descr="" title="" id="49" name="Picture"/>
            <a:graphic>
              <a:graphicData uri="http://schemas.openxmlformats.org/drawingml/2006/picture">
                <pic:pic>
                  <pic:nvPicPr>
                    <pic:cNvPr descr="ParkisonAnalysis_TrainTest_to_word_files/figure-docx/unnamed-chunk-12-1.png" id="50" name="Picture"/>
                    <pic:cNvPicPr>
                      <a:picLocks noChangeArrowheads="1" noChangeAspect="1"/>
                    </pic:cNvPicPr>
                  </pic:nvPicPr>
                  <pic:blipFill>
                    <a:blip r:embed="rId48"/>
                    <a:stretch>
                      <a:fillRect/>
                    </a:stretch>
                  </pic:blipFill>
                  <pic:spPr bwMode="auto">
                    <a:xfrm>
                      <a:off x="0" y="0"/>
                      <a:ext cx="5943600" cy="4457700"/>
                    </a:xfrm>
                    <a:prstGeom prst="rect">
                      <a:avLst/>
                    </a:prstGeom>
                    <a:noFill/>
                    <a:ln w="9525">
                      <a:noFill/>
                      <a:headEnd/>
                      <a:tailEnd/>
                    </a:ln>
                  </pic:spPr>
                </pic:pic>
              </a:graphicData>
            </a:graphic>
          </wp:inline>
        </w:drawing>
      </w:r>
    </w:p>
    <w:bookmarkEnd w:id="51"/>
    <w:bookmarkStart w:id="52" w:name="Xd899ae18effa827614b53bef84ae08e9a9c0a2a"/>
    <w:p>
      <w:pPr>
        <w:pStyle w:val="Heading3"/>
      </w:pPr>
      <w:r>
        <w:t xml:space="preserve">The Summary of the Decorrelated-based Model</w:t>
      </w:r>
    </w:p>
    <w:p>
      <w:pPr>
        <w:pStyle w:val="FirstParagraph"/>
      </w:pPr>
      <w:r>
        <w:t xml:space="preserve">Here I will print the summary statistics of the Logistic models found by BSWiMS, using the original and transformed dataset. After that, I will show the characteristics of the features not found by the original analysis.</w:t>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(smOriginal</w:t>
      </w:r>
      <w:r>
        <w:rPr>
          <w:rStyle w:val="SpecialCharTok"/>
        </w:rPr>
        <w:t xml:space="preserve">$</w:t>
      </w:r>
      <w:r>
        <w:rPr>
          <w:rStyle w:val="NormalTok"/>
        </w:rPr>
        <w:t xml:space="preserve">coefficients)</w:t>
      </w:r>
    </w:p>
    <w:tbl>
      <w:tblPr>
        <w:tblStyle w:val="Table"/>
        <w:tblW w:type="pct" w:w="5000"/>
        <w:tblLook w:firstRow="1" w:lastRow="0" w:firstColumn="0" w:lastColumn="0" w:noHBand="0" w:noVBand="0" w:val="0020"/>
      </w:tblPr>
      <w:tblGrid>
        <w:gridCol w:w="1463"/>
        <w:gridCol w:w="516"/>
        <w:gridCol w:w="344"/>
        <w:gridCol w:w="344"/>
        <w:gridCol w:w="344"/>
        <w:gridCol w:w="559"/>
        <w:gridCol w:w="559"/>
        <w:gridCol w:w="688"/>
        <w:gridCol w:w="344"/>
        <w:gridCol w:w="344"/>
        <w:gridCol w:w="473"/>
        <w:gridCol w:w="387"/>
        <w:gridCol w:w="344"/>
        <w:gridCol w:w="344"/>
        <w:gridCol w:w="344"/>
        <w:gridCol w:w="516"/>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tqwt_entropy_shannon_dec_16</w:t>
            </w:r>
          </w:p>
        </w:tc>
        <w:tc>
          <w:tcPr/>
          <w:p>
            <w:pPr>
              <w:pStyle w:val="Compact"/>
              <w:jc w:val="center"/>
            </w:pPr>
            <w:r>
              <w:t xml:space="preserve">-0.026241</w:t>
            </w:r>
          </w:p>
        </w:tc>
        <w:tc>
          <w:tcPr/>
          <w:p>
            <w:pPr>
              <w:pStyle w:val="Compact"/>
              <w:jc w:val="center"/>
            </w:pPr>
            <w:r>
              <w:t xml:space="preserve">0.968</w:t>
            </w:r>
          </w:p>
        </w:tc>
        <w:tc>
          <w:tcPr/>
          <w:p>
            <w:pPr>
              <w:pStyle w:val="Compact"/>
              <w:jc w:val="center"/>
            </w:pPr>
            <w:r>
              <w:t xml:space="preserve">0.974</w:t>
            </w:r>
          </w:p>
        </w:tc>
        <w:tc>
          <w:tcPr/>
          <w:p>
            <w:pPr>
              <w:pStyle w:val="Compact"/>
              <w:jc w:val="center"/>
            </w:pPr>
            <w:r>
              <w:t xml:space="preserve">0.980</w:t>
            </w:r>
          </w:p>
        </w:tc>
        <w:tc>
          <w:tcPr/>
          <w:p>
            <w:pPr>
              <w:pStyle w:val="Compact"/>
              <w:jc w:val="center"/>
            </w:pPr>
            <w:r>
              <w:t xml:space="preserve">0.676</w:t>
            </w:r>
          </w:p>
        </w:tc>
        <w:tc>
          <w:tcPr/>
          <w:p>
            <w:pPr>
              <w:pStyle w:val="Compact"/>
              <w:jc w:val="center"/>
            </w:pPr>
            <w:r>
              <w:t xml:space="preserve">0.720</w:t>
            </w:r>
          </w:p>
        </w:tc>
        <w:tc>
          <w:tcPr/>
          <w:p>
            <w:pPr>
              <w:pStyle w:val="Compact"/>
              <w:jc w:val="center"/>
            </w:pPr>
            <w:r>
              <w:t xml:space="preserve">0.684</w:t>
            </w:r>
          </w:p>
        </w:tc>
        <w:tc>
          <w:tcPr/>
          <w:p>
            <w:pPr>
              <w:pStyle w:val="Compact"/>
              <w:jc w:val="center"/>
            </w:pPr>
            <w:r>
              <w:t xml:space="preserve">0.735</w:t>
            </w:r>
          </w:p>
        </w:tc>
        <w:tc>
          <w:tcPr/>
          <w:p>
            <w:pPr>
              <w:pStyle w:val="Compact"/>
              <w:jc w:val="center"/>
            </w:pPr>
            <w:r>
              <w:t xml:space="preserve">0.552</w:t>
            </w:r>
          </w:p>
        </w:tc>
        <w:tc>
          <w:tcPr/>
          <w:p>
            <w:pPr>
              <w:pStyle w:val="Compact"/>
              <w:jc w:val="center"/>
            </w:pPr>
            <w:r>
              <w:t xml:space="preserve">0.736</w:t>
            </w:r>
          </w:p>
        </w:tc>
        <w:tc>
          <w:tcPr/>
          <w:p>
            <w:pPr>
              <w:pStyle w:val="Compact"/>
              <w:jc w:val="center"/>
            </w:pPr>
            <w:r>
              <w:t xml:space="preserve">0.1558</w:t>
            </w:r>
          </w:p>
        </w:tc>
        <w:tc>
          <w:tcPr/>
          <w:p>
            <w:pPr>
              <w:pStyle w:val="Compact"/>
              <w:jc w:val="center"/>
            </w:pPr>
            <w:r>
              <w:t xml:space="preserve">0.842</w:t>
            </w:r>
          </w:p>
        </w:tc>
        <w:tc>
          <w:tcPr/>
          <w:p>
            <w:pPr>
              <w:pStyle w:val="Compact"/>
              <w:jc w:val="center"/>
            </w:pPr>
            <w:r>
              <w:t xml:space="preserve">6.66</w:t>
            </w:r>
          </w:p>
        </w:tc>
        <w:tc>
          <w:tcPr/>
          <w:p>
            <w:pPr>
              <w:pStyle w:val="Compact"/>
              <w:jc w:val="center"/>
            </w:pPr>
            <w:r>
              <w:t xml:space="preserve">7.69</w:t>
            </w:r>
          </w:p>
        </w:tc>
        <w:tc>
          <w:tcPr/>
          <w:p>
            <w:pPr>
              <w:pStyle w:val="Compact"/>
              <w:jc w:val="center"/>
            </w:pPr>
            <w:r>
              <w:t xml:space="preserve">0.50</w:t>
            </w:r>
          </w:p>
        </w:tc>
      </w:tr>
      <w:tr>
        <w:tc>
          <w:tcPr/>
          <w:p>
            <w:pPr>
              <w:pStyle w:val="Compact"/>
              <w:jc w:val="center"/>
            </w:pPr>
            <w:r>
              <w:rPr>
                <w:bCs/>
                <w:b/>
              </w:rPr>
              <w:t xml:space="preserve">minIntensity</w:t>
            </w:r>
          </w:p>
        </w:tc>
        <w:tc>
          <w:tcPr/>
          <w:p>
            <w:pPr>
              <w:pStyle w:val="Compact"/>
              <w:jc w:val="center"/>
            </w:pPr>
            <w:r>
              <w:t xml:space="preserve">-0.774840</w:t>
            </w:r>
          </w:p>
        </w:tc>
        <w:tc>
          <w:tcPr/>
          <w:p>
            <w:pPr>
              <w:pStyle w:val="Compact"/>
              <w:jc w:val="center"/>
            </w:pPr>
            <w:r>
              <w:t xml:space="preserve">0.371</w:t>
            </w:r>
          </w:p>
        </w:tc>
        <w:tc>
          <w:tcPr/>
          <w:p>
            <w:pPr>
              <w:pStyle w:val="Compact"/>
              <w:jc w:val="center"/>
            </w:pPr>
            <w:r>
              <w:t xml:space="preserve">0.461</w:t>
            </w:r>
          </w:p>
        </w:tc>
        <w:tc>
          <w:tcPr/>
          <w:p>
            <w:pPr>
              <w:pStyle w:val="Compact"/>
              <w:jc w:val="center"/>
            </w:pPr>
            <w:r>
              <w:t xml:space="preserve">0.573</w:t>
            </w:r>
          </w:p>
        </w:tc>
        <w:tc>
          <w:tcPr/>
          <w:p>
            <w:pPr>
              <w:pStyle w:val="Compact"/>
              <w:jc w:val="center"/>
            </w:pPr>
            <w:r>
              <w:t xml:space="preserve">0.609</w:t>
            </w:r>
          </w:p>
        </w:tc>
        <w:tc>
          <w:tcPr/>
          <w:p>
            <w:pPr>
              <w:pStyle w:val="Compact"/>
              <w:jc w:val="center"/>
            </w:pPr>
            <w:r>
              <w:t xml:space="preserve">0.688</w:t>
            </w:r>
          </w:p>
        </w:tc>
        <w:tc>
          <w:tcPr/>
          <w:p>
            <w:pPr>
              <w:pStyle w:val="Compact"/>
              <w:jc w:val="center"/>
            </w:pPr>
            <w:r>
              <w:t xml:space="preserve">0.699</w:t>
            </w:r>
          </w:p>
        </w:tc>
        <w:tc>
          <w:tcPr/>
          <w:p>
            <w:pPr>
              <w:pStyle w:val="Compact"/>
              <w:jc w:val="center"/>
            </w:pPr>
            <w:r>
              <w:t xml:space="preserve">0.683</w:t>
            </w:r>
          </w:p>
        </w:tc>
        <w:tc>
          <w:tcPr/>
          <w:p>
            <w:pPr>
              <w:pStyle w:val="Compact"/>
              <w:jc w:val="center"/>
            </w:pPr>
            <w:r>
              <w:t xml:space="preserve">0.676</w:t>
            </w:r>
          </w:p>
        </w:tc>
        <w:tc>
          <w:tcPr/>
          <w:p>
            <w:pPr>
              <w:pStyle w:val="Compact"/>
              <w:jc w:val="center"/>
            </w:pPr>
            <w:r>
              <w:t xml:space="preserve">0.735</w:t>
            </w:r>
          </w:p>
        </w:tc>
        <w:tc>
          <w:tcPr/>
          <w:p>
            <w:pPr>
              <w:pStyle w:val="Compact"/>
              <w:jc w:val="center"/>
            </w:pPr>
            <w:r>
              <w:t xml:space="preserve">0.1460</w:t>
            </w:r>
          </w:p>
        </w:tc>
        <w:tc>
          <w:tcPr/>
          <w:p>
            <w:pPr>
              <w:pStyle w:val="Compact"/>
              <w:jc w:val="center"/>
            </w:pPr>
            <w:r>
              <w:t xml:space="preserve">0.708</w:t>
            </w:r>
          </w:p>
        </w:tc>
        <w:tc>
          <w:tcPr/>
          <w:p>
            <w:pPr>
              <w:pStyle w:val="Compact"/>
              <w:jc w:val="center"/>
            </w:pPr>
            <w:r>
              <w:t xml:space="preserve">6.44</w:t>
            </w:r>
          </w:p>
        </w:tc>
        <w:tc>
          <w:tcPr/>
          <w:p>
            <w:pPr>
              <w:pStyle w:val="Compact"/>
              <w:jc w:val="center"/>
            </w:pPr>
            <w:r>
              <w:t xml:space="preserve">6.28</w:t>
            </w:r>
          </w:p>
        </w:tc>
        <w:tc>
          <w:tcPr/>
          <w:p>
            <w:pPr>
              <w:pStyle w:val="Compact"/>
              <w:jc w:val="center"/>
            </w:pPr>
            <w:r>
              <w:t xml:space="preserve">0.95</w:t>
            </w:r>
          </w:p>
        </w:tc>
      </w:tr>
      <w:tr>
        <w:tc>
          <w:tcPr/>
          <w:p>
            <w:pPr>
              <w:pStyle w:val="Compact"/>
              <w:jc w:val="center"/>
            </w:pPr>
            <w:r>
              <w:rPr>
                <w:bCs/>
                <w:b/>
              </w:rPr>
              <w:t xml:space="preserve">std_delta_delta_log_energy</w:t>
            </w:r>
          </w:p>
        </w:tc>
        <w:tc>
          <w:tcPr/>
          <w:p>
            <w:pPr>
              <w:pStyle w:val="Compact"/>
              <w:jc w:val="center"/>
            </w:pPr>
            <w:r>
              <w:t xml:space="preserve">0.116023</w:t>
            </w:r>
          </w:p>
        </w:tc>
        <w:tc>
          <w:tcPr/>
          <w:p>
            <w:pPr>
              <w:pStyle w:val="Compact"/>
              <w:jc w:val="center"/>
            </w:pPr>
            <w:r>
              <w:t xml:space="preserve">1.083</w:t>
            </w:r>
          </w:p>
        </w:tc>
        <w:tc>
          <w:tcPr/>
          <w:p>
            <w:pPr>
              <w:pStyle w:val="Compact"/>
              <w:jc w:val="center"/>
            </w:pPr>
            <w:r>
              <w:t xml:space="preserve">1.123</w:t>
            </w:r>
          </w:p>
        </w:tc>
        <w:tc>
          <w:tcPr/>
          <w:p>
            <w:pPr>
              <w:pStyle w:val="Compact"/>
              <w:jc w:val="center"/>
            </w:pPr>
            <w:r>
              <w:t xml:space="preserve">1.164</w:t>
            </w:r>
          </w:p>
        </w:tc>
        <w:tc>
          <w:tcPr/>
          <w:p>
            <w:pPr>
              <w:pStyle w:val="Compact"/>
              <w:jc w:val="center"/>
            </w:pPr>
            <w:r>
              <w:t xml:space="preserve">0.715</w:t>
            </w:r>
          </w:p>
        </w:tc>
        <w:tc>
          <w:tcPr/>
          <w:p>
            <w:pPr>
              <w:pStyle w:val="Compact"/>
              <w:jc w:val="center"/>
            </w:pPr>
            <w:r>
              <w:t xml:space="preserve">0.715</w:t>
            </w:r>
          </w:p>
        </w:tc>
        <w:tc>
          <w:tcPr/>
          <w:p>
            <w:pPr>
              <w:pStyle w:val="Compact"/>
              <w:jc w:val="center"/>
            </w:pPr>
            <w:r>
              <w:t xml:space="preserve">0.756</w:t>
            </w:r>
          </w:p>
        </w:tc>
        <w:tc>
          <w:tcPr/>
          <w:p>
            <w:pPr>
              <w:pStyle w:val="Compact"/>
              <w:jc w:val="center"/>
            </w:pPr>
            <w:r>
              <w:t xml:space="preserve">0.724</w:t>
            </w:r>
          </w:p>
        </w:tc>
        <w:tc>
          <w:tcPr/>
          <w:p>
            <w:pPr>
              <w:pStyle w:val="Compact"/>
              <w:jc w:val="center"/>
            </w:pPr>
            <w:r>
              <w:t xml:space="preserve">0.725</w:t>
            </w:r>
          </w:p>
        </w:tc>
        <w:tc>
          <w:tcPr/>
          <w:p>
            <w:pPr>
              <w:pStyle w:val="Compact"/>
              <w:jc w:val="center"/>
            </w:pPr>
            <w:r>
              <w:t xml:space="preserve">0.770</w:t>
            </w:r>
          </w:p>
        </w:tc>
        <w:tc>
          <w:tcPr/>
          <w:p>
            <w:pPr>
              <w:pStyle w:val="Compact"/>
              <w:jc w:val="center"/>
            </w:pPr>
            <w:r>
              <w:t xml:space="preserve">0.1354</w:t>
            </w:r>
          </w:p>
        </w:tc>
        <w:tc>
          <w:tcPr/>
          <w:p>
            <w:pPr>
              <w:pStyle w:val="Compact"/>
              <w:jc w:val="center"/>
            </w:pPr>
            <w:r>
              <w:t xml:space="preserve">0.694</w:t>
            </w:r>
          </w:p>
        </w:tc>
        <w:tc>
          <w:tcPr/>
          <w:p>
            <w:pPr>
              <w:pStyle w:val="Compact"/>
              <w:jc w:val="center"/>
            </w:pPr>
            <w:r>
              <w:t xml:space="preserve">6.11</w:t>
            </w:r>
          </w:p>
        </w:tc>
        <w:tc>
          <w:tcPr/>
          <w:p>
            <w:pPr>
              <w:pStyle w:val="Compact"/>
              <w:jc w:val="center"/>
            </w:pPr>
            <w:r>
              <w:t xml:space="preserve">5.87</w:t>
            </w:r>
          </w:p>
        </w:tc>
        <w:tc>
          <w:tcPr/>
          <w:p>
            <w:pPr>
              <w:pStyle w:val="Compact"/>
              <w:jc w:val="center"/>
            </w:pPr>
            <w:r>
              <w:t xml:space="preserve">1.00</w:t>
            </w:r>
          </w:p>
        </w:tc>
      </w:tr>
      <w:tr>
        <w:tc>
          <w:tcPr/>
          <w:p>
            <w:pPr>
              <w:pStyle w:val="Compact"/>
              <w:jc w:val="center"/>
            </w:pPr>
            <w:r>
              <w:rPr>
                <w:bCs/>
                <w:b/>
              </w:rPr>
              <w:t xml:space="preserve">std_6th_delta_delta</w:t>
            </w:r>
          </w:p>
        </w:tc>
        <w:tc>
          <w:tcPr/>
          <w:p>
            <w:pPr>
              <w:pStyle w:val="Compact"/>
              <w:jc w:val="center"/>
            </w:pPr>
            <w:r>
              <w:t xml:space="preserve">0.299966</w:t>
            </w:r>
          </w:p>
        </w:tc>
        <w:tc>
          <w:tcPr/>
          <w:p>
            <w:pPr>
              <w:pStyle w:val="Compact"/>
              <w:jc w:val="center"/>
            </w:pPr>
            <w:r>
              <w:t xml:space="preserve">1.232</w:t>
            </w:r>
          </w:p>
        </w:tc>
        <w:tc>
          <w:tcPr/>
          <w:p>
            <w:pPr>
              <w:pStyle w:val="Compact"/>
              <w:jc w:val="center"/>
            </w:pPr>
            <w:r>
              <w:t xml:space="preserve">1.350</w:t>
            </w:r>
          </w:p>
        </w:tc>
        <w:tc>
          <w:tcPr/>
          <w:p>
            <w:pPr>
              <w:pStyle w:val="Compact"/>
              <w:jc w:val="center"/>
            </w:pPr>
            <w:r>
              <w:t xml:space="preserve">1.478</w:t>
            </w:r>
          </w:p>
        </w:tc>
        <w:tc>
          <w:tcPr/>
          <w:p>
            <w:pPr>
              <w:pStyle w:val="Compact"/>
              <w:jc w:val="center"/>
            </w:pPr>
            <w:r>
              <w:t xml:space="preserve">0.670</w:t>
            </w:r>
          </w:p>
        </w:tc>
        <w:tc>
          <w:tcPr/>
          <w:p>
            <w:pPr>
              <w:pStyle w:val="Compact"/>
              <w:jc w:val="center"/>
            </w:pPr>
            <w:r>
              <w:t xml:space="preserve">0.702</w:t>
            </w:r>
          </w:p>
        </w:tc>
        <w:tc>
          <w:tcPr/>
          <w:p>
            <w:pPr>
              <w:pStyle w:val="Compact"/>
              <w:jc w:val="center"/>
            </w:pPr>
            <w:r>
              <w:t xml:space="preserve">0.752</w:t>
            </w:r>
          </w:p>
        </w:tc>
        <w:tc>
          <w:tcPr/>
          <w:p>
            <w:pPr>
              <w:pStyle w:val="Compact"/>
              <w:jc w:val="center"/>
            </w:pPr>
            <w:r>
              <w:t xml:space="preserve">0.701</w:t>
            </w:r>
          </w:p>
        </w:tc>
        <w:tc>
          <w:tcPr/>
          <w:p>
            <w:pPr>
              <w:pStyle w:val="Compact"/>
              <w:jc w:val="center"/>
            </w:pPr>
            <w:r>
              <w:t xml:space="preserve">0.715</w:t>
            </w:r>
          </w:p>
        </w:tc>
        <w:tc>
          <w:tcPr/>
          <w:p>
            <w:pPr>
              <w:pStyle w:val="Compact"/>
              <w:jc w:val="center"/>
            </w:pPr>
            <w:r>
              <w:t xml:space="preserve">0.777</w:t>
            </w:r>
          </w:p>
        </w:tc>
        <w:tc>
          <w:tcPr/>
          <w:p>
            <w:pPr>
              <w:pStyle w:val="Compact"/>
              <w:jc w:val="center"/>
            </w:pPr>
            <w:r>
              <w:t xml:space="preserve">0.1337</w:t>
            </w:r>
          </w:p>
        </w:tc>
        <w:tc>
          <w:tcPr/>
          <w:p>
            <w:pPr>
              <w:pStyle w:val="Compact"/>
              <w:jc w:val="center"/>
            </w:pPr>
            <w:r>
              <w:t xml:space="preserve">0.695</w:t>
            </w:r>
          </w:p>
        </w:tc>
        <w:tc>
          <w:tcPr/>
          <w:p>
            <w:pPr>
              <w:pStyle w:val="Compact"/>
              <w:jc w:val="center"/>
            </w:pPr>
            <w:r>
              <w:t xml:space="preserve">6.10</w:t>
            </w:r>
          </w:p>
        </w:tc>
        <w:tc>
          <w:tcPr/>
          <w:p>
            <w:pPr>
              <w:pStyle w:val="Compact"/>
              <w:jc w:val="center"/>
            </w:pPr>
            <w:r>
              <w:t xml:space="preserve">5.86</w:t>
            </w:r>
          </w:p>
        </w:tc>
        <w:tc>
          <w:tcPr/>
          <w:p>
            <w:pPr>
              <w:pStyle w:val="Compact"/>
              <w:jc w:val="center"/>
            </w:pPr>
            <w:r>
              <w:t xml:space="preserve">1.00</w:t>
            </w:r>
          </w:p>
        </w:tc>
      </w:tr>
      <w:tr>
        <w:tc>
          <w:tcPr/>
          <w:p>
            <w:pPr>
              <w:pStyle w:val="Compact"/>
              <w:jc w:val="center"/>
            </w:pPr>
            <w:r>
              <w:rPr>
                <w:bCs/>
                <w:b/>
              </w:rPr>
              <w:t xml:space="preserve">tqwt_TKEO_mean_dec_11</w:t>
            </w:r>
          </w:p>
        </w:tc>
        <w:tc>
          <w:tcPr/>
          <w:p>
            <w:pPr>
              <w:pStyle w:val="Compact"/>
              <w:jc w:val="center"/>
            </w:pPr>
            <w:r>
              <w:t xml:space="preserve">-0.010087</w:t>
            </w:r>
          </w:p>
        </w:tc>
        <w:tc>
          <w:tcPr/>
          <w:p>
            <w:pPr>
              <w:pStyle w:val="Compact"/>
              <w:jc w:val="center"/>
            </w:pPr>
            <w:r>
              <w:t xml:space="preserve">0.987</w:t>
            </w:r>
          </w:p>
        </w:tc>
        <w:tc>
          <w:tcPr/>
          <w:p>
            <w:pPr>
              <w:pStyle w:val="Compact"/>
              <w:jc w:val="center"/>
            </w:pPr>
            <w:r>
              <w:t xml:space="preserve">0.990</w:t>
            </w:r>
          </w:p>
        </w:tc>
        <w:tc>
          <w:tcPr/>
          <w:p>
            <w:pPr>
              <w:pStyle w:val="Compact"/>
              <w:jc w:val="center"/>
            </w:pPr>
            <w:r>
              <w:t xml:space="preserve">0.993</w:t>
            </w:r>
          </w:p>
        </w:tc>
        <w:tc>
          <w:tcPr/>
          <w:p>
            <w:pPr>
              <w:pStyle w:val="Compact"/>
              <w:jc w:val="center"/>
            </w:pPr>
            <w:r>
              <w:t xml:space="preserve">0.646</w:t>
            </w:r>
          </w:p>
        </w:tc>
        <w:tc>
          <w:tcPr/>
          <w:p>
            <w:pPr>
              <w:pStyle w:val="Compact"/>
              <w:jc w:val="center"/>
            </w:pPr>
            <w:r>
              <w:t xml:space="preserve">0.632</w:t>
            </w:r>
          </w:p>
        </w:tc>
        <w:tc>
          <w:tcPr/>
          <w:p>
            <w:pPr>
              <w:pStyle w:val="Compact"/>
              <w:jc w:val="center"/>
            </w:pPr>
            <w:r>
              <w:t xml:space="preserve">0.711</w:t>
            </w:r>
          </w:p>
        </w:tc>
        <w:tc>
          <w:tcPr/>
          <w:p>
            <w:pPr>
              <w:pStyle w:val="Compact"/>
              <w:jc w:val="center"/>
            </w:pPr>
            <w:r>
              <w:t xml:space="preserve">0.648</w:t>
            </w:r>
          </w:p>
        </w:tc>
        <w:tc>
          <w:tcPr/>
          <w:p>
            <w:pPr>
              <w:pStyle w:val="Compact"/>
              <w:jc w:val="center"/>
            </w:pPr>
            <w:r>
              <w:t xml:space="preserve">0.648</w:t>
            </w:r>
          </w:p>
        </w:tc>
        <w:tc>
          <w:tcPr/>
          <w:p>
            <w:pPr>
              <w:pStyle w:val="Compact"/>
              <w:jc w:val="center"/>
            </w:pPr>
            <w:r>
              <w:t xml:space="preserve">0.737</w:t>
            </w:r>
          </w:p>
        </w:tc>
        <w:tc>
          <w:tcPr/>
          <w:p>
            <w:pPr>
              <w:pStyle w:val="Compact"/>
              <w:jc w:val="center"/>
            </w:pPr>
            <w:r>
              <w:t xml:space="preserve">0.1329</w:t>
            </w:r>
          </w:p>
        </w:tc>
        <w:tc>
          <w:tcPr/>
          <w:p>
            <w:pPr>
              <w:pStyle w:val="Compact"/>
              <w:jc w:val="center"/>
            </w:pPr>
            <w:r>
              <w:t xml:space="preserve">0.650</w:t>
            </w:r>
          </w:p>
        </w:tc>
        <w:tc>
          <w:tcPr/>
          <w:p>
            <w:pPr>
              <w:pStyle w:val="Compact"/>
              <w:jc w:val="center"/>
            </w:pPr>
            <w:r>
              <w:t xml:space="preserve">6.09</w:t>
            </w:r>
          </w:p>
        </w:tc>
        <w:tc>
          <w:tcPr/>
          <w:p>
            <w:pPr>
              <w:pStyle w:val="Compact"/>
              <w:jc w:val="center"/>
            </w:pPr>
            <w:r>
              <w:t xml:space="preserve">5.50</w:t>
            </w:r>
          </w:p>
        </w:tc>
        <w:tc>
          <w:tcPr/>
          <w:p>
            <w:pPr>
              <w:pStyle w:val="Compact"/>
              <w:jc w:val="center"/>
            </w:pPr>
            <w:r>
              <w:t xml:space="preserve">0.30</w:t>
            </w:r>
          </w:p>
        </w:tc>
      </w:tr>
      <w:tr>
        <w:tc>
          <w:tcPr/>
          <w:p>
            <w:pPr>
              <w:pStyle w:val="Compact"/>
              <w:jc w:val="center"/>
            </w:pPr>
            <w:r>
              <w:rPr>
                <w:bCs/>
                <w:b/>
              </w:rPr>
              <w:t xml:space="preserve">tqwt_stdValue_dec_11</w:t>
            </w:r>
          </w:p>
        </w:tc>
        <w:tc>
          <w:tcPr/>
          <w:p>
            <w:pPr>
              <w:pStyle w:val="Compact"/>
              <w:jc w:val="center"/>
            </w:pPr>
            <w:r>
              <w:t xml:space="preserve">-0.011422</w:t>
            </w:r>
          </w:p>
        </w:tc>
        <w:tc>
          <w:tcPr/>
          <w:p>
            <w:pPr>
              <w:pStyle w:val="Compact"/>
              <w:jc w:val="center"/>
            </w:pPr>
            <w:r>
              <w:t xml:space="preserve">0.985</w:t>
            </w:r>
          </w:p>
        </w:tc>
        <w:tc>
          <w:tcPr/>
          <w:p>
            <w:pPr>
              <w:pStyle w:val="Compact"/>
              <w:jc w:val="center"/>
            </w:pPr>
            <w:r>
              <w:t xml:space="preserve">0.989</w:t>
            </w:r>
          </w:p>
        </w:tc>
        <w:tc>
          <w:tcPr/>
          <w:p>
            <w:pPr>
              <w:pStyle w:val="Compact"/>
              <w:jc w:val="center"/>
            </w:pPr>
            <w:r>
              <w:t xml:space="preserve">0.992</w:t>
            </w:r>
          </w:p>
        </w:tc>
        <w:tc>
          <w:tcPr/>
          <w:p>
            <w:pPr>
              <w:pStyle w:val="Compact"/>
              <w:jc w:val="center"/>
            </w:pPr>
            <w:r>
              <w:t xml:space="preserve">0.671</w:t>
            </w:r>
          </w:p>
        </w:tc>
        <w:tc>
          <w:tcPr/>
          <w:p>
            <w:pPr>
              <w:pStyle w:val="Compact"/>
              <w:jc w:val="center"/>
            </w:pPr>
            <w:r>
              <w:t xml:space="preserve">0.650</w:t>
            </w:r>
          </w:p>
        </w:tc>
        <w:tc>
          <w:tcPr/>
          <w:p>
            <w:pPr>
              <w:pStyle w:val="Compact"/>
              <w:jc w:val="center"/>
            </w:pPr>
            <w:r>
              <w:t xml:space="preserve">0.720</w:t>
            </w:r>
          </w:p>
        </w:tc>
        <w:tc>
          <w:tcPr/>
          <w:p>
            <w:pPr>
              <w:pStyle w:val="Compact"/>
              <w:jc w:val="center"/>
            </w:pPr>
            <w:r>
              <w:t xml:space="preserve">0.681</w:t>
            </w:r>
          </w:p>
        </w:tc>
        <w:tc>
          <w:tcPr/>
          <w:p>
            <w:pPr>
              <w:pStyle w:val="Compact"/>
              <w:jc w:val="center"/>
            </w:pPr>
            <w:r>
              <w:t xml:space="preserve">0.650</w:t>
            </w:r>
          </w:p>
        </w:tc>
        <w:tc>
          <w:tcPr/>
          <w:p>
            <w:pPr>
              <w:pStyle w:val="Compact"/>
              <w:jc w:val="center"/>
            </w:pPr>
            <w:r>
              <w:t xml:space="preserve">0.733</w:t>
            </w:r>
          </w:p>
        </w:tc>
        <w:tc>
          <w:tcPr/>
          <w:p>
            <w:pPr>
              <w:pStyle w:val="Compact"/>
              <w:jc w:val="center"/>
            </w:pPr>
            <w:r>
              <w:t xml:space="preserve">0.1280</w:t>
            </w:r>
          </w:p>
        </w:tc>
        <w:tc>
          <w:tcPr/>
          <w:p>
            <w:pPr>
              <w:pStyle w:val="Compact"/>
              <w:jc w:val="center"/>
            </w:pPr>
            <w:r>
              <w:t xml:space="preserve">0.683</w:t>
            </w:r>
          </w:p>
        </w:tc>
        <w:tc>
          <w:tcPr/>
          <w:p>
            <w:pPr>
              <w:pStyle w:val="Compact"/>
              <w:jc w:val="center"/>
            </w:pPr>
            <w:r>
              <w:t xml:space="preserve">5.91</w:t>
            </w:r>
          </w:p>
        </w:tc>
        <w:tc>
          <w:tcPr/>
          <w:p>
            <w:pPr>
              <w:pStyle w:val="Compact"/>
              <w:jc w:val="center"/>
            </w:pPr>
            <w:r>
              <w:t xml:space="preserve">5.77</w:t>
            </w:r>
          </w:p>
        </w:tc>
        <w:tc>
          <w:tcPr/>
          <w:p>
            <w:pPr>
              <w:pStyle w:val="Compact"/>
              <w:jc w:val="center"/>
            </w:pPr>
            <w:r>
              <w:t xml:space="preserve">0.20</w:t>
            </w:r>
          </w:p>
        </w:tc>
      </w:tr>
      <w:tr>
        <w:tc>
          <w:tcPr/>
          <w:p>
            <w:pPr>
              <w:pStyle w:val="Compact"/>
              <w:jc w:val="center"/>
            </w:pPr>
            <w:r>
              <w:rPr>
                <w:bCs/>
                <w:b/>
              </w:rPr>
              <w:t xml:space="preserve">std_11th_delta_delta</w:t>
            </w:r>
          </w:p>
        </w:tc>
        <w:tc>
          <w:tcPr/>
          <w:p>
            <w:pPr>
              <w:pStyle w:val="Compact"/>
              <w:jc w:val="center"/>
            </w:pPr>
            <w:r>
              <w:t xml:space="preserve">0.263474</w:t>
            </w:r>
          </w:p>
        </w:tc>
        <w:tc>
          <w:tcPr/>
          <w:p>
            <w:pPr>
              <w:pStyle w:val="Compact"/>
              <w:jc w:val="center"/>
            </w:pPr>
            <w:r>
              <w:t xml:space="preserve">1.210</w:t>
            </w:r>
          </w:p>
        </w:tc>
        <w:tc>
          <w:tcPr/>
          <w:p>
            <w:pPr>
              <w:pStyle w:val="Compact"/>
              <w:jc w:val="center"/>
            </w:pPr>
            <w:r>
              <w:t xml:space="preserve">1.301</w:t>
            </w:r>
          </w:p>
        </w:tc>
        <w:tc>
          <w:tcPr/>
          <w:p>
            <w:pPr>
              <w:pStyle w:val="Compact"/>
              <w:jc w:val="center"/>
            </w:pPr>
            <w:r>
              <w:t xml:space="preserve">1.400</w:t>
            </w:r>
          </w:p>
        </w:tc>
        <w:tc>
          <w:tcPr/>
          <w:p>
            <w:pPr>
              <w:pStyle w:val="Compact"/>
              <w:jc w:val="center"/>
            </w:pPr>
            <w:r>
              <w:t xml:space="preserve">0.688</w:t>
            </w:r>
          </w:p>
        </w:tc>
        <w:tc>
          <w:tcPr/>
          <w:p>
            <w:pPr>
              <w:pStyle w:val="Compact"/>
              <w:jc w:val="center"/>
            </w:pPr>
            <w:r>
              <w:t xml:space="preserve">0.658</w:t>
            </w:r>
          </w:p>
        </w:tc>
        <w:tc>
          <w:tcPr/>
          <w:p>
            <w:pPr>
              <w:pStyle w:val="Compact"/>
              <w:jc w:val="center"/>
            </w:pPr>
            <w:r>
              <w:t xml:space="preserve">0.732</w:t>
            </w:r>
          </w:p>
        </w:tc>
        <w:tc>
          <w:tcPr/>
          <w:p>
            <w:pPr>
              <w:pStyle w:val="Compact"/>
              <w:jc w:val="center"/>
            </w:pPr>
            <w:r>
              <w:t xml:space="preserve">0.707</w:t>
            </w:r>
          </w:p>
        </w:tc>
        <w:tc>
          <w:tcPr/>
          <w:p>
            <w:pPr>
              <w:pStyle w:val="Compact"/>
              <w:jc w:val="center"/>
            </w:pPr>
            <w:r>
              <w:t xml:space="preserve">0.668</w:t>
            </w:r>
          </w:p>
        </w:tc>
        <w:tc>
          <w:tcPr/>
          <w:p>
            <w:pPr>
              <w:pStyle w:val="Compact"/>
              <w:jc w:val="center"/>
            </w:pPr>
            <w:r>
              <w:t xml:space="preserve">0.747</w:t>
            </w:r>
          </w:p>
        </w:tc>
        <w:tc>
          <w:tcPr/>
          <w:p>
            <w:pPr>
              <w:pStyle w:val="Compact"/>
              <w:jc w:val="center"/>
            </w:pPr>
            <w:r>
              <w:t xml:space="preserve">0.1282</w:t>
            </w:r>
          </w:p>
        </w:tc>
        <w:tc>
          <w:tcPr/>
          <w:p>
            <w:pPr>
              <w:pStyle w:val="Compact"/>
              <w:jc w:val="center"/>
            </w:pPr>
            <w:r>
              <w:t xml:space="preserve">0.637</w:t>
            </w:r>
          </w:p>
        </w:tc>
        <w:tc>
          <w:tcPr/>
          <w:p>
            <w:pPr>
              <w:pStyle w:val="Compact"/>
              <w:jc w:val="center"/>
            </w:pPr>
            <w:r>
              <w:t xml:space="preserve">5.87</w:t>
            </w:r>
          </w:p>
        </w:tc>
        <w:tc>
          <w:tcPr/>
          <w:p>
            <w:pPr>
              <w:pStyle w:val="Compact"/>
              <w:jc w:val="center"/>
            </w:pPr>
            <w:r>
              <w:t xml:space="preserve">5.40</w:t>
            </w:r>
          </w:p>
        </w:tc>
        <w:tc>
          <w:tcPr/>
          <w:p>
            <w:pPr>
              <w:pStyle w:val="Compact"/>
              <w:jc w:val="center"/>
            </w:pPr>
            <w:r>
              <w:t xml:space="preserve">0.90</w:t>
            </w:r>
          </w:p>
        </w:tc>
      </w:tr>
      <w:tr>
        <w:tc>
          <w:tcPr/>
          <w:p>
            <w:pPr>
              <w:pStyle w:val="Compact"/>
              <w:jc w:val="center"/>
            </w:pPr>
            <w:r>
              <w:rPr>
                <w:bCs/>
                <w:b/>
              </w:rPr>
              <w:t xml:space="preserve">std_delta_log_energy</w:t>
            </w:r>
          </w:p>
        </w:tc>
        <w:tc>
          <w:tcPr/>
          <w:p>
            <w:pPr>
              <w:pStyle w:val="Compact"/>
              <w:jc w:val="center"/>
            </w:pPr>
            <w:r>
              <w:t xml:space="preserve">0.118481</w:t>
            </w:r>
          </w:p>
        </w:tc>
        <w:tc>
          <w:tcPr/>
          <w:p>
            <w:pPr>
              <w:pStyle w:val="Compact"/>
              <w:jc w:val="center"/>
            </w:pPr>
            <w:r>
              <w:t xml:space="preserve">1.085</w:t>
            </w:r>
          </w:p>
        </w:tc>
        <w:tc>
          <w:tcPr/>
          <w:p>
            <w:pPr>
              <w:pStyle w:val="Compact"/>
              <w:jc w:val="center"/>
            </w:pPr>
            <w:r>
              <w:t xml:space="preserve">1.126</w:t>
            </w:r>
          </w:p>
        </w:tc>
        <w:tc>
          <w:tcPr/>
          <w:p>
            <w:pPr>
              <w:pStyle w:val="Compact"/>
              <w:jc w:val="center"/>
            </w:pPr>
            <w:r>
              <w:t xml:space="preserve">1.168</w:t>
            </w:r>
          </w:p>
        </w:tc>
        <w:tc>
          <w:tcPr/>
          <w:p>
            <w:pPr>
              <w:pStyle w:val="Compact"/>
              <w:jc w:val="center"/>
            </w:pPr>
            <w:r>
              <w:t xml:space="preserve">0.709</w:t>
            </w:r>
          </w:p>
        </w:tc>
        <w:tc>
          <w:tcPr/>
          <w:p>
            <w:pPr>
              <w:pStyle w:val="Compact"/>
              <w:jc w:val="center"/>
            </w:pPr>
            <w:r>
              <w:t xml:space="preserve">0.722</w:t>
            </w:r>
          </w:p>
        </w:tc>
        <w:tc>
          <w:tcPr/>
          <w:p>
            <w:pPr>
              <w:pStyle w:val="Compact"/>
              <w:jc w:val="center"/>
            </w:pPr>
            <w:r>
              <w:t xml:space="preserve">0.745</w:t>
            </w:r>
          </w:p>
        </w:tc>
        <w:tc>
          <w:tcPr/>
          <w:p>
            <w:pPr>
              <w:pStyle w:val="Compact"/>
              <w:jc w:val="center"/>
            </w:pPr>
            <w:r>
              <w:t xml:space="preserve">0.715</w:t>
            </w:r>
          </w:p>
        </w:tc>
        <w:tc>
          <w:tcPr/>
          <w:p>
            <w:pPr>
              <w:pStyle w:val="Compact"/>
              <w:jc w:val="center"/>
            </w:pPr>
            <w:r>
              <w:t xml:space="preserve">0.728</w:t>
            </w:r>
          </w:p>
        </w:tc>
        <w:tc>
          <w:tcPr/>
          <w:p>
            <w:pPr>
              <w:pStyle w:val="Compact"/>
              <w:jc w:val="center"/>
            </w:pPr>
            <w:r>
              <w:t xml:space="preserve">0.762</w:t>
            </w:r>
          </w:p>
        </w:tc>
        <w:tc>
          <w:tcPr/>
          <w:p>
            <w:pPr>
              <w:pStyle w:val="Compact"/>
              <w:jc w:val="center"/>
            </w:pPr>
            <w:r>
              <w:t xml:space="preserve">0.1276</w:t>
            </w:r>
          </w:p>
        </w:tc>
        <w:tc>
          <w:tcPr/>
          <w:p>
            <w:pPr>
              <w:pStyle w:val="Compact"/>
              <w:jc w:val="center"/>
            </w:pPr>
            <w:r>
              <w:t xml:space="preserve">0.634</w:t>
            </w:r>
          </w:p>
        </w:tc>
        <w:tc>
          <w:tcPr/>
          <w:p>
            <w:pPr>
              <w:pStyle w:val="Compact"/>
              <w:jc w:val="center"/>
            </w:pPr>
            <w:r>
              <w:t xml:space="preserve">5.85</w:t>
            </w:r>
          </w:p>
        </w:tc>
        <w:tc>
          <w:tcPr/>
          <w:p>
            <w:pPr>
              <w:pStyle w:val="Compact"/>
              <w:jc w:val="center"/>
            </w:pPr>
            <w:r>
              <w:t xml:space="preserve">5.31</w:t>
            </w:r>
          </w:p>
        </w:tc>
        <w:tc>
          <w:tcPr/>
          <w:p>
            <w:pPr>
              <w:pStyle w:val="Compact"/>
              <w:jc w:val="center"/>
            </w:pPr>
            <w:r>
              <w:t xml:space="preserve">1.00</w:t>
            </w:r>
          </w:p>
        </w:tc>
      </w:tr>
      <w:tr>
        <w:tc>
          <w:tcPr/>
          <w:p>
            <w:pPr>
              <w:pStyle w:val="Compact"/>
              <w:jc w:val="center"/>
            </w:pPr>
            <w:r>
              <w:rPr>
                <w:bCs/>
                <w:b/>
              </w:rPr>
              <w:t xml:space="preserve">tqwt_TKEO_std_dec_11</w:t>
            </w:r>
          </w:p>
        </w:tc>
        <w:tc>
          <w:tcPr/>
          <w:p>
            <w:pPr>
              <w:pStyle w:val="Compact"/>
              <w:jc w:val="center"/>
            </w:pPr>
            <w:r>
              <w:t xml:space="preserve">-0.021164</w:t>
            </w:r>
          </w:p>
        </w:tc>
        <w:tc>
          <w:tcPr/>
          <w:p>
            <w:pPr>
              <w:pStyle w:val="Compact"/>
              <w:jc w:val="center"/>
            </w:pPr>
            <w:r>
              <w:t xml:space="preserve">0.973</w:t>
            </w:r>
          </w:p>
        </w:tc>
        <w:tc>
          <w:tcPr/>
          <w:p>
            <w:pPr>
              <w:pStyle w:val="Compact"/>
              <w:jc w:val="center"/>
            </w:pPr>
            <w:r>
              <w:t xml:space="preserve">0.979</w:t>
            </w:r>
          </w:p>
        </w:tc>
        <w:tc>
          <w:tcPr/>
          <w:p>
            <w:pPr>
              <w:pStyle w:val="Compact"/>
              <w:jc w:val="center"/>
            </w:pPr>
            <w:r>
              <w:t xml:space="preserve">0.985</w:t>
            </w:r>
          </w:p>
        </w:tc>
        <w:tc>
          <w:tcPr/>
          <w:p>
            <w:pPr>
              <w:pStyle w:val="Compact"/>
              <w:jc w:val="center"/>
            </w:pPr>
            <w:r>
              <w:t xml:space="preserve">0.664</w:t>
            </w:r>
          </w:p>
        </w:tc>
        <w:tc>
          <w:tcPr/>
          <w:p>
            <w:pPr>
              <w:pStyle w:val="Compact"/>
              <w:jc w:val="center"/>
            </w:pPr>
            <w:r>
              <w:t xml:space="preserve">0.662</w:t>
            </w:r>
          </w:p>
        </w:tc>
        <w:tc>
          <w:tcPr/>
          <w:p>
            <w:pPr>
              <w:pStyle w:val="Compact"/>
              <w:jc w:val="center"/>
            </w:pPr>
            <w:r>
              <w:t xml:space="preserve">0.727</w:t>
            </w:r>
          </w:p>
        </w:tc>
        <w:tc>
          <w:tcPr/>
          <w:p>
            <w:pPr>
              <w:pStyle w:val="Compact"/>
              <w:jc w:val="center"/>
            </w:pPr>
            <w:r>
              <w:t xml:space="preserve">0.677</w:t>
            </w:r>
          </w:p>
        </w:tc>
        <w:tc>
          <w:tcPr/>
          <w:p>
            <w:pPr>
              <w:pStyle w:val="Compact"/>
              <w:jc w:val="center"/>
            </w:pPr>
            <w:r>
              <w:t xml:space="preserve">0.659</w:t>
            </w:r>
          </w:p>
        </w:tc>
        <w:tc>
          <w:tcPr/>
          <w:p>
            <w:pPr>
              <w:pStyle w:val="Compact"/>
              <w:jc w:val="center"/>
            </w:pPr>
            <w:r>
              <w:t xml:space="preserve">0.751</w:t>
            </w:r>
          </w:p>
        </w:tc>
        <w:tc>
          <w:tcPr/>
          <w:p>
            <w:pPr>
              <w:pStyle w:val="Compact"/>
              <w:jc w:val="center"/>
            </w:pPr>
            <w:r>
              <w:t xml:space="preserve">0.1241</w:t>
            </w:r>
          </w:p>
        </w:tc>
        <w:tc>
          <w:tcPr/>
          <w:p>
            <w:pPr>
              <w:pStyle w:val="Compact"/>
              <w:jc w:val="center"/>
            </w:pPr>
            <w:r>
              <w:t xml:space="preserve">0.587</w:t>
            </w:r>
          </w:p>
        </w:tc>
        <w:tc>
          <w:tcPr/>
          <w:p>
            <w:pPr>
              <w:pStyle w:val="Compact"/>
              <w:jc w:val="center"/>
            </w:pPr>
            <w:r>
              <w:t xml:space="preserve">5.85</w:t>
            </w:r>
          </w:p>
        </w:tc>
        <w:tc>
          <w:tcPr/>
          <w:p>
            <w:pPr>
              <w:pStyle w:val="Compact"/>
              <w:jc w:val="center"/>
            </w:pPr>
            <w:r>
              <w:t xml:space="preserve">4.91</w:t>
            </w:r>
          </w:p>
        </w:tc>
        <w:tc>
          <w:tcPr/>
          <w:p>
            <w:pPr>
              <w:pStyle w:val="Compact"/>
              <w:jc w:val="center"/>
            </w:pPr>
            <w:r>
              <w:t xml:space="preserve">0.65</w:t>
            </w:r>
          </w:p>
        </w:tc>
      </w:tr>
      <w:tr>
        <w:tc>
          <w:tcPr/>
          <w:p>
            <w:pPr>
              <w:pStyle w:val="Compact"/>
              <w:jc w:val="center"/>
            </w:pPr>
            <w:r>
              <w:rPr>
                <w:bCs/>
                <w:b/>
              </w:rPr>
              <w:t xml:space="preserve">std_7th_delta_delta</w:t>
            </w:r>
          </w:p>
        </w:tc>
        <w:tc>
          <w:tcPr/>
          <w:p>
            <w:pPr>
              <w:pStyle w:val="Compact"/>
              <w:jc w:val="center"/>
            </w:pPr>
            <w:r>
              <w:t xml:space="preserve">0.252877</w:t>
            </w:r>
          </w:p>
        </w:tc>
        <w:tc>
          <w:tcPr/>
          <w:p>
            <w:pPr>
              <w:pStyle w:val="Compact"/>
              <w:jc w:val="center"/>
            </w:pPr>
            <w:r>
              <w:t xml:space="preserve">1.192</w:t>
            </w:r>
          </w:p>
        </w:tc>
        <w:tc>
          <w:tcPr/>
          <w:p>
            <w:pPr>
              <w:pStyle w:val="Compact"/>
              <w:jc w:val="center"/>
            </w:pPr>
            <w:r>
              <w:t xml:space="preserve">1.288</w:t>
            </w:r>
          </w:p>
        </w:tc>
        <w:tc>
          <w:tcPr/>
          <w:p>
            <w:pPr>
              <w:pStyle w:val="Compact"/>
              <w:jc w:val="center"/>
            </w:pPr>
            <w:r>
              <w:t xml:space="preserve">1.391</w:t>
            </w:r>
          </w:p>
        </w:tc>
        <w:tc>
          <w:tcPr/>
          <w:p>
            <w:pPr>
              <w:pStyle w:val="Compact"/>
              <w:jc w:val="center"/>
            </w:pPr>
            <w:r>
              <w:t xml:space="preserve">0.688</w:t>
            </w:r>
          </w:p>
        </w:tc>
        <w:tc>
          <w:tcPr/>
          <w:p>
            <w:pPr>
              <w:pStyle w:val="Compact"/>
              <w:jc w:val="center"/>
            </w:pPr>
            <w:r>
              <w:t xml:space="preserve">0.712</w:t>
            </w:r>
          </w:p>
        </w:tc>
        <w:tc>
          <w:tcPr/>
          <w:p>
            <w:pPr>
              <w:pStyle w:val="Compact"/>
              <w:jc w:val="center"/>
            </w:pPr>
            <w:r>
              <w:t xml:space="preserve">0.725</w:t>
            </w:r>
          </w:p>
        </w:tc>
        <w:tc>
          <w:tcPr/>
          <w:p>
            <w:pPr>
              <w:pStyle w:val="Compact"/>
              <w:jc w:val="center"/>
            </w:pPr>
            <w:r>
              <w:t xml:space="preserve">0.717</w:t>
            </w:r>
          </w:p>
        </w:tc>
        <w:tc>
          <w:tcPr/>
          <w:p>
            <w:pPr>
              <w:pStyle w:val="Compact"/>
              <w:jc w:val="center"/>
            </w:pPr>
            <w:r>
              <w:t xml:space="preserve">0.704</w:t>
            </w:r>
          </w:p>
        </w:tc>
        <w:tc>
          <w:tcPr/>
          <w:p>
            <w:pPr>
              <w:pStyle w:val="Compact"/>
              <w:jc w:val="center"/>
            </w:pPr>
            <w:r>
              <w:t xml:space="preserve">0.740</w:t>
            </w:r>
          </w:p>
        </w:tc>
        <w:tc>
          <w:tcPr/>
          <w:p>
            <w:pPr>
              <w:pStyle w:val="Compact"/>
              <w:jc w:val="center"/>
            </w:pPr>
            <w:r>
              <w:t xml:space="preserve">0.1276</w:t>
            </w:r>
          </w:p>
        </w:tc>
        <w:tc>
          <w:tcPr/>
          <w:p>
            <w:pPr>
              <w:pStyle w:val="Compact"/>
              <w:jc w:val="center"/>
            </w:pPr>
            <w:r>
              <w:t xml:space="preserve">0.725</w:t>
            </w:r>
          </w:p>
        </w:tc>
        <w:tc>
          <w:tcPr/>
          <w:p>
            <w:pPr>
              <w:pStyle w:val="Compact"/>
              <w:jc w:val="center"/>
            </w:pPr>
            <w:r>
              <w:t xml:space="preserve">5.82</w:t>
            </w:r>
          </w:p>
        </w:tc>
        <w:tc>
          <w:tcPr/>
          <w:p>
            <w:pPr>
              <w:pStyle w:val="Compact"/>
              <w:jc w:val="center"/>
            </w:pPr>
            <w:r>
              <w:t xml:space="preserve">6.21</w:t>
            </w:r>
          </w:p>
        </w:tc>
        <w:tc>
          <w:tcPr/>
          <w:p>
            <w:pPr>
              <w:pStyle w:val="Compact"/>
              <w:jc w:val="center"/>
            </w:pPr>
            <w:r>
              <w:t xml:space="preserve">1.00</w:t>
            </w:r>
          </w:p>
        </w:tc>
      </w:tr>
      <w:tr>
        <w:tc>
          <w:tcPr/>
          <w:p>
            <w:pPr>
              <w:pStyle w:val="Compact"/>
              <w:jc w:val="center"/>
            </w:pPr>
            <w:r>
              <w:rPr>
                <w:bCs/>
                <w:b/>
              </w:rPr>
              <w:t xml:space="preserve">std_Log_energy</w:t>
            </w:r>
          </w:p>
        </w:tc>
        <w:tc>
          <w:tcPr/>
          <w:p>
            <w:pPr>
              <w:pStyle w:val="Compact"/>
              <w:jc w:val="center"/>
            </w:pPr>
            <w:r>
              <w:t xml:space="preserve">0.122681</w:t>
            </w:r>
          </w:p>
        </w:tc>
        <w:tc>
          <w:tcPr/>
          <w:p>
            <w:pPr>
              <w:pStyle w:val="Compact"/>
              <w:jc w:val="center"/>
            </w:pPr>
            <w:r>
              <w:t xml:space="preserve">1.092</w:t>
            </w:r>
          </w:p>
        </w:tc>
        <w:tc>
          <w:tcPr/>
          <w:p>
            <w:pPr>
              <w:pStyle w:val="Compact"/>
              <w:jc w:val="center"/>
            </w:pPr>
            <w:r>
              <w:t xml:space="preserve">1.131</w:t>
            </w:r>
          </w:p>
        </w:tc>
        <w:tc>
          <w:tcPr/>
          <w:p>
            <w:pPr>
              <w:pStyle w:val="Compact"/>
              <w:jc w:val="center"/>
            </w:pPr>
            <w:r>
              <w:t xml:space="preserve">1.170</w:t>
            </w:r>
          </w:p>
        </w:tc>
        <w:tc>
          <w:tcPr/>
          <w:p>
            <w:pPr>
              <w:pStyle w:val="Compact"/>
              <w:jc w:val="center"/>
            </w:pPr>
            <w:r>
              <w:t xml:space="preserve">0.670</w:t>
            </w:r>
          </w:p>
        </w:tc>
        <w:tc>
          <w:tcPr/>
          <w:p>
            <w:pPr>
              <w:pStyle w:val="Compact"/>
              <w:jc w:val="center"/>
            </w:pPr>
            <w:r>
              <w:t xml:space="preserve">0.719</w:t>
            </w:r>
          </w:p>
        </w:tc>
        <w:tc>
          <w:tcPr/>
          <w:p>
            <w:pPr>
              <w:pStyle w:val="Compact"/>
              <w:jc w:val="center"/>
            </w:pPr>
            <w:r>
              <w:t xml:space="preserve">0.705</w:t>
            </w:r>
          </w:p>
        </w:tc>
        <w:tc>
          <w:tcPr/>
          <w:p>
            <w:pPr>
              <w:pStyle w:val="Compact"/>
              <w:jc w:val="center"/>
            </w:pPr>
            <w:r>
              <w:t xml:space="preserve">0.691</w:t>
            </w:r>
          </w:p>
        </w:tc>
        <w:tc>
          <w:tcPr/>
          <w:p>
            <w:pPr>
              <w:pStyle w:val="Compact"/>
              <w:jc w:val="center"/>
            </w:pPr>
            <w:r>
              <w:t xml:space="preserve">0.651</w:t>
            </w:r>
          </w:p>
        </w:tc>
        <w:tc>
          <w:tcPr/>
          <w:p>
            <w:pPr>
              <w:pStyle w:val="Compact"/>
              <w:jc w:val="center"/>
            </w:pPr>
            <w:r>
              <w:t xml:space="preserve">0.717</w:t>
            </w:r>
          </w:p>
        </w:tc>
        <w:tc>
          <w:tcPr/>
          <w:p>
            <w:pPr>
              <w:pStyle w:val="Compact"/>
              <w:jc w:val="center"/>
            </w:pPr>
            <w:r>
              <w:t xml:space="preserve">0.1291</w:t>
            </w:r>
          </w:p>
        </w:tc>
        <w:tc>
          <w:tcPr/>
          <w:p>
            <w:pPr>
              <w:pStyle w:val="Compact"/>
              <w:jc w:val="center"/>
            </w:pPr>
            <w:r>
              <w:t xml:space="preserve">0.569</w:t>
            </w:r>
          </w:p>
        </w:tc>
        <w:tc>
          <w:tcPr/>
          <w:p>
            <w:pPr>
              <w:pStyle w:val="Compact"/>
              <w:jc w:val="center"/>
            </w:pPr>
            <w:r>
              <w:t xml:space="preserve">5.72</w:t>
            </w:r>
          </w:p>
        </w:tc>
        <w:tc>
          <w:tcPr/>
          <w:p>
            <w:pPr>
              <w:pStyle w:val="Compact"/>
              <w:jc w:val="center"/>
            </w:pPr>
            <w:r>
              <w:t xml:space="preserve">4.85</w:t>
            </w:r>
          </w:p>
        </w:tc>
        <w:tc>
          <w:tcPr/>
          <w:p>
            <w:pPr>
              <w:pStyle w:val="Compact"/>
              <w:jc w:val="center"/>
            </w:pPr>
            <w:r>
              <w:t xml:space="preserve">0.95</w:t>
            </w:r>
          </w:p>
        </w:tc>
      </w:tr>
      <w:tr>
        <w:tc>
          <w:tcPr/>
          <w:p>
            <w:pPr>
              <w:pStyle w:val="Compact"/>
              <w:jc w:val="center"/>
            </w:pPr>
            <w:r>
              <w:rPr>
                <w:bCs/>
                <w:b/>
              </w:rPr>
              <w:t xml:space="preserve">tqwt_maxValue_dec_11</w:t>
            </w:r>
          </w:p>
        </w:tc>
        <w:tc>
          <w:tcPr/>
          <w:p>
            <w:pPr>
              <w:pStyle w:val="Compact"/>
              <w:jc w:val="center"/>
            </w:pPr>
            <w:r>
              <w:t xml:space="preserve">-0.074605</w:t>
            </w:r>
          </w:p>
        </w:tc>
        <w:tc>
          <w:tcPr/>
          <w:p>
            <w:pPr>
              <w:pStyle w:val="Compact"/>
              <w:jc w:val="center"/>
            </w:pPr>
            <w:r>
              <w:t xml:space="preserve">0.906</w:t>
            </w:r>
          </w:p>
        </w:tc>
        <w:tc>
          <w:tcPr/>
          <w:p>
            <w:pPr>
              <w:pStyle w:val="Compact"/>
              <w:jc w:val="center"/>
            </w:pPr>
            <w:r>
              <w:t xml:space="preserve">0.928</w:t>
            </w:r>
          </w:p>
        </w:tc>
        <w:tc>
          <w:tcPr/>
          <w:p>
            <w:pPr>
              <w:pStyle w:val="Compact"/>
              <w:jc w:val="center"/>
            </w:pPr>
            <w:r>
              <w:t xml:space="preserve">0.951</w:t>
            </w:r>
          </w:p>
        </w:tc>
        <w:tc>
          <w:tcPr/>
          <w:p>
            <w:pPr>
              <w:pStyle w:val="Compact"/>
              <w:jc w:val="center"/>
            </w:pPr>
            <w:r>
              <w:t xml:space="preserve">0.692</w:t>
            </w:r>
          </w:p>
        </w:tc>
        <w:tc>
          <w:tcPr/>
          <w:p>
            <w:pPr>
              <w:pStyle w:val="Compact"/>
              <w:jc w:val="center"/>
            </w:pPr>
            <w:r>
              <w:t xml:space="preserve">0.687</w:t>
            </w:r>
          </w:p>
        </w:tc>
        <w:tc>
          <w:tcPr/>
          <w:p>
            <w:pPr>
              <w:pStyle w:val="Compact"/>
              <w:jc w:val="center"/>
            </w:pPr>
            <w:r>
              <w:t xml:space="preserve">0.746</w:t>
            </w:r>
          </w:p>
        </w:tc>
        <w:tc>
          <w:tcPr/>
          <w:p>
            <w:pPr>
              <w:pStyle w:val="Compact"/>
              <w:jc w:val="center"/>
            </w:pPr>
            <w:r>
              <w:t xml:space="preserve">0.705</w:t>
            </w:r>
          </w:p>
        </w:tc>
        <w:tc>
          <w:tcPr/>
          <w:p>
            <w:pPr>
              <w:pStyle w:val="Compact"/>
              <w:jc w:val="center"/>
            </w:pPr>
            <w:r>
              <w:t xml:space="preserve">0.709</w:t>
            </w:r>
          </w:p>
        </w:tc>
        <w:tc>
          <w:tcPr/>
          <w:p>
            <w:pPr>
              <w:pStyle w:val="Compact"/>
              <w:jc w:val="center"/>
            </w:pPr>
            <w:r>
              <w:t xml:space="preserve">0.773</w:t>
            </w:r>
          </w:p>
        </w:tc>
        <w:tc>
          <w:tcPr/>
          <w:p>
            <w:pPr>
              <w:pStyle w:val="Compact"/>
              <w:jc w:val="center"/>
            </w:pPr>
            <w:r>
              <w:t xml:space="preserve">0.1105</w:t>
            </w:r>
          </w:p>
        </w:tc>
        <w:tc>
          <w:tcPr/>
          <w:p>
            <w:pPr>
              <w:pStyle w:val="Compact"/>
              <w:jc w:val="center"/>
            </w:pPr>
            <w:r>
              <w:t xml:space="preserve">0.559</w:t>
            </w:r>
          </w:p>
        </w:tc>
        <w:tc>
          <w:tcPr/>
          <w:p>
            <w:pPr>
              <w:pStyle w:val="Compact"/>
              <w:jc w:val="center"/>
            </w:pPr>
            <w:r>
              <w:t xml:space="preserve">5.67</w:t>
            </w:r>
          </w:p>
        </w:tc>
        <w:tc>
          <w:tcPr/>
          <w:p>
            <w:pPr>
              <w:pStyle w:val="Compact"/>
              <w:jc w:val="center"/>
            </w:pPr>
            <w:r>
              <w:t xml:space="preserve">4.63</w:t>
            </w:r>
          </w:p>
        </w:tc>
        <w:tc>
          <w:tcPr/>
          <w:p>
            <w:pPr>
              <w:pStyle w:val="Compact"/>
              <w:jc w:val="center"/>
            </w:pPr>
            <w:r>
              <w:t xml:space="preserve">1.00</w:t>
            </w:r>
          </w:p>
        </w:tc>
      </w:tr>
      <w:tr>
        <w:tc>
          <w:tcPr/>
          <w:p>
            <w:pPr>
              <w:pStyle w:val="Compact"/>
              <w:jc w:val="center"/>
            </w:pPr>
            <w:r>
              <w:rPr>
                <w:bCs/>
                <w:b/>
              </w:rPr>
              <w:t xml:space="preserve">std_8th_delta_delta</w:t>
            </w:r>
          </w:p>
        </w:tc>
        <w:tc>
          <w:tcPr/>
          <w:p>
            <w:pPr>
              <w:pStyle w:val="Compact"/>
              <w:jc w:val="center"/>
            </w:pPr>
            <w:r>
              <w:t xml:space="preserve">0.284006</w:t>
            </w:r>
          </w:p>
        </w:tc>
        <w:tc>
          <w:tcPr/>
          <w:p>
            <w:pPr>
              <w:pStyle w:val="Compact"/>
              <w:jc w:val="center"/>
            </w:pPr>
            <w:r>
              <w:t xml:space="preserve">1.218</w:t>
            </w:r>
          </w:p>
        </w:tc>
        <w:tc>
          <w:tcPr/>
          <w:p>
            <w:pPr>
              <w:pStyle w:val="Compact"/>
              <w:jc w:val="center"/>
            </w:pPr>
            <w:r>
              <w:t xml:space="preserve">1.328</w:t>
            </w:r>
          </w:p>
        </w:tc>
        <w:tc>
          <w:tcPr/>
          <w:p>
            <w:pPr>
              <w:pStyle w:val="Compact"/>
              <w:jc w:val="center"/>
            </w:pPr>
            <w:r>
              <w:t xml:space="preserve">1.449</w:t>
            </w:r>
          </w:p>
        </w:tc>
        <w:tc>
          <w:tcPr/>
          <w:p>
            <w:pPr>
              <w:pStyle w:val="Compact"/>
              <w:jc w:val="center"/>
            </w:pPr>
            <w:r>
              <w:t xml:space="preserve">0.689</w:t>
            </w:r>
          </w:p>
        </w:tc>
        <w:tc>
          <w:tcPr/>
          <w:p>
            <w:pPr>
              <w:pStyle w:val="Compact"/>
              <w:jc w:val="center"/>
            </w:pPr>
            <w:r>
              <w:t xml:space="preserve">0.705</w:t>
            </w:r>
          </w:p>
        </w:tc>
        <w:tc>
          <w:tcPr/>
          <w:p>
            <w:pPr>
              <w:pStyle w:val="Compact"/>
              <w:jc w:val="center"/>
            </w:pPr>
            <w:r>
              <w:t xml:space="preserve">0.733</w:t>
            </w:r>
          </w:p>
        </w:tc>
        <w:tc>
          <w:tcPr/>
          <w:p>
            <w:pPr>
              <w:pStyle w:val="Compact"/>
              <w:jc w:val="center"/>
            </w:pPr>
            <w:r>
              <w:t xml:space="preserve">0.712</w:t>
            </w:r>
          </w:p>
        </w:tc>
        <w:tc>
          <w:tcPr/>
          <w:p>
            <w:pPr>
              <w:pStyle w:val="Compact"/>
              <w:jc w:val="center"/>
            </w:pPr>
            <w:r>
              <w:t xml:space="preserve">0.705</w:t>
            </w:r>
          </w:p>
        </w:tc>
        <w:tc>
          <w:tcPr/>
          <w:p>
            <w:pPr>
              <w:pStyle w:val="Compact"/>
              <w:jc w:val="center"/>
            </w:pPr>
            <w:r>
              <w:t xml:space="preserve">0.754</w:t>
            </w:r>
          </w:p>
        </w:tc>
        <w:tc>
          <w:tcPr/>
          <w:p>
            <w:pPr>
              <w:pStyle w:val="Compact"/>
              <w:jc w:val="center"/>
            </w:pPr>
            <w:r>
              <w:t xml:space="preserve">0.1244</w:t>
            </w:r>
          </w:p>
        </w:tc>
        <w:tc>
          <w:tcPr/>
          <w:p>
            <w:pPr>
              <w:pStyle w:val="Compact"/>
              <w:jc w:val="center"/>
            </w:pPr>
            <w:r>
              <w:t xml:space="preserve">0.722</w:t>
            </w:r>
          </w:p>
        </w:tc>
        <w:tc>
          <w:tcPr/>
          <w:p>
            <w:pPr>
              <w:pStyle w:val="Compact"/>
              <w:jc w:val="center"/>
            </w:pPr>
            <w:r>
              <w:t xml:space="preserve">5.65</w:t>
            </w:r>
          </w:p>
        </w:tc>
        <w:tc>
          <w:tcPr/>
          <w:p>
            <w:pPr>
              <w:pStyle w:val="Compact"/>
              <w:jc w:val="center"/>
            </w:pPr>
            <w:r>
              <w:t xml:space="preserve">6.16</w:t>
            </w:r>
          </w:p>
        </w:tc>
        <w:tc>
          <w:tcPr/>
          <w:p>
            <w:pPr>
              <w:pStyle w:val="Compact"/>
              <w:jc w:val="center"/>
            </w:pPr>
            <w:r>
              <w:t xml:space="preserve">1.00</w:t>
            </w:r>
          </w:p>
        </w:tc>
      </w:tr>
      <w:tr>
        <w:tc>
          <w:tcPr/>
          <w:p>
            <w:pPr>
              <w:pStyle w:val="Compact"/>
              <w:jc w:val="center"/>
            </w:pPr>
            <w:r>
              <w:rPr>
                <w:bCs/>
                <w:b/>
              </w:rPr>
              <w:t xml:space="preserve">std_6th_delta</w:t>
            </w:r>
          </w:p>
        </w:tc>
        <w:tc>
          <w:tcPr/>
          <w:p>
            <w:pPr>
              <w:pStyle w:val="Compact"/>
              <w:jc w:val="center"/>
            </w:pPr>
            <w:r>
              <w:t xml:space="preserve">0.230671</w:t>
            </w:r>
          </w:p>
        </w:tc>
        <w:tc>
          <w:tcPr/>
          <w:p>
            <w:pPr>
              <w:pStyle w:val="Compact"/>
              <w:jc w:val="center"/>
            </w:pPr>
            <w:r>
              <w:t xml:space="preserve">1.161</w:t>
            </w:r>
          </w:p>
        </w:tc>
        <w:tc>
          <w:tcPr/>
          <w:p>
            <w:pPr>
              <w:pStyle w:val="Compact"/>
              <w:jc w:val="center"/>
            </w:pPr>
            <w:r>
              <w:t xml:space="preserve">1.259</w:t>
            </w:r>
          </w:p>
        </w:tc>
        <w:tc>
          <w:tcPr/>
          <w:p>
            <w:pPr>
              <w:pStyle w:val="Compact"/>
              <w:jc w:val="center"/>
            </w:pPr>
            <w:r>
              <w:t xml:space="preserve">1.366</w:t>
            </w:r>
          </w:p>
        </w:tc>
        <w:tc>
          <w:tcPr/>
          <w:p>
            <w:pPr>
              <w:pStyle w:val="Compact"/>
              <w:jc w:val="center"/>
            </w:pPr>
            <w:r>
              <w:t xml:space="preserve">0.636</w:t>
            </w:r>
          </w:p>
        </w:tc>
        <w:tc>
          <w:tcPr/>
          <w:p>
            <w:pPr>
              <w:pStyle w:val="Compact"/>
              <w:jc w:val="center"/>
            </w:pPr>
            <w:r>
              <w:t xml:space="preserve">0.721</w:t>
            </w:r>
          </w:p>
        </w:tc>
        <w:tc>
          <w:tcPr/>
          <w:p>
            <w:pPr>
              <w:pStyle w:val="Compact"/>
              <w:jc w:val="center"/>
            </w:pPr>
            <w:r>
              <w:t xml:space="preserve">0.731</w:t>
            </w:r>
          </w:p>
        </w:tc>
        <w:tc>
          <w:tcPr/>
          <w:p>
            <w:pPr>
              <w:pStyle w:val="Compact"/>
              <w:jc w:val="center"/>
            </w:pPr>
            <w:r>
              <w:t xml:space="preserve">0.665</w:t>
            </w:r>
          </w:p>
        </w:tc>
        <w:tc>
          <w:tcPr/>
          <w:p>
            <w:pPr>
              <w:pStyle w:val="Compact"/>
              <w:jc w:val="center"/>
            </w:pPr>
            <w:r>
              <w:t xml:space="preserve">0.717</w:t>
            </w:r>
          </w:p>
        </w:tc>
        <w:tc>
          <w:tcPr/>
          <w:p>
            <w:pPr>
              <w:pStyle w:val="Compact"/>
              <w:jc w:val="center"/>
            </w:pPr>
            <w:r>
              <w:t xml:space="preserve">0.751</w:t>
            </w:r>
          </w:p>
        </w:tc>
        <w:tc>
          <w:tcPr/>
          <w:p>
            <w:pPr>
              <w:pStyle w:val="Compact"/>
              <w:jc w:val="center"/>
            </w:pPr>
            <w:r>
              <w:t xml:space="preserve">0.1161</w:t>
            </w:r>
          </w:p>
        </w:tc>
        <w:tc>
          <w:tcPr/>
          <w:p>
            <w:pPr>
              <w:pStyle w:val="Compact"/>
              <w:jc w:val="center"/>
            </w:pPr>
            <w:r>
              <w:t xml:space="preserve">0.618</w:t>
            </w:r>
          </w:p>
        </w:tc>
        <w:tc>
          <w:tcPr/>
          <w:p>
            <w:pPr>
              <w:pStyle w:val="Compact"/>
              <w:jc w:val="center"/>
            </w:pPr>
            <w:r>
              <w:t xml:space="preserve">5.51</w:t>
            </w:r>
          </w:p>
        </w:tc>
        <w:tc>
          <w:tcPr/>
          <w:p>
            <w:pPr>
              <w:pStyle w:val="Compact"/>
              <w:jc w:val="center"/>
            </w:pPr>
            <w:r>
              <w:t xml:space="preserve">5.14</w:t>
            </w:r>
          </w:p>
        </w:tc>
        <w:tc>
          <w:tcPr/>
          <w:p>
            <w:pPr>
              <w:pStyle w:val="Compact"/>
              <w:jc w:val="center"/>
            </w:pPr>
            <w:r>
              <w:t xml:space="preserve">1.00</w:t>
            </w:r>
          </w:p>
        </w:tc>
      </w:tr>
      <w:tr>
        <w:tc>
          <w:tcPr/>
          <w:p>
            <w:pPr>
              <w:pStyle w:val="Compact"/>
              <w:jc w:val="center"/>
            </w:pPr>
            <w:r>
              <w:rPr>
                <w:bCs/>
                <w:b/>
              </w:rPr>
              <w:t xml:space="preserve">tqwt_entropy_log_dec_16</w:t>
            </w:r>
          </w:p>
        </w:tc>
        <w:tc>
          <w:tcPr/>
          <w:p>
            <w:pPr>
              <w:pStyle w:val="Compact"/>
              <w:jc w:val="center"/>
            </w:pPr>
            <w:r>
              <w:t xml:space="preserve">-0.116420</w:t>
            </w:r>
          </w:p>
        </w:tc>
        <w:tc>
          <w:tcPr/>
          <w:p>
            <w:pPr>
              <w:pStyle w:val="Compact"/>
              <w:jc w:val="center"/>
            </w:pPr>
            <w:r>
              <w:t xml:space="preserve">0.859</w:t>
            </w:r>
          </w:p>
        </w:tc>
        <w:tc>
          <w:tcPr/>
          <w:p>
            <w:pPr>
              <w:pStyle w:val="Compact"/>
              <w:jc w:val="center"/>
            </w:pPr>
            <w:r>
              <w:t xml:space="preserve">0.890</w:t>
            </w:r>
          </w:p>
        </w:tc>
        <w:tc>
          <w:tcPr/>
          <w:p>
            <w:pPr>
              <w:pStyle w:val="Compact"/>
              <w:jc w:val="center"/>
            </w:pPr>
            <w:r>
              <w:t xml:space="preserve">0.922</w:t>
            </w:r>
          </w:p>
        </w:tc>
        <w:tc>
          <w:tcPr/>
          <w:p>
            <w:pPr>
              <w:pStyle w:val="Compact"/>
              <w:jc w:val="center"/>
            </w:pPr>
            <w:r>
              <w:t xml:space="preserve">0.688</w:t>
            </w:r>
          </w:p>
        </w:tc>
        <w:tc>
          <w:tcPr/>
          <w:p>
            <w:pPr>
              <w:pStyle w:val="Compact"/>
              <w:jc w:val="center"/>
            </w:pPr>
            <w:r>
              <w:t xml:space="preserve">0.673</w:t>
            </w:r>
          </w:p>
        </w:tc>
        <w:tc>
          <w:tcPr/>
          <w:p>
            <w:pPr>
              <w:pStyle w:val="Compact"/>
              <w:jc w:val="center"/>
            </w:pPr>
            <w:r>
              <w:t xml:space="preserve">0.705</w:t>
            </w:r>
          </w:p>
        </w:tc>
        <w:tc>
          <w:tcPr/>
          <w:p>
            <w:pPr>
              <w:pStyle w:val="Compact"/>
              <w:jc w:val="center"/>
            </w:pPr>
            <w:r>
              <w:t xml:space="preserve">0.697</w:t>
            </w:r>
          </w:p>
        </w:tc>
        <w:tc>
          <w:tcPr/>
          <w:p>
            <w:pPr>
              <w:pStyle w:val="Compact"/>
              <w:jc w:val="center"/>
            </w:pPr>
            <w:r>
              <w:t xml:space="preserve">0.645</w:t>
            </w:r>
          </w:p>
        </w:tc>
        <w:tc>
          <w:tcPr/>
          <w:p>
            <w:pPr>
              <w:pStyle w:val="Compact"/>
              <w:jc w:val="center"/>
            </w:pPr>
            <w:r>
              <w:t xml:space="preserve">0.729</w:t>
            </w:r>
          </w:p>
        </w:tc>
        <w:tc>
          <w:tcPr/>
          <w:p>
            <w:pPr>
              <w:pStyle w:val="Compact"/>
              <w:jc w:val="center"/>
            </w:pPr>
            <w:r>
              <w:t xml:space="preserve">0.1120</w:t>
            </w:r>
          </w:p>
        </w:tc>
        <w:tc>
          <w:tcPr/>
          <w:p>
            <w:pPr>
              <w:pStyle w:val="Compact"/>
              <w:jc w:val="center"/>
            </w:pPr>
            <w:r>
              <w:t xml:space="preserve">0.657</w:t>
            </w:r>
          </w:p>
        </w:tc>
        <w:tc>
          <w:tcPr/>
          <w:p>
            <w:pPr>
              <w:pStyle w:val="Compact"/>
              <w:jc w:val="center"/>
            </w:pPr>
            <w:r>
              <w:t xml:space="preserve">5.49</w:t>
            </w:r>
          </w:p>
        </w:tc>
        <w:tc>
          <w:tcPr/>
          <w:p>
            <w:pPr>
              <w:pStyle w:val="Compact"/>
              <w:jc w:val="center"/>
            </w:pPr>
            <w:r>
              <w:t xml:space="preserve">5.53</w:t>
            </w:r>
          </w:p>
        </w:tc>
        <w:tc>
          <w:tcPr/>
          <w:p>
            <w:pPr>
              <w:pStyle w:val="Compact"/>
              <w:jc w:val="center"/>
            </w:pPr>
            <w:r>
              <w:t xml:space="preserve">0.95</w:t>
            </w:r>
          </w:p>
        </w:tc>
      </w:tr>
      <w:tr>
        <w:tc>
          <w:tcPr/>
          <w:p>
            <w:pPr>
              <w:pStyle w:val="Compact"/>
              <w:jc w:val="center"/>
            </w:pPr>
            <w:r>
              <w:rPr>
                <w:bCs/>
                <w:b/>
              </w:rPr>
              <w:t xml:space="preserve">std_7th_delta</w:t>
            </w:r>
          </w:p>
        </w:tc>
        <w:tc>
          <w:tcPr/>
          <w:p>
            <w:pPr>
              <w:pStyle w:val="Compact"/>
              <w:jc w:val="center"/>
            </w:pPr>
            <w:r>
              <w:t xml:space="preserve">0.214150</w:t>
            </w:r>
          </w:p>
        </w:tc>
        <w:tc>
          <w:tcPr/>
          <w:p>
            <w:pPr>
              <w:pStyle w:val="Compact"/>
              <w:jc w:val="center"/>
            </w:pPr>
            <w:r>
              <w:t xml:space="preserve">1.156</w:t>
            </w:r>
          </w:p>
        </w:tc>
        <w:tc>
          <w:tcPr/>
          <w:p>
            <w:pPr>
              <w:pStyle w:val="Compact"/>
              <w:jc w:val="center"/>
            </w:pPr>
            <w:r>
              <w:t xml:space="preserve">1.239</w:t>
            </w:r>
          </w:p>
        </w:tc>
        <w:tc>
          <w:tcPr/>
          <w:p>
            <w:pPr>
              <w:pStyle w:val="Compact"/>
              <w:jc w:val="center"/>
            </w:pPr>
            <w:r>
              <w:t xml:space="preserve">1.327</w:t>
            </w:r>
          </w:p>
        </w:tc>
        <w:tc>
          <w:tcPr/>
          <w:p>
            <w:pPr>
              <w:pStyle w:val="Compact"/>
              <w:jc w:val="center"/>
            </w:pPr>
            <w:r>
              <w:t xml:space="preserve">0.674</w:t>
            </w:r>
          </w:p>
        </w:tc>
        <w:tc>
          <w:tcPr/>
          <w:p>
            <w:pPr>
              <w:pStyle w:val="Compact"/>
              <w:jc w:val="center"/>
            </w:pPr>
            <w:r>
              <w:t xml:space="preserve">0.695</w:t>
            </w:r>
          </w:p>
        </w:tc>
        <w:tc>
          <w:tcPr/>
          <w:p>
            <w:pPr>
              <w:pStyle w:val="Compact"/>
              <w:jc w:val="center"/>
            </w:pPr>
            <w:r>
              <w:t xml:space="preserve">0.706</w:t>
            </w:r>
          </w:p>
        </w:tc>
        <w:tc>
          <w:tcPr/>
          <w:p>
            <w:pPr>
              <w:pStyle w:val="Compact"/>
              <w:jc w:val="center"/>
            </w:pPr>
            <w:r>
              <w:t xml:space="preserve">0.708</w:t>
            </w:r>
          </w:p>
        </w:tc>
        <w:tc>
          <w:tcPr/>
          <w:p>
            <w:pPr>
              <w:pStyle w:val="Compact"/>
              <w:jc w:val="center"/>
            </w:pPr>
            <w:r>
              <w:t xml:space="preserve">0.700</w:t>
            </w:r>
          </w:p>
        </w:tc>
        <w:tc>
          <w:tcPr/>
          <w:p>
            <w:pPr>
              <w:pStyle w:val="Compact"/>
              <w:jc w:val="center"/>
            </w:pPr>
            <w:r>
              <w:t xml:space="preserve">0.729</w:t>
            </w:r>
          </w:p>
        </w:tc>
        <w:tc>
          <w:tcPr/>
          <w:p>
            <w:pPr>
              <w:pStyle w:val="Compact"/>
              <w:jc w:val="center"/>
            </w:pPr>
            <w:r>
              <w:t xml:space="preserve">0.1164</w:t>
            </w:r>
          </w:p>
        </w:tc>
        <w:tc>
          <w:tcPr/>
          <w:p>
            <w:pPr>
              <w:pStyle w:val="Compact"/>
              <w:jc w:val="center"/>
            </w:pPr>
            <w:r>
              <w:t xml:space="preserve">0.790</w:t>
            </w:r>
          </w:p>
        </w:tc>
        <w:tc>
          <w:tcPr/>
          <w:p>
            <w:pPr>
              <w:pStyle w:val="Compact"/>
              <w:jc w:val="center"/>
            </w:pPr>
            <w:r>
              <w:t xml:space="preserve">5.45</w:t>
            </w:r>
          </w:p>
        </w:tc>
        <w:tc>
          <w:tcPr/>
          <w:p>
            <w:pPr>
              <w:pStyle w:val="Compact"/>
              <w:jc w:val="center"/>
            </w:pPr>
            <w:r>
              <w:t xml:space="preserve">6.85</w:t>
            </w:r>
          </w:p>
        </w:tc>
        <w:tc>
          <w:tcPr/>
          <w:p>
            <w:pPr>
              <w:pStyle w:val="Compact"/>
              <w:jc w:val="center"/>
            </w:pPr>
            <w:r>
              <w:t xml:space="preserve">1.00</w:t>
            </w:r>
          </w:p>
        </w:tc>
      </w:tr>
      <w:tr>
        <w:tc>
          <w:tcPr/>
          <w:p>
            <w:pPr>
              <w:pStyle w:val="Compact"/>
              <w:jc w:val="center"/>
            </w:pPr>
            <w:r>
              <w:rPr>
                <w:bCs/>
                <w:b/>
              </w:rPr>
              <w:t xml:space="preserve">tqwt_TKEO_std_dec_12</w:t>
            </w:r>
          </w:p>
        </w:tc>
        <w:tc>
          <w:tcPr/>
          <w:p>
            <w:pPr>
              <w:pStyle w:val="Compact"/>
              <w:jc w:val="center"/>
            </w:pPr>
            <w:r>
              <w:t xml:space="preserve">-0.023313</w:t>
            </w:r>
          </w:p>
        </w:tc>
        <w:tc>
          <w:tcPr/>
          <w:p>
            <w:pPr>
              <w:pStyle w:val="Compact"/>
              <w:jc w:val="center"/>
            </w:pPr>
            <w:r>
              <w:t xml:space="preserve">0.969</w:t>
            </w:r>
          </w:p>
        </w:tc>
        <w:tc>
          <w:tcPr/>
          <w:p>
            <w:pPr>
              <w:pStyle w:val="Compact"/>
              <w:jc w:val="center"/>
            </w:pPr>
            <w:r>
              <w:t xml:space="preserve">0.977</w:t>
            </w:r>
          </w:p>
        </w:tc>
        <w:tc>
          <w:tcPr/>
          <w:p>
            <w:pPr>
              <w:pStyle w:val="Compact"/>
              <w:jc w:val="center"/>
            </w:pPr>
            <w:r>
              <w:t xml:space="preserve">0.985</w:t>
            </w:r>
          </w:p>
        </w:tc>
        <w:tc>
          <w:tcPr/>
          <w:p>
            <w:pPr>
              <w:pStyle w:val="Compact"/>
              <w:jc w:val="center"/>
            </w:pPr>
            <w:r>
              <w:t xml:space="preserve">0.729</w:t>
            </w:r>
          </w:p>
        </w:tc>
        <w:tc>
          <w:tcPr/>
          <w:p>
            <w:pPr>
              <w:pStyle w:val="Compact"/>
              <w:jc w:val="center"/>
            </w:pPr>
            <w:r>
              <w:t xml:space="preserve">0.669</w:t>
            </w:r>
          </w:p>
        </w:tc>
        <w:tc>
          <w:tcPr/>
          <w:p>
            <w:pPr>
              <w:pStyle w:val="Compact"/>
              <w:jc w:val="center"/>
            </w:pPr>
            <w:r>
              <w:t xml:space="preserve">0.728</w:t>
            </w:r>
          </w:p>
        </w:tc>
        <w:tc>
          <w:tcPr/>
          <w:p>
            <w:pPr>
              <w:pStyle w:val="Compact"/>
              <w:jc w:val="center"/>
            </w:pPr>
            <w:r>
              <w:t xml:space="preserve">0.722</w:t>
            </w:r>
          </w:p>
        </w:tc>
        <w:tc>
          <w:tcPr/>
          <w:p>
            <w:pPr>
              <w:pStyle w:val="Compact"/>
              <w:jc w:val="center"/>
            </w:pPr>
            <w:r>
              <w:t xml:space="preserve">0.696</w:t>
            </w:r>
          </w:p>
        </w:tc>
        <w:tc>
          <w:tcPr/>
          <w:p>
            <w:pPr>
              <w:pStyle w:val="Compact"/>
              <w:jc w:val="center"/>
            </w:pPr>
            <w:r>
              <w:t xml:space="preserve">0.750</w:t>
            </w:r>
          </w:p>
        </w:tc>
        <w:tc>
          <w:tcPr/>
          <w:p>
            <w:pPr>
              <w:pStyle w:val="Compact"/>
              <w:jc w:val="center"/>
            </w:pPr>
            <w:r>
              <w:t xml:space="preserve">0.1099</w:t>
            </w:r>
          </w:p>
        </w:tc>
        <w:tc>
          <w:tcPr/>
          <w:p>
            <w:pPr>
              <w:pStyle w:val="Compact"/>
              <w:jc w:val="center"/>
            </w:pPr>
            <w:r>
              <w:t xml:space="preserve">0.707</w:t>
            </w:r>
          </w:p>
        </w:tc>
        <w:tc>
          <w:tcPr/>
          <w:p>
            <w:pPr>
              <w:pStyle w:val="Compact"/>
              <w:jc w:val="center"/>
            </w:pPr>
            <w:r>
              <w:t xml:space="preserve">5.44</w:t>
            </w:r>
          </w:p>
        </w:tc>
        <w:tc>
          <w:tcPr/>
          <w:p>
            <w:pPr>
              <w:pStyle w:val="Compact"/>
              <w:jc w:val="center"/>
            </w:pPr>
            <w:r>
              <w:t xml:space="preserve">6.08</w:t>
            </w:r>
          </w:p>
        </w:tc>
        <w:tc>
          <w:tcPr/>
          <w:p>
            <w:pPr>
              <w:pStyle w:val="Compact"/>
              <w:jc w:val="center"/>
            </w:pPr>
            <w:r>
              <w:t xml:space="preserve">1.00</w:t>
            </w:r>
          </w:p>
        </w:tc>
      </w:tr>
      <w:tr>
        <w:tc>
          <w:tcPr/>
          <w:p>
            <w:pPr>
              <w:pStyle w:val="Compact"/>
              <w:jc w:val="center"/>
            </w:pPr>
            <w:r>
              <w:rPr>
                <w:bCs/>
                <w:b/>
              </w:rPr>
              <w:t xml:space="preserve">std_MFCC_6th_coef</w:t>
            </w:r>
          </w:p>
        </w:tc>
        <w:tc>
          <w:tcPr/>
          <w:p>
            <w:pPr>
              <w:pStyle w:val="Compact"/>
              <w:jc w:val="center"/>
            </w:pPr>
            <w:r>
              <w:t xml:space="preserve">0.142335</w:t>
            </w:r>
          </w:p>
        </w:tc>
        <w:tc>
          <w:tcPr/>
          <w:p>
            <w:pPr>
              <w:pStyle w:val="Compact"/>
              <w:jc w:val="center"/>
            </w:pPr>
            <w:r>
              <w:t xml:space="preserve">1.096</w:t>
            </w:r>
          </w:p>
        </w:tc>
        <w:tc>
          <w:tcPr/>
          <w:p>
            <w:pPr>
              <w:pStyle w:val="Compact"/>
              <w:jc w:val="center"/>
            </w:pPr>
            <w:r>
              <w:t xml:space="preserve">1.153</w:t>
            </w:r>
          </w:p>
        </w:tc>
        <w:tc>
          <w:tcPr/>
          <w:p>
            <w:pPr>
              <w:pStyle w:val="Compact"/>
              <w:jc w:val="center"/>
            </w:pPr>
            <w:r>
              <w:t xml:space="preserve">1.213</w:t>
            </w:r>
          </w:p>
        </w:tc>
        <w:tc>
          <w:tcPr/>
          <w:p>
            <w:pPr>
              <w:pStyle w:val="Compact"/>
              <w:jc w:val="center"/>
            </w:pPr>
            <w:r>
              <w:t xml:space="preserve">0.578</w:t>
            </w:r>
          </w:p>
        </w:tc>
        <w:tc>
          <w:tcPr/>
          <w:p>
            <w:pPr>
              <w:pStyle w:val="Compact"/>
              <w:jc w:val="center"/>
            </w:pPr>
            <w:r>
              <w:t xml:space="preserve">0.665</w:t>
            </w:r>
          </w:p>
        </w:tc>
        <w:tc>
          <w:tcPr/>
          <w:p>
            <w:pPr>
              <w:pStyle w:val="Compact"/>
              <w:jc w:val="center"/>
            </w:pPr>
            <w:r>
              <w:t xml:space="preserve">0.731</w:t>
            </w:r>
          </w:p>
        </w:tc>
        <w:tc>
          <w:tcPr/>
          <w:p>
            <w:pPr>
              <w:pStyle w:val="Compact"/>
              <w:jc w:val="center"/>
            </w:pPr>
            <w:r>
              <w:t xml:space="preserve">0.603</w:t>
            </w:r>
          </w:p>
        </w:tc>
        <w:tc>
          <w:tcPr/>
          <w:p>
            <w:pPr>
              <w:pStyle w:val="Compact"/>
              <w:jc w:val="center"/>
            </w:pPr>
            <w:r>
              <w:t xml:space="preserve">0.678</w:t>
            </w:r>
          </w:p>
        </w:tc>
        <w:tc>
          <w:tcPr/>
          <w:p>
            <w:pPr>
              <w:pStyle w:val="Compact"/>
              <w:jc w:val="center"/>
            </w:pPr>
            <w:r>
              <w:t xml:space="preserve">0.756</w:t>
            </w:r>
          </w:p>
        </w:tc>
        <w:tc>
          <w:tcPr/>
          <w:p>
            <w:pPr>
              <w:pStyle w:val="Compact"/>
              <w:jc w:val="center"/>
            </w:pPr>
            <w:r>
              <w:t xml:space="preserve">0.1075</w:t>
            </w:r>
          </w:p>
        </w:tc>
        <w:tc>
          <w:tcPr/>
          <w:p>
            <w:pPr>
              <w:pStyle w:val="Compact"/>
              <w:jc w:val="center"/>
            </w:pPr>
            <w:r>
              <w:t xml:space="preserve">0.536</w:t>
            </w:r>
          </w:p>
        </w:tc>
        <w:tc>
          <w:tcPr/>
          <w:p>
            <w:pPr>
              <w:pStyle w:val="Compact"/>
              <w:jc w:val="center"/>
            </w:pPr>
            <w:r>
              <w:t xml:space="preserve">5.38</w:t>
            </w:r>
          </w:p>
        </w:tc>
        <w:tc>
          <w:tcPr/>
          <w:p>
            <w:pPr>
              <w:pStyle w:val="Compact"/>
              <w:jc w:val="center"/>
            </w:pPr>
            <w:r>
              <w:t xml:space="preserve">4.42</w:t>
            </w:r>
          </w:p>
        </w:tc>
        <w:tc>
          <w:tcPr/>
          <w:p>
            <w:pPr>
              <w:pStyle w:val="Compact"/>
              <w:jc w:val="center"/>
            </w:pPr>
            <w:r>
              <w:t xml:space="preserve">0.50</w:t>
            </w:r>
          </w:p>
        </w:tc>
      </w:tr>
      <w:tr>
        <w:tc>
          <w:tcPr/>
          <w:p>
            <w:pPr>
              <w:pStyle w:val="Compact"/>
              <w:jc w:val="center"/>
            </w:pPr>
            <w:r>
              <w:rPr>
                <w:bCs/>
                <w:b/>
              </w:rPr>
              <w:t xml:space="preserve">tqwt_TKEO_mean_dec_12</w:t>
            </w:r>
          </w:p>
        </w:tc>
        <w:tc>
          <w:tcPr/>
          <w:p>
            <w:pPr>
              <w:pStyle w:val="Compact"/>
              <w:jc w:val="center"/>
            </w:pPr>
            <w:r>
              <w:t xml:space="preserve">-0.020456</w:t>
            </w:r>
          </w:p>
        </w:tc>
        <w:tc>
          <w:tcPr/>
          <w:p>
            <w:pPr>
              <w:pStyle w:val="Compact"/>
              <w:jc w:val="center"/>
            </w:pPr>
            <w:r>
              <w:t xml:space="preserve">0.973</w:t>
            </w:r>
          </w:p>
        </w:tc>
        <w:tc>
          <w:tcPr/>
          <w:p>
            <w:pPr>
              <w:pStyle w:val="Compact"/>
              <w:jc w:val="center"/>
            </w:pPr>
            <w:r>
              <w:t xml:space="preserve">0.980</w:t>
            </w:r>
          </w:p>
        </w:tc>
        <w:tc>
          <w:tcPr/>
          <w:p>
            <w:pPr>
              <w:pStyle w:val="Compact"/>
              <w:jc w:val="center"/>
            </w:pPr>
            <w:r>
              <w:t xml:space="preserve">0.986</w:t>
            </w:r>
          </w:p>
        </w:tc>
        <w:tc>
          <w:tcPr/>
          <w:p>
            <w:pPr>
              <w:pStyle w:val="Compact"/>
              <w:jc w:val="center"/>
            </w:pPr>
            <w:r>
              <w:t xml:space="preserve">0.728</w:t>
            </w:r>
          </w:p>
        </w:tc>
        <w:tc>
          <w:tcPr/>
          <w:p>
            <w:pPr>
              <w:pStyle w:val="Compact"/>
              <w:jc w:val="center"/>
            </w:pPr>
            <w:r>
              <w:t xml:space="preserve">0.680</w:t>
            </w:r>
          </w:p>
        </w:tc>
        <w:tc>
          <w:tcPr/>
          <w:p>
            <w:pPr>
              <w:pStyle w:val="Compact"/>
              <w:jc w:val="center"/>
            </w:pPr>
            <w:r>
              <w:t xml:space="preserve">0.718</w:t>
            </w:r>
          </w:p>
        </w:tc>
        <w:tc>
          <w:tcPr/>
          <w:p>
            <w:pPr>
              <w:pStyle w:val="Compact"/>
              <w:jc w:val="center"/>
            </w:pPr>
            <w:r>
              <w:t xml:space="preserve">0.707</w:t>
            </w:r>
          </w:p>
        </w:tc>
        <w:tc>
          <w:tcPr/>
          <w:p>
            <w:pPr>
              <w:pStyle w:val="Compact"/>
              <w:jc w:val="center"/>
            </w:pPr>
            <w:r>
              <w:t xml:space="preserve">0.679</w:t>
            </w:r>
          </w:p>
        </w:tc>
        <w:tc>
          <w:tcPr/>
          <w:p>
            <w:pPr>
              <w:pStyle w:val="Compact"/>
              <w:jc w:val="center"/>
            </w:pPr>
            <w:r>
              <w:t xml:space="preserve">0.728</w:t>
            </w:r>
          </w:p>
        </w:tc>
        <w:tc>
          <w:tcPr/>
          <w:p>
            <w:pPr>
              <w:pStyle w:val="Compact"/>
              <w:jc w:val="center"/>
            </w:pPr>
            <w:r>
              <w:t xml:space="preserve">0.1077</w:t>
            </w:r>
          </w:p>
        </w:tc>
        <w:tc>
          <w:tcPr/>
          <w:p>
            <w:pPr>
              <w:pStyle w:val="Compact"/>
              <w:jc w:val="center"/>
            </w:pPr>
            <w:r>
              <w:t xml:space="preserve">0.674</w:t>
            </w:r>
          </w:p>
        </w:tc>
        <w:tc>
          <w:tcPr/>
          <w:p>
            <w:pPr>
              <w:pStyle w:val="Compact"/>
              <w:jc w:val="center"/>
            </w:pPr>
            <w:r>
              <w:t xml:space="preserve">5.35</w:t>
            </w:r>
          </w:p>
        </w:tc>
        <w:tc>
          <w:tcPr/>
          <w:p>
            <w:pPr>
              <w:pStyle w:val="Compact"/>
              <w:jc w:val="center"/>
            </w:pPr>
            <w:r>
              <w:t xml:space="preserve">5.69</w:t>
            </w:r>
          </w:p>
        </w:tc>
        <w:tc>
          <w:tcPr/>
          <w:p>
            <w:pPr>
              <w:pStyle w:val="Compact"/>
              <w:jc w:val="center"/>
            </w:pPr>
            <w:r>
              <w:t xml:space="preserve">1.00</w:t>
            </w:r>
          </w:p>
        </w:tc>
      </w:tr>
      <w:tr>
        <w:tc>
          <w:tcPr/>
          <w:p>
            <w:pPr>
              <w:pStyle w:val="Compact"/>
              <w:jc w:val="center"/>
            </w:pPr>
            <w:r>
              <w:rPr>
                <w:bCs/>
                <w:b/>
              </w:rPr>
              <w:t xml:space="preserve">tqwt_maxValue_dec_7</w:t>
            </w:r>
          </w:p>
        </w:tc>
        <w:tc>
          <w:tcPr/>
          <w:p>
            <w:pPr>
              <w:pStyle w:val="Compact"/>
              <w:jc w:val="center"/>
            </w:pPr>
            <w:r>
              <w:t xml:space="preserve">-0.038438</w:t>
            </w:r>
          </w:p>
        </w:tc>
        <w:tc>
          <w:tcPr/>
          <w:p>
            <w:pPr>
              <w:pStyle w:val="Compact"/>
              <w:jc w:val="center"/>
            </w:pPr>
            <w:r>
              <w:t xml:space="preserve">0.949</w:t>
            </w:r>
          </w:p>
        </w:tc>
        <w:tc>
          <w:tcPr/>
          <w:p>
            <w:pPr>
              <w:pStyle w:val="Compact"/>
              <w:jc w:val="center"/>
            </w:pPr>
            <w:r>
              <w:t xml:space="preserve">0.962</w:t>
            </w:r>
          </w:p>
        </w:tc>
        <w:tc>
          <w:tcPr/>
          <w:p>
            <w:pPr>
              <w:pStyle w:val="Compact"/>
              <w:jc w:val="center"/>
            </w:pPr>
            <w:r>
              <w:t xml:space="preserve">0.975</w:t>
            </w:r>
          </w:p>
        </w:tc>
        <w:tc>
          <w:tcPr/>
          <w:p>
            <w:pPr>
              <w:pStyle w:val="Compact"/>
              <w:jc w:val="center"/>
            </w:pPr>
            <w:r>
              <w:t xml:space="preserve">0.639</w:t>
            </w:r>
          </w:p>
        </w:tc>
        <w:tc>
          <w:tcPr/>
          <w:p>
            <w:pPr>
              <w:pStyle w:val="Compact"/>
              <w:jc w:val="center"/>
            </w:pPr>
            <w:r>
              <w:t xml:space="preserve">0.670</w:t>
            </w:r>
          </w:p>
        </w:tc>
        <w:tc>
          <w:tcPr/>
          <w:p>
            <w:pPr>
              <w:pStyle w:val="Compact"/>
              <w:jc w:val="center"/>
            </w:pPr>
            <w:r>
              <w:t xml:space="preserve">0.686</w:t>
            </w:r>
          </w:p>
        </w:tc>
        <w:tc>
          <w:tcPr/>
          <w:p>
            <w:pPr>
              <w:pStyle w:val="Compact"/>
              <w:jc w:val="center"/>
            </w:pPr>
            <w:r>
              <w:t xml:space="preserve">0.680</w:t>
            </w:r>
          </w:p>
        </w:tc>
        <w:tc>
          <w:tcPr/>
          <w:p>
            <w:pPr>
              <w:pStyle w:val="Compact"/>
              <w:jc w:val="center"/>
            </w:pPr>
            <w:r>
              <w:t xml:space="preserve">0.665</w:t>
            </w:r>
          </w:p>
        </w:tc>
        <w:tc>
          <w:tcPr/>
          <w:p>
            <w:pPr>
              <w:pStyle w:val="Compact"/>
              <w:jc w:val="center"/>
            </w:pPr>
            <w:r>
              <w:t xml:space="preserve">0.710</w:t>
            </w:r>
          </w:p>
        </w:tc>
        <w:tc>
          <w:tcPr/>
          <w:p>
            <w:pPr>
              <w:pStyle w:val="Compact"/>
              <w:jc w:val="center"/>
            </w:pPr>
            <w:r>
              <w:t xml:space="preserve">0.1069</w:t>
            </w:r>
          </w:p>
        </w:tc>
        <w:tc>
          <w:tcPr/>
          <w:p>
            <w:pPr>
              <w:pStyle w:val="Compact"/>
              <w:jc w:val="center"/>
            </w:pPr>
            <w:r>
              <w:t xml:space="preserve">0.670</w:t>
            </w:r>
          </w:p>
        </w:tc>
        <w:tc>
          <w:tcPr/>
          <w:p>
            <w:pPr>
              <w:pStyle w:val="Compact"/>
              <w:jc w:val="center"/>
            </w:pPr>
            <w:r>
              <w:t xml:space="preserve">5.34</w:t>
            </w:r>
          </w:p>
        </w:tc>
        <w:tc>
          <w:tcPr/>
          <w:p>
            <w:pPr>
              <w:pStyle w:val="Compact"/>
              <w:jc w:val="center"/>
            </w:pPr>
            <w:r>
              <w:t xml:space="preserve">5.68</w:t>
            </w:r>
          </w:p>
        </w:tc>
        <w:tc>
          <w:tcPr/>
          <w:p>
            <w:pPr>
              <w:pStyle w:val="Compact"/>
              <w:jc w:val="center"/>
            </w:pPr>
            <w:r>
              <w:t xml:space="preserve">0.75</w:t>
            </w:r>
          </w:p>
        </w:tc>
      </w:tr>
      <w:tr>
        <w:tc>
          <w:tcPr/>
          <w:p>
            <w:pPr>
              <w:pStyle w:val="Compact"/>
              <w:jc w:val="center"/>
            </w:pPr>
            <w:r>
              <w:rPr>
                <w:bCs/>
                <w:b/>
              </w:rPr>
              <w:t xml:space="preserve">tqwt_maxValue_dec_12</w:t>
            </w:r>
          </w:p>
        </w:tc>
        <w:tc>
          <w:tcPr/>
          <w:p>
            <w:pPr>
              <w:pStyle w:val="Compact"/>
              <w:jc w:val="center"/>
            </w:pPr>
            <w:r>
              <w:t xml:space="preserve">-0.060547</w:t>
            </w:r>
          </w:p>
        </w:tc>
        <w:tc>
          <w:tcPr/>
          <w:p>
            <w:pPr>
              <w:pStyle w:val="Compact"/>
              <w:jc w:val="center"/>
            </w:pPr>
            <w:r>
              <w:t xml:space="preserve">0.921</w:t>
            </w:r>
          </w:p>
        </w:tc>
        <w:tc>
          <w:tcPr/>
          <w:p>
            <w:pPr>
              <w:pStyle w:val="Compact"/>
              <w:jc w:val="center"/>
            </w:pPr>
            <w:r>
              <w:t xml:space="preserve">0.941</w:t>
            </w:r>
          </w:p>
        </w:tc>
        <w:tc>
          <w:tcPr/>
          <w:p>
            <w:pPr>
              <w:pStyle w:val="Compact"/>
              <w:jc w:val="center"/>
            </w:pPr>
            <w:r>
              <w:t xml:space="preserve">0.961</w:t>
            </w:r>
          </w:p>
        </w:tc>
        <w:tc>
          <w:tcPr/>
          <w:p>
            <w:pPr>
              <w:pStyle w:val="Compact"/>
              <w:jc w:val="center"/>
            </w:pPr>
            <w:r>
              <w:t xml:space="preserve">0.716</w:t>
            </w:r>
          </w:p>
        </w:tc>
        <w:tc>
          <w:tcPr/>
          <w:p>
            <w:pPr>
              <w:pStyle w:val="Compact"/>
              <w:jc w:val="center"/>
            </w:pPr>
            <w:r>
              <w:t xml:space="preserve">0.701</w:t>
            </w:r>
          </w:p>
        </w:tc>
        <w:tc>
          <w:tcPr/>
          <w:p>
            <w:pPr>
              <w:pStyle w:val="Compact"/>
              <w:jc w:val="center"/>
            </w:pPr>
            <w:r>
              <w:t xml:space="preserve">0.742</w:t>
            </w:r>
          </w:p>
        </w:tc>
        <w:tc>
          <w:tcPr/>
          <w:p>
            <w:pPr>
              <w:pStyle w:val="Compact"/>
              <w:jc w:val="center"/>
            </w:pPr>
            <w:r>
              <w:t xml:space="preserve">0.734</w:t>
            </w:r>
          </w:p>
        </w:tc>
        <w:tc>
          <w:tcPr/>
          <w:p>
            <w:pPr>
              <w:pStyle w:val="Compact"/>
              <w:jc w:val="center"/>
            </w:pPr>
            <w:r>
              <w:t xml:space="preserve">0.716</w:t>
            </w:r>
          </w:p>
        </w:tc>
        <w:tc>
          <w:tcPr/>
          <w:p>
            <w:pPr>
              <w:pStyle w:val="Compact"/>
              <w:jc w:val="center"/>
            </w:pPr>
            <w:r>
              <w:t xml:space="preserve">0.764</w:t>
            </w:r>
          </w:p>
        </w:tc>
        <w:tc>
          <w:tcPr/>
          <w:p>
            <w:pPr>
              <w:pStyle w:val="Compact"/>
              <w:jc w:val="center"/>
            </w:pPr>
            <w:r>
              <w:t xml:space="preserve">0.0991</w:t>
            </w:r>
          </w:p>
        </w:tc>
        <w:tc>
          <w:tcPr/>
          <w:p>
            <w:pPr>
              <w:pStyle w:val="Compact"/>
              <w:jc w:val="center"/>
            </w:pPr>
            <w:r>
              <w:t xml:space="preserve">0.618</w:t>
            </w:r>
          </w:p>
        </w:tc>
        <w:tc>
          <w:tcPr/>
          <w:p>
            <w:pPr>
              <w:pStyle w:val="Compact"/>
              <w:jc w:val="center"/>
            </w:pPr>
            <w:r>
              <w:t xml:space="preserve">5.34</w:t>
            </w:r>
          </w:p>
        </w:tc>
        <w:tc>
          <w:tcPr/>
          <w:p>
            <w:pPr>
              <w:pStyle w:val="Compact"/>
              <w:jc w:val="center"/>
            </w:pPr>
            <w:r>
              <w:t xml:space="preserve">5.20</w:t>
            </w:r>
          </w:p>
        </w:tc>
        <w:tc>
          <w:tcPr/>
          <w:p>
            <w:pPr>
              <w:pStyle w:val="Compact"/>
              <w:jc w:val="center"/>
            </w:pPr>
            <w:r>
              <w:t xml:space="preserve">1.00</w:t>
            </w:r>
          </w:p>
        </w:tc>
      </w:tr>
      <w:tr>
        <w:tc>
          <w:tcPr/>
          <w:p>
            <w:pPr>
              <w:pStyle w:val="Compact"/>
              <w:jc w:val="center"/>
            </w:pPr>
            <w:r>
              <w:rPr>
                <w:bCs/>
                <w:b/>
              </w:rPr>
              <w:t xml:space="preserve">tqwt_maxValue_dec_13</w:t>
            </w:r>
          </w:p>
        </w:tc>
        <w:tc>
          <w:tcPr/>
          <w:p>
            <w:pPr>
              <w:pStyle w:val="Compact"/>
              <w:jc w:val="center"/>
            </w:pPr>
            <w:r>
              <w:t xml:space="preserve">-0.031601</w:t>
            </w:r>
          </w:p>
        </w:tc>
        <w:tc>
          <w:tcPr/>
          <w:p>
            <w:pPr>
              <w:pStyle w:val="Compact"/>
              <w:jc w:val="center"/>
            </w:pPr>
            <w:r>
              <w:t xml:space="preserve">0.959</w:t>
            </w:r>
          </w:p>
        </w:tc>
        <w:tc>
          <w:tcPr/>
          <w:p>
            <w:pPr>
              <w:pStyle w:val="Compact"/>
              <w:jc w:val="center"/>
            </w:pPr>
            <w:r>
              <w:t xml:space="preserve">0.969</w:t>
            </w:r>
          </w:p>
        </w:tc>
        <w:tc>
          <w:tcPr/>
          <w:p>
            <w:pPr>
              <w:pStyle w:val="Compact"/>
              <w:jc w:val="center"/>
            </w:pPr>
            <w:r>
              <w:t xml:space="preserve">0.979</w:t>
            </w:r>
          </w:p>
        </w:tc>
        <w:tc>
          <w:tcPr/>
          <w:p>
            <w:pPr>
              <w:pStyle w:val="Compact"/>
              <w:jc w:val="center"/>
            </w:pPr>
            <w:r>
              <w:t xml:space="preserve">0.680</w:t>
            </w:r>
          </w:p>
        </w:tc>
        <w:tc>
          <w:tcPr/>
          <w:p>
            <w:pPr>
              <w:pStyle w:val="Compact"/>
              <w:jc w:val="center"/>
            </w:pPr>
            <w:r>
              <w:t xml:space="preserve">0.680</w:t>
            </w:r>
          </w:p>
        </w:tc>
        <w:tc>
          <w:tcPr/>
          <w:p>
            <w:pPr>
              <w:pStyle w:val="Compact"/>
              <w:jc w:val="center"/>
            </w:pPr>
            <w:r>
              <w:t xml:space="preserve">0.697</w:t>
            </w:r>
          </w:p>
        </w:tc>
        <w:tc>
          <w:tcPr/>
          <w:p>
            <w:pPr>
              <w:pStyle w:val="Compact"/>
              <w:jc w:val="center"/>
            </w:pPr>
            <w:r>
              <w:t xml:space="preserve">0.714</w:t>
            </w:r>
          </w:p>
        </w:tc>
        <w:tc>
          <w:tcPr/>
          <w:p>
            <w:pPr>
              <w:pStyle w:val="Compact"/>
              <w:jc w:val="center"/>
            </w:pPr>
            <w:r>
              <w:t xml:space="preserve">0.645</w:t>
            </w:r>
          </w:p>
        </w:tc>
        <w:tc>
          <w:tcPr/>
          <w:p>
            <w:pPr>
              <w:pStyle w:val="Compact"/>
              <w:jc w:val="center"/>
            </w:pPr>
            <w:r>
              <w:t xml:space="preserve">0.725</w:t>
            </w:r>
          </w:p>
        </w:tc>
        <w:tc>
          <w:tcPr/>
          <w:p>
            <w:pPr>
              <w:pStyle w:val="Compact"/>
              <w:jc w:val="center"/>
            </w:pPr>
            <w:r>
              <w:t xml:space="preserve">0.1033</w:t>
            </w:r>
          </w:p>
        </w:tc>
        <w:tc>
          <w:tcPr/>
          <w:p>
            <w:pPr>
              <w:pStyle w:val="Compact"/>
              <w:jc w:val="center"/>
            </w:pPr>
            <w:r>
              <w:t xml:space="preserve">0.620</w:t>
            </w:r>
          </w:p>
        </w:tc>
        <w:tc>
          <w:tcPr/>
          <w:p>
            <w:pPr>
              <w:pStyle w:val="Compact"/>
              <w:jc w:val="center"/>
            </w:pPr>
            <w:r>
              <w:t xml:space="preserve">5.29</w:t>
            </w:r>
          </w:p>
        </w:tc>
        <w:tc>
          <w:tcPr/>
          <w:p>
            <w:pPr>
              <w:pStyle w:val="Compact"/>
              <w:jc w:val="center"/>
            </w:pPr>
            <w:r>
              <w:t xml:space="preserve">5.26</w:t>
            </w:r>
          </w:p>
        </w:tc>
        <w:tc>
          <w:tcPr/>
          <w:p>
            <w:pPr>
              <w:pStyle w:val="Compact"/>
              <w:jc w:val="center"/>
            </w:pPr>
            <w:r>
              <w:t xml:space="preserve">0.70</w:t>
            </w:r>
          </w:p>
        </w:tc>
      </w:tr>
      <w:tr>
        <w:tc>
          <w:tcPr/>
          <w:p>
            <w:pPr>
              <w:pStyle w:val="Compact"/>
              <w:jc w:val="center"/>
            </w:pPr>
            <w:r>
              <w:rPr>
                <w:bCs/>
                <w:b/>
              </w:rPr>
              <w:t xml:space="preserve">tqwt_TKEO_std_dec_7</w:t>
            </w:r>
          </w:p>
        </w:tc>
        <w:tc>
          <w:tcPr/>
          <w:p>
            <w:pPr>
              <w:pStyle w:val="Compact"/>
              <w:jc w:val="center"/>
            </w:pPr>
            <w:r>
              <w:t xml:space="preserve">-0.015262</w:t>
            </w:r>
          </w:p>
        </w:tc>
        <w:tc>
          <w:tcPr/>
          <w:p>
            <w:pPr>
              <w:pStyle w:val="Compact"/>
              <w:jc w:val="center"/>
            </w:pPr>
            <w:r>
              <w:t xml:space="preserve">0.979</w:t>
            </w:r>
          </w:p>
        </w:tc>
        <w:tc>
          <w:tcPr/>
          <w:p>
            <w:pPr>
              <w:pStyle w:val="Compact"/>
              <w:jc w:val="center"/>
            </w:pPr>
            <w:r>
              <w:t xml:space="preserve">0.985</w:t>
            </w:r>
          </w:p>
        </w:tc>
        <w:tc>
          <w:tcPr/>
          <w:p>
            <w:pPr>
              <w:pStyle w:val="Compact"/>
              <w:jc w:val="center"/>
            </w:pPr>
            <w:r>
              <w:t xml:space="preserve">0.990</w:t>
            </w:r>
          </w:p>
        </w:tc>
        <w:tc>
          <w:tcPr/>
          <w:p>
            <w:pPr>
              <w:pStyle w:val="Compact"/>
              <w:jc w:val="center"/>
            </w:pPr>
            <w:r>
              <w:t xml:space="preserve">0.646</w:t>
            </w:r>
          </w:p>
        </w:tc>
        <w:tc>
          <w:tcPr/>
          <w:p>
            <w:pPr>
              <w:pStyle w:val="Compact"/>
              <w:jc w:val="center"/>
            </w:pPr>
            <w:r>
              <w:t xml:space="preserve">0.675</w:t>
            </w:r>
          </w:p>
        </w:tc>
        <w:tc>
          <w:tcPr/>
          <w:p>
            <w:pPr>
              <w:pStyle w:val="Compact"/>
              <w:jc w:val="center"/>
            </w:pPr>
            <w:r>
              <w:t xml:space="preserve">0.716</w:t>
            </w:r>
          </w:p>
        </w:tc>
        <w:tc>
          <w:tcPr/>
          <w:p>
            <w:pPr>
              <w:pStyle w:val="Compact"/>
              <w:jc w:val="center"/>
            </w:pPr>
            <w:r>
              <w:t xml:space="preserve">0.678</w:t>
            </w:r>
          </w:p>
        </w:tc>
        <w:tc>
          <w:tcPr/>
          <w:p>
            <w:pPr>
              <w:pStyle w:val="Compact"/>
              <w:jc w:val="center"/>
            </w:pPr>
            <w:r>
              <w:t xml:space="preserve">0.677</w:t>
            </w:r>
          </w:p>
        </w:tc>
        <w:tc>
          <w:tcPr/>
          <w:p>
            <w:pPr>
              <w:pStyle w:val="Compact"/>
              <w:jc w:val="center"/>
            </w:pPr>
            <w:r>
              <w:t xml:space="preserve">0.743</w:t>
            </w:r>
          </w:p>
        </w:tc>
        <w:tc>
          <w:tcPr/>
          <w:p>
            <w:pPr>
              <w:pStyle w:val="Compact"/>
              <w:jc w:val="center"/>
            </w:pPr>
            <w:r>
              <w:t xml:space="preserve">0.1054</w:t>
            </w:r>
          </w:p>
        </w:tc>
        <w:tc>
          <w:tcPr/>
          <w:p>
            <w:pPr>
              <w:pStyle w:val="Compact"/>
              <w:jc w:val="center"/>
            </w:pPr>
            <w:r>
              <w:t xml:space="preserve">0.578</w:t>
            </w:r>
          </w:p>
        </w:tc>
        <w:tc>
          <w:tcPr/>
          <w:p>
            <w:pPr>
              <w:pStyle w:val="Compact"/>
              <w:jc w:val="center"/>
            </w:pPr>
            <w:r>
              <w:t xml:space="preserve">5.26</w:t>
            </w:r>
          </w:p>
        </w:tc>
        <w:tc>
          <w:tcPr/>
          <w:p>
            <w:pPr>
              <w:pStyle w:val="Compact"/>
              <w:jc w:val="center"/>
            </w:pPr>
            <w:r>
              <w:t xml:space="preserve">4.79</w:t>
            </w:r>
          </w:p>
        </w:tc>
        <w:tc>
          <w:tcPr/>
          <w:p>
            <w:pPr>
              <w:pStyle w:val="Compact"/>
              <w:jc w:val="center"/>
            </w:pPr>
            <w:r>
              <w:t xml:space="preserve">0.60</w:t>
            </w:r>
          </w:p>
        </w:tc>
      </w:tr>
      <w:tr>
        <w:tc>
          <w:tcPr/>
          <w:p>
            <w:pPr>
              <w:pStyle w:val="Compact"/>
              <w:jc w:val="center"/>
            </w:pPr>
            <w:r>
              <w:rPr>
                <w:bCs/>
                <w:b/>
              </w:rPr>
              <w:t xml:space="preserve">tqwt_maxValue_dec_1</w:t>
            </w:r>
          </w:p>
        </w:tc>
        <w:tc>
          <w:tcPr/>
          <w:p>
            <w:pPr>
              <w:pStyle w:val="Compact"/>
              <w:jc w:val="center"/>
            </w:pPr>
            <w:r>
              <w:t xml:space="preserve">-0.006163</w:t>
            </w:r>
          </w:p>
        </w:tc>
        <w:tc>
          <w:tcPr/>
          <w:p>
            <w:pPr>
              <w:pStyle w:val="Compact"/>
              <w:jc w:val="center"/>
            </w:pPr>
            <w:r>
              <w:t xml:space="preserve">0.992</w:t>
            </w:r>
          </w:p>
        </w:tc>
        <w:tc>
          <w:tcPr/>
          <w:p>
            <w:pPr>
              <w:pStyle w:val="Compact"/>
              <w:jc w:val="center"/>
            </w:pPr>
            <w:r>
              <w:t xml:space="preserve">0.994</w:t>
            </w:r>
          </w:p>
        </w:tc>
        <w:tc>
          <w:tcPr/>
          <w:p>
            <w:pPr>
              <w:pStyle w:val="Compact"/>
              <w:jc w:val="center"/>
            </w:pPr>
            <w:r>
              <w:t xml:space="preserve">0.996</w:t>
            </w:r>
          </w:p>
        </w:tc>
        <w:tc>
          <w:tcPr/>
          <w:p>
            <w:pPr>
              <w:pStyle w:val="Compact"/>
              <w:jc w:val="center"/>
            </w:pPr>
            <w:r>
              <w:t xml:space="preserve">0.632</w:t>
            </w:r>
          </w:p>
        </w:tc>
        <w:tc>
          <w:tcPr/>
          <w:p>
            <w:pPr>
              <w:pStyle w:val="Compact"/>
              <w:jc w:val="center"/>
            </w:pPr>
            <w:r>
              <w:t xml:space="preserve">0.715</w:t>
            </w:r>
          </w:p>
        </w:tc>
        <w:tc>
          <w:tcPr/>
          <w:p>
            <w:pPr>
              <w:pStyle w:val="Compact"/>
              <w:jc w:val="center"/>
            </w:pPr>
            <w:r>
              <w:t xml:space="preserve">0.653</w:t>
            </w:r>
          </w:p>
        </w:tc>
        <w:tc>
          <w:tcPr/>
          <w:p>
            <w:pPr>
              <w:pStyle w:val="Compact"/>
              <w:jc w:val="center"/>
            </w:pPr>
            <w:r>
              <w:t xml:space="preserve">0.672</w:t>
            </w:r>
          </w:p>
        </w:tc>
        <w:tc>
          <w:tcPr/>
          <w:p>
            <w:pPr>
              <w:pStyle w:val="Compact"/>
              <w:jc w:val="center"/>
            </w:pPr>
            <w:r>
              <w:t xml:space="preserve">0.587</w:t>
            </w:r>
          </w:p>
        </w:tc>
        <w:tc>
          <w:tcPr/>
          <w:p>
            <w:pPr>
              <w:pStyle w:val="Compact"/>
              <w:jc w:val="center"/>
            </w:pPr>
            <w:r>
              <w:t xml:space="preserve">0.677</w:t>
            </w:r>
          </w:p>
        </w:tc>
        <w:tc>
          <w:tcPr/>
          <w:p>
            <w:pPr>
              <w:pStyle w:val="Compact"/>
              <w:jc w:val="center"/>
            </w:pPr>
            <w:r>
              <w:t xml:space="preserve">0.1157</w:t>
            </w:r>
          </w:p>
        </w:tc>
        <w:tc>
          <w:tcPr/>
          <w:p>
            <w:pPr>
              <w:pStyle w:val="Compact"/>
              <w:jc w:val="center"/>
            </w:pPr>
            <w:r>
              <w:t xml:space="preserve">0.548</w:t>
            </w:r>
          </w:p>
        </w:tc>
        <w:tc>
          <w:tcPr/>
          <w:p>
            <w:pPr>
              <w:pStyle w:val="Compact"/>
              <w:jc w:val="center"/>
            </w:pPr>
            <w:r>
              <w:t xml:space="preserve">5.25</w:t>
            </w:r>
          </w:p>
        </w:tc>
        <w:tc>
          <w:tcPr/>
          <w:p>
            <w:pPr>
              <w:pStyle w:val="Compact"/>
              <w:jc w:val="center"/>
            </w:pPr>
            <w:r>
              <w:t xml:space="preserve">4.55</w:t>
            </w:r>
          </w:p>
        </w:tc>
        <w:tc>
          <w:tcPr/>
          <w:p>
            <w:pPr>
              <w:pStyle w:val="Compact"/>
              <w:jc w:val="center"/>
            </w:pPr>
            <w:r>
              <w:t xml:space="preserve">0.10</w:t>
            </w:r>
          </w:p>
        </w:tc>
      </w:tr>
      <w:tr>
        <w:tc>
          <w:tcPr/>
          <w:p>
            <w:pPr>
              <w:pStyle w:val="Compact"/>
              <w:jc w:val="center"/>
            </w:pPr>
            <w:r>
              <w:rPr>
                <w:bCs/>
                <w:b/>
              </w:rPr>
              <w:t xml:space="preserve">tqwt_kurtosisValue_dec_28</w:t>
            </w:r>
          </w:p>
        </w:tc>
        <w:tc>
          <w:tcPr/>
          <w:p>
            <w:pPr>
              <w:pStyle w:val="Compact"/>
              <w:jc w:val="center"/>
            </w:pPr>
            <w:r>
              <w:t xml:space="preserve">-0.012651</w:t>
            </w:r>
          </w:p>
        </w:tc>
        <w:tc>
          <w:tcPr/>
          <w:p>
            <w:pPr>
              <w:pStyle w:val="Compact"/>
              <w:jc w:val="center"/>
            </w:pPr>
            <w:r>
              <w:t xml:space="preserve">0.983</w:t>
            </w:r>
          </w:p>
        </w:tc>
        <w:tc>
          <w:tcPr/>
          <w:p>
            <w:pPr>
              <w:pStyle w:val="Compact"/>
              <w:jc w:val="center"/>
            </w:pPr>
            <w:r>
              <w:t xml:space="preserve">0.987</w:t>
            </w:r>
          </w:p>
        </w:tc>
        <w:tc>
          <w:tcPr/>
          <w:p>
            <w:pPr>
              <w:pStyle w:val="Compact"/>
              <w:jc w:val="center"/>
            </w:pPr>
            <w:r>
              <w:t xml:space="preserve">0.992</w:t>
            </w:r>
          </w:p>
        </w:tc>
        <w:tc>
          <w:tcPr/>
          <w:p>
            <w:pPr>
              <w:pStyle w:val="Compact"/>
              <w:jc w:val="center"/>
            </w:pPr>
            <w:r>
              <w:t xml:space="preserve">0.680</w:t>
            </w:r>
          </w:p>
        </w:tc>
        <w:tc>
          <w:tcPr/>
          <w:p>
            <w:pPr>
              <w:pStyle w:val="Compact"/>
              <w:jc w:val="center"/>
            </w:pPr>
            <w:r>
              <w:t xml:space="preserve">0.672</w:t>
            </w:r>
          </w:p>
        </w:tc>
        <w:tc>
          <w:tcPr/>
          <w:p>
            <w:pPr>
              <w:pStyle w:val="Compact"/>
              <w:jc w:val="center"/>
            </w:pPr>
            <w:r>
              <w:t xml:space="preserve">0.720</w:t>
            </w:r>
          </w:p>
        </w:tc>
        <w:tc>
          <w:tcPr/>
          <w:p>
            <w:pPr>
              <w:pStyle w:val="Compact"/>
              <w:jc w:val="center"/>
            </w:pPr>
            <w:r>
              <w:t xml:space="preserve">0.673</w:t>
            </w:r>
          </w:p>
        </w:tc>
        <w:tc>
          <w:tcPr/>
          <w:p>
            <w:pPr>
              <w:pStyle w:val="Compact"/>
              <w:jc w:val="center"/>
            </w:pPr>
            <w:r>
              <w:t xml:space="preserve">0.678</w:t>
            </w:r>
          </w:p>
        </w:tc>
        <w:tc>
          <w:tcPr/>
          <w:p>
            <w:pPr>
              <w:pStyle w:val="Compact"/>
              <w:jc w:val="center"/>
            </w:pPr>
            <w:r>
              <w:t xml:space="preserve">0.734</w:t>
            </w:r>
          </w:p>
        </w:tc>
        <w:tc>
          <w:tcPr/>
          <w:p>
            <w:pPr>
              <w:pStyle w:val="Compact"/>
              <w:jc w:val="center"/>
            </w:pPr>
            <w:r>
              <w:t xml:space="preserve">0.1026</w:t>
            </w:r>
          </w:p>
        </w:tc>
        <w:tc>
          <w:tcPr/>
          <w:p>
            <w:pPr>
              <w:pStyle w:val="Compact"/>
              <w:jc w:val="center"/>
            </w:pPr>
            <w:r>
              <w:t xml:space="preserve">0.611</w:t>
            </w:r>
          </w:p>
        </w:tc>
        <w:tc>
          <w:tcPr/>
          <w:p>
            <w:pPr>
              <w:pStyle w:val="Compact"/>
              <w:jc w:val="center"/>
            </w:pPr>
            <w:r>
              <w:t xml:space="preserve">5.24</w:t>
            </w:r>
          </w:p>
        </w:tc>
        <w:tc>
          <w:tcPr/>
          <w:p>
            <w:pPr>
              <w:pStyle w:val="Compact"/>
              <w:jc w:val="center"/>
            </w:pPr>
            <w:r>
              <w:t xml:space="preserve">5.09</w:t>
            </w:r>
          </w:p>
        </w:tc>
        <w:tc>
          <w:tcPr/>
          <w:p>
            <w:pPr>
              <w:pStyle w:val="Compact"/>
              <w:jc w:val="center"/>
            </w:pPr>
            <w:r>
              <w:t xml:space="preserve">0.40</w:t>
            </w:r>
          </w:p>
        </w:tc>
      </w:tr>
      <w:tr>
        <w:tc>
          <w:tcPr/>
          <w:p>
            <w:pPr>
              <w:pStyle w:val="Compact"/>
              <w:jc w:val="center"/>
            </w:pPr>
            <w:r>
              <w:rPr>
                <w:bCs/>
                <w:b/>
              </w:rPr>
              <w:t xml:space="preserve">std_8th_delta</w:t>
            </w:r>
          </w:p>
        </w:tc>
        <w:tc>
          <w:tcPr/>
          <w:p>
            <w:pPr>
              <w:pStyle w:val="Compact"/>
              <w:jc w:val="center"/>
            </w:pPr>
            <w:r>
              <w:t xml:space="preserve">0.217709</w:t>
            </w:r>
          </w:p>
        </w:tc>
        <w:tc>
          <w:tcPr/>
          <w:p>
            <w:pPr>
              <w:pStyle w:val="Compact"/>
              <w:jc w:val="center"/>
            </w:pPr>
            <w:r>
              <w:t xml:space="preserve">1.150</w:t>
            </w:r>
          </w:p>
        </w:tc>
        <w:tc>
          <w:tcPr/>
          <w:p>
            <w:pPr>
              <w:pStyle w:val="Compact"/>
              <w:jc w:val="center"/>
            </w:pPr>
            <w:r>
              <w:t xml:space="preserve">1.243</w:t>
            </w:r>
          </w:p>
        </w:tc>
        <w:tc>
          <w:tcPr/>
          <w:p>
            <w:pPr>
              <w:pStyle w:val="Compact"/>
              <w:jc w:val="center"/>
            </w:pPr>
            <w:r>
              <w:t xml:space="preserve">1.344</w:t>
            </w:r>
          </w:p>
        </w:tc>
        <w:tc>
          <w:tcPr/>
          <w:p>
            <w:pPr>
              <w:pStyle w:val="Compact"/>
              <w:jc w:val="center"/>
            </w:pPr>
            <w:r>
              <w:t xml:space="preserve">0.664</w:t>
            </w:r>
          </w:p>
        </w:tc>
        <w:tc>
          <w:tcPr/>
          <w:p>
            <w:pPr>
              <w:pStyle w:val="Compact"/>
              <w:jc w:val="center"/>
            </w:pPr>
            <w:r>
              <w:t xml:space="preserve">0.716</w:t>
            </w:r>
          </w:p>
        </w:tc>
        <w:tc>
          <w:tcPr/>
          <w:p>
            <w:pPr>
              <w:pStyle w:val="Compact"/>
              <w:jc w:val="center"/>
            </w:pPr>
            <w:r>
              <w:t xml:space="preserve">0.723</w:t>
            </w:r>
          </w:p>
        </w:tc>
        <w:tc>
          <w:tcPr/>
          <w:p>
            <w:pPr>
              <w:pStyle w:val="Compact"/>
              <w:jc w:val="center"/>
            </w:pPr>
            <w:r>
              <w:t xml:space="preserve">0.684</w:t>
            </w:r>
          </w:p>
        </w:tc>
        <w:tc>
          <w:tcPr/>
          <w:p>
            <w:pPr>
              <w:pStyle w:val="Compact"/>
              <w:jc w:val="center"/>
            </w:pPr>
            <w:r>
              <w:t xml:space="preserve">0.708</w:t>
            </w:r>
          </w:p>
        </w:tc>
        <w:tc>
          <w:tcPr/>
          <w:p>
            <w:pPr>
              <w:pStyle w:val="Compact"/>
              <w:jc w:val="center"/>
            </w:pPr>
            <w:r>
              <w:t xml:space="preserve">0.737</w:t>
            </w:r>
          </w:p>
        </w:tc>
        <w:tc>
          <w:tcPr/>
          <w:p>
            <w:pPr>
              <w:pStyle w:val="Compact"/>
              <w:jc w:val="center"/>
            </w:pPr>
            <w:r>
              <w:t xml:space="preserve">0.1111</w:t>
            </w:r>
          </w:p>
        </w:tc>
        <w:tc>
          <w:tcPr/>
          <w:p>
            <w:pPr>
              <w:pStyle w:val="Compact"/>
              <w:jc w:val="center"/>
            </w:pPr>
            <w:r>
              <w:t xml:space="preserve">0.658</w:t>
            </w:r>
          </w:p>
        </w:tc>
        <w:tc>
          <w:tcPr/>
          <w:p>
            <w:pPr>
              <w:pStyle w:val="Compact"/>
              <w:jc w:val="center"/>
            </w:pPr>
            <w:r>
              <w:t xml:space="preserve">5.23</w:t>
            </w:r>
          </w:p>
        </w:tc>
        <w:tc>
          <w:tcPr/>
          <w:p>
            <w:pPr>
              <w:pStyle w:val="Compact"/>
              <w:jc w:val="center"/>
            </w:pPr>
            <w:r>
              <w:t xml:space="preserve">5.51</w:t>
            </w:r>
          </w:p>
        </w:tc>
        <w:tc>
          <w:tcPr/>
          <w:p>
            <w:pPr>
              <w:pStyle w:val="Compact"/>
              <w:jc w:val="center"/>
            </w:pPr>
            <w:r>
              <w:t xml:space="preserve">1.00</w:t>
            </w:r>
          </w:p>
        </w:tc>
      </w:tr>
      <w:tr>
        <w:tc>
          <w:tcPr/>
          <w:p>
            <w:pPr>
              <w:pStyle w:val="Compact"/>
              <w:jc w:val="center"/>
            </w:pPr>
            <w:r>
              <w:rPr>
                <w:bCs/>
                <w:b/>
              </w:rPr>
              <w:t xml:space="preserve">tqwt_entropy_log_dec_13</w:t>
            </w:r>
          </w:p>
        </w:tc>
        <w:tc>
          <w:tcPr/>
          <w:p>
            <w:pPr>
              <w:pStyle w:val="Compact"/>
              <w:jc w:val="center"/>
            </w:pPr>
            <w:r>
              <w:t xml:space="preserve">-0.133759</w:t>
            </w:r>
          </w:p>
        </w:tc>
        <w:tc>
          <w:tcPr/>
          <w:p>
            <w:pPr>
              <w:pStyle w:val="Compact"/>
              <w:jc w:val="center"/>
            </w:pPr>
            <w:r>
              <w:t xml:space="preserve">0.833</w:t>
            </w:r>
          </w:p>
        </w:tc>
        <w:tc>
          <w:tcPr/>
          <w:p>
            <w:pPr>
              <w:pStyle w:val="Compact"/>
              <w:jc w:val="center"/>
            </w:pPr>
            <w:r>
              <w:t xml:space="preserve">0.875</w:t>
            </w:r>
          </w:p>
        </w:tc>
        <w:tc>
          <w:tcPr/>
          <w:p>
            <w:pPr>
              <w:pStyle w:val="Compact"/>
              <w:jc w:val="center"/>
            </w:pPr>
            <w:r>
              <w:t xml:space="preserve">0.919</w:t>
            </w:r>
          </w:p>
        </w:tc>
        <w:tc>
          <w:tcPr/>
          <w:p>
            <w:pPr>
              <w:pStyle w:val="Compact"/>
              <w:jc w:val="center"/>
            </w:pPr>
            <w:r>
              <w:t xml:space="preserve">0.712</w:t>
            </w:r>
          </w:p>
        </w:tc>
        <w:tc>
          <w:tcPr/>
          <w:p>
            <w:pPr>
              <w:pStyle w:val="Compact"/>
              <w:jc w:val="center"/>
            </w:pPr>
            <w:r>
              <w:t xml:space="preserve">0.660</w:t>
            </w:r>
          </w:p>
        </w:tc>
        <w:tc>
          <w:tcPr/>
          <w:p>
            <w:pPr>
              <w:pStyle w:val="Compact"/>
              <w:jc w:val="center"/>
            </w:pPr>
            <w:r>
              <w:t xml:space="preserve">0.716</w:t>
            </w:r>
          </w:p>
        </w:tc>
        <w:tc>
          <w:tcPr/>
          <w:p>
            <w:pPr>
              <w:pStyle w:val="Compact"/>
              <w:jc w:val="center"/>
            </w:pPr>
            <w:r>
              <w:t xml:space="preserve">0.714</w:t>
            </w:r>
          </w:p>
        </w:tc>
        <w:tc>
          <w:tcPr/>
          <w:p>
            <w:pPr>
              <w:pStyle w:val="Compact"/>
              <w:jc w:val="center"/>
            </w:pPr>
            <w:r>
              <w:t xml:space="preserve">0.688</w:t>
            </w:r>
          </w:p>
        </w:tc>
        <w:tc>
          <w:tcPr/>
          <w:p>
            <w:pPr>
              <w:pStyle w:val="Compact"/>
              <w:jc w:val="center"/>
            </w:pPr>
            <w:r>
              <w:t xml:space="preserve">0.736</w:t>
            </w:r>
          </w:p>
        </w:tc>
        <w:tc>
          <w:tcPr/>
          <w:p>
            <w:pPr>
              <w:pStyle w:val="Compact"/>
              <w:jc w:val="center"/>
            </w:pPr>
            <w:r>
              <w:t xml:space="preserve">0.0995</w:t>
            </w:r>
          </w:p>
        </w:tc>
        <w:tc>
          <w:tcPr/>
          <w:p>
            <w:pPr>
              <w:pStyle w:val="Compact"/>
              <w:jc w:val="center"/>
            </w:pPr>
            <w:r>
              <w:t xml:space="preserve">0.696</w:t>
            </w:r>
          </w:p>
        </w:tc>
        <w:tc>
          <w:tcPr/>
          <w:p>
            <w:pPr>
              <w:pStyle w:val="Compact"/>
              <w:jc w:val="center"/>
            </w:pPr>
            <w:r>
              <w:t xml:space="preserve">5.22</w:t>
            </w:r>
          </w:p>
        </w:tc>
        <w:tc>
          <w:tcPr/>
          <w:p>
            <w:pPr>
              <w:pStyle w:val="Compact"/>
              <w:jc w:val="center"/>
            </w:pPr>
            <w:r>
              <w:t xml:space="preserve">5.93</w:t>
            </w:r>
          </w:p>
        </w:tc>
        <w:tc>
          <w:tcPr/>
          <w:p>
            <w:pPr>
              <w:pStyle w:val="Compact"/>
              <w:jc w:val="center"/>
            </w:pPr>
            <w:r>
              <w:t xml:space="preserve">1.00</w:t>
            </w:r>
          </w:p>
        </w:tc>
      </w:tr>
      <w:tr>
        <w:tc>
          <w:tcPr/>
          <w:p>
            <w:pPr>
              <w:pStyle w:val="Compact"/>
              <w:jc w:val="center"/>
            </w:pPr>
            <w:r>
              <w:rPr>
                <w:bCs/>
                <w:b/>
              </w:rPr>
              <w:t xml:space="preserve">std_9th_delta</w:t>
            </w:r>
          </w:p>
        </w:tc>
        <w:tc>
          <w:tcPr/>
          <w:p>
            <w:pPr>
              <w:pStyle w:val="Compact"/>
              <w:jc w:val="center"/>
            </w:pPr>
            <w:r>
              <w:t xml:space="preserve">0.165252</w:t>
            </w:r>
          </w:p>
        </w:tc>
        <w:tc>
          <w:tcPr/>
          <w:p>
            <w:pPr>
              <w:pStyle w:val="Compact"/>
              <w:jc w:val="center"/>
            </w:pPr>
            <w:r>
              <w:t xml:space="preserve">1.112</w:t>
            </w:r>
          </w:p>
        </w:tc>
        <w:tc>
          <w:tcPr/>
          <w:p>
            <w:pPr>
              <w:pStyle w:val="Compact"/>
              <w:jc w:val="center"/>
            </w:pPr>
            <w:r>
              <w:t xml:space="preserve">1.180</w:t>
            </w:r>
          </w:p>
        </w:tc>
        <w:tc>
          <w:tcPr/>
          <w:p>
            <w:pPr>
              <w:pStyle w:val="Compact"/>
              <w:jc w:val="center"/>
            </w:pPr>
            <w:r>
              <w:t xml:space="preserve">1.252</w:t>
            </w:r>
          </w:p>
        </w:tc>
        <w:tc>
          <w:tcPr/>
          <w:p>
            <w:pPr>
              <w:pStyle w:val="Compact"/>
              <w:jc w:val="center"/>
            </w:pPr>
            <w:r>
              <w:t xml:space="preserve">0.665</w:t>
            </w:r>
          </w:p>
        </w:tc>
        <w:tc>
          <w:tcPr/>
          <w:p>
            <w:pPr>
              <w:pStyle w:val="Compact"/>
              <w:jc w:val="center"/>
            </w:pPr>
            <w:r>
              <w:t xml:space="preserve">0.690</w:t>
            </w:r>
          </w:p>
        </w:tc>
        <w:tc>
          <w:tcPr/>
          <w:p>
            <w:pPr>
              <w:pStyle w:val="Compact"/>
              <w:jc w:val="center"/>
            </w:pPr>
            <w:r>
              <w:t xml:space="preserve">0.710</w:t>
            </w:r>
          </w:p>
        </w:tc>
        <w:tc>
          <w:tcPr/>
          <w:p>
            <w:pPr>
              <w:pStyle w:val="Compact"/>
              <w:jc w:val="center"/>
            </w:pPr>
            <w:r>
              <w:t xml:space="preserve">0.705</w:t>
            </w:r>
          </w:p>
        </w:tc>
        <w:tc>
          <w:tcPr/>
          <w:p>
            <w:pPr>
              <w:pStyle w:val="Compact"/>
              <w:jc w:val="center"/>
            </w:pPr>
            <w:r>
              <w:t xml:space="preserve">0.697</w:t>
            </w:r>
          </w:p>
        </w:tc>
        <w:tc>
          <w:tcPr/>
          <w:p>
            <w:pPr>
              <w:pStyle w:val="Compact"/>
              <w:jc w:val="center"/>
            </w:pPr>
            <w:r>
              <w:t xml:space="preserve">0.732</w:t>
            </w:r>
          </w:p>
        </w:tc>
        <w:tc>
          <w:tcPr/>
          <w:p>
            <w:pPr>
              <w:pStyle w:val="Compact"/>
              <w:jc w:val="center"/>
            </w:pPr>
            <w:r>
              <w:t xml:space="preserve">0.1066</w:t>
            </w:r>
          </w:p>
        </w:tc>
        <w:tc>
          <w:tcPr/>
          <w:p>
            <w:pPr>
              <w:pStyle w:val="Compact"/>
              <w:jc w:val="center"/>
            </w:pPr>
            <w:r>
              <w:t xml:space="preserve">0.663</w:t>
            </w:r>
          </w:p>
        </w:tc>
        <w:tc>
          <w:tcPr/>
          <w:p>
            <w:pPr>
              <w:pStyle w:val="Compact"/>
              <w:jc w:val="center"/>
            </w:pPr>
            <w:r>
              <w:t xml:space="preserve">5.20</w:t>
            </w:r>
          </w:p>
        </w:tc>
        <w:tc>
          <w:tcPr/>
          <w:p>
            <w:pPr>
              <w:pStyle w:val="Compact"/>
              <w:jc w:val="center"/>
            </w:pPr>
            <w:r>
              <w:t xml:space="preserve">5.62</w:t>
            </w:r>
          </w:p>
        </w:tc>
        <w:tc>
          <w:tcPr/>
          <w:p>
            <w:pPr>
              <w:pStyle w:val="Compact"/>
              <w:jc w:val="center"/>
            </w:pPr>
            <w:r>
              <w:t xml:space="preserve">0.90</w:t>
            </w:r>
          </w:p>
        </w:tc>
      </w:tr>
      <w:tr>
        <w:tc>
          <w:tcPr/>
          <w:p>
            <w:pPr>
              <w:pStyle w:val="Compact"/>
              <w:jc w:val="center"/>
            </w:pPr>
            <w:r>
              <w:rPr>
                <w:bCs/>
                <w:b/>
              </w:rPr>
              <w:t xml:space="preserve">std_9th_delta_delta</w:t>
            </w:r>
          </w:p>
        </w:tc>
        <w:tc>
          <w:tcPr/>
          <w:p>
            <w:pPr>
              <w:pStyle w:val="Compact"/>
              <w:jc w:val="center"/>
            </w:pPr>
            <w:r>
              <w:t xml:space="preserve">0.198143</w:t>
            </w:r>
          </w:p>
        </w:tc>
        <w:tc>
          <w:tcPr/>
          <w:p>
            <w:pPr>
              <w:pStyle w:val="Compact"/>
              <w:jc w:val="center"/>
            </w:pPr>
            <w:r>
              <w:t xml:space="preserve">1.133</w:t>
            </w:r>
          </w:p>
        </w:tc>
        <w:tc>
          <w:tcPr/>
          <w:p>
            <w:pPr>
              <w:pStyle w:val="Compact"/>
              <w:jc w:val="center"/>
            </w:pPr>
            <w:r>
              <w:t xml:space="preserve">1.219</w:t>
            </w:r>
          </w:p>
        </w:tc>
        <w:tc>
          <w:tcPr/>
          <w:p>
            <w:pPr>
              <w:pStyle w:val="Compact"/>
              <w:jc w:val="center"/>
            </w:pPr>
            <w:r>
              <w:t xml:space="preserve">1.312</w:t>
            </w:r>
          </w:p>
        </w:tc>
        <w:tc>
          <w:tcPr/>
          <w:p>
            <w:pPr>
              <w:pStyle w:val="Compact"/>
              <w:jc w:val="center"/>
            </w:pPr>
            <w:r>
              <w:t xml:space="preserve">0.689</w:t>
            </w:r>
          </w:p>
        </w:tc>
        <w:tc>
          <w:tcPr/>
          <w:p>
            <w:pPr>
              <w:pStyle w:val="Compact"/>
              <w:jc w:val="center"/>
            </w:pPr>
            <w:r>
              <w:t xml:space="preserve">0.713</w:t>
            </w:r>
          </w:p>
        </w:tc>
        <w:tc>
          <w:tcPr/>
          <w:p>
            <w:pPr>
              <w:pStyle w:val="Compact"/>
              <w:jc w:val="center"/>
            </w:pPr>
            <w:r>
              <w:t xml:space="preserve">0.727</w:t>
            </w:r>
          </w:p>
        </w:tc>
        <w:tc>
          <w:tcPr/>
          <w:p>
            <w:pPr>
              <w:pStyle w:val="Compact"/>
              <w:jc w:val="center"/>
            </w:pPr>
            <w:r>
              <w:t xml:space="preserve">0.719</w:t>
            </w:r>
          </w:p>
        </w:tc>
        <w:tc>
          <w:tcPr/>
          <w:p>
            <w:pPr>
              <w:pStyle w:val="Compact"/>
              <w:jc w:val="center"/>
            </w:pPr>
            <w:r>
              <w:t xml:space="preserve">0.715</w:t>
            </w:r>
          </w:p>
        </w:tc>
        <w:tc>
          <w:tcPr/>
          <w:p>
            <w:pPr>
              <w:pStyle w:val="Compact"/>
              <w:jc w:val="center"/>
            </w:pPr>
            <w:r>
              <w:t xml:space="preserve">0.742</w:t>
            </w:r>
          </w:p>
        </w:tc>
        <w:tc>
          <w:tcPr/>
          <w:p>
            <w:pPr>
              <w:pStyle w:val="Compact"/>
              <w:jc w:val="center"/>
            </w:pPr>
            <w:r>
              <w:t xml:space="preserve">0.1049</w:t>
            </w:r>
          </w:p>
        </w:tc>
        <w:tc>
          <w:tcPr/>
          <w:p>
            <w:pPr>
              <w:pStyle w:val="Compact"/>
              <w:jc w:val="center"/>
            </w:pPr>
            <w:r>
              <w:t xml:space="preserve">0.651</w:t>
            </w:r>
          </w:p>
        </w:tc>
        <w:tc>
          <w:tcPr/>
          <w:p>
            <w:pPr>
              <w:pStyle w:val="Compact"/>
              <w:jc w:val="center"/>
            </w:pPr>
            <w:r>
              <w:t xml:space="preserve">5.18</w:t>
            </w:r>
          </w:p>
        </w:tc>
        <w:tc>
          <w:tcPr/>
          <w:p>
            <w:pPr>
              <w:pStyle w:val="Compact"/>
              <w:jc w:val="center"/>
            </w:pPr>
            <w:r>
              <w:t xml:space="preserve">5.47</w:t>
            </w:r>
          </w:p>
        </w:tc>
        <w:tc>
          <w:tcPr/>
          <w:p>
            <w:pPr>
              <w:pStyle w:val="Compact"/>
              <w:jc w:val="center"/>
            </w:pPr>
            <w:r>
              <w:t xml:space="preserve">1.00</w:t>
            </w:r>
          </w:p>
        </w:tc>
      </w:tr>
      <w:tr>
        <w:tc>
          <w:tcPr/>
          <w:p>
            <w:pPr>
              <w:pStyle w:val="Compact"/>
              <w:jc w:val="center"/>
            </w:pPr>
            <w:r>
              <w:rPr>
                <w:bCs/>
                <w:b/>
              </w:rPr>
              <w:t xml:space="preserve">tqwt_kurtosisValue_dec_18</w:t>
            </w:r>
          </w:p>
        </w:tc>
        <w:tc>
          <w:tcPr/>
          <w:p>
            <w:pPr>
              <w:pStyle w:val="Compact"/>
              <w:jc w:val="center"/>
            </w:pPr>
            <w:r>
              <w:t xml:space="preserve">0.143848</w:t>
            </w:r>
          </w:p>
        </w:tc>
        <w:tc>
          <w:tcPr/>
          <w:p>
            <w:pPr>
              <w:pStyle w:val="Compact"/>
              <w:jc w:val="center"/>
            </w:pPr>
            <w:r>
              <w:t xml:space="preserve">1.101</w:t>
            </w:r>
          </w:p>
        </w:tc>
        <w:tc>
          <w:tcPr/>
          <w:p>
            <w:pPr>
              <w:pStyle w:val="Compact"/>
              <w:jc w:val="center"/>
            </w:pPr>
            <w:r>
              <w:t xml:space="preserve">1.155</w:t>
            </w:r>
          </w:p>
        </w:tc>
        <w:tc>
          <w:tcPr/>
          <w:p>
            <w:pPr>
              <w:pStyle w:val="Compact"/>
              <w:jc w:val="center"/>
            </w:pPr>
            <w:r>
              <w:t xml:space="preserve">1.212</w:t>
            </w:r>
          </w:p>
        </w:tc>
        <w:tc>
          <w:tcPr/>
          <w:p>
            <w:pPr>
              <w:pStyle w:val="Compact"/>
              <w:jc w:val="center"/>
            </w:pPr>
            <w:r>
              <w:t xml:space="preserve">0.652</w:t>
            </w:r>
          </w:p>
        </w:tc>
        <w:tc>
          <w:tcPr/>
          <w:p>
            <w:pPr>
              <w:pStyle w:val="Compact"/>
              <w:jc w:val="center"/>
            </w:pPr>
            <w:r>
              <w:t xml:space="preserve">0.644</w:t>
            </w:r>
          </w:p>
        </w:tc>
        <w:tc>
          <w:tcPr/>
          <w:p>
            <w:pPr>
              <w:pStyle w:val="Compact"/>
              <w:jc w:val="center"/>
            </w:pPr>
            <w:r>
              <w:t xml:space="preserve">0.690</w:t>
            </w:r>
          </w:p>
        </w:tc>
        <w:tc>
          <w:tcPr/>
          <w:p>
            <w:pPr>
              <w:pStyle w:val="Compact"/>
              <w:jc w:val="center"/>
            </w:pPr>
            <w:r>
              <w:t xml:space="preserve">0.677</w:t>
            </w:r>
          </w:p>
        </w:tc>
        <w:tc>
          <w:tcPr/>
          <w:p>
            <w:pPr>
              <w:pStyle w:val="Compact"/>
              <w:jc w:val="center"/>
            </w:pPr>
            <w:r>
              <w:t xml:space="preserve">0.683</w:t>
            </w:r>
          </w:p>
        </w:tc>
        <w:tc>
          <w:tcPr/>
          <w:p>
            <w:pPr>
              <w:pStyle w:val="Compact"/>
              <w:jc w:val="center"/>
            </w:pPr>
            <w:r>
              <w:t xml:space="preserve">0.711</w:t>
            </w:r>
          </w:p>
        </w:tc>
        <w:tc>
          <w:tcPr/>
          <w:p>
            <w:pPr>
              <w:pStyle w:val="Compact"/>
              <w:jc w:val="center"/>
            </w:pPr>
            <w:r>
              <w:t xml:space="preserve">0.1045</w:t>
            </w:r>
          </w:p>
        </w:tc>
        <w:tc>
          <w:tcPr/>
          <w:p>
            <w:pPr>
              <w:pStyle w:val="Compact"/>
              <w:jc w:val="center"/>
            </w:pPr>
            <w:r>
              <w:t xml:space="preserve">0.655</w:t>
            </w:r>
          </w:p>
        </w:tc>
        <w:tc>
          <w:tcPr/>
          <w:p>
            <w:pPr>
              <w:pStyle w:val="Compact"/>
              <w:jc w:val="center"/>
            </w:pPr>
            <w:r>
              <w:t xml:space="preserve">5.18</w:t>
            </w:r>
          </w:p>
        </w:tc>
        <w:tc>
          <w:tcPr/>
          <w:p>
            <w:pPr>
              <w:pStyle w:val="Compact"/>
              <w:jc w:val="center"/>
            </w:pPr>
            <w:r>
              <w:t xml:space="preserve">5.49</w:t>
            </w:r>
          </w:p>
        </w:tc>
        <w:tc>
          <w:tcPr/>
          <w:p>
            <w:pPr>
              <w:pStyle w:val="Compact"/>
              <w:jc w:val="center"/>
            </w:pPr>
            <w:r>
              <w:t xml:space="preserve">0.60</w:t>
            </w:r>
          </w:p>
        </w:tc>
      </w:tr>
      <w:tr>
        <w:tc>
          <w:tcPr/>
          <w:p>
            <w:pPr>
              <w:pStyle w:val="Compact"/>
              <w:jc w:val="center"/>
            </w:pPr>
            <w:r>
              <w:rPr>
                <w:bCs/>
                <w:b/>
              </w:rPr>
              <w:t xml:space="preserve">tqwt_energy_dec_5</w:t>
            </w:r>
          </w:p>
        </w:tc>
        <w:tc>
          <w:tcPr/>
          <w:p>
            <w:pPr>
              <w:pStyle w:val="Compact"/>
              <w:jc w:val="center"/>
            </w:pPr>
            <w:r>
              <w:t xml:space="preserve">-0.005528</w:t>
            </w:r>
          </w:p>
        </w:tc>
        <w:tc>
          <w:tcPr/>
          <w:p>
            <w:pPr>
              <w:pStyle w:val="Compact"/>
              <w:jc w:val="center"/>
            </w:pPr>
            <w:r>
              <w:t xml:space="preserve">0.992</w:t>
            </w:r>
          </w:p>
        </w:tc>
        <w:tc>
          <w:tcPr/>
          <w:p>
            <w:pPr>
              <w:pStyle w:val="Compact"/>
              <w:jc w:val="center"/>
            </w:pPr>
            <w:r>
              <w:t xml:space="preserve">0.994</w:t>
            </w:r>
          </w:p>
        </w:tc>
        <w:tc>
          <w:tcPr/>
          <w:p>
            <w:pPr>
              <w:pStyle w:val="Compact"/>
              <w:jc w:val="center"/>
            </w:pPr>
            <w:r>
              <w:t xml:space="preserve">0.997</w:t>
            </w:r>
          </w:p>
        </w:tc>
        <w:tc>
          <w:tcPr/>
          <w:p>
            <w:pPr>
              <w:pStyle w:val="Compact"/>
              <w:jc w:val="center"/>
            </w:pPr>
            <w:r>
              <w:t xml:space="preserve">0.575</w:t>
            </w:r>
          </w:p>
        </w:tc>
        <w:tc>
          <w:tcPr/>
          <w:p>
            <w:pPr>
              <w:pStyle w:val="Compact"/>
              <w:jc w:val="center"/>
            </w:pPr>
            <w:r>
              <w:t xml:space="preserve">0.693</w:t>
            </w:r>
          </w:p>
        </w:tc>
        <w:tc>
          <w:tcPr/>
          <w:p>
            <w:pPr>
              <w:pStyle w:val="Compact"/>
              <w:jc w:val="center"/>
            </w:pPr>
            <w:r>
              <w:t xml:space="preserve">0.756</w:t>
            </w:r>
          </w:p>
        </w:tc>
        <w:tc>
          <w:tcPr/>
          <w:p>
            <w:pPr>
              <w:pStyle w:val="Compact"/>
              <w:jc w:val="center"/>
            </w:pPr>
            <w:r>
              <w:t xml:space="preserve">0.596</w:t>
            </w:r>
          </w:p>
        </w:tc>
        <w:tc>
          <w:tcPr/>
          <w:p>
            <w:pPr>
              <w:pStyle w:val="Compact"/>
              <w:jc w:val="center"/>
            </w:pPr>
            <w:r>
              <w:t xml:space="preserve">0.704</w:t>
            </w:r>
          </w:p>
        </w:tc>
        <w:tc>
          <w:tcPr/>
          <w:p>
            <w:pPr>
              <w:pStyle w:val="Compact"/>
              <w:jc w:val="center"/>
            </w:pPr>
            <w:r>
              <w:t xml:space="preserve">0.773</w:t>
            </w:r>
          </w:p>
        </w:tc>
        <w:tc>
          <w:tcPr/>
          <w:p>
            <w:pPr>
              <w:pStyle w:val="Compact"/>
              <w:jc w:val="center"/>
            </w:pPr>
            <w:r>
              <w:t xml:space="preserve">0.0960</w:t>
            </w:r>
          </w:p>
        </w:tc>
        <w:tc>
          <w:tcPr/>
          <w:p>
            <w:pPr>
              <w:pStyle w:val="Compact"/>
              <w:jc w:val="center"/>
            </w:pPr>
            <w:r>
              <w:t xml:space="preserve">0.643</w:t>
            </w:r>
          </w:p>
        </w:tc>
        <w:tc>
          <w:tcPr/>
          <w:p>
            <w:pPr>
              <w:pStyle w:val="Compact"/>
              <w:jc w:val="center"/>
            </w:pPr>
            <w:r>
              <w:t xml:space="preserve">5.16</w:t>
            </w:r>
          </w:p>
        </w:tc>
        <w:tc>
          <w:tcPr/>
          <w:p>
            <w:pPr>
              <w:pStyle w:val="Compact"/>
              <w:jc w:val="center"/>
            </w:pPr>
            <w:r>
              <w:t xml:space="preserve">5.35</w:t>
            </w:r>
          </w:p>
        </w:tc>
        <w:tc>
          <w:tcPr/>
          <w:p>
            <w:pPr>
              <w:pStyle w:val="Compact"/>
              <w:jc w:val="center"/>
            </w:pPr>
            <w:r>
              <w:t xml:space="preserve">0.10</w:t>
            </w:r>
          </w:p>
        </w:tc>
      </w:tr>
      <w:tr>
        <w:tc>
          <w:tcPr/>
          <w:p>
            <w:pPr>
              <w:pStyle w:val="Compact"/>
              <w:jc w:val="center"/>
            </w:pPr>
            <w:r>
              <w:rPr>
                <w:bCs/>
                <w:b/>
              </w:rPr>
              <w:t xml:space="preserve">std_10th_delta_delta</w:t>
            </w:r>
          </w:p>
        </w:tc>
        <w:tc>
          <w:tcPr/>
          <w:p>
            <w:pPr>
              <w:pStyle w:val="Compact"/>
              <w:jc w:val="center"/>
            </w:pPr>
            <w:r>
              <w:t xml:space="preserve">0.173090</w:t>
            </w:r>
          </w:p>
        </w:tc>
        <w:tc>
          <w:tcPr/>
          <w:p>
            <w:pPr>
              <w:pStyle w:val="Compact"/>
              <w:jc w:val="center"/>
            </w:pPr>
            <w:r>
              <w:t xml:space="preserve">1.115</w:t>
            </w:r>
          </w:p>
        </w:tc>
        <w:tc>
          <w:tcPr/>
          <w:p>
            <w:pPr>
              <w:pStyle w:val="Compact"/>
              <w:jc w:val="center"/>
            </w:pPr>
            <w:r>
              <w:t xml:space="preserve">1.189</w:t>
            </w:r>
          </w:p>
        </w:tc>
        <w:tc>
          <w:tcPr/>
          <w:p>
            <w:pPr>
              <w:pStyle w:val="Compact"/>
              <w:jc w:val="center"/>
            </w:pPr>
            <w:r>
              <w:t xml:space="preserve">1.267</w:t>
            </w:r>
          </w:p>
        </w:tc>
        <w:tc>
          <w:tcPr/>
          <w:p>
            <w:pPr>
              <w:pStyle w:val="Compact"/>
              <w:jc w:val="center"/>
            </w:pPr>
            <w:r>
              <w:t xml:space="preserve">0.678</w:t>
            </w:r>
          </w:p>
        </w:tc>
        <w:tc>
          <w:tcPr/>
          <w:p>
            <w:pPr>
              <w:pStyle w:val="Compact"/>
              <w:jc w:val="center"/>
            </w:pPr>
            <w:r>
              <w:t xml:space="preserve">0.692</w:t>
            </w:r>
          </w:p>
        </w:tc>
        <w:tc>
          <w:tcPr/>
          <w:p>
            <w:pPr>
              <w:pStyle w:val="Compact"/>
              <w:jc w:val="center"/>
            </w:pPr>
            <w:r>
              <w:t xml:space="preserve">0.713</w:t>
            </w:r>
          </w:p>
        </w:tc>
        <w:tc>
          <w:tcPr/>
          <w:p>
            <w:pPr>
              <w:pStyle w:val="Compact"/>
              <w:jc w:val="center"/>
            </w:pPr>
            <w:r>
              <w:t xml:space="preserve">0.691</w:t>
            </w:r>
          </w:p>
        </w:tc>
        <w:tc>
          <w:tcPr/>
          <w:p>
            <w:pPr>
              <w:pStyle w:val="Compact"/>
              <w:jc w:val="center"/>
            </w:pPr>
            <w:r>
              <w:t xml:space="preserve">0.696</w:t>
            </w:r>
          </w:p>
        </w:tc>
        <w:tc>
          <w:tcPr/>
          <w:p>
            <w:pPr>
              <w:pStyle w:val="Compact"/>
              <w:jc w:val="center"/>
            </w:pPr>
            <w:r>
              <w:t xml:space="preserve">0.729</w:t>
            </w:r>
          </w:p>
        </w:tc>
        <w:tc>
          <w:tcPr/>
          <w:p>
            <w:pPr>
              <w:pStyle w:val="Compact"/>
              <w:jc w:val="center"/>
            </w:pPr>
            <w:r>
              <w:t xml:space="preserve">0.1042</w:t>
            </w:r>
          </w:p>
        </w:tc>
        <w:tc>
          <w:tcPr/>
          <w:p>
            <w:pPr>
              <w:pStyle w:val="Compact"/>
              <w:jc w:val="center"/>
            </w:pPr>
            <w:r>
              <w:t xml:space="preserve">0.592</w:t>
            </w:r>
          </w:p>
        </w:tc>
        <w:tc>
          <w:tcPr/>
          <w:p>
            <w:pPr>
              <w:pStyle w:val="Compact"/>
              <w:jc w:val="center"/>
            </w:pPr>
            <w:r>
              <w:t xml:space="preserve">5.15</w:t>
            </w:r>
          </w:p>
        </w:tc>
        <w:tc>
          <w:tcPr/>
          <w:p>
            <w:pPr>
              <w:pStyle w:val="Compact"/>
              <w:jc w:val="center"/>
            </w:pPr>
            <w:r>
              <w:t xml:space="preserve">4.95</w:t>
            </w:r>
          </w:p>
        </w:tc>
        <w:tc>
          <w:tcPr/>
          <w:p>
            <w:pPr>
              <w:pStyle w:val="Compact"/>
              <w:jc w:val="center"/>
            </w:pPr>
            <w:r>
              <w:t xml:space="preserve">1.00</w:t>
            </w:r>
          </w:p>
        </w:tc>
      </w:tr>
      <w:tr>
        <w:tc>
          <w:tcPr/>
          <w:p>
            <w:pPr>
              <w:pStyle w:val="Compact"/>
              <w:jc w:val="center"/>
            </w:pPr>
            <w:r>
              <w:rPr>
                <w:bCs/>
                <w:b/>
              </w:rPr>
              <w:t xml:space="preserve">tqwt_entropy_log_dec_11</w:t>
            </w:r>
          </w:p>
        </w:tc>
        <w:tc>
          <w:tcPr/>
          <w:p>
            <w:pPr>
              <w:pStyle w:val="Compact"/>
              <w:jc w:val="center"/>
            </w:pPr>
            <w:r>
              <w:t xml:space="preserve">-0.208819</w:t>
            </w:r>
          </w:p>
        </w:tc>
        <w:tc>
          <w:tcPr/>
          <w:p>
            <w:pPr>
              <w:pStyle w:val="Compact"/>
              <w:jc w:val="center"/>
            </w:pPr>
            <w:r>
              <w:t xml:space="preserve">0.755</w:t>
            </w:r>
          </w:p>
        </w:tc>
        <w:tc>
          <w:tcPr/>
          <w:p>
            <w:pPr>
              <w:pStyle w:val="Compact"/>
              <w:jc w:val="center"/>
            </w:pPr>
            <w:r>
              <w:t xml:space="preserve">0.812</w:t>
            </w:r>
          </w:p>
        </w:tc>
        <w:tc>
          <w:tcPr/>
          <w:p>
            <w:pPr>
              <w:pStyle w:val="Compact"/>
              <w:jc w:val="center"/>
            </w:pPr>
            <w:r>
              <w:t xml:space="preserve">0.873</w:t>
            </w:r>
          </w:p>
        </w:tc>
        <w:tc>
          <w:tcPr/>
          <w:p>
            <w:pPr>
              <w:pStyle w:val="Compact"/>
              <w:jc w:val="center"/>
            </w:pPr>
            <w:r>
              <w:t xml:space="preserve">0.696</w:t>
            </w:r>
          </w:p>
        </w:tc>
        <w:tc>
          <w:tcPr/>
          <w:p>
            <w:pPr>
              <w:pStyle w:val="Compact"/>
              <w:jc w:val="center"/>
            </w:pPr>
            <w:r>
              <w:t xml:space="preserve">0.665</w:t>
            </w:r>
          </w:p>
        </w:tc>
        <w:tc>
          <w:tcPr/>
          <w:p>
            <w:pPr>
              <w:pStyle w:val="Compact"/>
              <w:jc w:val="center"/>
            </w:pPr>
            <w:r>
              <w:t xml:space="preserve">0.716</w:t>
            </w:r>
          </w:p>
        </w:tc>
        <w:tc>
          <w:tcPr/>
          <w:p>
            <w:pPr>
              <w:pStyle w:val="Compact"/>
              <w:jc w:val="center"/>
            </w:pPr>
            <w:r>
              <w:t xml:space="preserve">0.693</w:t>
            </w:r>
          </w:p>
        </w:tc>
        <w:tc>
          <w:tcPr/>
          <w:p>
            <w:pPr>
              <w:pStyle w:val="Compact"/>
              <w:jc w:val="center"/>
            </w:pPr>
            <w:r>
              <w:t xml:space="preserve">0.693</w:t>
            </w:r>
          </w:p>
        </w:tc>
        <w:tc>
          <w:tcPr/>
          <w:p>
            <w:pPr>
              <w:pStyle w:val="Compact"/>
              <w:jc w:val="center"/>
            </w:pPr>
            <w:r>
              <w:t xml:space="preserve">0.737</w:t>
            </w:r>
          </w:p>
        </w:tc>
        <w:tc>
          <w:tcPr/>
          <w:p>
            <w:pPr>
              <w:pStyle w:val="Compact"/>
              <w:jc w:val="center"/>
            </w:pPr>
            <w:r>
              <w:t xml:space="preserve">0.0966</w:t>
            </w:r>
          </w:p>
        </w:tc>
        <w:tc>
          <w:tcPr/>
          <w:p>
            <w:pPr>
              <w:pStyle w:val="Compact"/>
              <w:jc w:val="center"/>
            </w:pPr>
            <w:r>
              <w:t xml:space="preserve">0.686</w:t>
            </w:r>
          </w:p>
        </w:tc>
        <w:tc>
          <w:tcPr/>
          <w:p>
            <w:pPr>
              <w:pStyle w:val="Compact"/>
              <w:jc w:val="center"/>
            </w:pPr>
            <w:r>
              <w:t xml:space="preserve">5.15</w:t>
            </w:r>
          </w:p>
        </w:tc>
        <w:tc>
          <w:tcPr/>
          <w:p>
            <w:pPr>
              <w:pStyle w:val="Compact"/>
              <w:jc w:val="center"/>
            </w:pPr>
            <w:r>
              <w:t xml:space="preserve">5.82</w:t>
            </w:r>
          </w:p>
        </w:tc>
        <w:tc>
          <w:tcPr/>
          <w:p>
            <w:pPr>
              <w:pStyle w:val="Compact"/>
              <w:jc w:val="center"/>
            </w:pPr>
            <w:r>
              <w:t xml:space="preserve">1.00</w:t>
            </w:r>
          </w:p>
        </w:tc>
      </w:tr>
      <w:tr>
        <w:tc>
          <w:tcPr/>
          <w:p>
            <w:pPr>
              <w:pStyle w:val="Compact"/>
              <w:jc w:val="center"/>
            </w:pPr>
            <w:r>
              <w:rPr>
                <w:bCs/>
                <w:b/>
              </w:rPr>
              <w:t xml:space="preserve">tqwt_energy_dec_6</w:t>
            </w:r>
          </w:p>
        </w:tc>
        <w:tc>
          <w:tcPr/>
          <w:p>
            <w:pPr>
              <w:pStyle w:val="Compact"/>
              <w:jc w:val="center"/>
            </w:pPr>
            <w:r>
              <w:t xml:space="preserve">-0.011565</w:t>
            </w:r>
          </w:p>
        </w:tc>
        <w:tc>
          <w:tcPr/>
          <w:p>
            <w:pPr>
              <w:pStyle w:val="Compact"/>
              <w:jc w:val="center"/>
            </w:pPr>
            <w:r>
              <w:t xml:space="preserve">0.984</w:t>
            </w:r>
          </w:p>
        </w:tc>
        <w:tc>
          <w:tcPr/>
          <w:p>
            <w:pPr>
              <w:pStyle w:val="Compact"/>
              <w:jc w:val="center"/>
            </w:pPr>
            <w:r>
              <w:t xml:space="preserve">0.989</w:t>
            </w:r>
          </w:p>
        </w:tc>
        <w:tc>
          <w:tcPr/>
          <w:p>
            <w:pPr>
              <w:pStyle w:val="Compact"/>
              <w:jc w:val="center"/>
            </w:pPr>
            <w:r>
              <w:t xml:space="preserve">0.993</w:t>
            </w:r>
          </w:p>
        </w:tc>
        <w:tc>
          <w:tcPr/>
          <w:p>
            <w:pPr>
              <w:pStyle w:val="Compact"/>
              <w:jc w:val="center"/>
            </w:pPr>
            <w:r>
              <w:t xml:space="preserve">0.599</w:t>
            </w:r>
          </w:p>
        </w:tc>
        <w:tc>
          <w:tcPr/>
          <w:p>
            <w:pPr>
              <w:pStyle w:val="Compact"/>
              <w:jc w:val="center"/>
            </w:pPr>
            <w:r>
              <w:t xml:space="preserve">0.694</w:t>
            </w:r>
          </w:p>
        </w:tc>
        <w:tc>
          <w:tcPr/>
          <w:p>
            <w:pPr>
              <w:pStyle w:val="Compact"/>
              <w:jc w:val="center"/>
            </w:pPr>
            <w:r>
              <w:t xml:space="preserve">0.742</w:t>
            </w:r>
          </w:p>
        </w:tc>
        <w:tc>
          <w:tcPr/>
          <w:p>
            <w:pPr>
              <w:pStyle w:val="Compact"/>
              <w:jc w:val="center"/>
            </w:pPr>
            <w:r>
              <w:t xml:space="preserve">0.629</w:t>
            </w:r>
          </w:p>
        </w:tc>
        <w:tc>
          <w:tcPr/>
          <w:p>
            <w:pPr>
              <w:pStyle w:val="Compact"/>
              <w:jc w:val="center"/>
            </w:pPr>
            <w:r>
              <w:t xml:space="preserve">0.712</w:t>
            </w:r>
          </w:p>
        </w:tc>
        <w:tc>
          <w:tcPr/>
          <w:p>
            <w:pPr>
              <w:pStyle w:val="Compact"/>
              <w:jc w:val="center"/>
            </w:pPr>
            <w:r>
              <w:t xml:space="preserve">0.751</w:t>
            </w:r>
          </w:p>
        </w:tc>
        <w:tc>
          <w:tcPr/>
          <w:p>
            <w:pPr>
              <w:pStyle w:val="Compact"/>
              <w:jc w:val="center"/>
            </w:pPr>
            <w:r>
              <w:t xml:space="preserve">0.0995</w:t>
            </w:r>
          </w:p>
        </w:tc>
        <w:tc>
          <w:tcPr/>
          <w:p>
            <w:pPr>
              <w:pStyle w:val="Compact"/>
              <w:jc w:val="center"/>
            </w:pPr>
            <w:r>
              <w:t xml:space="preserve">0.665</w:t>
            </w:r>
          </w:p>
        </w:tc>
        <w:tc>
          <w:tcPr/>
          <w:p>
            <w:pPr>
              <w:pStyle w:val="Compact"/>
              <w:jc w:val="center"/>
            </w:pPr>
            <w:r>
              <w:t xml:space="preserve">5.14</w:t>
            </w:r>
          </w:p>
        </w:tc>
        <w:tc>
          <w:tcPr/>
          <w:p>
            <w:pPr>
              <w:pStyle w:val="Compact"/>
              <w:jc w:val="center"/>
            </w:pPr>
            <w:r>
              <w:t xml:space="preserve">5.62</w:t>
            </w:r>
          </w:p>
        </w:tc>
        <w:tc>
          <w:tcPr/>
          <w:p>
            <w:pPr>
              <w:pStyle w:val="Compact"/>
              <w:jc w:val="center"/>
            </w:pPr>
            <w:r>
              <w:t xml:space="preserve">0.25</w:t>
            </w:r>
          </w:p>
        </w:tc>
      </w:tr>
      <w:tr>
        <w:tc>
          <w:tcPr/>
          <w:p>
            <w:pPr>
              <w:pStyle w:val="Compact"/>
              <w:jc w:val="center"/>
            </w:pPr>
            <w:r>
              <w:rPr>
                <w:bCs/>
                <w:b/>
              </w:rPr>
              <w:t xml:space="preserve">meanIntensity</w:t>
            </w:r>
          </w:p>
        </w:tc>
        <w:tc>
          <w:tcPr/>
          <w:p>
            <w:pPr>
              <w:pStyle w:val="Compact"/>
              <w:jc w:val="center"/>
            </w:pPr>
            <w:r>
              <w:t xml:space="preserve">-0.085067</w:t>
            </w:r>
          </w:p>
        </w:tc>
        <w:tc>
          <w:tcPr/>
          <w:p>
            <w:pPr>
              <w:pStyle w:val="Compact"/>
              <w:jc w:val="center"/>
            </w:pPr>
            <w:r>
              <w:t xml:space="preserve">0.890</w:t>
            </w:r>
          </w:p>
        </w:tc>
        <w:tc>
          <w:tcPr/>
          <w:p>
            <w:pPr>
              <w:pStyle w:val="Compact"/>
              <w:jc w:val="center"/>
            </w:pPr>
            <w:r>
              <w:t xml:space="preserve">0.918</w:t>
            </w:r>
          </w:p>
        </w:tc>
        <w:tc>
          <w:tcPr/>
          <w:p>
            <w:pPr>
              <w:pStyle w:val="Compact"/>
              <w:jc w:val="center"/>
            </w:pPr>
            <w:r>
              <w:t xml:space="preserve">0.948</w:t>
            </w:r>
          </w:p>
        </w:tc>
        <w:tc>
          <w:tcPr/>
          <w:p>
            <w:pPr>
              <w:pStyle w:val="Compact"/>
              <w:jc w:val="center"/>
            </w:pPr>
            <w:r>
              <w:t xml:space="preserve">0.613</w:t>
            </w:r>
          </w:p>
        </w:tc>
        <w:tc>
          <w:tcPr/>
          <w:p>
            <w:pPr>
              <w:pStyle w:val="Compact"/>
              <w:jc w:val="center"/>
            </w:pPr>
            <w:r>
              <w:t xml:space="preserve">0.674</w:t>
            </w:r>
          </w:p>
        </w:tc>
        <w:tc>
          <w:tcPr/>
          <w:p>
            <w:pPr>
              <w:pStyle w:val="Compact"/>
              <w:jc w:val="center"/>
            </w:pPr>
            <w:r>
              <w:t xml:space="preserve">0.715</w:t>
            </w:r>
          </w:p>
        </w:tc>
        <w:tc>
          <w:tcPr/>
          <w:p>
            <w:pPr>
              <w:pStyle w:val="Compact"/>
              <w:jc w:val="center"/>
            </w:pPr>
            <w:r>
              <w:t xml:space="preserve">0.692</w:t>
            </w:r>
          </w:p>
        </w:tc>
        <w:tc>
          <w:tcPr/>
          <w:p>
            <w:pPr>
              <w:pStyle w:val="Compact"/>
              <w:jc w:val="center"/>
            </w:pPr>
            <w:r>
              <w:t xml:space="preserve">0.668</w:t>
            </w:r>
          </w:p>
        </w:tc>
        <w:tc>
          <w:tcPr/>
          <w:p>
            <w:pPr>
              <w:pStyle w:val="Compact"/>
              <w:jc w:val="center"/>
            </w:pPr>
            <w:r>
              <w:t xml:space="preserve">0.724</w:t>
            </w:r>
          </w:p>
        </w:tc>
        <w:tc>
          <w:tcPr/>
          <w:p>
            <w:pPr>
              <w:pStyle w:val="Compact"/>
              <w:jc w:val="center"/>
            </w:pPr>
            <w:r>
              <w:t xml:space="preserve">0.0951</w:t>
            </w:r>
          </w:p>
        </w:tc>
        <w:tc>
          <w:tcPr/>
          <w:p>
            <w:pPr>
              <w:pStyle w:val="Compact"/>
              <w:jc w:val="center"/>
            </w:pPr>
            <w:r>
              <w:t xml:space="preserve">0.657</w:t>
            </w:r>
          </w:p>
        </w:tc>
        <w:tc>
          <w:tcPr/>
          <w:p>
            <w:pPr>
              <w:pStyle w:val="Compact"/>
              <w:jc w:val="center"/>
            </w:pPr>
            <w:r>
              <w:t xml:space="preserve">5.12</w:t>
            </w:r>
          </w:p>
        </w:tc>
        <w:tc>
          <w:tcPr/>
          <w:p>
            <w:pPr>
              <w:pStyle w:val="Compact"/>
              <w:jc w:val="center"/>
            </w:pPr>
            <w:r>
              <w:t xml:space="preserve">5.80</w:t>
            </w:r>
          </w:p>
        </w:tc>
        <w:tc>
          <w:tcPr/>
          <w:p>
            <w:pPr>
              <w:pStyle w:val="Compact"/>
              <w:jc w:val="center"/>
            </w:pPr>
            <w:r>
              <w:t xml:space="preserve">0.15</w:t>
            </w:r>
          </w:p>
        </w:tc>
      </w:tr>
      <w:tr>
        <w:tc>
          <w:tcPr/>
          <w:p>
            <w:pPr>
              <w:pStyle w:val="Compact"/>
              <w:jc w:val="center"/>
            </w:pPr>
            <w:r>
              <w:rPr>
                <w:bCs/>
                <w:b/>
              </w:rPr>
              <w:t xml:space="preserve">tqwt_entropy_shannon_dec_12</w:t>
            </w:r>
          </w:p>
        </w:tc>
        <w:tc>
          <w:tcPr/>
          <w:p>
            <w:pPr>
              <w:pStyle w:val="Compact"/>
              <w:jc w:val="center"/>
            </w:pPr>
            <w:r>
              <w:t xml:space="preserve">-0.017886</w:t>
            </w:r>
          </w:p>
        </w:tc>
        <w:tc>
          <w:tcPr/>
          <w:p>
            <w:pPr>
              <w:pStyle w:val="Compact"/>
              <w:jc w:val="center"/>
            </w:pPr>
            <w:r>
              <w:t xml:space="preserve">0.976</w:t>
            </w:r>
          </w:p>
        </w:tc>
        <w:tc>
          <w:tcPr/>
          <w:p>
            <w:pPr>
              <w:pStyle w:val="Compact"/>
              <w:jc w:val="center"/>
            </w:pPr>
            <w:r>
              <w:t xml:space="preserve">0.982</w:t>
            </w:r>
          </w:p>
        </w:tc>
        <w:tc>
          <w:tcPr/>
          <w:p>
            <w:pPr>
              <w:pStyle w:val="Compact"/>
              <w:jc w:val="center"/>
            </w:pPr>
            <w:r>
              <w:t xml:space="preserve">0.989</w:t>
            </w:r>
          </w:p>
        </w:tc>
        <w:tc>
          <w:tcPr/>
          <w:p>
            <w:pPr>
              <w:pStyle w:val="Compact"/>
              <w:jc w:val="center"/>
            </w:pPr>
            <w:r>
              <w:t xml:space="preserve">0.724</w:t>
            </w:r>
          </w:p>
        </w:tc>
        <w:tc>
          <w:tcPr/>
          <w:p>
            <w:pPr>
              <w:pStyle w:val="Compact"/>
              <w:jc w:val="center"/>
            </w:pPr>
            <w:r>
              <w:t xml:space="preserve">0.668</w:t>
            </w:r>
          </w:p>
        </w:tc>
        <w:tc>
          <w:tcPr/>
          <w:p>
            <w:pPr>
              <w:pStyle w:val="Compact"/>
              <w:jc w:val="center"/>
            </w:pPr>
            <w:r>
              <w:t xml:space="preserve">0.714</w:t>
            </w:r>
          </w:p>
        </w:tc>
        <w:tc>
          <w:tcPr/>
          <w:p>
            <w:pPr>
              <w:pStyle w:val="Compact"/>
              <w:jc w:val="center"/>
            </w:pPr>
            <w:r>
              <w:t xml:space="preserve">0.719</w:t>
            </w:r>
          </w:p>
        </w:tc>
        <w:tc>
          <w:tcPr/>
          <w:p>
            <w:pPr>
              <w:pStyle w:val="Compact"/>
              <w:jc w:val="center"/>
            </w:pPr>
            <w:r>
              <w:t xml:space="preserve">0.695</w:t>
            </w:r>
          </w:p>
        </w:tc>
        <w:tc>
          <w:tcPr/>
          <w:p>
            <w:pPr>
              <w:pStyle w:val="Compact"/>
              <w:jc w:val="center"/>
            </w:pPr>
            <w:r>
              <w:t xml:space="preserve">0.728</w:t>
            </w:r>
          </w:p>
        </w:tc>
        <w:tc>
          <w:tcPr/>
          <w:p>
            <w:pPr>
              <w:pStyle w:val="Compact"/>
              <w:jc w:val="center"/>
            </w:pPr>
            <w:r>
              <w:t xml:space="preserve">0.0970</w:t>
            </w:r>
          </w:p>
        </w:tc>
        <w:tc>
          <w:tcPr/>
          <w:p>
            <w:pPr>
              <w:pStyle w:val="Compact"/>
              <w:jc w:val="center"/>
            </w:pPr>
            <w:r>
              <w:t xml:space="preserve">0.678</w:t>
            </w:r>
          </w:p>
        </w:tc>
        <w:tc>
          <w:tcPr/>
          <w:p>
            <w:pPr>
              <w:pStyle w:val="Compact"/>
              <w:jc w:val="center"/>
            </w:pPr>
            <w:r>
              <w:t xml:space="preserve">5.06</w:t>
            </w:r>
          </w:p>
        </w:tc>
        <w:tc>
          <w:tcPr/>
          <w:p>
            <w:pPr>
              <w:pStyle w:val="Compact"/>
              <w:jc w:val="center"/>
            </w:pPr>
            <w:r>
              <w:t xml:space="preserve">5.71</w:t>
            </w:r>
          </w:p>
        </w:tc>
        <w:tc>
          <w:tcPr/>
          <w:p>
            <w:pPr>
              <w:pStyle w:val="Compact"/>
              <w:jc w:val="center"/>
            </w:pPr>
            <w:r>
              <w:t xml:space="preserve">0.90</w:t>
            </w:r>
          </w:p>
        </w:tc>
      </w:tr>
      <w:tr>
        <w:tc>
          <w:tcPr/>
          <w:p>
            <w:pPr>
              <w:pStyle w:val="Compact"/>
              <w:jc w:val="center"/>
            </w:pPr>
            <w:r>
              <w:rPr>
                <w:bCs/>
                <w:b/>
              </w:rPr>
              <w:t xml:space="preserve">tqwt_kurtosisValue_dec_34</w:t>
            </w:r>
          </w:p>
        </w:tc>
        <w:tc>
          <w:tcPr/>
          <w:p>
            <w:pPr>
              <w:pStyle w:val="Compact"/>
              <w:jc w:val="center"/>
            </w:pPr>
            <w:r>
              <w:t xml:space="preserve">0.013536</w:t>
            </w:r>
          </w:p>
        </w:tc>
        <w:tc>
          <w:tcPr/>
          <w:p>
            <w:pPr>
              <w:pStyle w:val="Compact"/>
              <w:jc w:val="center"/>
            </w:pPr>
            <w:r>
              <w:t xml:space="preserve">1.008</w:t>
            </w:r>
          </w:p>
        </w:tc>
        <w:tc>
          <w:tcPr/>
          <w:p>
            <w:pPr>
              <w:pStyle w:val="Compact"/>
              <w:jc w:val="center"/>
            </w:pPr>
            <w:r>
              <w:t xml:space="preserve">1.014</w:t>
            </w:r>
          </w:p>
        </w:tc>
        <w:tc>
          <w:tcPr/>
          <w:p>
            <w:pPr>
              <w:pStyle w:val="Compact"/>
              <w:jc w:val="center"/>
            </w:pPr>
            <w:r>
              <w:t xml:space="preserve">1.019</w:t>
            </w:r>
          </w:p>
        </w:tc>
        <w:tc>
          <w:tcPr/>
          <w:p>
            <w:pPr>
              <w:pStyle w:val="Compact"/>
              <w:jc w:val="center"/>
            </w:pPr>
            <w:r>
              <w:t xml:space="preserve">0.622</w:t>
            </w:r>
          </w:p>
        </w:tc>
        <w:tc>
          <w:tcPr/>
          <w:p>
            <w:pPr>
              <w:pStyle w:val="Compact"/>
              <w:jc w:val="center"/>
            </w:pPr>
            <w:r>
              <w:t xml:space="preserve">0.697</w:t>
            </w:r>
          </w:p>
        </w:tc>
        <w:tc>
          <w:tcPr/>
          <w:p>
            <w:pPr>
              <w:pStyle w:val="Compact"/>
              <w:jc w:val="center"/>
            </w:pPr>
            <w:r>
              <w:t xml:space="preserve">0.760</w:t>
            </w:r>
          </w:p>
        </w:tc>
        <w:tc>
          <w:tcPr/>
          <w:p>
            <w:pPr>
              <w:pStyle w:val="Compact"/>
              <w:jc w:val="center"/>
            </w:pPr>
            <w:r>
              <w:t xml:space="preserve">0.641</w:t>
            </w:r>
          </w:p>
        </w:tc>
        <w:tc>
          <w:tcPr/>
          <w:p>
            <w:pPr>
              <w:pStyle w:val="Compact"/>
              <w:jc w:val="center"/>
            </w:pPr>
            <w:r>
              <w:t xml:space="preserve">0.702</w:t>
            </w:r>
          </w:p>
        </w:tc>
        <w:tc>
          <w:tcPr/>
          <w:p>
            <w:pPr>
              <w:pStyle w:val="Compact"/>
              <w:jc w:val="center"/>
            </w:pPr>
            <w:r>
              <w:t xml:space="preserve">0.766</w:t>
            </w:r>
          </w:p>
        </w:tc>
        <w:tc>
          <w:tcPr/>
          <w:p>
            <w:pPr>
              <w:pStyle w:val="Compact"/>
              <w:jc w:val="center"/>
            </w:pPr>
            <w:r>
              <w:t xml:space="preserve">0.0876</w:t>
            </w:r>
          </w:p>
        </w:tc>
        <w:tc>
          <w:tcPr/>
          <w:p>
            <w:pPr>
              <w:pStyle w:val="Compact"/>
              <w:jc w:val="center"/>
            </w:pPr>
            <w:r>
              <w:t xml:space="preserve">0.617</w:t>
            </w:r>
          </w:p>
        </w:tc>
        <w:tc>
          <w:tcPr/>
          <w:p>
            <w:pPr>
              <w:pStyle w:val="Compact"/>
              <w:jc w:val="center"/>
            </w:pPr>
            <w:r>
              <w:t xml:space="preserve">5.03</w:t>
            </w:r>
          </w:p>
        </w:tc>
        <w:tc>
          <w:tcPr/>
          <w:p>
            <w:pPr>
              <w:pStyle w:val="Compact"/>
              <w:jc w:val="center"/>
            </w:pPr>
            <w:r>
              <w:t xml:space="preserve">5.14</w:t>
            </w:r>
          </w:p>
        </w:tc>
        <w:tc>
          <w:tcPr/>
          <w:p>
            <w:pPr>
              <w:pStyle w:val="Compact"/>
              <w:jc w:val="center"/>
            </w:pPr>
            <w:r>
              <w:t xml:space="preserve">0.20</w:t>
            </w:r>
          </w:p>
        </w:tc>
      </w:tr>
      <w:tr>
        <w:tc>
          <w:tcPr/>
          <w:p>
            <w:pPr>
              <w:pStyle w:val="Compact"/>
              <w:jc w:val="center"/>
            </w:pPr>
            <w:r>
              <w:rPr>
                <w:bCs/>
                <w:b/>
              </w:rPr>
              <w:t xml:space="preserve">tqwt_energy_dec_12</w:t>
            </w:r>
          </w:p>
        </w:tc>
        <w:tc>
          <w:tcPr/>
          <w:p>
            <w:pPr>
              <w:pStyle w:val="Compact"/>
              <w:jc w:val="center"/>
            </w:pPr>
            <w:r>
              <w:t xml:space="preserve">-0.018327</w:t>
            </w:r>
          </w:p>
        </w:tc>
        <w:tc>
          <w:tcPr/>
          <w:p>
            <w:pPr>
              <w:pStyle w:val="Compact"/>
              <w:jc w:val="center"/>
            </w:pPr>
            <w:r>
              <w:t xml:space="preserve">0.975</w:t>
            </w:r>
          </w:p>
        </w:tc>
        <w:tc>
          <w:tcPr/>
          <w:p>
            <w:pPr>
              <w:pStyle w:val="Compact"/>
              <w:jc w:val="center"/>
            </w:pPr>
            <w:r>
              <w:t xml:space="preserve">0.982</w:t>
            </w:r>
          </w:p>
        </w:tc>
        <w:tc>
          <w:tcPr/>
          <w:p>
            <w:pPr>
              <w:pStyle w:val="Compact"/>
              <w:jc w:val="center"/>
            </w:pPr>
            <w:r>
              <w:t xml:space="preserve">0.989</w:t>
            </w:r>
          </w:p>
        </w:tc>
        <w:tc>
          <w:tcPr/>
          <w:p>
            <w:pPr>
              <w:pStyle w:val="Compact"/>
              <w:jc w:val="center"/>
            </w:pPr>
            <w:r>
              <w:t xml:space="preserve">0.675</w:t>
            </w:r>
          </w:p>
        </w:tc>
        <w:tc>
          <w:tcPr/>
          <w:p>
            <w:pPr>
              <w:pStyle w:val="Compact"/>
              <w:jc w:val="center"/>
            </w:pPr>
            <w:r>
              <w:t xml:space="preserve">0.631</w:t>
            </w:r>
          </w:p>
        </w:tc>
        <w:tc>
          <w:tcPr/>
          <w:p>
            <w:pPr>
              <w:pStyle w:val="Compact"/>
              <w:jc w:val="center"/>
            </w:pPr>
            <w:r>
              <w:t xml:space="preserve">0.712</w:t>
            </w:r>
          </w:p>
        </w:tc>
        <w:tc>
          <w:tcPr/>
          <w:p>
            <w:pPr>
              <w:pStyle w:val="Compact"/>
              <w:jc w:val="center"/>
            </w:pPr>
            <w:r>
              <w:t xml:space="preserve">0.675</w:t>
            </w:r>
          </w:p>
        </w:tc>
        <w:tc>
          <w:tcPr/>
          <w:p>
            <w:pPr>
              <w:pStyle w:val="Compact"/>
              <w:jc w:val="center"/>
            </w:pPr>
            <w:r>
              <w:t xml:space="preserve">0.684</w:t>
            </w:r>
          </w:p>
        </w:tc>
        <w:tc>
          <w:tcPr/>
          <w:p>
            <w:pPr>
              <w:pStyle w:val="Compact"/>
              <w:jc w:val="center"/>
            </w:pPr>
            <w:r>
              <w:t xml:space="preserve">0.729</w:t>
            </w:r>
          </w:p>
        </w:tc>
        <w:tc>
          <w:tcPr/>
          <w:p>
            <w:pPr>
              <w:pStyle w:val="Compact"/>
              <w:jc w:val="center"/>
            </w:pPr>
            <w:r>
              <w:t xml:space="preserve">0.0890</w:t>
            </w:r>
          </w:p>
        </w:tc>
        <w:tc>
          <w:tcPr/>
          <w:p>
            <w:pPr>
              <w:pStyle w:val="Compact"/>
              <w:jc w:val="center"/>
            </w:pPr>
            <w:r>
              <w:t xml:space="preserve">0.617</w:t>
            </w:r>
          </w:p>
        </w:tc>
        <w:tc>
          <w:tcPr/>
          <w:p>
            <w:pPr>
              <w:pStyle w:val="Compact"/>
              <w:jc w:val="center"/>
            </w:pPr>
            <w:r>
              <w:t xml:space="preserve">5.02</w:t>
            </w:r>
          </w:p>
        </w:tc>
        <w:tc>
          <w:tcPr/>
          <w:p>
            <w:pPr>
              <w:pStyle w:val="Compact"/>
              <w:jc w:val="center"/>
            </w:pPr>
            <w:r>
              <w:t xml:space="preserve">5.12</w:t>
            </w:r>
          </w:p>
        </w:tc>
        <w:tc>
          <w:tcPr/>
          <w:p>
            <w:pPr>
              <w:pStyle w:val="Compact"/>
              <w:jc w:val="center"/>
            </w:pPr>
            <w:r>
              <w:t xml:space="preserve">0.75</w:t>
            </w:r>
          </w:p>
        </w:tc>
      </w:tr>
      <w:tr>
        <w:tc>
          <w:tcPr/>
          <w:p>
            <w:pPr>
              <w:pStyle w:val="Compact"/>
              <w:jc w:val="center"/>
            </w:pPr>
            <w:r>
              <w:rPr>
                <w:bCs/>
                <w:b/>
              </w:rPr>
              <w:t xml:space="preserve">tqwt_entropy_log_dec_35</w:t>
            </w:r>
          </w:p>
        </w:tc>
        <w:tc>
          <w:tcPr/>
          <w:p>
            <w:pPr>
              <w:pStyle w:val="Compact"/>
              <w:jc w:val="center"/>
            </w:pPr>
            <w:r>
              <w:t xml:space="preserve">-0.013035</w:t>
            </w:r>
          </w:p>
        </w:tc>
        <w:tc>
          <w:tcPr/>
          <w:p>
            <w:pPr>
              <w:pStyle w:val="Compact"/>
              <w:jc w:val="center"/>
            </w:pPr>
            <w:r>
              <w:t xml:space="preserve">0.982</w:t>
            </w:r>
          </w:p>
        </w:tc>
        <w:tc>
          <w:tcPr/>
          <w:p>
            <w:pPr>
              <w:pStyle w:val="Compact"/>
              <w:jc w:val="center"/>
            </w:pPr>
            <w:r>
              <w:t xml:space="preserve">0.987</w:t>
            </w:r>
          </w:p>
        </w:tc>
        <w:tc>
          <w:tcPr/>
          <w:p>
            <w:pPr>
              <w:pStyle w:val="Compact"/>
              <w:jc w:val="center"/>
            </w:pPr>
            <w:r>
              <w:t xml:space="preserve">0.992</w:t>
            </w:r>
          </w:p>
        </w:tc>
        <w:tc>
          <w:tcPr/>
          <w:p>
            <w:pPr>
              <w:pStyle w:val="Compact"/>
              <w:jc w:val="center"/>
            </w:pPr>
            <w:r>
              <w:t xml:space="preserve">0.661</w:t>
            </w:r>
          </w:p>
        </w:tc>
        <w:tc>
          <w:tcPr/>
          <w:p>
            <w:pPr>
              <w:pStyle w:val="Compact"/>
              <w:jc w:val="center"/>
            </w:pPr>
            <w:r>
              <w:t xml:space="preserve">0.664</w:t>
            </w:r>
          </w:p>
        </w:tc>
        <w:tc>
          <w:tcPr/>
          <w:p>
            <w:pPr>
              <w:pStyle w:val="Compact"/>
              <w:jc w:val="center"/>
            </w:pPr>
            <w:r>
              <w:t xml:space="preserve">0.678</w:t>
            </w:r>
          </w:p>
        </w:tc>
        <w:tc>
          <w:tcPr/>
          <w:p>
            <w:pPr>
              <w:pStyle w:val="Compact"/>
              <w:jc w:val="center"/>
            </w:pPr>
            <w:r>
              <w:t xml:space="preserve">0.644</w:t>
            </w:r>
          </w:p>
        </w:tc>
        <w:tc>
          <w:tcPr/>
          <w:p>
            <w:pPr>
              <w:pStyle w:val="Compact"/>
              <w:jc w:val="center"/>
            </w:pPr>
            <w:r>
              <w:t xml:space="preserve">0.600</w:t>
            </w:r>
          </w:p>
        </w:tc>
        <w:tc>
          <w:tcPr/>
          <w:p>
            <w:pPr>
              <w:pStyle w:val="Compact"/>
              <w:jc w:val="center"/>
            </w:pPr>
            <w:r>
              <w:t xml:space="preserve">0.682</w:t>
            </w:r>
          </w:p>
        </w:tc>
        <w:tc>
          <w:tcPr/>
          <w:p>
            <w:pPr>
              <w:pStyle w:val="Compact"/>
              <w:jc w:val="center"/>
            </w:pPr>
            <w:r>
              <w:t xml:space="preserve">0.0940</w:t>
            </w:r>
          </w:p>
        </w:tc>
        <w:tc>
          <w:tcPr/>
          <w:p>
            <w:pPr>
              <w:pStyle w:val="Compact"/>
              <w:jc w:val="center"/>
            </w:pPr>
            <w:r>
              <w:t xml:space="preserve">0.611</w:t>
            </w:r>
          </w:p>
        </w:tc>
        <w:tc>
          <w:tcPr/>
          <w:p>
            <w:pPr>
              <w:pStyle w:val="Compact"/>
              <w:jc w:val="center"/>
            </w:pPr>
            <w:r>
              <w:t xml:space="preserve">5.02</w:t>
            </w:r>
          </w:p>
        </w:tc>
        <w:tc>
          <w:tcPr/>
          <w:p>
            <w:pPr>
              <w:pStyle w:val="Compact"/>
              <w:jc w:val="center"/>
            </w:pPr>
            <w:r>
              <w:t xml:space="preserve">5.05</w:t>
            </w:r>
          </w:p>
        </w:tc>
        <w:tc>
          <w:tcPr/>
          <w:p>
            <w:pPr>
              <w:pStyle w:val="Compact"/>
              <w:jc w:val="center"/>
            </w:pPr>
            <w:r>
              <w:t xml:space="preserve">0.15</w:t>
            </w:r>
          </w:p>
        </w:tc>
      </w:tr>
      <w:tr>
        <w:tc>
          <w:tcPr/>
          <w:p>
            <w:pPr>
              <w:pStyle w:val="Compact"/>
              <w:jc w:val="center"/>
            </w:pPr>
            <w:r>
              <w:rPr>
                <w:bCs/>
                <w:b/>
              </w:rPr>
              <w:t xml:space="preserve">tqwt_entropy_log_dec_12</w:t>
            </w:r>
          </w:p>
        </w:tc>
        <w:tc>
          <w:tcPr/>
          <w:p>
            <w:pPr>
              <w:pStyle w:val="Compact"/>
              <w:jc w:val="center"/>
            </w:pPr>
            <w:r>
              <w:t xml:space="preserve">-0.154394</w:t>
            </w:r>
          </w:p>
        </w:tc>
        <w:tc>
          <w:tcPr/>
          <w:p>
            <w:pPr>
              <w:pStyle w:val="Compact"/>
              <w:jc w:val="center"/>
            </w:pPr>
            <w:r>
              <w:t xml:space="preserve">0.807</w:t>
            </w:r>
          </w:p>
        </w:tc>
        <w:tc>
          <w:tcPr/>
          <w:p>
            <w:pPr>
              <w:pStyle w:val="Compact"/>
              <w:jc w:val="center"/>
            </w:pPr>
            <w:r>
              <w:t xml:space="preserve">0.857</w:t>
            </w:r>
          </w:p>
        </w:tc>
        <w:tc>
          <w:tcPr/>
          <w:p>
            <w:pPr>
              <w:pStyle w:val="Compact"/>
              <w:jc w:val="center"/>
            </w:pPr>
            <w:r>
              <w:t xml:space="preserve">0.910</w:t>
            </w:r>
          </w:p>
        </w:tc>
        <w:tc>
          <w:tcPr/>
          <w:p>
            <w:pPr>
              <w:pStyle w:val="Compact"/>
              <w:jc w:val="center"/>
            </w:pPr>
            <w:r>
              <w:t xml:space="preserve">0.742</w:t>
            </w:r>
          </w:p>
        </w:tc>
        <w:tc>
          <w:tcPr/>
          <w:p>
            <w:pPr>
              <w:pStyle w:val="Compact"/>
              <w:jc w:val="center"/>
            </w:pPr>
            <w:r>
              <w:t xml:space="preserve">0.698</w:t>
            </w:r>
          </w:p>
        </w:tc>
        <w:tc>
          <w:tcPr/>
          <w:p>
            <w:pPr>
              <w:pStyle w:val="Compact"/>
              <w:jc w:val="center"/>
            </w:pPr>
            <w:r>
              <w:t xml:space="preserve">0.747</w:t>
            </w:r>
          </w:p>
        </w:tc>
        <w:tc>
          <w:tcPr/>
          <w:p>
            <w:pPr>
              <w:pStyle w:val="Compact"/>
              <w:jc w:val="center"/>
            </w:pPr>
            <w:r>
              <w:t xml:space="preserve">0.731</w:t>
            </w:r>
          </w:p>
        </w:tc>
        <w:tc>
          <w:tcPr/>
          <w:p>
            <w:pPr>
              <w:pStyle w:val="Compact"/>
              <w:jc w:val="center"/>
            </w:pPr>
            <w:r>
              <w:t xml:space="preserve">0.713</w:t>
            </w:r>
          </w:p>
        </w:tc>
        <w:tc>
          <w:tcPr/>
          <w:p>
            <w:pPr>
              <w:pStyle w:val="Compact"/>
              <w:jc w:val="center"/>
            </w:pPr>
            <w:r>
              <w:t xml:space="preserve">0.758</w:t>
            </w:r>
          </w:p>
        </w:tc>
        <w:tc>
          <w:tcPr/>
          <w:p>
            <w:pPr>
              <w:pStyle w:val="Compact"/>
              <w:jc w:val="center"/>
            </w:pPr>
            <w:r>
              <w:t xml:space="preserve">0.0891</w:t>
            </w:r>
          </w:p>
        </w:tc>
        <w:tc>
          <w:tcPr/>
          <w:p>
            <w:pPr>
              <w:pStyle w:val="Compact"/>
              <w:jc w:val="center"/>
            </w:pPr>
            <w:r>
              <w:t xml:space="preserve">0.669</w:t>
            </w:r>
          </w:p>
        </w:tc>
        <w:tc>
          <w:tcPr/>
          <w:p>
            <w:pPr>
              <w:pStyle w:val="Compact"/>
              <w:jc w:val="center"/>
            </w:pPr>
            <w:r>
              <w:t xml:space="preserve">4.93</w:t>
            </w:r>
          </w:p>
        </w:tc>
        <w:tc>
          <w:tcPr/>
          <w:p>
            <w:pPr>
              <w:pStyle w:val="Compact"/>
              <w:jc w:val="center"/>
            </w:pPr>
            <w:r>
              <w:t xml:space="preserve">5.65</w:t>
            </w:r>
          </w:p>
        </w:tc>
        <w:tc>
          <w:tcPr/>
          <w:p>
            <w:pPr>
              <w:pStyle w:val="Compact"/>
              <w:jc w:val="center"/>
            </w:pPr>
            <w:r>
              <w:t xml:space="preserve">1.00</w:t>
            </w:r>
          </w:p>
        </w:tc>
      </w:tr>
      <w:tr>
        <w:tc>
          <w:tcPr/>
          <w:p>
            <w:pPr>
              <w:pStyle w:val="Compact"/>
              <w:jc w:val="center"/>
            </w:pPr>
            <w:r>
              <w:rPr>
                <w:bCs/>
                <w:b/>
              </w:rPr>
              <w:t xml:space="preserve">std_5th_delta</w:t>
            </w:r>
          </w:p>
        </w:tc>
        <w:tc>
          <w:tcPr/>
          <w:p>
            <w:pPr>
              <w:pStyle w:val="Compact"/>
              <w:jc w:val="center"/>
            </w:pPr>
            <w:r>
              <w:t xml:space="preserve">0.116534</w:t>
            </w:r>
          </w:p>
        </w:tc>
        <w:tc>
          <w:tcPr/>
          <w:p>
            <w:pPr>
              <w:pStyle w:val="Compact"/>
              <w:jc w:val="center"/>
            </w:pPr>
            <w:r>
              <w:t xml:space="preserve">1.073</w:t>
            </w:r>
          </w:p>
        </w:tc>
        <w:tc>
          <w:tcPr/>
          <w:p>
            <w:pPr>
              <w:pStyle w:val="Compact"/>
              <w:jc w:val="center"/>
            </w:pPr>
            <w:r>
              <w:t xml:space="preserve">1.124</w:t>
            </w:r>
          </w:p>
        </w:tc>
        <w:tc>
          <w:tcPr/>
          <w:p>
            <w:pPr>
              <w:pStyle w:val="Compact"/>
              <w:jc w:val="center"/>
            </w:pPr>
            <w:r>
              <w:t xml:space="preserve">1.176</w:t>
            </w:r>
          </w:p>
        </w:tc>
        <w:tc>
          <w:tcPr/>
          <w:p>
            <w:pPr>
              <w:pStyle w:val="Compact"/>
              <w:jc w:val="center"/>
            </w:pPr>
            <w:r>
              <w:t xml:space="preserve">0.622</w:t>
            </w:r>
          </w:p>
        </w:tc>
        <w:tc>
          <w:tcPr/>
          <w:p>
            <w:pPr>
              <w:pStyle w:val="Compact"/>
              <w:jc w:val="center"/>
            </w:pPr>
            <w:r>
              <w:t xml:space="preserve">0.674</w:t>
            </w:r>
          </w:p>
        </w:tc>
        <w:tc>
          <w:tcPr/>
          <w:p>
            <w:pPr>
              <w:pStyle w:val="Compact"/>
              <w:jc w:val="center"/>
            </w:pPr>
            <w:r>
              <w:t xml:space="preserve">0.705</w:t>
            </w:r>
          </w:p>
        </w:tc>
        <w:tc>
          <w:tcPr/>
          <w:p>
            <w:pPr>
              <w:pStyle w:val="Compact"/>
              <w:jc w:val="center"/>
            </w:pPr>
            <w:r>
              <w:t xml:space="preserve">0.654</w:t>
            </w:r>
          </w:p>
        </w:tc>
        <w:tc>
          <w:tcPr/>
          <w:p>
            <w:pPr>
              <w:pStyle w:val="Compact"/>
              <w:jc w:val="center"/>
            </w:pPr>
            <w:r>
              <w:t xml:space="preserve">0.681</w:t>
            </w:r>
          </w:p>
        </w:tc>
        <w:tc>
          <w:tcPr/>
          <w:p>
            <w:pPr>
              <w:pStyle w:val="Compact"/>
              <w:jc w:val="center"/>
            </w:pPr>
            <w:r>
              <w:t xml:space="preserve">0.733</w:t>
            </w:r>
          </w:p>
        </w:tc>
        <w:tc>
          <w:tcPr/>
          <w:p>
            <w:pPr>
              <w:pStyle w:val="Compact"/>
              <w:jc w:val="center"/>
            </w:pPr>
            <w:r>
              <w:t xml:space="preserve">0.0933</w:t>
            </w:r>
          </w:p>
        </w:tc>
        <w:tc>
          <w:tcPr/>
          <w:p>
            <w:pPr>
              <w:pStyle w:val="Compact"/>
              <w:jc w:val="center"/>
            </w:pPr>
            <w:r>
              <w:t xml:space="preserve">0.483</w:t>
            </w:r>
          </w:p>
        </w:tc>
        <w:tc>
          <w:tcPr/>
          <w:p>
            <w:pPr>
              <w:pStyle w:val="Compact"/>
              <w:jc w:val="center"/>
            </w:pPr>
            <w:r>
              <w:t xml:space="preserve">4.88</w:t>
            </w:r>
          </w:p>
        </w:tc>
        <w:tc>
          <w:tcPr/>
          <w:p>
            <w:pPr>
              <w:pStyle w:val="Compact"/>
              <w:jc w:val="center"/>
            </w:pPr>
            <w:r>
              <w:t xml:space="preserve">3.94</w:t>
            </w:r>
          </w:p>
        </w:tc>
        <w:tc>
          <w:tcPr/>
          <w:p>
            <w:pPr>
              <w:pStyle w:val="Compact"/>
              <w:jc w:val="center"/>
            </w:pPr>
            <w:r>
              <w:t xml:space="preserve">0.70</w:t>
            </w:r>
          </w:p>
        </w:tc>
      </w:tr>
      <w:tr>
        <w:tc>
          <w:tcPr/>
          <w:p>
            <w:pPr>
              <w:pStyle w:val="Compact"/>
              <w:jc w:val="center"/>
            </w:pPr>
            <w:r>
              <w:rPr>
                <w:bCs/>
                <w:b/>
              </w:rPr>
              <w:t xml:space="preserve">std_MFCC_8th_coef</w:t>
            </w:r>
          </w:p>
        </w:tc>
        <w:tc>
          <w:tcPr/>
          <w:p>
            <w:pPr>
              <w:pStyle w:val="Compact"/>
              <w:jc w:val="center"/>
            </w:pPr>
            <w:r>
              <w:t xml:space="preserve">0.133751</w:t>
            </w:r>
          </w:p>
        </w:tc>
        <w:tc>
          <w:tcPr/>
          <w:p>
            <w:pPr>
              <w:pStyle w:val="Compact"/>
              <w:jc w:val="center"/>
            </w:pPr>
            <w:r>
              <w:t xml:space="preserve">1.084</w:t>
            </w:r>
          </w:p>
        </w:tc>
        <w:tc>
          <w:tcPr/>
          <w:p>
            <w:pPr>
              <w:pStyle w:val="Compact"/>
              <w:jc w:val="center"/>
            </w:pPr>
            <w:r>
              <w:t xml:space="preserve">1.143</w:t>
            </w:r>
          </w:p>
        </w:tc>
        <w:tc>
          <w:tcPr/>
          <w:p>
            <w:pPr>
              <w:pStyle w:val="Compact"/>
              <w:jc w:val="center"/>
            </w:pPr>
            <w:r>
              <w:t xml:space="preserve">1.205</w:t>
            </w:r>
          </w:p>
        </w:tc>
        <w:tc>
          <w:tcPr/>
          <w:p>
            <w:pPr>
              <w:pStyle w:val="Compact"/>
              <w:jc w:val="center"/>
            </w:pPr>
            <w:r>
              <w:t xml:space="preserve">0.657</w:t>
            </w:r>
          </w:p>
        </w:tc>
        <w:tc>
          <w:tcPr/>
          <w:p>
            <w:pPr>
              <w:pStyle w:val="Compact"/>
              <w:jc w:val="center"/>
            </w:pPr>
            <w:r>
              <w:t xml:space="preserve">0.670</w:t>
            </w:r>
          </w:p>
        </w:tc>
        <w:tc>
          <w:tcPr/>
          <w:p>
            <w:pPr>
              <w:pStyle w:val="Compact"/>
              <w:jc w:val="center"/>
            </w:pPr>
            <w:r>
              <w:t xml:space="preserve">0.722</w:t>
            </w:r>
          </w:p>
        </w:tc>
        <w:tc>
          <w:tcPr/>
          <w:p>
            <w:pPr>
              <w:pStyle w:val="Compact"/>
              <w:jc w:val="center"/>
            </w:pPr>
            <w:r>
              <w:t xml:space="preserve">0.675</w:t>
            </w:r>
          </w:p>
        </w:tc>
        <w:tc>
          <w:tcPr/>
          <w:p>
            <w:pPr>
              <w:pStyle w:val="Compact"/>
              <w:jc w:val="center"/>
            </w:pPr>
            <w:r>
              <w:t xml:space="preserve">0.693</w:t>
            </w:r>
          </w:p>
        </w:tc>
        <w:tc>
          <w:tcPr/>
          <w:p>
            <w:pPr>
              <w:pStyle w:val="Compact"/>
              <w:jc w:val="center"/>
            </w:pPr>
            <w:r>
              <w:t xml:space="preserve">0.742</w:t>
            </w:r>
          </w:p>
        </w:tc>
        <w:tc>
          <w:tcPr/>
          <w:p>
            <w:pPr>
              <w:pStyle w:val="Compact"/>
              <w:jc w:val="center"/>
            </w:pPr>
            <w:r>
              <w:t xml:space="preserve">0.0912</w:t>
            </w:r>
          </w:p>
        </w:tc>
        <w:tc>
          <w:tcPr/>
          <w:p>
            <w:pPr>
              <w:pStyle w:val="Compact"/>
              <w:jc w:val="center"/>
            </w:pPr>
            <w:r>
              <w:t xml:space="preserve">0.628</w:t>
            </w:r>
          </w:p>
        </w:tc>
        <w:tc>
          <w:tcPr/>
          <w:p>
            <w:pPr>
              <w:pStyle w:val="Compact"/>
              <w:jc w:val="center"/>
            </w:pPr>
            <w:r>
              <w:t xml:space="preserve">4.85</w:t>
            </w:r>
          </w:p>
        </w:tc>
        <w:tc>
          <w:tcPr/>
          <w:p>
            <w:pPr>
              <w:pStyle w:val="Compact"/>
              <w:jc w:val="center"/>
            </w:pPr>
            <w:r>
              <w:t xml:space="preserve">5.24</w:t>
            </w:r>
          </w:p>
        </w:tc>
        <w:tc>
          <w:tcPr/>
          <w:p>
            <w:pPr>
              <w:pStyle w:val="Compact"/>
              <w:jc w:val="center"/>
            </w:pPr>
            <w:r>
              <w:t xml:space="preserve">0.60</w:t>
            </w:r>
          </w:p>
        </w:tc>
      </w:tr>
      <w:tr>
        <w:tc>
          <w:tcPr/>
          <w:p>
            <w:pPr>
              <w:pStyle w:val="Compact"/>
              <w:jc w:val="center"/>
            </w:pPr>
            <w:r>
              <w:rPr>
                <w:bCs/>
                <w:b/>
              </w:rPr>
              <w:t xml:space="preserve">tqwt_entropy_shannon_dec_13</w:t>
            </w:r>
          </w:p>
        </w:tc>
        <w:tc>
          <w:tcPr/>
          <w:p>
            <w:pPr>
              <w:pStyle w:val="Compact"/>
              <w:jc w:val="center"/>
            </w:pPr>
            <w:r>
              <w:t xml:space="preserve">-0.020386</w:t>
            </w:r>
          </w:p>
        </w:tc>
        <w:tc>
          <w:tcPr/>
          <w:p>
            <w:pPr>
              <w:pStyle w:val="Compact"/>
              <w:jc w:val="center"/>
            </w:pPr>
            <w:r>
              <w:t xml:space="preserve">0.973</w:t>
            </w:r>
          </w:p>
        </w:tc>
        <w:tc>
          <w:tcPr/>
          <w:p>
            <w:pPr>
              <w:pStyle w:val="Compact"/>
              <w:jc w:val="center"/>
            </w:pPr>
            <w:r>
              <w:t xml:space="preserve">0.980</w:t>
            </w:r>
          </w:p>
        </w:tc>
        <w:tc>
          <w:tcPr/>
          <w:p>
            <w:pPr>
              <w:pStyle w:val="Compact"/>
              <w:jc w:val="center"/>
            </w:pPr>
            <w:r>
              <w:t xml:space="preserve">0.987</w:t>
            </w:r>
          </w:p>
        </w:tc>
        <w:tc>
          <w:tcPr/>
          <w:p>
            <w:pPr>
              <w:pStyle w:val="Compact"/>
              <w:jc w:val="center"/>
            </w:pPr>
            <w:r>
              <w:t xml:space="preserve">0.689</w:t>
            </w:r>
          </w:p>
        </w:tc>
        <w:tc>
          <w:tcPr/>
          <w:p>
            <w:pPr>
              <w:pStyle w:val="Compact"/>
              <w:jc w:val="center"/>
            </w:pPr>
            <w:r>
              <w:t xml:space="preserve">0.673</w:t>
            </w:r>
          </w:p>
        </w:tc>
        <w:tc>
          <w:tcPr/>
          <w:p>
            <w:pPr>
              <w:pStyle w:val="Compact"/>
              <w:jc w:val="center"/>
            </w:pPr>
            <w:r>
              <w:t xml:space="preserve">0.703</w:t>
            </w:r>
          </w:p>
        </w:tc>
        <w:tc>
          <w:tcPr/>
          <w:p>
            <w:pPr>
              <w:pStyle w:val="Compact"/>
              <w:jc w:val="center"/>
            </w:pPr>
            <w:r>
              <w:t xml:space="preserve">0.714</w:t>
            </w:r>
          </w:p>
        </w:tc>
        <w:tc>
          <w:tcPr/>
          <w:p>
            <w:pPr>
              <w:pStyle w:val="Compact"/>
              <w:jc w:val="center"/>
            </w:pPr>
            <w:r>
              <w:t xml:space="preserve">0.687</w:t>
            </w:r>
          </w:p>
        </w:tc>
        <w:tc>
          <w:tcPr/>
          <w:p>
            <w:pPr>
              <w:pStyle w:val="Compact"/>
              <w:jc w:val="center"/>
            </w:pPr>
            <w:r>
              <w:t xml:space="preserve">0.730</w:t>
            </w:r>
          </w:p>
        </w:tc>
        <w:tc>
          <w:tcPr/>
          <w:p>
            <w:pPr>
              <w:pStyle w:val="Compact"/>
              <w:jc w:val="center"/>
            </w:pPr>
            <w:r>
              <w:t xml:space="preserve">0.0890</w:t>
            </w:r>
          </w:p>
        </w:tc>
        <w:tc>
          <w:tcPr/>
          <w:p>
            <w:pPr>
              <w:pStyle w:val="Compact"/>
              <w:jc w:val="center"/>
            </w:pPr>
            <w:r>
              <w:t xml:space="preserve">0.624</w:t>
            </w:r>
          </w:p>
        </w:tc>
        <w:tc>
          <w:tcPr/>
          <w:p>
            <w:pPr>
              <w:pStyle w:val="Compact"/>
              <w:jc w:val="center"/>
            </w:pPr>
            <w:r>
              <w:t xml:space="preserve">4.84</w:t>
            </w:r>
          </w:p>
        </w:tc>
        <w:tc>
          <w:tcPr/>
          <w:p>
            <w:pPr>
              <w:pStyle w:val="Compact"/>
              <w:jc w:val="center"/>
            </w:pPr>
            <w:r>
              <w:t xml:space="preserve">5.23</w:t>
            </w:r>
          </w:p>
        </w:tc>
        <w:tc>
          <w:tcPr/>
          <w:p>
            <w:pPr>
              <w:pStyle w:val="Compact"/>
              <w:jc w:val="center"/>
            </w:pPr>
            <w:r>
              <w:t xml:space="preserve">0.95</w:t>
            </w:r>
          </w:p>
        </w:tc>
      </w:tr>
      <w:tr>
        <w:tc>
          <w:tcPr/>
          <w:p>
            <w:pPr>
              <w:pStyle w:val="Compact"/>
              <w:jc w:val="center"/>
            </w:pPr>
            <w:r>
              <w:rPr>
                <w:bCs/>
                <w:b/>
              </w:rPr>
              <w:t xml:space="preserve">tqwt_kurtosisValue_dec_26</w:t>
            </w:r>
          </w:p>
        </w:tc>
        <w:tc>
          <w:tcPr/>
          <w:p>
            <w:pPr>
              <w:pStyle w:val="Compact"/>
              <w:jc w:val="center"/>
            </w:pPr>
            <w:r>
              <w:t xml:space="preserve">-0.037243</w:t>
            </w:r>
          </w:p>
        </w:tc>
        <w:tc>
          <w:tcPr/>
          <w:p>
            <w:pPr>
              <w:pStyle w:val="Compact"/>
              <w:jc w:val="center"/>
            </w:pPr>
            <w:r>
              <w:t xml:space="preserve">0.949</w:t>
            </w:r>
          </w:p>
        </w:tc>
        <w:tc>
          <w:tcPr/>
          <w:p>
            <w:pPr>
              <w:pStyle w:val="Compact"/>
              <w:jc w:val="center"/>
            </w:pPr>
            <w:r>
              <w:t xml:space="preserve">0.963</w:t>
            </w:r>
          </w:p>
        </w:tc>
        <w:tc>
          <w:tcPr/>
          <w:p>
            <w:pPr>
              <w:pStyle w:val="Compact"/>
              <w:jc w:val="center"/>
            </w:pPr>
            <w:r>
              <w:t xml:space="preserve">0.978</w:t>
            </w:r>
          </w:p>
        </w:tc>
        <w:tc>
          <w:tcPr/>
          <w:p>
            <w:pPr>
              <w:pStyle w:val="Compact"/>
              <w:jc w:val="center"/>
            </w:pPr>
            <w:r>
              <w:t xml:space="preserve">0.762</w:t>
            </w:r>
          </w:p>
        </w:tc>
        <w:tc>
          <w:tcPr/>
          <w:p>
            <w:pPr>
              <w:pStyle w:val="Compact"/>
              <w:jc w:val="center"/>
            </w:pPr>
            <w:r>
              <w:t xml:space="preserve">0.656</w:t>
            </w:r>
          </w:p>
        </w:tc>
        <w:tc>
          <w:tcPr/>
          <w:p>
            <w:pPr>
              <w:pStyle w:val="Compact"/>
              <w:jc w:val="center"/>
            </w:pPr>
            <w:r>
              <w:t xml:space="preserve">0.720</w:t>
            </w:r>
          </w:p>
        </w:tc>
        <w:tc>
          <w:tcPr/>
          <w:p>
            <w:pPr>
              <w:pStyle w:val="Compact"/>
              <w:jc w:val="center"/>
            </w:pPr>
            <w:r>
              <w:t xml:space="preserve">0.663</w:t>
            </w:r>
          </w:p>
        </w:tc>
        <w:tc>
          <w:tcPr/>
          <w:p>
            <w:pPr>
              <w:pStyle w:val="Compact"/>
              <w:jc w:val="center"/>
            </w:pPr>
            <w:r>
              <w:t xml:space="preserve">0.690</w:t>
            </w:r>
          </w:p>
        </w:tc>
        <w:tc>
          <w:tcPr/>
          <w:p>
            <w:pPr>
              <w:pStyle w:val="Compact"/>
              <w:jc w:val="center"/>
            </w:pPr>
            <w:r>
              <w:t xml:space="preserve">0.725</w:t>
            </w:r>
          </w:p>
        </w:tc>
        <w:tc>
          <w:tcPr/>
          <w:p>
            <w:pPr>
              <w:pStyle w:val="Compact"/>
              <w:jc w:val="center"/>
            </w:pPr>
            <w:r>
              <w:t xml:space="preserve">0.0891</w:t>
            </w:r>
          </w:p>
        </w:tc>
        <w:tc>
          <w:tcPr/>
          <w:p>
            <w:pPr>
              <w:pStyle w:val="Compact"/>
              <w:jc w:val="center"/>
            </w:pPr>
            <w:r>
              <w:t xml:space="preserve">0.563</w:t>
            </w:r>
          </w:p>
        </w:tc>
        <w:tc>
          <w:tcPr/>
          <w:p>
            <w:pPr>
              <w:pStyle w:val="Compact"/>
              <w:jc w:val="center"/>
            </w:pPr>
            <w:r>
              <w:t xml:space="preserve">4.81</w:t>
            </w:r>
          </w:p>
        </w:tc>
        <w:tc>
          <w:tcPr/>
          <w:p>
            <w:pPr>
              <w:pStyle w:val="Compact"/>
              <w:jc w:val="center"/>
            </w:pPr>
            <w:r>
              <w:t xml:space="preserve">5.04</w:t>
            </w:r>
          </w:p>
        </w:tc>
        <w:tc>
          <w:tcPr/>
          <w:p>
            <w:pPr>
              <w:pStyle w:val="Compact"/>
              <w:jc w:val="center"/>
            </w:pPr>
            <w:r>
              <w:t xml:space="preserve">0.95</w:t>
            </w:r>
          </w:p>
        </w:tc>
      </w:tr>
      <w:tr>
        <w:tc>
          <w:tcPr/>
          <w:p>
            <w:pPr>
              <w:pStyle w:val="Compact"/>
              <w:jc w:val="center"/>
            </w:pPr>
            <w:r>
              <w:rPr>
                <w:bCs/>
                <w:b/>
              </w:rPr>
              <w:t xml:space="preserve">tqwt_kurtosisValue_dec_20</w:t>
            </w:r>
          </w:p>
        </w:tc>
        <w:tc>
          <w:tcPr/>
          <w:p>
            <w:pPr>
              <w:pStyle w:val="Compact"/>
              <w:jc w:val="center"/>
            </w:pPr>
            <w:r>
              <w:t xml:space="preserve">0.193267</w:t>
            </w:r>
          </w:p>
        </w:tc>
        <w:tc>
          <w:tcPr/>
          <w:p>
            <w:pPr>
              <w:pStyle w:val="Compact"/>
              <w:jc w:val="center"/>
            </w:pPr>
            <w:r>
              <w:t xml:space="preserve">1.123</w:t>
            </w:r>
          </w:p>
        </w:tc>
        <w:tc>
          <w:tcPr/>
          <w:p>
            <w:pPr>
              <w:pStyle w:val="Compact"/>
              <w:jc w:val="center"/>
            </w:pPr>
            <w:r>
              <w:t xml:space="preserve">1.213</w:t>
            </w:r>
          </w:p>
        </w:tc>
        <w:tc>
          <w:tcPr/>
          <w:p>
            <w:pPr>
              <w:pStyle w:val="Compact"/>
              <w:jc w:val="center"/>
            </w:pPr>
            <w:r>
              <w:t xml:space="preserve">1.310</w:t>
            </w:r>
          </w:p>
        </w:tc>
        <w:tc>
          <w:tcPr/>
          <w:p>
            <w:pPr>
              <w:pStyle w:val="Compact"/>
              <w:jc w:val="center"/>
            </w:pPr>
            <w:r>
              <w:t xml:space="preserve">0.671</w:t>
            </w:r>
          </w:p>
        </w:tc>
        <w:tc>
          <w:tcPr/>
          <w:p>
            <w:pPr>
              <w:pStyle w:val="Compact"/>
              <w:jc w:val="center"/>
            </w:pPr>
            <w:r>
              <w:t xml:space="preserve">0.663</w:t>
            </w:r>
          </w:p>
        </w:tc>
        <w:tc>
          <w:tcPr/>
          <w:p>
            <w:pPr>
              <w:pStyle w:val="Compact"/>
              <w:jc w:val="center"/>
            </w:pPr>
            <w:r>
              <w:t xml:space="preserve">0.718</w:t>
            </w:r>
          </w:p>
        </w:tc>
        <w:tc>
          <w:tcPr/>
          <w:p>
            <w:pPr>
              <w:pStyle w:val="Compact"/>
              <w:jc w:val="center"/>
            </w:pPr>
            <w:r>
              <w:t xml:space="preserve">0.689</w:t>
            </w:r>
          </w:p>
        </w:tc>
        <w:tc>
          <w:tcPr/>
          <w:p>
            <w:pPr>
              <w:pStyle w:val="Compact"/>
              <w:jc w:val="center"/>
            </w:pPr>
            <w:r>
              <w:t xml:space="preserve">0.702</w:t>
            </w:r>
          </w:p>
        </w:tc>
        <w:tc>
          <w:tcPr/>
          <w:p>
            <w:pPr>
              <w:pStyle w:val="Compact"/>
              <w:jc w:val="center"/>
            </w:pPr>
            <w:r>
              <w:t xml:space="preserve">0.742</w:t>
            </w:r>
          </w:p>
        </w:tc>
        <w:tc>
          <w:tcPr/>
          <w:p>
            <w:pPr>
              <w:pStyle w:val="Compact"/>
              <w:jc w:val="center"/>
            </w:pPr>
            <w:r>
              <w:t xml:space="preserve">0.0878</w:t>
            </w:r>
          </w:p>
        </w:tc>
        <w:tc>
          <w:tcPr/>
          <w:p>
            <w:pPr>
              <w:pStyle w:val="Compact"/>
              <w:jc w:val="center"/>
            </w:pPr>
            <w:r>
              <w:t xml:space="preserve">0.679</w:t>
            </w:r>
          </w:p>
        </w:tc>
        <w:tc>
          <w:tcPr/>
          <w:p>
            <w:pPr>
              <w:pStyle w:val="Compact"/>
              <w:jc w:val="center"/>
            </w:pPr>
            <w:r>
              <w:t xml:space="preserve">4.76</w:t>
            </w:r>
          </w:p>
        </w:tc>
        <w:tc>
          <w:tcPr/>
          <w:p>
            <w:pPr>
              <w:pStyle w:val="Compact"/>
              <w:jc w:val="center"/>
            </w:pPr>
            <w:r>
              <w:t xml:space="preserve">5.72</w:t>
            </w:r>
          </w:p>
        </w:tc>
        <w:tc>
          <w:tcPr/>
          <w:p>
            <w:pPr>
              <w:pStyle w:val="Compact"/>
              <w:jc w:val="center"/>
            </w:pPr>
            <w:r>
              <w:t xml:space="preserve">1.00</w:t>
            </w:r>
          </w:p>
        </w:tc>
      </w:tr>
      <w:tr>
        <w:tc>
          <w:tcPr/>
          <w:p>
            <w:pPr>
              <w:pStyle w:val="Compact"/>
              <w:jc w:val="center"/>
            </w:pPr>
            <w:r>
              <w:rPr>
                <w:bCs/>
                <w:b/>
              </w:rPr>
              <w:t xml:space="preserve">tqwt_kurtosisValue_dec_33</w:t>
            </w:r>
          </w:p>
        </w:tc>
        <w:tc>
          <w:tcPr/>
          <w:p>
            <w:pPr>
              <w:pStyle w:val="Compact"/>
              <w:jc w:val="center"/>
            </w:pPr>
            <w:r>
              <w:t xml:space="preserve">0.009416</w:t>
            </w:r>
          </w:p>
        </w:tc>
        <w:tc>
          <w:tcPr/>
          <w:p>
            <w:pPr>
              <w:pStyle w:val="Compact"/>
              <w:jc w:val="center"/>
            </w:pPr>
            <w:r>
              <w:t xml:space="preserve">1.006</w:t>
            </w:r>
          </w:p>
        </w:tc>
        <w:tc>
          <w:tcPr/>
          <w:p>
            <w:pPr>
              <w:pStyle w:val="Compact"/>
              <w:jc w:val="center"/>
            </w:pPr>
            <w:r>
              <w:t xml:space="preserve">1.009</w:t>
            </w:r>
          </w:p>
        </w:tc>
        <w:tc>
          <w:tcPr/>
          <w:p>
            <w:pPr>
              <w:pStyle w:val="Compact"/>
              <w:jc w:val="center"/>
            </w:pPr>
            <w:r>
              <w:t xml:space="preserve">1.013</w:t>
            </w:r>
          </w:p>
        </w:tc>
        <w:tc>
          <w:tcPr/>
          <w:p>
            <w:pPr>
              <w:pStyle w:val="Compact"/>
              <w:jc w:val="center"/>
            </w:pPr>
            <w:r>
              <w:t xml:space="preserve">0.531</w:t>
            </w:r>
          </w:p>
        </w:tc>
        <w:tc>
          <w:tcPr/>
          <w:p>
            <w:pPr>
              <w:pStyle w:val="Compact"/>
              <w:jc w:val="center"/>
            </w:pPr>
            <w:r>
              <w:t xml:space="preserve">0.713</w:t>
            </w:r>
          </w:p>
        </w:tc>
        <w:tc>
          <w:tcPr/>
          <w:p>
            <w:pPr>
              <w:pStyle w:val="Compact"/>
              <w:jc w:val="center"/>
            </w:pPr>
            <w:r>
              <w:t xml:space="preserve">0.722</w:t>
            </w:r>
          </w:p>
        </w:tc>
        <w:tc>
          <w:tcPr/>
          <w:p>
            <w:pPr>
              <w:pStyle w:val="Compact"/>
              <w:jc w:val="center"/>
            </w:pPr>
            <w:r>
              <w:t xml:space="preserve">0.586</w:t>
            </w:r>
          </w:p>
        </w:tc>
        <w:tc>
          <w:tcPr/>
          <w:p>
            <w:pPr>
              <w:pStyle w:val="Compact"/>
              <w:jc w:val="center"/>
            </w:pPr>
            <w:r>
              <w:t xml:space="preserve">0.731</w:t>
            </w:r>
          </w:p>
        </w:tc>
        <w:tc>
          <w:tcPr/>
          <w:p>
            <w:pPr>
              <w:pStyle w:val="Compact"/>
              <w:jc w:val="center"/>
            </w:pPr>
            <w:r>
              <w:t xml:space="preserve">0.724</w:t>
            </w:r>
          </w:p>
        </w:tc>
        <w:tc>
          <w:tcPr/>
          <w:p>
            <w:pPr>
              <w:pStyle w:val="Compact"/>
              <w:jc w:val="center"/>
            </w:pPr>
            <w:r>
              <w:t xml:space="preserve">0.0844</w:t>
            </w:r>
          </w:p>
        </w:tc>
        <w:tc>
          <w:tcPr/>
          <w:p>
            <w:pPr>
              <w:pStyle w:val="Compact"/>
              <w:jc w:val="center"/>
            </w:pPr>
            <w:r>
              <w:t xml:space="preserve">0.618</w:t>
            </w:r>
          </w:p>
        </w:tc>
        <w:tc>
          <w:tcPr/>
          <w:p>
            <w:pPr>
              <w:pStyle w:val="Compact"/>
              <w:jc w:val="center"/>
            </w:pPr>
            <w:r>
              <w:t xml:space="preserve">4.74</w:t>
            </w:r>
          </w:p>
        </w:tc>
        <w:tc>
          <w:tcPr/>
          <w:p>
            <w:pPr>
              <w:pStyle w:val="Compact"/>
              <w:jc w:val="center"/>
            </w:pPr>
            <w:r>
              <w:t xml:space="preserve">5.17</w:t>
            </w:r>
          </w:p>
        </w:tc>
        <w:tc>
          <w:tcPr/>
          <w:p>
            <w:pPr>
              <w:pStyle w:val="Compact"/>
              <w:jc w:val="center"/>
            </w:pPr>
            <w:r>
              <w:t xml:space="preserve">0.10</w:t>
            </w:r>
          </w:p>
        </w:tc>
      </w:tr>
      <w:tr>
        <w:tc>
          <w:tcPr/>
          <w:p>
            <w:pPr>
              <w:pStyle w:val="Compact"/>
              <w:jc w:val="center"/>
            </w:pPr>
            <w:r>
              <w:rPr>
                <w:bCs/>
                <w:b/>
              </w:rPr>
              <w:t xml:space="preserve">tqwt_TKEO_std_dec_16</w:t>
            </w:r>
          </w:p>
        </w:tc>
        <w:tc>
          <w:tcPr/>
          <w:p>
            <w:pPr>
              <w:pStyle w:val="Compact"/>
              <w:jc w:val="center"/>
            </w:pPr>
            <w:r>
              <w:t xml:space="preserve">-0.002452</w:t>
            </w:r>
          </w:p>
        </w:tc>
        <w:tc>
          <w:tcPr/>
          <w:p>
            <w:pPr>
              <w:pStyle w:val="Compact"/>
              <w:jc w:val="center"/>
            </w:pPr>
            <w:r>
              <w:t xml:space="preserve">0.997</w:t>
            </w:r>
          </w:p>
        </w:tc>
        <w:tc>
          <w:tcPr/>
          <w:p>
            <w:pPr>
              <w:pStyle w:val="Compact"/>
              <w:jc w:val="center"/>
            </w:pPr>
            <w:r>
              <w:t xml:space="preserve">0.998</w:t>
            </w:r>
          </w:p>
        </w:tc>
        <w:tc>
          <w:tcPr/>
          <w:p>
            <w:pPr>
              <w:pStyle w:val="Compact"/>
              <w:jc w:val="center"/>
            </w:pPr>
            <w:r>
              <w:t xml:space="preserve">0.999</w:t>
            </w:r>
          </w:p>
        </w:tc>
        <w:tc>
          <w:tcPr/>
          <w:p>
            <w:pPr>
              <w:pStyle w:val="Compact"/>
              <w:jc w:val="center"/>
            </w:pPr>
            <w:r>
              <w:t xml:space="preserve">0.651</w:t>
            </w:r>
          </w:p>
        </w:tc>
        <w:tc>
          <w:tcPr/>
          <w:p>
            <w:pPr>
              <w:pStyle w:val="Compact"/>
              <w:jc w:val="center"/>
            </w:pPr>
            <w:r>
              <w:t xml:space="preserve">0.633</w:t>
            </w:r>
          </w:p>
        </w:tc>
        <w:tc>
          <w:tcPr/>
          <w:p>
            <w:pPr>
              <w:pStyle w:val="Compact"/>
              <w:jc w:val="center"/>
            </w:pPr>
            <w:r>
              <w:t xml:space="preserve">0.674</w:t>
            </w:r>
          </w:p>
        </w:tc>
        <w:tc>
          <w:tcPr/>
          <w:p>
            <w:pPr>
              <w:pStyle w:val="Compact"/>
              <w:jc w:val="center"/>
            </w:pPr>
            <w:r>
              <w:t xml:space="preserve">0.710</w:t>
            </w:r>
          </w:p>
        </w:tc>
        <w:tc>
          <w:tcPr/>
          <w:p>
            <w:pPr>
              <w:pStyle w:val="Compact"/>
              <w:jc w:val="center"/>
            </w:pPr>
            <w:r>
              <w:t xml:space="preserve">0.659</w:t>
            </w:r>
          </w:p>
        </w:tc>
        <w:tc>
          <w:tcPr/>
          <w:p>
            <w:pPr>
              <w:pStyle w:val="Compact"/>
              <w:jc w:val="center"/>
            </w:pPr>
            <w:r>
              <w:t xml:space="preserve">0.723</w:t>
            </w:r>
          </w:p>
        </w:tc>
        <w:tc>
          <w:tcPr/>
          <w:p>
            <w:pPr>
              <w:pStyle w:val="Compact"/>
              <w:jc w:val="center"/>
            </w:pPr>
            <w:r>
              <w:t xml:space="preserve">0.0826</w:t>
            </w:r>
          </w:p>
        </w:tc>
        <w:tc>
          <w:tcPr/>
          <w:p>
            <w:pPr>
              <w:pStyle w:val="Compact"/>
              <w:jc w:val="center"/>
            </w:pPr>
            <w:r>
              <w:t xml:space="preserve">0.613</w:t>
            </w:r>
          </w:p>
        </w:tc>
        <w:tc>
          <w:tcPr/>
          <w:p>
            <w:pPr>
              <w:pStyle w:val="Compact"/>
              <w:jc w:val="center"/>
            </w:pPr>
            <w:r>
              <w:t xml:space="preserve">4.72</w:t>
            </w:r>
          </w:p>
        </w:tc>
        <w:tc>
          <w:tcPr/>
          <w:p>
            <w:pPr>
              <w:pStyle w:val="Compact"/>
              <w:jc w:val="center"/>
            </w:pPr>
            <w:r>
              <w:t xml:space="preserve">5.17</w:t>
            </w:r>
          </w:p>
        </w:tc>
        <w:tc>
          <w:tcPr/>
          <w:p>
            <w:pPr>
              <w:pStyle w:val="Compact"/>
              <w:jc w:val="center"/>
            </w:pPr>
            <w:r>
              <w:t xml:space="preserve">0.15</w:t>
            </w:r>
          </w:p>
        </w:tc>
      </w:tr>
      <w:tr>
        <w:tc>
          <w:tcPr/>
          <w:p>
            <w:pPr>
              <w:pStyle w:val="Compact"/>
              <w:jc w:val="center"/>
            </w:pPr>
            <w:r>
              <w:rPr>
                <w:bCs/>
                <w:b/>
              </w:rPr>
              <w:t xml:space="preserve">tqwt_kurtosisValue_dec_36</w:t>
            </w:r>
          </w:p>
        </w:tc>
        <w:tc>
          <w:tcPr/>
          <w:p>
            <w:pPr>
              <w:pStyle w:val="Compact"/>
              <w:jc w:val="center"/>
            </w:pPr>
            <w:r>
              <w:t xml:space="preserve">0.037035</w:t>
            </w:r>
          </w:p>
        </w:tc>
        <w:tc>
          <w:tcPr/>
          <w:p>
            <w:pPr>
              <w:pStyle w:val="Compact"/>
              <w:jc w:val="center"/>
            </w:pPr>
            <w:r>
              <w:t xml:space="preserve">1.022</w:t>
            </w:r>
          </w:p>
        </w:tc>
        <w:tc>
          <w:tcPr/>
          <w:p>
            <w:pPr>
              <w:pStyle w:val="Compact"/>
              <w:jc w:val="center"/>
            </w:pPr>
            <w:r>
              <w:t xml:space="preserve">1.038</w:t>
            </w:r>
          </w:p>
        </w:tc>
        <w:tc>
          <w:tcPr/>
          <w:p>
            <w:pPr>
              <w:pStyle w:val="Compact"/>
              <w:jc w:val="center"/>
            </w:pPr>
            <w:r>
              <w:t xml:space="preserve">1.054</w:t>
            </w:r>
          </w:p>
        </w:tc>
        <w:tc>
          <w:tcPr/>
          <w:p>
            <w:pPr>
              <w:pStyle w:val="Compact"/>
              <w:jc w:val="center"/>
            </w:pPr>
            <w:r>
              <w:t xml:space="preserve">0.678</w:t>
            </w:r>
          </w:p>
        </w:tc>
        <w:tc>
          <w:tcPr/>
          <w:p>
            <w:pPr>
              <w:pStyle w:val="Compact"/>
              <w:jc w:val="center"/>
            </w:pPr>
            <w:r>
              <w:t xml:space="preserve">0.711</w:t>
            </w:r>
          </w:p>
        </w:tc>
        <w:tc>
          <w:tcPr/>
          <w:p>
            <w:pPr>
              <w:pStyle w:val="Compact"/>
              <w:jc w:val="center"/>
            </w:pPr>
            <w:r>
              <w:t xml:space="preserve">0.758</w:t>
            </w:r>
          </w:p>
        </w:tc>
        <w:tc>
          <w:tcPr/>
          <w:p>
            <w:pPr>
              <w:pStyle w:val="Compact"/>
              <w:jc w:val="center"/>
            </w:pPr>
            <w:r>
              <w:t xml:space="preserve">0.708</w:t>
            </w:r>
          </w:p>
        </w:tc>
        <w:tc>
          <w:tcPr/>
          <w:p>
            <w:pPr>
              <w:pStyle w:val="Compact"/>
              <w:jc w:val="center"/>
            </w:pPr>
            <w:r>
              <w:t xml:space="preserve">0.726</w:t>
            </w:r>
          </w:p>
        </w:tc>
        <w:tc>
          <w:tcPr/>
          <w:p>
            <w:pPr>
              <w:pStyle w:val="Compact"/>
              <w:jc w:val="center"/>
            </w:pPr>
            <w:r>
              <w:t xml:space="preserve">0.768</w:t>
            </w:r>
          </w:p>
        </w:tc>
        <w:tc>
          <w:tcPr/>
          <w:p>
            <w:pPr>
              <w:pStyle w:val="Compact"/>
              <w:jc w:val="center"/>
            </w:pPr>
            <w:r>
              <w:t xml:space="preserve">0.0839</w:t>
            </w:r>
          </w:p>
        </w:tc>
        <w:tc>
          <w:tcPr/>
          <w:p>
            <w:pPr>
              <w:pStyle w:val="Compact"/>
              <w:jc w:val="center"/>
            </w:pPr>
            <w:r>
              <w:t xml:space="preserve">0.727</w:t>
            </w:r>
          </w:p>
        </w:tc>
        <w:tc>
          <w:tcPr/>
          <w:p>
            <w:pPr>
              <w:pStyle w:val="Compact"/>
              <w:jc w:val="center"/>
            </w:pPr>
            <w:r>
              <w:t xml:space="preserve">4.62</w:t>
            </w:r>
          </w:p>
        </w:tc>
        <w:tc>
          <w:tcPr/>
          <w:p>
            <w:pPr>
              <w:pStyle w:val="Compact"/>
              <w:jc w:val="center"/>
            </w:pPr>
            <w:r>
              <w:t xml:space="preserve">6.21</w:t>
            </w:r>
          </w:p>
        </w:tc>
        <w:tc>
          <w:tcPr/>
          <w:p>
            <w:pPr>
              <w:pStyle w:val="Compact"/>
              <w:jc w:val="center"/>
            </w:pPr>
            <w:r>
              <w:t xml:space="preserve">1.00</w:t>
            </w:r>
          </w:p>
        </w:tc>
      </w:tr>
      <w:tr>
        <w:tc>
          <w:tcPr/>
          <w:p>
            <w:pPr>
              <w:pStyle w:val="Compact"/>
              <w:jc w:val="center"/>
            </w:pPr>
            <w:r>
              <w:rPr>
                <w:bCs/>
                <w:b/>
              </w:rPr>
              <w:t xml:space="preserve">tqwt_entropy_log_dec_34</w:t>
            </w:r>
          </w:p>
        </w:tc>
        <w:tc>
          <w:tcPr/>
          <w:p>
            <w:pPr>
              <w:pStyle w:val="Compact"/>
              <w:jc w:val="center"/>
            </w:pPr>
            <w:r>
              <w:t xml:space="preserve">-0.020112</w:t>
            </w:r>
          </w:p>
        </w:tc>
        <w:tc>
          <w:tcPr/>
          <w:p>
            <w:pPr>
              <w:pStyle w:val="Compact"/>
              <w:jc w:val="center"/>
            </w:pPr>
            <w:r>
              <w:t xml:space="preserve">0.972</w:t>
            </w:r>
          </w:p>
        </w:tc>
        <w:tc>
          <w:tcPr/>
          <w:p>
            <w:pPr>
              <w:pStyle w:val="Compact"/>
              <w:jc w:val="center"/>
            </w:pPr>
            <w:r>
              <w:t xml:space="preserve">0.980</w:t>
            </w:r>
          </w:p>
        </w:tc>
        <w:tc>
          <w:tcPr/>
          <w:p>
            <w:pPr>
              <w:pStyle w:val="Compact"/>
              <w:jc w:val="center"/>
            </w:pPr>
            <w:r>
              <w:t xml:space="preserve">0.988</w:t>
            </w:r>
          </w:p>
        </w:tc>
        <w:tc>
          <w:tcPr/>
          <w:p>
            <w:pPr>
              <w:pStyle w:val="Compact"/>
              <w:jc w:val="center"/>
            </w:pPr>
            <w:r>
              <w:t xml:space="preserve">0.674</w:t>
            </w:r>
          </w:p>
        </w:tc>
        <w:tc>
          <w:tcPr/>
          <w:p>
            <w:pPr>
              <w:pStyle w:val="Compact"/>
              <w:jc w:val="center"/>
            </w:pPr>
            <w:r>
              <w:t xml:space="preserve">0.687</w:t>
            </w:r>
          </w:p>
        </w:tc>
        <w:tc>
          <w:tcPr/>
          <w:p>
            <w:pPr>
              <w:pStyle w:val="Compact"/>
              <w:jc w:val="center"/>
            </w:pPr>
            <w:r>
              <w:t xml:space="preserve">0.726</w:t>
            </w:r>
          </w:p>
        </w:tc>
        <w:tc>
          <w:tcPr/>
          <w:p>
            <w:pPr>
              <w:pStyle w:val="Compact"/>
              <w:jc w:val="center"/>
            </w:pPr>
            <w:r>
              <w:t xml:space="preserve">0.665</w:t>
            </w:r>
          </w:p>
        </w:tc>
        <w:tc>
          <w:tcPr/>
          <w:p>
            <w:pPr>
              <w:pStyle w:val="Compact"/>
              <w:jc w:val="center"/>
            </w:pPr>
            <w:r>
              <w:t xml:space="preserve">0.698</w:t>
            </w:r>
          </w:p>
        </w:tc>
        <w:tc>
          <w:tcPr/>
          <w:p>
            <w:pPr>
              <w:pStyle w:val="Compact"/>
              <w:jc w:val="center"/>
            </w:pPr>
            <w:r>
              <w:t xml:space="preserve">0.742</w:t>
            </w:r>
          </w:p>
        </w:tc>
        <w:tc>
          <w:tcPr/>
          <w:p>
            <w:pPr>
              <w:pStyle w:val="Compact"/>
              <w:jc w:val="center"/>
            </w:pPr>
            <w:r>
              <w:t xml:space="preserve">0.0825</w:t>
            </w:r>
          </w:p>
        </w:tc>
        <w:tc>
          <w:tcPr/>
          <w:p>
            <w:pPr>
              <w:pStyle w:val="Compact"/>
              <w:jc w:val="center"/>
            </w:pPr>
            <w:r>
              <w:t xml:space="preserve">0.608</w:t>
            </w:r>
          </w:p>
        </w:tc>
        <w:tc>
          <w:tcPr/>
          <w:p>
            <w:pPr>
              <w:pStyle w:val="Compact"/>
              <w:jc w:val="center"/>
            </w:pPr>
            <w:r>
              <w:t xml:space="preserve">4.62</w:t>
            </w:r>
          </w:p>
        </w:tc>
        <w:tc>
          <w:tcPr/>
          <w:p>
            <w:pPr>
              <w:pStyle w:val="Compact"/>
              <w:jc w:val="center"/>
            </w:pPr>
            <w:r>
              <w:t xml:space="preserve">5.05</w:t>
            </w:r>
          </w:p>
        </w:tc>
        <w:tc>
          <w:tcPr/>
          <w:p>
            <w:pPr>
              <w:pStyle w:val="Compact"/>
              <w:jc w:val="center"/>
            </w:pPr>
            <w:r>
              <w:t xml:space="preserve">0.15</w:t>
            </w:r>
          </w:p>
        </w:tc>
      </w:tr>
      <w:tr>
        <w:tc>
          <w:tcPr/>
          <w:p>
            <w:pPr>
              <w:pStyle w:val="Compact"/>
              <w:jc w:val="center"/>
            </w:pPr>
            <w:r>
              <w:rPr>
                <w:bCs/>
                <w:b/>
              </w:rPr>
              <w:t xml:space="preserve">tqwt_kurtosisValue_dec_27</w:t>
            </w:r>
          </w:p>
        </w:tc>
        <w:tc>
          <w:tcPr/>
          <w:p>
            <w:pPr>
              <w:pStyle w:val="Compact"/>
              <w:jc w:val="center"/>
            </w:pPr>
            <w:r>
              <w:t xml:space="preserve">-0.005812</w:t>
            </w:r>
          </w:p>
        </w:tc>
        <w:tc>
          <w:tcPr/>
          <w:p>
            <w:pPr>
              <w:pStyle w:val="Compact"/>
              <w:jc w:val="center"/>
            </w:pPr>
            <w:r>
              <w:t xml:space="preserve">0.992</w:t>
            </w:r>
          </w:p>
        </w:tc>
        <w:tc>
          <w:tcPr/>
          <w:p>
            <w:pPr>
              <w:pStyle w:val="Compact"/>
              <w:jc w:val="center"/>
            </w:pPr>
            <w:r>
              <w:t xml:space="preserve">0.994</w:t>
            </w:r>
          </w:p>
        </w:tc>
        <w:tc>
          <w:tcPr/>
          <w:p>
            <w:pPr>
              <w:pStyle w:val="Compact"/>
              <w:jc w:val="center"/>
            </w:pPr>
            <w:r>
              <w:t xml:space="preserve">0.997</w:t>
            </w:r>
          </w:p>
        </w:tc>
        <w:tc>
          <w:tcPr/>
          <w:p>
            <w:pPr>
              <w:pStyle w:val="Compact"/>
              <w:jc w:val="center"/>
            </w:pPr>
            <w:r>
              <w:t xml:space="preserve">0.691</w:t>
            </w:r>
          </w:p>
        </w:tc>
        <w:tc>
          <w:tcPr/>
          <w:p>
            <w:pPr>
              <w:pStyle w:val="Compact"/>
              <w:jc w:val="center"/>
            </w:pPr>
            <w:r>
              <w:t xml:space="preserve">0.654</w:t>
            </w:r>
          </w:p>
        </w:tc>
        <w:tc>
          <w:tcPr/>
          <w:p>
            <w:pPr>
              <w:pStyle w:val="Compact"/>
              <w:jc w:val="center"/>
            </w:pPr>
            <w:r>
              <w:t xml:space="preserve">0.722</w:t>
            </w:r>
          </w:p>
        </w:tc>
        <w:tc>
          <w:tcPr/>
          <w:p>
            <w:pPr>
              <w:pStyle w:val="Compact"/>
              <w:jc w:val="center"/>
            </w:pPr>
            <w:r>
              <w:t xml:space="preserve">0.662</w:t>
            </w:r>
          </w:p>
        </w:tc>
        <w:tc>
          <w:tcPr/>
          <w:p>
            <w:pPr>
              <w:pStyle w:val="Compact"/>
              <w:jc w:val="center"/>
            </w:pPr>
            <w:r>
              <w:t xml:space="preserve">0.686</w:t>
            </w:r>
          </w:p>
        </w:tc>
        <w:tc>
          <w:tcPr/>
          <w:p>
            <w:pPr>
              <w:pStyle w:val="Compact"/>
              <w:jc w:val="center"/>
            </w:pPr>
            <w:r>
              <w:t xml:space="preserve">0.717</w:t>
            </w:r>
          </w:p>
        </w:tc>
        <w:tc>
          <w:tcPr/>
          <w:p>
            <w:pPr>
              <w:pStyle w:val="Compact"/>
              <w:jc w:val="center"/>
            </w:pPr>
            <w:r>
              <w:t xml:space="preserve">0.0803</w:t>
            </w:r>
          </w:p>
        </w:tc>
        <w:tc>
          <w:tcPr/>
          <w:p>
            <w:pPr>
              <w:pStyle w:val="Compact"/>
              <w:jc w:val="center"/>
            </w:pPr>
            <w:r>
              <w:t xml:space="preserve">0.520</w:t>
            </w:r>
          </w:p>
        </w:tc>
        <w:tc>
          <w:tcPr/>
          <w:p>
            <w:pPr>
              <w:pStyle w:val="Compact"/>
              <w:jc w:val="center"/>
            </w:pPr>
            <w:r>
              <w:t xml:space="preserve">4.57</w:t>
            </w:r>
          </w:p>
        </w:tc>
        <w:tc>
          <w:tcPr/>
          <w:p>
            <w:pPr>
              <w:pStyle w:val="Compact"/>
              <w:jc w:val="center"/>
            </w:pPr>
            <w:r>
              <w:t xml:space="preserve">4.27</w:t>
            </w:r>
          </w:p>
        </w:tc>
        <w:tc>
          <w:tcPr/>
          <w:p>
            <w:pPr>
              <w:pStyle w:val="Compact"/>
              <w:jc w:val="center"/>
            </w:pPr>
            <w:r>
              <w:t xml:space="preserve">0.25</w:t>
            </w:r>
          </w:p>
        </w:tc>
      </w:tr>
      <w:tr>
        <w:tc>
          <w:tcPr/>
          <w:p>
            <w:pPr>
              <w:pStyle w:val="Compact"/>
              <w:jc w:val="center"/>
            </w:pPr>
            <w:r>
              <w:rPr>
                <w:bCs/>
                <w:b/>
              </w:rPr>
              <w:t xml:space="preserve">std_12th_delta</w:t>
            </w:r>
          </w:p>
        </w:tc>
        <w:tc>
          <w:tcPr/>
          <w:p>
            <w:pPr>
              <w:pStyle w:val="Compact"/>
              <w:jc w:val="center"/>
            </w:pPr>
            <w:r>
              <w:t xml:space="preserve">0.010771</w:t>
            </w:r>
          </w:p>
        </w:tc>
        <w:tc>
          <w:tcPr/>
          <w:p>
            <w:pPr>
              <w:pStyle w:val="Compact"/>
              <w:jc w:val="center"/>
            </w:pPr>
            <w:r>
              <w:t xml:space="preserve">1.006</w:t>
            </w:r>
          </w:p>
        </w:tc>
        <w:tc>
          <w:tcPr/>
          <w:p>
            <w:pPr>
              <w:pStyle w:val="Compact"/>
              <w:jc w:val="center"/>
            </w:pPr>
            <w:r>
              <w:t xml:space="preserve">1.011</w:t>
            </w:r>
          </w:p>
        </w:tc>
        <w:tc>
          <w:tcPr/>
          <w:p>
            <w:pPr>
              <w:pStyle w:val="Compact"/>
              <w:jc w:val="center"/>
            </w:pPr>
            <w:r>
              <w:t xml:space="preserve">1.015</w:t>
            </w:r>
          </w:p>
        </w:tc>
        <w:tc>
          <w:tcPr/>
          <w:p>
            <w:pPr>
              <w:pStyle w:val="Compact"/>
              <w:jc w:val="center"/>
            </w:pPr>
            <w:r>
              <w:t xml:space="preserve">0.650</w:t>
            </w:r>
          </w:p>
        </w:tc>
        <w:tc>
          <w:tcPr/>
          <w:p>
            <w:pPr>
              <w:pStyle w:val="Compact"/>
              <w:jc w:val="center"/>
            </w:pPr>
            <w:r>
              <w:t xml:space="preserve">0.663</w:t>
            </w:r>
          </w:p>
        </w:tc>
        <w:tc>
          <w:tcPr/>
          <w:p>
            <w:pPr>
              <w:pStyle w:val="Compact"/>
              <w:jc w:val="center"/>
            </w:pPr>
            <w:r>
              <w:t xml:space="preserve">0.688</w:t>
            </w:r>
          </w:p>
        </w:tc>
        <w:tc>
          <w:tcPr/>
          <w:p>
            <w:pPr>
              <w:pStyle w:val="Compact"/>
              <w:jc w:val="center"/>
            </w:pPr>
            <w:r>
              <w:t xml:space="preserve">0.683</w:t>
            </w:r>
          </w:p>
        </w:tc>
        <w:tc>
          <w:tcPr/>
          <w:p>
            <w:pPr>
              <w:pStyle w:val="Compact"/>
              <w:jc w:val="center"/>
            </w:pPr>
            <w:r>
              <w:t xml:space="preserve">0.672</w:t>
            </w:r>
          </w:p>
        </w:tc>
        <w:tc>
          <w:tcPr/>
          <w:p>
            <w:pPr>
              <w:pStyle w:val="Compact"/>
              <w:jc w:val="center"/>
            </w:pPr>
            <w:r>
              <w:t xml:space="preserve">0.702</w:t>
            </w:r>
          </w:p>
        </w:tc>
        <w:tc>
          <w:tcPr/>
          <w:p>
            <w:pPr>
              <w:pStyle w:val="Compact"/>
              <w:jc w:val="center"/>
            </w:pPr>
            <w:r>
              <w:t xml:space="preserve">0.0776</w:t>
            </w:r>
          </w:p>
        </w:tc>
        <w:tc>
          <w:tcPr/>
          <w:p>
            <w:pPr>
              <w:pStyle w:val="Compact"/>
              <w:jc w:val="center"/>
            </w:pPr>
            <w:r>
              <w:t xml:space="preserve">0.541</w:t>
            </w:r>
          </w:p>
        </w:tc>
        <w:tc>
          <w:tcPr/>
          <w:p>
            <w:pPr>
              <w:pStyle w:val="Compact"/>
              <w:jc w:val="center"/>
            </w:pPr>
            <w:r>
              <w:t xml:space="preserve">4.57</w:t>
            </w:r>
          </w:p>
        </w:tc>
        <w:tc>
          <w:tcPr/>
          <w:p>
            <w:pPr>
              <w:pStyle w:val="Compact"/>
              <w:jc w:val="center"/>
            </w:pPr>
            <w:r>
              <w:t xml:space="preserve">4.52</w:t>
            </w:r>
          </w:p>
        </w:tc>
        <w:tc>
          <w:tcPr/>
          <w:p>
            <w:pPr>
              <w:pStyle w:val="Compact"/>
              <w:jc w:val="center"/>
            </w:pPr>
            <w:r>
              <w:t xml:space="preserve">0.10</w:t>
            </w:r>
          </w:p>
        </w:tc>
      </w:tr>
      <w:tr>
        <w:tc>
          <w:tcPr/>
          <w:p>
            <w:pPr>
              <w:pStyle w:val="Compact"/>
              <w:jc w:val="center"/>
            </w:pPr>
            <w:r>
              <w:rPr>
                <w:bCs/>
                <w:b/>
              </w:rPr>
              <w:t xml:space="preserve">IMF_NSR_TKEO</w:t>
            </w:r>
          </w:p>
        </w:tc>
        <w:tc>
          <w:tcPr/>
          <w:p>
            <w:pPr>
              <w:pStyle w:val="Compact"/>
              <w:jc w:val="center"/>
            </w:pPr>
            <w:r>
              <w:t xml:space="preserve">-0.059900</w:t>
            </w:r>
          </w:p>
        </w:tc>
        <w:tc>
          <w:tcPr/>
          <w:p>
            <w:pPr>
              <w:pStyle w:val="Compact"/>
              <w:jc w:val="center"/>
            </w:pPr>
            <w:r>
              <w:t xml:space="preserve">0.918</w:t>
            </w:r>
          </w:p>
        </w:tc>
        <w:tc>
          <w:tcPr/>
          <w:p>
            <w:pPr>
              <w:pStyle w:val="Compact"/>
              <w:jc w:val="center"/>
            </w:pPr>
            <w:r>
              <w:t xml:space="preserve">0.942</w:t>
            </w:r>
          </w:p>
        </w:tc>
        <w:tc>
          <w:tcPr/>
          <w:p>
            <w:pPr>
              <w:pStyle w:val="Compact"/>
              <w:jc w:val="center"/>
            </w:pPr>
            <w:r>
              <w:t xml:space="preserve">0.966</w:t>
            </w:r>
          </w:p>
        </w:tc>
        <w:tc>
          <w:tcPr/>
          <w:p>
            <w:pPr>
              <w:pStyle w:val="Compact"/>
              <w:jc w:val="center"/>
            </w:pPr>
            <w:r>
              <w:t xml:space="preserve">0.623</w:t>
            </w:r>
          </w:p>
        </w:tc>
        <w:tc>
          <w:tcPr/>
          <w:p>
            <w:pPr>
              <w:pStyle w:val="Compact"/>
              <w:jc w:val="center"/>
            </w:pPr>
            <w:r>
              <w:t xml:space="preserve">0.721</w:t>
            </w:r>
          </w:p>
        </w:tc>
        <w:tc>
          <w:tcPr/>
          <w:p>
            <w:pPr>
              <w:pStyle w:val="Compact"/>
              <w:jc w:val="center"/>
            </w:pPr>
            <w:r>
              <w:t xml:space="preserve">0.769</w:t>
            </w:r>
          </w:p>
        </w:tc>
        <w:tc>
          <w:tcPr/>
          <w:p>
            <w:pPr>
              <w:pStyle w:val="Compact"/>
              <w:jc w:val="center"/>
            </w:pPr>
            <w:r>
              <w:t xml:space="preserve">0.593</w:t>
            </w:r>
          </w:p>
        </w:tc>
        <w:tc>
          <w:tcPr/>
          <w:p>
            <w:pPr>
              <w:pStyle w:val="Compact"/>
              <w:jc w:val="center"/>
            </w:pPr>
            <w:r>
              <w:t xml:space="preserve">0.736</w:t>
            </w:r>
          </w:p>
        </w:tc>
        <w:tc>
          <w:tcPr/>
          <w:p>
            <w:pPr>
              <w:pStyle w:val="Compact"/>
              <w:jc w:val="center"/>
            </w:pPr>
            <w:r>
              <w:t xml:space="preserve">0.784</w:t>
            </w:r>
          </w:p>
        </w:tc>
        <w:tc>
          <w:tcPr/>
          <w:p>
            <w:pPr>
              <w:pStyle w:val="Compact"/>
              <w:jc w:val="center"/>
            </w:pPr>
            <w:r>
              <w:t xml:space="preserve">0.0721</w:t>
            </w:r>
          </w:p>
        </w:tc>
        <w:tc>
          <w:tcPr/>
          <w:p>
            <w:pPr>
              <w:pStyle w:val="Compact"/>
              <w:jc w:val="center"/>
            </w:pPr>
            <w:r>
              <w:t xml:space="preserve">0.442</w:t>
            </w:r>
          </w:p>
        </w:tc>
        <w:tc>
          <w:tcPr/>
          <w:p>
            <w:pPr>
              <w:pStyle w:val="Compact"/>
              <w:jc w:val="center"/>
            </w:pPr>
            <w:r>
              <w:t xml:space="preserve">4.50</w:t>
            </w:r>
          </w:p>
        </w:tc>
        <w:tc>
          <w:tcPr/>
          <w:p>
            <w:pPr>
              <w:pStyle w:val="Compact"/>
              <w:jc w:val="center"/>
            </w:pPr>
            <w:r>
              <w:t xml:space="preserve">3.61</w:t>
            </w:r>
          </w:p>
        </w:tc>
        <w:tc>
          <w:tcPr/>
          <w:p>
            <w:pPr>
              <w:pStyle w:val="Compact"/>
              <w:jc w:val="center"/>
            </w:pPr>
            <w:r>
              <w:t xml:space="preserve">0.60</w:t>
            </w:r>
          </w:p>
        </w:tc>
      </w:tr>
      <w:tr>
        <w:tc>
          <w:tcPr/>
          <w:p>
            <w:pPr>
              <w:pStyle w:val="Compact"/>
              <w:jc w:val="center"/>
            </w:pPr>
            <w:r>
              <w:rPr>
                <w:bCs/>
                <w:b/>
              </w:rPr>
              <w:t xml:space="preserve">std_10th_delta</w:t>
            </w:r>
          </w:p>
        </w:tc>
        <w:tc>
          <w:tcPr/>
          <w:p>
            <w:pPr>
              <w:pStyle w:val="Compact"/>
              <w:jc w:val="center"/>
            </w:pPr>
            <w:r>
              <w:t xml:space="preserve">0.084396</w:t>
            </w:r>
          </w:p>
        </w:tc>
        <w:tc>
          <w:tcPr/>
          <w:p>
            <w:pPr>
              <w:pStyle w:val="Compact"/>
              <w:jc w:val="center"/>
            </w:pPr>
            <w:r>
              <w:t xml:space="preserve">1.049</w:t>
            </w:r>
          </w:p>
        </w:tc>
        <w:tc>
          <w:tcPr/>
          <w:p>
            <w:pPr>
              <w:pStyle w:val="Compact"/>
              <w:jc w:val="center"/>
            </w:pPr>
            <w:r>
              <w:t xml:space="preserve">1.088</w:t>
            </w:r>
          </w:p>
        </w:tc>
        <w:tc>
          <w:tcPr/>
          <w:p>
            <w:pPr>
              <w:pStyle w:val="Compact"/>
              <w:jc w:val="center"/>
            </w:pPr>
            <w:r>
              <w:t xml:space="preserve">1.128</w:t>
            </w:r>
          </w:p>
        </w:tc>
        <w:tc>
          <w:tcPr/>
          <w:p>
            <w:pPr>
              <w:pStyle w:val="Compact"/>
              <w:jc w:val="center"/>
            </w:pPr>
            <w:r>
              <w:t xml:space="preserve">0.657</w:t>
            </w:r>
          </w:p>
        </w:tc>
        <w:tc>
          <w:tcPr/>
          <w:p>
            <w:pPr>
              <w:pStyle w:val="Compact"/>
              <w:jc w:val="center"/>
            </w:pPr>
            <w:r>
              <w:t xml:space="preserve">0.688</w:t>
            </w:r>
          </w:p>
        </w:tc>
        <w:tc>
          <w:tcPr/>
          <w:p>
            <w:pPr>
              <w:pStyle w:val="Compact"/>
              <w:jc w:val="center"/>
            </w:pPr>
            <w:r>
              <w:t xml:space="preserve">0.706</w:t>
            </w:r>
          </w:p>
        </w:tc>
        <w:tc>
          <w:tcPr/>
          <w:p>
            <w:pPr>
              <w:pStyle w:val="Compact"/>
              <w:jc w:val="center"/>
            </w:pPr>
            <w:r>
              <w:t xml:space="preserve">0.681</w:t>
            </w:r>
          </w:p>
        </w:tc>
        <w:tc>
          <w:tcPr/>
          <w:p>
            <w:pPr>
              <w:pStyle w:val="Compact"/>
              <w:jc w:val="center"/>
            </w:pPr>
            <w:r>
              <w:t xml:space="preserve">0.704</w:t>
            </w:r>
          </w:p>
        </w:tc>
        <w:tc>
          <w:tcPr/>
          <w:p>
            <w:pPr>
              <w:pStyle w:val="Compact"/>
              <w:jc w:val="center"/>
            </w:pPr>
            <w:r>
              <w:t xml:space="preserve">0.733</w:t>
            </w:r>
          </w:p>
        </w:tc>
        <w:tc>
          <w:tcPr/>
          <w:p>
            <w:pPr>
              <w:pStyle w:val="Compact"/>
              <w:jc w:val="center"/>
            </w:pPr>
            <w:r>
              <w:t xml:space="preserve">0.0798</w:t>
            </w:r>
          </w:p>
        </w:tc>
        <w:tc>
          <w:tcPr/>
          <w:p>
            <w:pPr>
              <w:pStyle w:val="Compact"/>
              <w:jc w:val="center"/>
            </w:pPr>
            <w:r>
              <w:t xml:space="preserve">0.395</w:t>
            </w:r>
          </w:p>
        </w:tc>
        <w:tc>
          <w:tcPr/>
          <w:p>
            <w:pPr>
              <w:pStyle w:val="Compact"/>
              <w:jc w:val="center"/>
            </w:pPr>
            <w:r>
              <w:t xml:space="preserve">4.50</w:t>
            </w:r>
          </w:p>
        </w:tc>
        <w:tc>
          <w:tcPr/>
          <w:p>
            <w:pPr>
              <w:pStyle w:val="Compact"/>
              <w:jc w:val="center"/>
            </w:pPr>
            <w:r>
              <w:t xml:space="preserve">3.18</w:t>
            </w:r>
          </w:p>
        </w:tc>
        <w:tc>
          <w:tcPr/>
          <w:p>
            <w:pPr>
              <w:pStyle w:val="Compact"/>
              <w:jc w:val="center"/>
            </w:pPr>
            <w:r>
              <w:t xml:space="preserve">0.65</w:t>
            </w:r>
          </w:p>
        </w:tc>
      </w:tr>
      <w:tr>
        <w:tc>
          <w:tcPr/>
          <w:p>
            <w:pPr>
              <w:pStyle w:val="Compact"/>
              <w:jc w:val="center"/>
            </w:pPr>
            <w:r>
              <w:rPr>
                <w:bCs/>
                <w:b/>
              </w:rPr>
              <w:t xml:space="preserve">tqwt_meanValue_dec_11</w:t>
            </w:r>
          </w:p>
        </w:tc>
        <w:tc>
          <w:tcPr/>
          <w:p>
            <w:pPr>
              <w:pStyle w:val="Compact"/>
              <w:jc w:val="center"/>
            </w:pPr>
            <w:r>
              <w:t xml:space="preserve">0.000318</w:t>
            </w:r>
          </w:p>
        </w:tc>
        <w:tc>
          <w:tcPr/>
          <w:p>
            <w:pPr>
              <w:pStyle w:val="Compact"/>
              <w:jc w:val="center"/>
            </w:pPr>
            <w:r>
              <w:t xml:space="preserve">1.000</w:t>
            </w:r>
          </w:p>
        </w:tc>
        <w:tc>
          <w:tcPr/>
          <w:p>
            <w:pPr>
              <w:pStyle w:val="Compact"/>
              <w:jc w:val="center"/>
            </w:pPr>
            <w:r>
              <w:t xml:space="preserve">1.000</w:t>
            </w:r>
          </w:p>
        </w:tc>
        <w:tc>
          <w:tcPr/>
          <w:p>
            <w:pPr>
              <w:pStyle w:val="Compact"/>
              <w:jc w:val="center"/>
            </w:pPr>
            <w:r>
              <w:t xml:space="preserve">1.000</w:t>
            </w:r>
          </w:p>
        </w:tc>
        <w:tc>
          <w:tcPr/>
          <w:p>
            <w:pPr>
              <w:pStyle w:val="Compact"/>
              <w:jc w:val="center"/>
            </w:pPr>
            <w:r>
              <w:t xml:space="preserve">0.613</w:t>
            </w:r>
          </w:p>
        </w:tc>
        <w:tc>
          <w:tcPr/>
          <w:p>
            <w:pPr>
              <w:pStyle w:val="Compact"/>
              <w:jc w:val="center"/>
            </w:pPr>
            <w:r>
              <w:t xml:space="preserve">0.699</w:t>
            </w:r>
          </w:p>
        </w:tc>
        <w:tc>
          <w:tcPr/>
          <w:p>
            <w:pPr>
              <w:pStyle w:val="Compact"/>
              <w:jc w:val="center"/>
            </w:pPr>
            <w:r>
              <w:t xml:space="preserve">0.724</w:t>
            </w:r>
          </w:p>
        </w:tc>
        <w:tc>
          <w:tcPr/>
          <w:p>
            <w:pPr>
              <w:pStyle w:val="Compact"/>
              <w:jc w:val="center"/>
            </w:pPr>
            <w:r>
              <w:t xml:space="preserve">0.653</w:t>
            </w:r>
          </w:p>
        </w:tc>
        <w:tc>
          <w:tcPr/>
          <w:p>
            <w:pPr>
              <w:pStyle w:val="Compact"/>
              <w:jc w:val="center"/>
            </w:pPr>
            <w:r>
              <w:t xml:space="preserve">0.707</w:t>
            </w:r>
          </w:p>
        </w:tc>
        <w:tc>
          <w:tcPr/>
          <w:p>
            <w:pPr>
              <w:pStyle w:val="Compact"/>
              <w:jc w:val="center"/>
            </w:pPr>
            <w:r>
              <w:t xml:space="preserve">0.738</w:t>
            </w:r>
          </w:p>
        </w:tc>
        <w:tc>
          <w:tcPr/>
          <w:p>
            <w:pPr>
              <w:pStyle w:val="Compact"/>
              <w:jc w:val="center"/>
            </w:pPr>
            <w:r>
              <w:t xml:space="preserve">0.0728</w:t>
            </w:r>
          </w:p>
        </w:tc>
        <w:tc>
          <w:tcPr/>
          <w:p>
            <w:pPr>
              <w:pStyle w:val="Compact"/>
              <w:jc w:val="center"/>
            </w:pPr>
            <w:r>
              <w:t xml:space="preserve">0.620</w:t>
            </w:r>
          </w:p>
        </w:tc>
        <w:tc>
          <w:tcPr/>
          <w:p>
            <w:pPr>
              <w:pStyle w:val="Compact"/>
              <w:jc w:val="center"/>
            </w:pPr>
            <w:r>
              <w:t xml:space="preserve">4.39</w:t>
            </w:r>
          </w:p>
        </w:tc>
        <w:tc>
          <w:tcPr/>
          <w:p>
            <w:pPr>
              <w:pStyle w:val="Compact"/>
              <w:jc w:val="center"/>
            </w:pPr>
            <w:r>
              <w:t xml:space="preserve">5.21</w:t>
            </w:r>
          </w:p>
        </w:tc>
        <w:tc>
          <w:tcPr/>
          <w:p>
            <w:pPr>
              <w:pStyle w:val="Compact"/>
              <w:jc w:val="center"/>
            </w:pPr>
            <w:r>
              <w:t xml:space="preserve">0.20</w:t>
            </w:r>
          </w:p>
        </w:tc>
      </w:tr>
      <w:tr>
        <w:tc>
          <w:tcPr/>
          <w:p>
            <w:pPr>
              <w:pStyle w:val="Compact"/>
              <w:jc w:val="center"/>
            </w:pPr>
            <w:r>
              <w:rPr>
                <w:bCs/>
                <w:b/>
              </w:rPr>
              <w:t xml:space="preserve">tqwt_kurtosisValue_dec_35</w:t>
            </w:r>
          </w:p>
        </w:tc>
        <w:tc>
          <w:tcPr/>
          <w:p>
            <w:pPr>
              <w:pStyle w:val="Compact"/>
              <w:jc w:val="center"/>
            </w:pPr>
            <w:r>
              <w:t xml:space="preserve">0.053102</w:t>
            </w:r>
          </w:p>
        </w:tc>
        <w:tc>
          <w:tcPr/>
          <w:p>
            <w:pPr>
              <w:pStyle w:val="Compact"/>
              <w:jc w:val="center"/>
            </w:pPr>
            <w:r>
              <w:t xml:space="preserve">1.030</w:t>
            </w:r>
          </w:p>
        </w:tc>
        <w:tc>
          <w:tcPr/>
          <w:p>
            <w:pPr>
              <w:pStyle w:val="Compact"/>
              <w:jc w:val="center"/>
            </w:pPr>
            <w:r>
              <w:t xml:space="preserve">1.055</w:t>
            </w:r>
          </w:p>
        </w:tc>
        <w:tc>
          <w:tcPr/>
          <w:p>
            <w:pPr>
              <w:pStyle w:val="Compact"/>
              <w:jc w:val="center"/>
            </w:pPr>
            <w:r>
              <w:t xml:space="preserve">1.079</w:t>
            </w:r>
          </w:p>
        </w:tc>
        <w:tc>
          <w:tcPr/>
          <w:p>
            <w:pPr>
              <w:pStyle w:val="Compact"/>
              <w:jc w:val="center"/>
            </w:pPr>
            <w:r>
              <w:t xml:space="preserve">0.643</w:t>
            </w:r>
          </w:p>
        </w:tc>
        <w:tc>
          <w:tcPr/>
          <w:p>
            <w:pPr>
              <w:pStyle w:val="Compact"/>
              <w:jc w:val="center"/>
            </w:pPr>
            <w:r>
              <w:t xml:space="preserve">0.688</w:t>
            </w:r>
          </w:p>
        </w:tc>
        <w:tc>
          <w:tcPr/>
          <w:p>
            <w:pPr>
              <w:pStyle w:val="Compact"/>
              <w:jc w:val="center"/>
            </w:pPr>
            <w:r>
              <w:t xml:space="preserve">0.731</w:t>
            </w:r>
          </w:p>
        </w:tc>
        <w:tc>
          <w:tcPr/>
          <w:p>
            <w:pPr>
              <w:pStyle w:val="Compact"/>
              <w:jc w:val="center"/>
            </w:pPr>
            <w:r>
              <w:t xml:space="preserve">0.667</w:t>
            </w:r>
          </w:p>
        </w:tc>
        <w:tc>
          <w:tcPr/>
          <w:p>
            <w:pPr>
              <w:pStyle w:val="Compact"/>
              <w:jc w:val="center"/>
            </w:pPr>
            <w:r>
              <w:t xml:space="preserve">0.706</w:t>
            </w:r>
          </w:p>
        </w:tc>
        <w:tc>
          <w:tcPr/>
          <w:p>
            <w:pPr>
              <w:pStyle w:val="Compact"/>
              <w:jc w:val="center"/>
            </w:pPr>
            <w:r>
              <w:t xml:space="preserve">0.745</w:t>
            </w:r>
          </w:p>
        </w:tc>
        <w:tc>
          <w:tcPr/>
          <w:p>
            <w:pPr>
              <w:pStyle w:val="Compact"/>
              <w:jc w:val="center"/>
            </w:pPr>
            <w:r>
              <w:t xml:space="preserve">0.0731</w:t>
            </w:r>
          </w:p>
        </w:tc>
        <w:tc>
          <w:tcPr/>
          <w:p>
            <w:pPr>
              <w:pStyle w:val="Compact"/>
              <w:jc w:val="center"/>
            </w:pPr>
            <w:r>
              <w:t xml:space="preserve">0.585</w:t>
            </w:r>
          </w:p>
        </w:tc>
        <w:tc>
          <w:tcPr/>
          <w:p>
            <w:pPr>
              <w:pStyle w:val="Compact"/>
              <w:jc w:val="center"/>
            </w:pPr>
            <w:r>
              <w:t xml:space="preserve">4.35</w:t>
            </w:r>
          </w:p>
        </w:tc>
        <w:tc>
          <w:tcPr/>
          <w:p>
            <w:pPr>
              <w:pStyle w:val="Compact"/>
              <w:jc w:val="center"/>
            </w:pPr>
            <w:r>
              <w:t xml:space="preserve">4.86</w:t>
            </w:r>
          </w:p>
        </w:tc>
        <w:tc>
          <w:tcPr/>
          <w:p>
            <w:pPr>
              <w:pStyle w:val="Compact"/>
              <w:jc w:val="center"/>
            </w:pPr>
            <w:r>
              <w:t xml:space="preserve">1.00</w:t>
            </w:r>
          </w:p>
        </w:tc>
      </w:tr>
      <w:tr>
        <w:tc>
          <w:tcPr/>
          <w:p>
            <w:pPr>
              <w:pStyle w:val="Compact"/>
              <w:jc w:val="center"/>
            </w:pPr>
            <w:r>
              <w:rPr>
                <w:bCs/>
                <w:b/>
              </w:rPr>
              <w:t xml:space="preserve">mean_MFCC_2nd_coef</w:t>
            </w:r>
          </w:p>
        </w:tc>
        <w:tc>
          <w:tcPr/>
          <w:p>
            <w:pPr>
              <w:pStyle w:val="Compact"/>
              <w:jc w:val="center"/>
            </w:pPr>
            <w:r>
              <w:t xml:space="preserve">0.006274</w:t>
            </w:r>
          </w:p>
        </w:tc>
        <w:tc>
          <w:tcPr/>
          <w:p>
            <w:pPr>
              <w:pStyle w:val="Compact"/>
              <w:jc w:val="center"/>
            </w:pPr>
            <w:r>
              <w:t xml:space="preserve">1.003</w:t>
            </w:r>
          </w:p>
        </w:tc>
        <w:tc>
          <w:tcPr/>
          <w:p>
            <w:pPr>
              <w:pStyle w:val="Compact"/>
              <w:jc w:val="center"/>
            </w:pPr>
            <w:r>
              <w:t xml:space="preserve">1.006</w:t>
            </w:r>
          </w:p>
        </w:tc>
        <w:tc>
          <w:tcPr/>
          <w:p>
            <w:pPr>
              <w:pStyle w:val="Compact"/>
              <w:jc w:val="center"/>
            </w:pPr>
            <w:r>
              <w:t xml:space="preserve">1.009</w:t>
            </w:r>
          </w:p>
        </w:tc>
        <w:tc>
          <w:tcPr/>
          <w:p>
            <w:pPr>
              <w:pStyle w:val="Compact"/>
              <w:jc w:val="center"/>
            </w:pPr>
            <w:r>
              <w:t xml:space="preserve">0.666</w:t>
            </w:r>
          </w:p>
        </w:tc>
        <w:tc>
          <w:tcPr/>
          <w:p>
            <w:pPr>
              <w:pStyle w:val="Compact"/>
              <w:jc w:val="center"/>
            </w:pPr>
            <w:r>
              <w:t xml:space="preserve">0.729</w:t>
            </w:r>
          </w:p>
        </w:tc>
        <w:tc>
          <w:tcPr/>
          <w:p>
            <w:pPr>
              <w:pStyle w:val="Compact"/>
              <w:jc w:val="center"/>
            </w:pPr>
            <w:r>
              <w:t xml:space="preserve">0.758</w:t>
            </w:r>
          </w:p>
        </w:tc>
        <w:tc>
          <w:tcPr/>
          <w:p>
            <w:pPr>
              <w:pStyle w:val="Compact"/>
              <w:jc w:val="center"/>
            </w:pPr>
            <w:r>
              <w:t xml:space="preserve">0.643</w:t>
            </w:r>
          </w:p>
        </w:tc>
        <w:tc>
          <w:tcPr/>
          <w:p>
            <w:pPr>
              <w:pStyle w:val="Compact"/>
              <w:jc w:val="center"/>
            </w:pPr>
            <w:r>
              <w:t xml:space="preserve">0.744</w:t>
            </w:r>
          </w:p>
        </w:tc>
        <w:tc>
          <w:tcPr/>
          <w:p>
            <w:pPr>
              <w:pStyle w:val="Compact"/>
              <w:jc w:val="center"/>
            </w:pPr>
            <w:r>
              <w:t xml:space="preserve">0.760</w:t>
            </w:r>
          </w:p>
        </w:tc>
        <w:tc>
          <w:tcPr/>
          <w:p>
            <w:pPr>
              <w:pStyle w:val="Compact"/>
              <w:jc w:val="center"/>
            </w:pPr>
            <w:r>
              <w:t xml:space="preserve">0.0632</w:t>
            </w:r>
          </w:p>
        </w:tc>
        <w:tc>
          <w:tcPr/>
          <w:p>
            <w:pPr>
              <w:pStyle w:val="Compact"/>
              <w:jc w:val="center"/>
            </w:pPr>
            <w:r>
              <w:t xml:space="preserve">0.485</w:t>
            </w:r>
          </w:p>
        </w:tc>
        <w:tc>
          <w:tcPr/>
          <w:p>
            <w:pPr>
              <w:pStyle w:val="Compact"/>
              <w:jc w:val="center"/>
            </w:pPr>
            <w:r>
              <w:t xml:space="preserve">4.25</w:t>
            </w:r>
          </w:p>
        </w:tc>
        <w:tc>
          <w:tcPr/>
          <w:p>
            <w:pPr>
              <w:pStyle w:val="Compact"/>
              <w:jc w:val="center"/>
            </w:pPr>
            <w:r>
              <w:t xml:space="preserve">3.99</w:t>
            </w:r>
          </w:p>
        </w:tc>
        <w:tc>
          <w:tcPr/>
          <w:p>
            <w:pPr>
              <w:pStyle w:val="Compact"/>
              <w:jc w:val="center"/>
            </w:pPr>
            <w:r>
              <w:t xml:space="preserve">0.15</w:t>
            </w:r>
          </w:p>
        </w:tc>
      </w:tr>
      <w:tr>
        <w:tc>
          <w:tcPr/>
          <w:p>
            <w:pPr>
              <w:pStyle w:val="Compact"/>
              <w:jc w:val="center"/>
            </w:pPr>
            <w:r>
              <w:rPr>
                <w:bCs/>
                <w:b/>
              </w:rPr>
              <w:t xml:space="preserve">std_12th_delta_delta</w:t>
            </w:r>
          </w:p>
        </w:tc>
        <w:tc>
          <w:tcPr/>
          <w:p>
            <w:pPr>
              <w:pStyle w:val="Compact"/>
              <w:jc w:val="center"/>
            </w:pPr>
            <w:r>
              <w:t xml:space="preserve">0.010420</w:t>
            </w:r>
          </w:p>
        </w:tc>
        <w:tc>
          <w:tcPr/>
          <w:p>
            <w:pPr>
              <w:pStyle w:val="Compact"/>
              <w:jc w:val="center"/>
            </w:pPr>
            <w:r>
              <w:t xml:space="preserve">1.006</w:t>
            </w:r>
          </w:p>
        </w:tc>
        <w:tc>
          <w:tcPr/>
          <w:p>
            <w:pPr>
              <w:pStyle w:val="Compact"/>
              <w:jc w:val="center"/>
            </w:pPr>
            <w:r>
              <w:t xml:space="preserve">1.010</w:t>
            </w:r>
          </w:p>
        </w:tc>
        <w:tc>
          <w:tcPr/>
          <w:p>
            <w:pPr>
              <w:pStyle w:val="Compact"/>
              <w:jc w:val="center"/>
            </w:pPr>
            <w:r>
              <w:t xml:space="preserve">1.015</w:t>
            </w:r>
          </w:p>
        </w:tc>
        <w:tc>
          <w:tcPr/>
          <w:p>
            <w:pPr>
              <w:pStyle w:val="Compact"/>
              <w:jc w:val="center"/>
            </w:pPr>
            <w:r>
              <w:t xml:space="preserve">0.657</w:t>
            </w:r>
          </w:p>
        </w:tc>
        <w:tc>
          <w:tcPr/>
          <w:p>
            <w:pPr>
              <w:pStyle w:val="Compact"/>
              <w:jc w:val="center"/>
            </w:pPr>
            <w:r>
              <w:t xml:space="preserve">0.637</w:t>
            </w:r>
          </w:p>
        </w:tc>
        <w:tc>
          <w:tcPr/>
          <w:p>
            <w:pPr>
              <w:pStyle w:val="Compact"/>
              <w:jc w:val="center"/>
            </w:pPr>
            <w:r>
              <w:t xml:space="preserve">0.674</w:t>
            </w:r>
          </w:p>
        </w:tc>
        <w:tc>
          <w:tcPr/>
          <w:p>
            <w:pPr>
              <w:pStyle w:val="Compact"/>
              <w:jc w:val="center"/>
            </w:pPr>
            <w:r>
              <w:t xml:space="preserve">0.675</w:t>
            </w:r>
          </w:p>
        </w:tc>
        <w:tc>
          <w:tcPr/>
          <w:p>
            <w:pPr>
              <w:pStyle w:val="Compact"/>
              <w:jc w:val="center"/>
            </w:pPr>
            <w:r>
              <w:t xml:space="preserve">0.661</w:t>
            </w:r>
          </w:p>
        </w:tc>
        <w:tc>
          <w:tcPr/>
          <w:p>
            <w:pPr>
              <w:pStyle w:val="Compact"/>
              <w:jc w:val="center"/>
            </w:pPr>
            <w:r>
              <w:t xml:space="preserve">0.704</w:t>
            </w:r>
          </w:p>
        </w:tc>
        <w:tc>
          <w:tcPr/>
          <w:p>
            <w:pPr>
              <w:pStyle w:val="Compact"/>
              <w:jc w:val="center"/>
            </w:pPr>
            <w:r>
              <w:t xml:space="preserve">0.0681</w:t>
            </w:r>
          </w:p>
        </w:tc>
        <w:tc>
          <w:tcPr/>
          <w:p>
            <w:pPr>
              <w:pStyle w:val="Compact"/>
              <w:jc w:val="center"/>
            </w:pPr>
            <w:r>
              <w:t xml:space="preserve">0.562</w:t>
            </w:r>
          </w:p>
        </w:tc>
        <w:tc>
          <w:tcPr/>
          <w:p>
            <w:pPr>
              <w:pStyle w:val="Compact"/>
              <w:jc w:val="center"/>
            </w:pPr>
            <w:r>
              <w:t xml:space="preserve">4.20</w:t>
            </w:r>
          </w:p>
        </w:tc>
        <w:tc>
          <w:tcPr/>
          <w:p>
            <w:pPr>
              <w:pStyle w:val="Compact"/>
              <w:jc w:val="center"/>
            </w:pPr>
            <w:r>
              <w:t xml:space="preserve">4.60</w:t>
            </w:r>
          </w:p>
        </w:tc>
        <w:tc>
          <w:tcPr/>
          <w:p>
            <w:pPr>
              <w:pStyle w:val="Compact"/>
              <w:jc w:val="center"/>
            </w:pPr>
            <w:r>
              <w:t xml:space="preserve">0.10</w:t>
            </w:r>
          </w:p>
        </w:tc>
      </w:tr>
      <w:tr>
        <w:tc>
          <w:tcPr/>
          <w:p>
            <w:pPr>
              <w:pStyle w:val="Compact"/>
              <w:jc w:val="center"/>
            </w:pPr>
            <w:r>
              <w:rPr>
                <w:bCs/>
                <w:b/>
              </w:rPr>
              <w:t xml:space="preserve">tqwt_kurtosisValue_dec_1</w:t>
            </w:r>
          </w:p>
        </w:tc>
        <w:tc>
          <w:tcPr/>
          <w:p>
            <w:pPr>
              <w:pStyle w:val="Compact"/>
              <w:jc w:val="center"/>
            </w:pPr>
            <w:r>
              <w:t xml:space="preserve">-0.004130</w:t>
            </w:r>
          </w:p>
        </w:tc>
        <w:tc>
          <w:tcPr/>
          <w:p>
            <w:pPr>
              <w:pStyle w:val="Compact"/>
              <w:jc w:val="center"/>
            </w:pPr>
            <w:r>
              <w:t xml:space="preserve">0.994</w:t>
            </w:r>
          </w:p>
        </w:tc>
        <w:tc>
          <w:tcPr/>
          <w:p>
            <w:pPr>
              <w:pStyle w:val="Compact"/>
              <w:jc w:val="center"/>
            </w:pPr>
            <w:r>
              <w:t xml:space="preserve">0.996</w:t>
            </w:r>
          </w:p>
        </w:tc>
        <w:tc>
          <w:tcPr/>
          <w:p>
            <w:pPr>
              <w:pStyle w:val="Compact"/>
              <w:jc w:val="center"/>
            </w:pPr>
            <w:r>
              <w:t xml:space="preserve">0.998</w:t>
            </w:r>
          </w:p>
        </w:tc>
        <w:tc>
          <w:tcPr/>
          <w:p>
            <w:pPr>
              <w:pStyle w:val="Compact"/>
              <w:jc w:val="center"/>
            </w:pPr>
            <w:r>
              <w:t xml:space="preserve">0.622</w:t>
            </w:r>
          </w:p>
        </w:tc>
        <w:tc>
          <w:tcPr/>
          <w:p>
            <w:pPr>
              <w:pStyle w:val="Compact"/>
              <w:jc w:val="center"/>
            </w:pPr>
            <w:r>
              <w:t xml:space="preserve">0.756</w:t>
            </w:r>
          </w:p>
        </w:tc>
        <w:tc>
          <w:tcPr/>
          <w:p>
            <w:pPr>
              <w:pStyle w:val="Compact"/>
              <w:jc w:val="center"/>
            </w:pPr>
            <w:r>
              <w:t xml:space="preserve">0.789</w:t>
            </w:r>
          </w:p>
        </w:tc>
        <w:tc>
          <w:tcPr/>
          <w:p>
            <w:pPr>
              <w:pStyle w:val="Compact"/>
              <w:jc w:val="center"/>
            </w:pPr>
            <w:r>
              <w:t xml:space="preserve">0.619</w:t>
            </w:r>
          </w:p>
        </w:tc>
        <w:tc>
          <w:tcPr/>
          <w:p>
            <w:pPr>
              <w:pStyle w:val="Compact"/>
              <w:jc w:val="center"/>
            </w:pPr>
            <w:r>
              <w:t xml:space="preserve">0.766</w:t>
            </w:r>
          </w:p>
        </w:tc>
        <w:tc>
          <w:tcPr/>
          <w:p>
            <w:pPr>
              <w:pStyle w:val="Compact"/>
              <w:jc w:val="center"/>
            </w:pPr>
            <w:r>
              <w:t xml:space="preserve">0.792</w:t>
            </w:r>
          </w:p>
        </w:tc>
        <w:tc>
          <w:tcPr/>
          <w:p>
            <w:pPr>
              <w:pStyle w:val="Compact"/>
              <w:jc w:val="center"/>
            </w:pPr>
            <w:r>
              <w:t xml:space="preserve">0.0537</w:t>
            </w:r>
          </w:p>
        </w:tc>
        <w:tc>
          <w:tcPr/>
          <w:p>
            <w:pPr>
              <w:pStyle w:val="Compact"/>
              <w:jc w:val="center"/>
            </w:pPr>
            <w:r>
              <w:t xml:space="preserve">0.464</w:t>
            </w:r>
          </w:p>
        </w:tc>
        <w:tc>
          <w:tcPr/>
          <w:p>
            <w:pPr>
              <w:pStyle w:val="Compact"/>
              <w:jc w:val="center"/>
            </w:pPr>
            <w:r>
              <w:t xml:space="preserve">4.05</w:t>
            </w:r>
          </w:p>
        </w:tc>
        <w:tc>
          <w:tcPr/>
          <w:p>
            <w:pPr>
              <w:pStyle w:val="Compact"/>
              <w:jc w:val="center"/>
            </w:pPr>
            <w:r>
              <w:t xml:space="preserve">3.77</w:t>
            </w:r>
          </w:p>
        </w:tc>
        <w:tc>
          <w:tcPr/>
          <w:p>
            <w:pPr>
              <w:pStyle w:val="Compact"/>
              <w:jc w:val="center"/>
            </w:pPr>
            <w:r>
              <w:t xml:space="preserve">0.20</w:t>
            </w:r>
          </w:p>
        </w:tc>
      </w:tr>
      <w:tr>
        <w:tc>
          <w:tcPr/>
          <w:p>
            <w:pPr>
              <w:pStyle w:val="Compact"/>
              <w:jc w:val="center"/>
            </w:pPr>
            <w:r>
              <w:rPr>
                <w:bCs/>
                <w:b/>
              </w:rPr>
              <w:t xml:space="preserve">std_4th_delta</w:t>
            </w:r>
          </w:p>
        </w:tc>
        <w:tc>
          <w:tcPr/>
          <w:p>
            <w:pPr>
              <w:pStyle w:val="Compact"/>
              <w:jc w:val="center"/>
            </w:pPr>
            <w:r>
              <w:t xml:space="preserve">0.016366</w:t>
            </w:r>
          </w:p>
        </w:tc>
        <w:tc>
          <w:tcPr/>
          <w:p>
            <w:pPr>
              <w:pStyle w:val="Compact"/>
              <w:jc w:val="center"/>
            </w:pPr>
            <w:r>
              <w:t xml:space="preserve">1.008</w:t>
            </w:r>
          </w:p>
        </w:tc>
        <w:tc>
          <w:tcPr/>
          <w:p>
            <w:pPr>
              <w:pStyle w:val="Compact"/>
              <w:jc w:val="center"/>
            </w:pPr>
            <w:r>
              <w:t xml:space="preserve">1.017</w:t>
            </w:r>
          </w:p>
        </w:tc>
        <w:tc>
          <w:tcPr/>
          <w:p>
            <w:pPr>
              <w:pStyle w:val="Compact"/>
              <w:jc w:val="center"/>
            </w:pPr>
            <w:r>
              <w:t xml:space="preserve">1.025</w:t>
            </w:r>
          </w:p>
        </w:tc>
        <w:tc>
          <w:tcPr/>
          <w:p>
            <w:pPr>
              <w:pStyle w:val="Compact"/>
              <w:jc w:val="center"/>
            </w:pPr>
            <w:r>
              <w:t xml:space="preserve">0.599</w:t>
            </w:r>
          </w:p>
        </w:tc>
        <w:tc>
          <w:tcPr/>
          <w:p>
            <w:pPr>
              <w:pStyle w:val="Compact"/>
              <w:jc w:val="center"/>
            </w:pPr>
            <w:r>
              <w:t xml:space="preserve">0.664</w:t>
            </w:r>
          </w:p>
        </w:tc>
        <w:tc>
          <w:tcPr/>
          <w:p>
            <w:pPr>
              <w:pStyle w:val="Compact"/>
              <w:jc w:val="center"/>
            </w:pPr>
            <w:r>
              <w:t xml:space="preserve">0.675</w:t>
            </w:r>
          </w:p>
        </w:tc>
        <w:tc>
          <w:tcPr/>
          <w:p>
            <w:pPr>
              <w:pStyle w:val="Compact"/>
              <w:jc w:val="center"/>
            </w:pPr>
            <w:r>
              <w:t xml:space="preserve">0.622</w:t>
            </w:r>
          </w:p>
        </w:tc>
        <w:tc>
          <w:tcPr/>
          <w:p>
            <w:pPr>
              <w:pStyle w:val="Compact"/>
              <w:jc w:val="center"/>
            </w:pPr>
            <w:r>
              <w:t xml:space="preserve">0.708</w:t>
            </w:r>
          </w:p>
        </w:tc>
        <w:tc>
          <w:tcPr/>
          <w:p>
            <w:pPr>
              <w:pStyle w:val="Compact"/>
              <w:jc w:val="center"/>
            </w:pPr>
            <w:r>
              <w:t xml:space="preserve">0.724</w:t>
            </w:r>
          </w:p>
        </w:tc>
        <w:tc>
          <w:tcPr/>
          <w:p>
            <w:pPr>
              <w:pStyle w:val="Compact"/>
              <w:jc w:val="center"/>
            </w:pPr>
            <w:r>
              <w:t xml:space="preserve">0.0626</w:t>
            </w:r>
          </w:p>
        </w:tc>
        <w:tc>
          <w:tcPr/>
          <w:p>
            <w:pPr>
              <w:pStyle w:val="Compact"/>
              <w:jc w:val="center"/>
            </w:pPr>
            <w:r>
              <w:t xml:space="preserve">0.419</w:t>
            </w:r>
          </w:p>
        </w:tc>
        <w:tc>
          <w:tcPr/>
          <w:p>
            <w:pPr>
              <w:pStyle w:val="Compact"/>
              <w:jc w:val="center"/>
            </w:pPr>
            <w:r>
              <w:t xml:space="preserve">3.84</w:t>
            </w:r>
          </w:p>
        </w:tc>
        <w:tc>
          <w:tcPr/>
          <w:p>
            <w:pPr>
              <w:pStyle w:val="Compact"/>
              <w:jc w:val="center"/>
            </w:pPr>
            <w:r>
              <w:t xml:space="preserve">3.41</w:t>
            </w:r>
          </w:p>
        </w:tc>
        <w:tc>
          <w:tcPr/>
          <w:p>
            <w:pPr>
              <w:pStyle w:val="Compact"/>
              <w:jc w:val="center"/>
            </w:pPr>
            <w:r>
              <w:t xml:space="preserve">0.15</w:t>
            </w:r>
          </w:p>
        </w:tc>
      </w:tr>
    </w:tbl>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(smDecor</w:t>
      </w:r>
      <w:r>
        <w:rPr>
          <w:rStyle w:val="SpecialCharTok"/>
        </w:rPr>
        <w:t xml:space="preserve">$</w:t>
      </w:r>
      <w:r>
        <w:rPr>
          <w:rStyle w:val="NormalTok"/>
        </w:rPr>
        <w:t xml:space="preserve">coefficients)</w:t>
      </w:r>
    </w:p>
    <w:tbl>
      <w:tblPr>
        <w:tblStyle w:val="Table"/>
        <w:tblW w:type="pct" w:w="5000"/>
        <w:tblLook w:firstRow="1" w:lastRow="0" w:firstColumn="0" w:lastColumn="0" w:noHBand="0" w:noVBand="0" w:val="0020"/>
      </w:tblPr>
      <w:tblGrid>
        <w:gridCol w:w="1541"/>
        <w:gridCol w:w="470"/>
        <w:gridCol w:w="342"/>
        <w:gridCol w:w="342"/>
        <w:gridCol w:w="342"/>
        <w:gridCol w:w="556"/>
        <w:gridCol w:w="556"/>
        <w:gridCol w:w="684"/>
        <w:gridCol w:w="342"/>
        <w:gridCol w:w="342"/>
        <w:gridCol w:w="470"/>
        <w:gridCol w:w="385"/>
        <w:gridCol w:w="342"/>
        <w:gridCol w:w="342"/>
        <w:gridCol w:w="342"/>
        <w:gridCol w:w="513"/>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Ba_tqwt_kurtosisValue_dec_36</w:t>
            </w:r>
          </w:p>
        </w:tc>
        <w:tc>
          <w:tcPr/>
          <w:p>
            <w:pPr>
              <w:pStyle w:val="Compact"/>
              <w:jc w:val="center"/>
            </w:pPr>
            <w:r>
              <w:t xml:space="preserve">0.14505</w:t>
            </w:r>
          </w:p>
        </w:tc>
        <w:tc>
          <w:tcPr/>
          <w:p>
            <w:pPr>
              <w:pStyle w:val="Compact"/>
              <w:jc w:val="center"/>
            </w:pPr>
            <w:r>
              <w:t xml:space="preserve">1.116</w:t>
            </w:r>
          </w:p>
        </w:tc>
        <w:tc>
          <w:tcPr/>
          <w:p>
            <w:pPr>
              <w:pStyle w:val="Compact"/>
              <w:jc w:val="center"/>
            </w:pPr>
            <w:r>
              <w:t xml:space="preserve">1.156</w:t>
            </w:r>
          </w:p>
        </w:tc>
        <w:tc>
          <w:tcPr/>
          <w:p>
            <w:pPr>
              <w:pStyle w:val="Compact"/>
              <w:jc w:val="center"/>
            </w:pPr>
            <w:r>
              <w:t xml:space="preserve">1.198</w:t>
            </w:r>
          </w:p>
        </w:tc>
        <w:tc>
          <w:tcPr/>
          <w:p>
            <w:pPr>
              <w:pStyle w:val="Compact"/>
              <w:jc w:val="center"/>
            </w:pPr>
            <w:r>
              <w:t xml:space="preserve">0.678</w:t>
            </w:r>
          </w:p>
        </w:tc>
        <w:tc>
          <w:tcPr/>
          <w:p>
            <w:pPr>
              <w:pStyle w:val="Compact"/>
              <w:jc w:val="center"/>
            </w:pPr>
            <w:r>
              <w:t xml:space="preserve">0.687</w:t>
            </w:r>
          </w:p>
        </w:tc>
        <w:tc>
          <w:tcPr/>
          <w:p>
            <w:pPr>
              <w:pStyle w:val="Compact"/>
              <w:jc w:val="center"/>
            </w:pPr>
            <w:r>
              <w:t xml:space="preserve">0.763</w:t>
            </w:r>
          </w:p>
        </w:tc>
        <w:tc>
          <w:tcPr/>
          <w:p>
            <w:pPr>
              <w:pStyle w:val="Compact"/>
              <w:jc w:val="center"/>
            </w:pPr>
            <w:r>
              <w:t xml:space="preserve">0.706</w:t>
            </w:r>
          </w:p>
        </w:tc>
        <w:tc>
          <w:tcPr/>
          <w:p>
            <w:pPr>
              <w:pStyle w:val="Compact"/>
              <w:jc w:val="center"/>
            </w:pPr>
            <w:r>
              <w:t xml:space="preserve">0.678</w:t>
            </w:r>
          </w:p>
        </w:tc>
        <w:tc>
          <w:tcPr/>
          <w:p>
            <w:pPr>
              <w:pStyle w:val="Compact"/>
              <w:jc w:val="center"/>
            </w:pPr>
            <w:r>
              <w:t xml:space="preserve">0.758</w:t>
            </w:r>
          </w:p>
        </w:tc>
        <w:tc>
          <w:tcPr/>
          <w:p>
            <w:pPr>
              <w:pStyle w:val="Compact"/>
              <w:jc w:val="center"/>
            </w:pPr>
            <w:r>
              <w:t xml:space="preserve">0.1586</w:t>
            </w:r>
          </w:p>
        </w:tc>
        <w:tc>
          <w:tcPr/>
          <w:p>
            <w:pPr>
              <w:pStyle w:val="Compact"/>
              <w:jc w:val="center"/>
            </w:pPr>
            <w:r>
              <w:t xml:space="preserve">0.831</w:t>
            </w:r>
          </w:p>
        </w:tc>
        <w:tc>
          <w:tcPr/>
          <w:p>
            <w:pPr>
              <w:pStyle w:val="Compact"/>
              <w:jc w:val="center"/>
            </w:pPr>
            <w:r>
              <w:t xml:space="preserve">6.87</w:t>
            </w:r>
          </w:p>
        </w:tc>
        <w:tc>
          <w:tcPr/>
          <w:p>
            <w:pPr>
              <w:pStyle w:val="Compact"/>
              <w:jc w:val="center"/>
            </w:pPr>
            <w:r>
              <w:t xml:space="preserve">7.34</w:t>
            </w:r>
          </w:p>
        </w:tc>
        <w:tc>
          <w:tcPr/>
          <w:p>
            <w:pPr>
              <w:pStyle w:val="Compact"/>
              <w:jc w:val="center"/>
            </w:pPr>
            <w:r>
              <w:t xml:space="preserve">0.95</w:t>
            </w:r>
          </w:p>
        </w:tc>
      </w:tr>
      <w:tr>
        <w:tc>
          <w:tcPr/>
          <w:p>
            <w:pPr>
              <w:pStyle w:val="Compact"/>
              <w:jc w:val="center"/>
            </w:pPr>
            <w:r>
              <w:rPr>
                <w:bCs/>
                <w:b/>
              </w:rPr>
              <w:t xml:space="preserve">Ba_tqwt_entropy_log_dec_12</w:t>
            </w:r>
          </w:p>
        </w:tc>
        <w:tc>
          <w:tcPr/>
          <w:p>
            <w:pPr>
              <w:pStyle w:val="Compact"/>
              <w:jc w:val="center"/>
            </w:pPr>
            <w:r>
              <w:t xml:space="preserve">-0.64945</w:t>
            </w:r>
          </w:p>
        </w:tc>
        <w:tc>
          <w:tcPr/>
          <w:p>
            <w:pPr>
              <w:pStyle w:val="Compact"/>
              <w:jc w:val="center"/>
            </w:pPr>
            <w:r>
              <w:t xml:space="preserve">0.444</w:t>
            </w:r>
          </w:p>
        </w:tc>
        <w:tc>
          <w:tcPr/>
          <w:p>
            <w:pPr>
              <w:pStyle w:val="Compact"/>
              <w:jc w:val="center"/>
            </w:pPr>
            <w:r>
              <w:t xml:space="preserve">0.522</w:t>
            </w:r>
          </w:p>
        </w:tc>
        <w:tc>
          <w:tcPr/>
          <w:p>
            <w:pPr>
              <w:pStyle w:val="Compact"/>
              <w:jc w:val="center"/>
            </w:pPr>
            <w:r>
              <w:t xml:space="preserve">0.614</w:t>
            </w:r>
          </w:p>
        </w:tc>
        <w:tc>
          <w:tcPr/>
          <w:p>
            <w:pPr>
              <w:pStyle w:val="Compact"/>
              <w:jc w:val="center"/>
            </w:pPr>
            <w:r>
              <w:t xml:space="preserve">0.741</w:t>
            </w:r>
          </w:p>
        </w:tc>
        <w:tc>
          <w:tcPr/>
          <w:p>
            <w:pPr>
              <w:pStyle w:val="Compact"/>
              <w:jc w:val="center"/>
            </w:pPr>
            <w:r>
              <w:t xml:space="preserve">0.703</w:t>
            </w:r>
          </w:p>
        </w:tc>
        <w:tc>
          <w:tcPr/>
          <w:p>
            <w:pPr>
              <w:pStyle w:val="Compact"/>
              <w:jc w:val="center"/>
            </w:pPr>
            <w:r>
              <w:t xml:space="preserve">0.765</w:t>
            </w:r>
          </w:p>
        </w:tc>
        <w:tc>
          <w:tcPr/>
          <w:p>
            <w:pPr>
              <w:pStyle w:val="Compact"/>
              <w:jc w:val="center"/>
            </w:pPr>
            <w:r>
              <w:t xml:space="preserve">0.730</w:t>
            </w:r>
          </w:p>
        </w:tc>
        <w:tc>
          <w:tcPr/>
          <w:p>
            <w:pPr>
              <w:pStyle w:val="Compact"/>
              <w:jc w:val="center"/>
            </w:pPr>
            <w:r>
              <w:t xml:space="preserve">0.688</w:t>
            </w:r>
          </w:p>
        </w:tc>
        <w:tc>
          <w:tcPr/>
          <w:p>
            <w:pPr>
              <w:pStyle w:val="Compact"/>
              <w:jc w:val="center"/>
            </w:pPr>
            <w:r>
              <w:t xml:space="preserve">0.770</w:t>
            </w:r>
          </w:p>
        </w:tc>
        <w:tc>
          <w:tcPr/>
          <w:p>
            <w:pPr>
              <w:pStyle w:val="Compact"/>
              <w:jc w:val="center"/>
            </w:pPr>
            <w:r>
              <w:t xml:space="preserve">0.1488</w:t>
            </w:r>
          </w:p>
        </w:tc>
        <w:tc>
          <w:tcPr/>
          <w:p>
            <w:pPr>
              <w:pStyle w:val="Compact"/>
              <w:jc w:val="center"/>
            </w:pPr>
            <w:r>
              <w:t xml:space="preserve">0.871</w:t>
            </w:r>
          </w:p>
        </w:tc>
        <w:tc>
          <w:tcPr/>
          <w:p>
            <w:pPr>
              <w:pStyle w:val="Compact"/>
              <w:jc w:val="center"/>
            </w:pPr>
            <w:r>
              <w:t xml:space="preserve">6.49</w:t>
            </w:r>
          </w:p>
        </w:tc>
        <w:tc>
          <w:tcPr/>
          <w:p>
            <w:pPr>
              <w:pStyle w:val="Compact"/>
              <w:jc w:val="center"/>
            </w:pPr>
            <w:r>
              <w:t xml:space="preserve">7.72</w:t>
            </w:r>
          </w:p>
        </w:tc>
        <w:tc>
          <w:tcPr/>
          <w:p>
            <w:pPr>
              <w:pStyle w:val="Compact"/>
              <w:jc w:val="center"/>
            </w:pPr>
            <w:r>
              <w:t xml:space="preserve">0.90</w:t>
            </w:r>
          </w:p>
        </w:tc>
      </w:tr>
      <w:tr>
        <w:tc>
          <w:tcPr/>
          <w:p>
            <w:pPr>
              <w:pStyle w:val="Compact"/>
              <w:jc w:val="center"/>
            </w:pPr>
            <w:r>
              <w:rPr>
                <w:bCs/>
                <w:b/>
              </w:rPr>
              <w:t xml:space="preserve">Ba_tqwt_kurtosisValue_dec_28</w:t>
            </w:r>
          </w:p>
        </w:tc>
        <w:tc>
          <w:tcPr/>
          <w:p>
            <w:pPr>
              <w:pStyle w:val="Compact"/>
              <w:jc w:val="center"/>
            </w:pPr>
            <w:r>
              <w:t xml:space="preserve">-0.03080</w:t>
            </w:r>
          </w:p>
        </w:tc>
        <w:tc>
          <w:tcPr/>
          <w:p>
            <w:pPr>
              <w:pStyle w:val="Compact"/>
              <w:jc w:val="center"/>
            </w:pPr>
            <w:r>
              <w:t xml:space="preserve">0.961</w:t>
            </w:r>
          </w:p>
        </w:tc>
        <w:tc>
          <w:tcPr/>
          <w:p>
            <w:pPr>
              <w:pStyle w:val="Compact"/>
              <w:jc w:val="center"/>
            </w:pPr>
            <w:r>
              <w:t xml:space="preserve">0.970</w:t>
            </w:r>
          </w:p>
        </w:tc>
        <w:tc>
          <w:tcPr/>
          <w:p>
            <w:pPr>
              <w:pStyle w:val="Compact"/>
              <w:jc w:val="center"/>
            </w:pPr>
            <w:r>
              <w:t xml:space="preserve">0.978</w:t>
            </w:r>
          </w:p>
        </w:tc>
        <w:tc>
          <w:tcPr/>
          <w:p>
            <w:pPr>
              <w:pStyle w:val="Compact"/>
              <w:jc w:val="center"/>
            </w:pPr>
            <w:r>
              <w:t xml:space="preserve">0.678</w:t>
            </w:r>
          </w:p>
        </w:tc>
        <w:tc>
          <w:tcPr/>
          <w:p>
            <w:pPr>
              <w:pStyle w:val="Compact"/>
              <w:jc w:val="center"/>
            </w:pPr>
            <w:r>
              <w:t xml:space="preserve">0.706</w:t>
            </w:r>
          </w:p>
        </w:tc>
        <w:tc>
          <w:tcPr/>
          <w:p>
            <w:pPr>
              <w:pStyle w:val="Compact"/>
              <w:jc w:val="center"/>
            </w:pPr>
            <w:r>
              <w:t xml:space="preserve">0.750</w:t>
            </w:r>
          </w:p>
        </w:tc>
        <w:tc>
          <w:tcPr/>
          <w:p>
            <w:pPr>
              <w:pStyle w:val="Compact"/>
              <w:jc w:val="center"/>
            </w:pPr>
            <w:r>
              <w:t xml:space="preserve">0.672</w:t>
            </w:r>
          </w:p>
        </w:tc>
        <w:tc>
          <w:tcPr/>
          <w:p>
            <w:pPr>
              <w:pStyle w:val="Compact"/>
              <w:jc w:val="center"/>
            </w:pPr>
            <w:r>
              <w:t xml:space="preserve">0.719</w:t>
            </w:r>
          </w:p>
        </w:tc>
        <w:tc>
          <w:tcPr/>
          <w:p>
            <w:pPr>
              <w:pStyle w:val="Compact"/>
              <w:jc w:val="center"/>
            </w:pPr>
            <w:r>
              <w:t xml:space="preserve">0.758</w:t>
            </w:r>
          </w:p>
        </w:tc>
        <w:tc>
          <w:tcPr/>
          <w:p>
            <w:pPr>
              <w:pStyle w:val="Compact"/>
              <w:jc w:val="center"/>
            </w:pPr>
            <w:r>
              <w:t xml:space="preserve">0.1440</w:t>
            </w:r>
          </w:p>
        </w:tc>
        <w:tc>
          <w:tcPr/>
          <w:p>
            <w:pPr>
              <w:pStyle w:val="Compact"/>
              <w:jc w:val="center"/>
            </w:pPr>
            <w:r>
              <w:t xml:space="preserve">0.823</w:t>
            </w:r>
          </w:p>
        </w:tc>
        <w:tc>
          <w:tcPr/>
          <w:p>
            <w:pPr>
              <w:pStyle w:val="Compact"/>
              <w:jc w:val="center"/>
            </w:pPr>
            <w:r>
              <w:t xml:space="preserve">6.48</w:t>
            </w:r>
          </w:p>
        </w:tc>
        <w:tc>
          <w:tcPr/>
          <w:p>
            <w:pPr>
              <w:pStyle w:val="Compact"/>
              <w:jc w:val="center"/>
            </w:pPr>
            <w:r>
              <w:t xml:space="preserve">7.15</w:t>
            </w:r>
          </w:p>
        </w:tc>
        <w:tc>
          <w:tcPr/>
          <w:p>
            <w:pPr>
              <w:pStyle w:val="Compact"/>
              <w:jc w:val="center"/>
            </w:pPr>
            <w:r>
              <w:t xml:space="preserve">0.20</w:t>
            </w:r>
          </w:p>
        </w:tc>
      </w:tr>
      <w:tr>
        <w:tc>
          <w:tcPr/>
          <w:p>
            <w:pPr>
              <w:pStyle w:val="Compact"/>
              <w:jc w:val="center"/>
            </w:pPr>
            <w:r>
              <w:rPr>
                <w:bCs/>
                <w:b/>
              </w:rPr>
              <w:t xml:space="preserve">Ba_std_delta_delta_log_energy</w:t>
            </w:r>
          </w:p>
        </w:tc>
        <w:tc>
          <w:tcPr/>
          <w:p>
            <w:pPr>
              <w:pStyle w:val="Compact"/>
              <w:jc w:val="center"/>
            </w:pPr>
            <w:r>
              <w:t xml:space="preserve">0.43367</w:t>
            </w:r>
          </w:p>
        </w:tc>
        <w:tc>
          <w:tcPr/>
          <w:p>
            <w:pPr>
              <w:pStyle w:val="Compact"/>
              <w:jc w:val="center"/>
            </w:pPr>
            <w:r>
              <w:t xml:space="preserve">1.361</w:t>
            </w:r>
          </w:p>
        </w:tc>
        <w:tc>
          <w:tcPr/>
          <w:p>
            <w:pPr>
              <w:pStyle w:val="Compact"/>
              <w:jc w:val="center"/>
            </w:pPr>
            <w:r>
              <w:t xml:space="preserve">1.543</w:t>
            </w:r>
          </w:p>
        </w:tc>
        <w:tc>
          <w:tcPr/>
          <w:p>
            <w:pPr>
              <w:pStyle w:val="Compact"/>
              <w:jc w:val="center"/>
            </w:pPr>
            <w:r>
              <w:t xml:space="preserve">1.749</w:t>
            </w:r>
          </w:p>
        </w:tc>
        <w:tc>
          <w:tcPr/>
          <w:p>
            <w:pPr>
              <w:pStyle w:val="Compact"/>
              <w:jc w:val="center"/>
            </w:pPr>
            <w:r>
              <w:t xml:space="preserve">0.717</w:t>
            </w:r>
          </w:p>
        </w:tc>
        <w:tc>
          <w:tcPr/>
          <w:p>
            <w:pPr>
              <w:pStyle w:val="Compact"/>
              <w:jc w:val="center"/>
            </w:pPr>
            <w:r>
              <w:t xml:space="preserve">0.767</w:t>
            </w:r>
          </w:p>
        </w:tc>
        <w:tc>
          <w:tcPr/>
          <w:p>
            <w:pPr>
              <w:pStyle w:val="Compact"/>
              <w:jc w:val="center"/>
            </w:pPr>
            <w:r>
              <w:t xml:space="preserve">0.824</w:t>
            </w:r>
          </w:p>
        </w:tc>
        <w:tc>
          <w:tcPr/>
          <w:p>
            <w:pPr>
              <w:pStyle w:val="Compact"/>
              <w:jc w:val="center"/>
            </w:pPr>
            <w:r>
              <w:t xml:space="preserve">0.724</w:t>
            </w:r>
          </w:p>
        </w:tc>
        <w:tc>
          <w:tcPr/>
          <w:p>
            <w:pPr>
              <w:pStyle w:val="Compact"/>
              <w:jc w:val="center"/>
            </w:pPr>
            <w:r>
              <w:t xml:space="preserve">0.758</w:t>
            </w:r>
          </w:p>
        </w:tc>
        <w:tc>
          <w:tcPr/>
          <w:p>
            <w:pPr>
              <w:pStyle w:val="Compact"/>
              <w:jc w:val="center"/>
            </w:pPr>
            <w:r>
              <w:t xml:space="preserve">0.823</w:t>
            </w:r>
          </w:p>
        </w:tc>
        <w:tc>
          <w:tcPr/>
          <w:p>
            <w:pPr>
              <w:pStyle w:val="Compact"/>
              <w:jc w:val="center"/>
            </w:pPr>
            <w:r>
              <w:t xml:space="preserve">0.1397</w:t>
            </w:r>
          </w:p>
        </w:tc>
        <w:tc>
          <w:tcPr/>
          <w:p>
            <w:pPr>
              <w:pStyle w:val="Compact"/>
              <w:jc w:val="center"/>
            </w:pPr>
            <w:r>
              <w:t xml:space="preserve">0.795</w:t>
            </w:r>
          </w:p>
        </w:tc>
        <w:tc>
          <w:tcPr/>
          <w:p>
            <w:pPr>
              <w:pStyle w:val="Compact"/>
              <w:jc w:val="center"/>
            </w:pPr>
            <w:r>
              <w:t xml:space="preserve">6.33</w:t>
            </w:r>
          </w:p>
        </w:tc>
        <w:tc>
          <w:tcPr/>
          <w:p>
            <w:pPr>
              <w:pStyle w:val="Compact"/>
              <w:jc w:val="center"/>
            </w:pPr>
            <w:r>
              <w:t xml:space="preserve">6.88</w:t>
            </w:r>
          </w:p>
        </w:tc>
        <w:tc>
          <w:tcPr/>
          <w:p>
            <w:pPr>
              <w:pStyle w:val="Compact"/>
              <w:jc w:val="center"/>
            </w:pPr>
            <w:r>
              <w:t xml:space="preserve">1.00</w:t>
            </w:r>
          </w:p>
        </w:tc>
      </w:tr>
      <w:tr>
        <w:tc>
          <w:tcPr/>
          <w:p>
            <w:pPr>
              <w:pStyle w:val="Compact"/>
              <w:jc w:val="center"/>
            </w:pPr>
            <w:r>
              <w:rPr>
                <w:bCs/>
                <w:b/>
              </w:rPr>
              <w:t xml:space="preserve">De_tqwt_energy_dec_33</w:t>
            </w:r>
          </w:p>
        </w:tc>
        <w:tc>
          <w:tcPr/>
          <w:p>
            <w:pPr>
              <w:pStyle w:val="Compact"/>
              <w:jc w:val="center"/>
            </w:pPr>
            <w:r>
              <w:t xml:space="preserve">-0.21257</w:t>
            </w:r>
          </w:p>
        </w:tc>
        <w:tc>
          <w:tcPr/>
          <w:p>
            <w:pPr>
              <w:pStyle w:val="Compact"/>
              <w:jc w:val="center"/>
            </w:pPr>
            <w:r>
              <w:t xml:space="preserve">0.760</w:t>
            </w:r>
          </w:p>
        </w:tc>
        <w:tc>
          <w:tcPr/>
          <w:p>
            <w:pPr>
              <w:pStyle w:val="Compact"/>
              <w:jc w:val="center"/>
            </w:pPr>
            <w:r>
              <w:t xml:space="preserve">0.809</w:t>
            </w:r>
          </w:p>
        </w:tc>
        <w:tc>
          <w:tcPr/>
          <w:p>
            <w:pPr>
              <w:pStyle w:val="Compact"/>
              <w:jc w:val="center"/>
            </w:pPr>
            <w:r>
              <w:t xml:space="preserve">0.860</w:t>
            </w:r>
          </w:p>
        </w:tc>
        <w:tc>
          <w:tcPr/>
          <w:p>
            <w:pPr>
              <w:pStyle w:val="Compact"/>
              <w:jc w:val="center"/>
            </w:pPr>
            <w:r>
              <w:t xml:space="preserve">0.747</w:t>
            </w:r>
          </w:p>
        </w:tc>
        <w:tc>
          <w:tcPr/>
          <w:p>
            <w:pPr>
              <w:pStyle w:val="Compact"/>
              <w:jc w:val="center"/>
            </w:pPr>
            <w:r>
              <w:t xml:space="preserve">0.719</w:t>
            </w:r>
          </w:p>
        </w:tc>
        <w:tc>
          <w:tcPr/>
          <w:p>
            <w:pPr>
              <w:pStyle w:val="Compact"/>
              <w:jc w:val="center"/>
            </w:pPr>
            <w:r>
              <w:t xml:space="preserve">0.781</w:t>
            </w:r>
          </w:p>
        </w:tc>
        <w:tc>
          <w:tcPr/>
          <w:p>
            <w:pPr>
              <w:pStyle w:val="Compact"/>
              <w:jc w:val="center"/>
            </w:pPr>
            <w:r>
              <w:t xml:space="preserve">0.736</w:t>
            </w:r>
          </w:p>
        </w:tc>
        <w:tc>
          <w:tcPr/>
          <w:p>
            <w:pPr>
              <w:pStyle w:val="Compact"/>
              <w:jc w:val="center"/>
            </w:pPr>
            <w:r>
              <w:t xml:space="preserve">0.739</w:t>
            </w:r>
          </w:p>
        </w:tc>
        <w:tc>
          <w:tcPr/>
          <w:p>
            <w:pPr>
              <w:pStyle w:val="Compact"/>
              <w:jc w:val="center"/>
            </w:pPr>
            <w:r>
              <w:t xml:space="preserve">0.779</w:t>
            </w:r>
          </w:p>
        </w:tc>
        <w:tc>
          <w:tcPr/>
          <w:p>
            <w:pPr>
              <w:pStyle w:val="Compact"/>
              <w:jc w:val="center"/>
            </w:pPr>
            <w:r>
              <w:t xml:space="preserve">0.1437</w:t>
            </w:r>
          </w:p>
        </w:tc>
        <w:tc>
          <w:tcPr/>
          <w:p>
            <w:pPr>
              <w:pStyle w:val="Compact"/>
              <w:jc w:val="center"/>
            </w:pPr>
            <w:r>
              <w:t xml:space="preserve">0.802</w:t>
            </w:r>
          </w:p>
        </w:tc>
        <w:tc>
          <w:tcPr/>
          <w:p>
            <w:pPr>
              <w:pStyle w:val="Compact"/>
              <w:jc w:val="center"/>
            </w:pPr>
            <w:r>
              <w:t xml:space="preserve">6.26</w:t>
            </w:r>
          </w:p>
        </w:tc>
        <w:tc>
          <w:tcPr/>
          <w:p>
            <w:pPr>
              <w:pStyle w:val="Compact"/>
              <w:jc w:val="center"/>
            </w:pPr>
            <w:r>
              <w:t xml:space="preserve">6.94</w:t>
            </w:r>
          </w:p>
        </w:tc>
        <w:tc>
          <w:tcPr/>
          <w:p>
            <w:pPr>
              <w:pStyle w:val="Compact"/>
              <w:jc w:val="center"/>
            </w:pPr>
            <w:r>
              <w:t xml:space="preserve">1.00</w:t>
            </w:r>
          </w:p>
        </w:tc>
      </w:tr>
      <w:tr>
        <w:tc>
          <w:tcPr/>
          <w:p>
            <w:pPr>
              <w:pStyle w:val="Compact"/>
              <w:jc w:val="center"/>
            </w:pPr>
            <w:r>
              <w:rPr>
                <w:bCs/>
                <w:b/>
              </w:rPr>
              <w:t xml:space="preserve">Ba_tqwt_energy_dec_12</w:t>
            </w:r>
          </w:p>
        </w:tc>
        <w:tc>
          <w:tcPr/>
          <w:p>
            <w:pPr>
              <w:pStyle w:val="Compact"/>
              <w:jc w:val="center"/>
            </w:pPr>
            <w:r>
              <w:t xml:space="preserve">-0.06308</w:t>
            </w:r>
          </w:p>
        </w:tc>
        <w:tc>
          <w:tcPr/>
          <w:p>
            <w:pPr>
              <w:pStyle w:val="Compact"/>
              <w:jc w:val="center"/>
            </w:pPr>
            <w:r>
              <w:t xml:space="preserve">0.922</w:t>
            </w:r>
          </w:p>
        </w:tc>
        <w:tc>
          <w:tcPr/>
          <w:p>
            <w:pPr>
              <w:pStyle w:val="Compact"/>
              <w:jc w:val="center"/>
            </w:pPr>
            <w:r>
              <w:t xml:space="preserve">0.939</w:t>
            </w:r>
          </w:p>
        </w:tc>
        <w:tc>
          <w:tcPr/>
          <w:p>
            <w:pPr>
              <w:pStyle w:val="Compact"/>
              <w:jc w:val="center"/>
            </w:pPr>
            <w:r>
              <w:t xml:space="preserve">0.956</w:t>
            </w:r>
          </w:p>
        </w:tc>
        <w:tc>
          <w:tcPr/>
          <w:p>
            <w:pPr>
              <w:pStyle w:val="Compact"/>
              <w:jc w:val="center"/>
            </w:pPr>
            <w:r>
              <w:t xml:space="preserve">0.672</w:t>
            </w:r>
          </w:p>
        </w:tc>
        <w:tc>
          <w:tcPr/>
          <w:p>
            <w:pPr>
              <w:pStyle w:val="Compact"/>
              <w:jc w:val="center"/>
            </w:pPr>
            <w:r>
              <w:t xml:space="preserve">0.679</w:t>
            </w:r>
          </w:p>
        </w:tc>
        <w:tc>
          <w:tcPr/>
          <w:p>
            <w:pPr>
              <w:pStyle w:val="Compact"/>
              <w:jc w:val="center"/>
            </w:pPr>
            <w:r>
              <w:t xml:space="preserve">0.757</w:t>
            </w:r>
          </w:p>
        </w:tc>
        <w:tc>
          <w:tcPr/>
          <w:p>
            <w:pPr>
              <w:pStyle w:val="Compact"/>
              <w:jc w:val="center"/>
            </w:pPr>
            <w:r>
              <w:t xml:space="preserve">0.673</w:t>
            </w:r>
          </w:p>
        </w:tc>
        <w:tc>
          <w:tcPr/>
          <w:p>
            <w:pPr>
              <w:pStyle w:val="Compact"/>
              <w:jc w:val="center"/>
            </w:pPr>
            <w:r>
              <w:t xml:space="preserve">0.702</w:t>
            </w:r>
          </w:p>
        </w:tc>
        <w:tc>
          <w:tcPr/>
          <w:p>
            <w:pPr>
              <w:pStyle w:val="Compact"/>
              <w:jc w:val="center"/>
            </w:pPr>
            <w:r>
              <w:t xml:space="preserve">0.776</w:t>
            </w:r>
          </w:p>
        </w:tc>
        <w:tc>
          <w:tcPr/>
          <w:p>
            <w:pPr>
              <w:pStyle w:val="Compact"/>
              <w:jc w:val="center"/>
            </w:pPr>
            <w:r>
              <w:t xml:space="preserve">0.1211</w:t>
            </w:r>
          </w:p>
        </w:tc>
        <w:tc>
          <w:tcPr/>
          <w:p>
            <w:pPr>
              <w:pStyle w:val="Compact"/>
              <w:jc w:val="center"/>
            </w:pPr>
            <w:r>
              <w:t xml:space="preserve">0.644</w:t>
            </w:r>
          </w:p>
        </w:tc>
        <w:tc>
          <w:tcPr/>
          <w:p>
            <w:pPr>
              <w:pStyle w:val="Compact"/>
              <w:jc w:val="center"/>
            </w:pPr>
            <w:r>
              <w:t xml:space="preserve">5.95</w:t>
            </w:r>
          </w:p>
        </w:tc>
        <w:tc>
          <w:tcPr/>
          <w:p>
            <w:pPr>
              <w:pStyle w:val="Compact"/>
              <w:jc w:val="center"/>
            </w:pPr>
            <w:r>
              <w:t xml:space="preserve">5.41</w:t>
            </w:r>
          </w:p>
        </w:tc>
        <w:tc>
          <w:tcPr/>
          <w:p>
            <w:pPr>
              <w:pStyle w:val="Compact"/>
              <w:jc w:val="center"/>
            </w:pPr>
            <w:r>
              <w:t xml:space="preserve">0.60</w:t>
            </w:r>
          </w:p>
        </w:tc>
      </w:tr>
      <w:tr>
        <w:tc>
          <w:tcPr/>
          <w:p>
            <w:pPr>
              <w:pStyle w:val="Compact"/>
              <w:jc w:val="center"/>
            </w:pPr>
            <w:r>
              <w:rPr>
                <w:bCs/>
                <w:b/>
              </w:rPr>
              <w:t xml:space="preserve">De_tqwt_TKEO_mean_dec_11</w:t>
            </w:r>
          </w:p>
        </w:tc>
        <w:tc>
          <w:tcPr/>
          <w:p>
            <w:pPr>
              <w:pStyle w:val="Compact"/>
              <w:jc w:val="center"/>
            </w:pPr>
            <w:r>
              <w:t xml:space="preserve">-0.02999</w:t>
            </w:r>
          </w:p>
        </w:tc>
        <w:tc>
          <w:tcPr/>
          <w:p>
            <w:pPr>
              <w:pStyle w:val="Compact"/>
              <w:jc w:val="center"/>
            </w:pPr>
            <w:r>
              <w:t xml:space="preserve">0.962</w:t>
            </w:r>
          </w:p>
        </w:tc>
        <w:tc>
          <w:tcPr/>
          <w:p>
            <w:pPr>
              <w:pStyle w:val="Compact"/>
              <w:jc w:val="center"/>
            </w:pPr>
            <w:r>
              <w:t xml:space="preserve">0.970</w:t>
            </w:r>
          </w:p>
        </w:tc>
        <w:tc>
          <w:tcPr/>
          <w:p>
            <w:pPr>
              <w:pStyle w:val="Compact"/>
              <w:jc w:val="center"/>
            </w:pPr>
            <w:r>
              <w:t xml:space="preserve">0.979</w:t>
            </w:r>
          </w:p>
        </w:tc>
        <w:tc>
          <w:tcPr/>
          <w:p>
            <w:pPr>
              <w:pStyle w:val="Compact"/>
              <w:jc w:val="center"/>
            </w:pPr>
            <w:r>
              <w:t xml:space="preserve">0.635</w:t>
            </w:r>
          </w:p>
        </w:tc>
        <w:tc>
          <w:tcPr/>
          <w:p>
            <w:pPr>
              <w:pStyle w:val="Compact"/>
              <w:jc w:val="center"/>
            </w:pPr>
            <w:r>
              <w:t xml:space="preserve">0.648</w:t>
            </w:r>
          </w:p>
        </w:tc>
        <w:tc>
          <w:tcPr/>
          <w:p>
            <w:pPr>
              <w:pStyle w:val="Compact"/>
              <w:jc w:val="center"/>
            </w:pPr>
            <w:r>
              <w:t xml:space="preserve">0.725</w:t>
            </w:r>
          </w:p>
        </w:tc>
        <w:tc>
          <w:tcPr/>
          <w:p>
            <w:pPr>
              <w:pStyle w:val="Compact"/>
              <w:jc w:val="center"/>
            </w:pPr>
            <w:r>
              <w:t xml:space="preserve">0.645</w:t>
            </w:r>
          </w:p>
        </w:tc>
        <w:tc>
          <w:tcPr/>
          <w:p>
            <w:pPr>
              <w:pStyle w:val="Compact"/>
              <w:jc w:val="center"/>
            </w:pPr>
            <w:r>
              <w:t xml:space="preserve">0.661</w:t>
            </w:r>
          </w:p>
        </w:tc>
        <w:tc>
          <w:tcPr/>
          <w:p>
            <w:pPr>
              <w:pStyle w:val="Compact"/>
              <w:jc w:val="center"/>
            </w:pPr>
            <w:r>
              <w:t xml:space="preserve">0.749</w:t>
            </w:r>
          </w:p>
        </w:tc>
        <w:tc>
          <w:tcPr/>
          <w:p>
            <w:pPr>
              <w:pStyle w:val="Compact"/>
              <w:jc w:val="center"/>
            </w:pPr>
            <w:r>
              <w:t xml:space="preserve">0.1280</w:t>
            </w:r>
          </w:p>
        </w:tc>
        <w:tc>
          <w:tcPr/>
          <w:p>
            <w:pPr>
              <w:pStyle w:val="Compact"/>
              <w:jc w:val="center"/>
            </w:pPr>
            <w:r>
              <w:t xml:space="preserve">0.605</w:t>
            </w:r>
          </w:p>
        </w:tc>
        <w:tc>
          <w:tcPr/>
          <w:p>
            <w:pPr>
              <w:pStyle w:val="Compact"/>
              <w:jc w:val="center"/>
            </w:pPr>
            <w:r>
              <w:t xml:space="preserve">5.94</w:t>
            </w:r>
          </w:p>
        </w:tc>
        <w:tc>
          <w:tcPr/>
          <w:p>
            <w:pPr>
              <w:pStyle w:val="Compact"/>
              <w:jc w:val="center"/>
            </w:pPr>
            <w:r>
              <w:t xml:space="preserve">5.02</w:t>
            </w:r>
          </w:p>
        </w:tc>
        <w:tc>
          <w:tcPr/>
          <w:p>
            <w:pPr>
              <w:pStyle w:val="Compact"/>
              <w:jc w:val="center"/>
            </w:pPr>
            <w:r>
              <w:t xml:space="preserve">0.45</w:t>
            </w:r>
          </w:p>
        </w:tc>
      </w:tr>
      <w:tr>
        <w:tc>
          <w:tcPr/>
          <w:p>
            <w:pPr>
              <w:pStyle w:val="Compact"/>
              <w:jc w:val="center"/>
            </w:pPr>
            <w:r>
              <w:rPr>
                <w:bCs/>
                <w:b/>
              </w:rPr>
              <w:t xml:space="preserve">De_tqwt_stdValue_dec_33</w:t>
            </w:r>
          </w:p>
        </w:tc>
        <w:tc>
          <w:tcPr/>
          <w:p>
            <w:pPr>
              <w:pStyle w:val="Compact"/>
              <w:jc w:val="center"/>
            </w:pPr>
            <w:r>
              <w:t xml:space="preserve">-0.92200</w:t>
            </w:r>
          </w:p>
        </w:tc>
        <w:tc>
          <w:tcPr/>
          <w:p>
            <w:pPr>
              <w:pStyle w:val="Compact"/>
              <w:jc w:val="center"/>
            </w:pPr>
            <w:r>
              <w:t xml:space="preserve">0.296</w:t>
            </w:r>
          </w:p>
        </w:tc>
        <w:tc>
          <w:tcPr/>
          <w:p>
            <w:pPr>
              <w:pStyle w:val="Compact"/>
              <w:jc w:val="center"/>
            </w:pPr>
            <w:r>
              <w:t xml:space="preserve">0.398</w:t>
            </w:r>
          </w:p>
        </w:tc>
        <w:tc>
          <w:tcPr/>
          <w:p>
            <w:pPr>
              <w:pStyle w:val="Compact"/>
              <w:jc w:val="center"/>
            </w:pPr>
            <w:r>
              <w:t xml:space="preserve">0.534</w:t>
            </w:r>
          </w:p>
        </w:tc>
        <w:tc>
          <w:tcPr/>
          <w:p>
            <w:pPr>
              <w:pStyle w:val="Compact"/>
              <w:jc w:val="center"/>
            </w:pPr>
            <w:r>
              <w:t xml:space="preserve">0.680</w:t>
            </w:r>
          </w:p>
        </w:tc>
        <w:tc>
          <w:tcPr/>
          <w:p>
            <w:pPr>
              <w:pStyle w:val="Compact"/>
              <w:jc w:val="center"/>
            </w:pPr>
            <w:r>
              <w:t xml:space="preserve">0.693</w:t>
            </w:r>
          </w:p>
        </w:tc>
        <w:tc>
          <w:tcPr/>
          <w:p>
            <w:pPr>
              <w:pStyle w:val="Compact"/>
              <w:jc w:val="center"/>
            </w:pPr>
            <w:r>
              <w:t xml:space="preserve">0.777</w:t>
            </w:r>
          </w:p>
        </w:tc>
        <w:tc>
          <w:tcPr/>
          <w:p>
            <w:pPr>
              <w:pStyle w:val="Compact"/>
              <w:jc w:val="center"/>
            </w:pPr>
            <w:r>
              <w:t xml:space="preserve">0.683</w:t>
            </w:r>
          </w:p>
        </w:tc>
        <w:tc>
          <w:tcPr/>
          <w:p>
            <w:pPr>
              <w:pStyle w:val="Compact"/>
              <w:jc w:val="center"/>
            </w:pPr>
            <w:r>
              <w:t xml:space="preserve">0.717</w:t>
            </w:r>
          </w:p>
        </w:tc>
        <w:tc>
          <w:tcPr/>
          <w:p>
            <w:pPr>
              <w:pStyle w:val="Compact"/>
              <w:jc w:val="center"/>
            </w:pPr>
            <w:r>
              <w:t xml:space="preserve">0.767</w:t>
            </w:r>
          </w:p>
        </w:tc>
        <w:tc>
          <w:tcPr/>
          <w:p>
            <w:pPr>
              <w:pStyle w:val="Compact"/>
              <w:jc w:val="center"/>
            </w:pPr>
            <w:r>
              <w:t xml:space="preserve">0.1142</w:t>
            </w:r>
          </w:p>
        </w:tc>
        <w:tc>
          <w:tcPr/>
          <w:p>
            <w:pPr>
              <w:pStyle w:val="Compact"/>
              <w:jc w:val="center"/>
            </w:pPr>
            <w:r>
              <w:t xml:space="preserve">0.658</w:t>
            </w:r>
          </w:p>
        </w:tc>
        <w:tc>
          <w:tcPr/>
          <w:p>
            <w:pPr>
              <w:pStyle w:val="Compact"/>
              <w:jc w:val="center"/>
            </w:pPr>
            <w:r>
              <w:t xml:space="preserve">5.85</w:t>
            </w:r>
          </w:p>
        </w:tc>
        <w:tc>
          <w:tcPr/>
          <w:p>
            <w:pPr>
              <w:pStyle w:val="Compact"/>
              <w:jc w:val="center"/>
            </w:pPr>
            <w:r>
              <w:t xml:space="preserve">5.53</w:t>
            </w:r>
          </w:p>
        </w:tc>
        <w:tc>
          <w:tcPr/>
          <w:p>
            <w:pPr>
              <w:pStyle w:val="Compact"/>
              <w:jc w:val="center"/>
            </w:pPr>
            <w:r>
              <w:t xml:space="preserve">0.95</w:t>
            </w:r>
          </w:p>
        </w:tc>
      </w:tr>
      <w:tr>
        <w:tc>
          <w:tcPr/>
          <w:p>
            <w:pPr>
              <w:pStyle w:val="Compact"/>
              <w:jc w:val="center"/>
            </w:pPr>
            <w:r>
              <w:rPr>
                <w:bCs/>
                <w:b/>
              </w:rPr>
              <w:t xml:space="preserve">Ba_locAbsJitter</w:t>
            </w:r>
          </w:p>
        </w:tc>
        <w:tc>
          <w:tcPr/>
          <w:p>
            <w:pPr>
              <w:pStyle w:val="Compact"/>
              <w:jc w:val="center"/>
            </w:pPr>
            <w:r>
              <w:t xml:space="preserve">0.01770</w:t>
            </w:r>
          </w:p>
        </w:tc>
        <w:tc>
          <w:tcPr/>
          <w:p>
            <w:pPr>
              <w:pStyle w:val="Compact"/>
              <w:jc w:val="center"/>
            </w:pPr>
            <w:r>
              <w:t xml:space="preserve">1.012</w:t>
            </w:r>
          </w:p>
        </w:tc>
        <w:tc>
          <w:tcPr/>
          <w:p>
            <w:pPr>
              <w:pStyle w:val="Compact"/>
              <w:jc w:val="center"/>
            </w:pPr>
            <w:r>
              <w:t xml:space="preserve">1.018</w:t>
            </w:r>
          </w:p>
        </w:tc>
        <w:tc>
          <w:tcPr/>
          <w:p>
            <w:pPr>
              <w:pStyle w:val="Compact"/>
              <w:jc w:val="center"/>
            </w:pPr>
            <w:r>
              <w:t xml:space="preserve">1.024</w:t>
            </w:r>
          </w:p>
        </w:tc>
        <w:tc>
          <w:tcPr/>
          <w:p>
            <w:pPr>
              <w:pStyle w:val="Compact"/>
              <w:jc w:val="center"/>
            </w:pPr>
            <w:r>
              <w:t xml:space="preserve">0.638</w:t>
            </w:r>
          </w:p>
        </w:tc>
        <w:tc>
          <w:tcPr/>
          <w:p>
            <w:pPr>
              <w:pStyle w:val="Compact"/>
              <w:jc w:val="center"/>
            </w:pPr>
            <w:r>
              <w:t xml:space="preserve">0.641</w:t>
            </w:r>
          </w:p>
        </w:tc>
        <w:tc>
          <w:tcPr/>
          <w:p>
            <w:pPr>
              <w:pStyle w:val="Compact"/>
              <w:jc w:val="center"/>
            </w:pPr>
            <w:r>
              <w:t xml:space="preserve">0.720</w:t>
            </w:r>
          </w:p>
        </w:tc>
        <w:tc>
          <w:tcPr/>
          <w:p>
            <w:pPr>
              <w:pStyle w:val="Compact"/>
              <w:jc w:val="center"/>
            </w:pPr>
            <w:r>
              <w:t xml:space="preserve">0.655</w:t>
            </w:r>
          </w:p>
        </w:tc>
        <w:tc>
          <w:tcPr/>
          <w:p>
            <w:pPr>
              <w:pStyle w:val="Compact"/>
              <w:jc w:val="center"/>
            </w:pPr>
            <w:r>
              <w:t xml:space="preserve">0.658</w:t>
            </w:r>
          </w:p>
        </w:tc>
        <w:tc>
          <w:tcPr/>
          <w:p>
            <w:pPr>
              <w:pStyle w:val="Compact"/>
              <w:jc w:val="center"/>
            </w:pPr>
            <w:r>
              <w:t xml:space="preserve">0.732</w:t>
            </w:r>
          </w:p>
        </w:tc>
        <w:tc>
          <w:tcPr/>
          <w:p>
            <w:pPr>
              <w:pStyle w:val="Compact"/>
              <w:jc w:val="center"/>
            </w:pPr>
            <w:r>
              <w:t xml:space="preserve">0.1147</w:t>
            </w:r>
          </w:p>
        </w:tc>
        <w:tc>
          <w:tcPr/>
          <w:p>
            <w:pPr>
              <w:pStyle w:val="Compact"/>
              <w:jc w:val="center"/>
            </w:pPr>
            <w:r>
              <w:t xml:space="preserve">0.602</w:t>
            </w:r>
          </w:p>
        </w:tc>
        <w:tc>
          <w:tcPr/>
          <w:p>
            <w:pPr>
              <w:pStyle w:val="Compact"/>
              <w:jc w:val="center"/>
            </w:pPr>
            <w:r>
              <w:t xml:space="preserve">5.74</w:t>
            </w:r>
          </w:p>
        </w:tc>
        <w:tc>
          <w:tcPr/>
          <w:p>
            <w:pPr>
              <w:pStyle w:val="Compact"/>
              <w:jc w:val="center"/>
            </w:pPr>
            <w:r>
              <w:t xml:space="preserve">4.97</w:t>
            </w:r>
          </w:p>
        </w:tc>
        <w:tc>
          <w:tcPr/>
          <w:p>
            <w:pPr>
              <w:pStyle w:val="Compact"/>
              <w:jc w:val="center"/>
            </w:pPr>
            <w:r>
              <w:t xml:space="preserve">0.15</w:t>
            </w:r>
          </w:p>
        </w:tc>
      </w:tr>
      <w:tr>
        <w:tc>
          <w:tcPr/>
          <w:p>
            <w:pPr>
              <w:pStyle w:val="Compact"/>
              <w:jc w:val="center"/>
            </w:pPr>
            <w:r>
              <w:rPr>
                <w:bCs/>
                <w:b/>
              </w:rPr>
              <w:t xml:space="preserve">std_MFCC_8th_coef</w:t>
            </w:r>
          </w:p>
        </w:tc>
        <w:tc>
          <w:tcPr/>
          <w:p>
            <w:pPr>
              <w:pStyle w:val="Compact"/>
              <w:jc w:val="center"/>
            </w:pPr>
            <w:r>
              <w:t xml:space="preserve">0.54194</w:t>
            </w:r>
          </w:p>
        </w:tc>
        <w:tc>
          <w:tcPr/>
          <w:p>
            <w:pPr>
              <w:pStyle w:val="Compact"/>
              <w:jc w:val="center"/>
            </w:pPr>
            <w:r>
              <w:t xml:space="preserve">1.431</w:t>
            </w:r>
          </w:p>
        </w:tc>
        <w:tc>
          <w:tcPr/>
          <w:p>
            <w:pPr>
              <w:pStyle w:val="Compact"/>
              <w:jc w:val="center"/>
            </w:pPr>
            <w:r>
              <w:t xml:space="preserve">1.719</w:t>
            </w:r>
          </w:p>
        </w:tc>
        <w:tc>
          <w:tcPr/>
          <w:p>
            <w:pPr>
              <w:pStyle w:val="Compact"/>
              <w:jc w:val="center"/>
            </w:pPr>
            <w:r>
              <w:t xml:space="preserve">2.066</w:t>
            </w:r>
          </w:p>
        </w:tc>
        <w:tc>
          <w:tcPr/>
          <w:p>
            <w:pPr>
              <w:pStyle w:val="Compact"/>
              <w:jc w:val="center"/>
            </w:pPr>
            <w:r>
              <w:t xml:space="preserve">0.656</w:t>
            </w:r>
          </w:p>
        </w:tc>
        <w:tc>
          <w:tcPr/>
          <w:p>
            <w:pPr>
              <w:pStyle w:val="Compact"/>
              <w:jc w:val="center"/>
            </w:pPr>
            <w:r>
              <w:t xml:space="preserve">0.686</w:t>
            </w:r>
          </w:p>
        </w:tc>
        <w:tc>
          <w:tcPr/>
          <w:p>
            <w:pPr>
              <w:pStyle w:val="Compact"/>
              <w:jc w:val="center"/>
            </w:pPr>
            <w:r>
              <w:t xml:space="preserve">0.743</w:t>
            </w:r>
          </w:p>
        </w:tc>
        <w:tc>
          <w:tcPr/>
          <w:p>
            <w:pPr>
              <w:pStyle w:val="Compact"/>
              <w:jc w:val="center"/>
            </w:pPr>
            <w:r>
              <w:t xml:space="preserve">0.675</w:t>
            </w:r>
          </w:p>
        </w:tc>
        <w:tc>
          <w:tcPr/>
          <w:p>
            <w:pPr>
              <w:pStyle w:val="Compact"/>
              <w:jc w:val="center"/>
            </w:pPr>
            <w:r>
              <w:t xml:space="preserve">0.687</w:t>
            </w:r>
          </w:p>
        </w:tc>
        <w:tc>
          <w:tcPr/>
          <w:p>
            <w:pPr>
              <w:pStyle w:val="Compact"/>
              <w:jc w:val="center"/>
            </w:pPr>
            <w:r>
              <w:t xml:space="preserve">0.756</w:t>
            </w:r>
          </w:p>
        </w:tc>
        <w:tc>
          <w:tcPr/>
          <w:p>
            <w:pPr>
              <w:pStyle w:val="Compact"/>
              <w:jc w:val="center"/>
            </w:pPr>
            <w:r>
              <w:t xml:space="preserve">0.1161</w:t>
            </w:r>
          </w:p>
        </w:tc>
        <w:tc>
          <w:tcPr/>
          <w:p>
            <w:pPr>
              <w:pStyle w:val="Compact"/>
              <w:jc w:val="center"/>
            </w:pPr>
            <w:r>
              <w:t xml:space="preserve">0.669</w:t>
            </w:r>
          </w:p>
        </w:tc>
        <w:tc>
          <w:tcPr/>
          <w:p>
            <w:pPr>
              <w:pStyle w:val="Compact"/>
              <w:jc w:val="center"/>
            </w:pPr>
            <w:r>
              <w:t xml:space="preserve">5.67</w:t>
            </w:r>
          </w:p>
        </w:tc>
        <w:tc>
          <w:tcPr/>
          <w:p>
            <w:pPr>
              <w:pStyle w:val="Compact"/>
              <w:jc w:val="center"/>
            </w:pPr>
            <w:r>
              <w:t xml:space="preserve">5.62</w:t>
            </w:r>
          </w:p>
        </w:tc>
        <w:tc>
          <w:tcPr/>
          <w:p>
            <w:pPr>
              <w:pStyle w:val="Compact"/>
              <w:jc w:val="center"/>
            </w:pPr>
            <w:r>
              <w:t xml:space="preserve">0.75</w:t>
            </w:r>
          </w:p>
        </w:tc>
      </w:tr>
      <w:tr>
        <w:tc>
          <w:tcPr/>
          <w:p>
            <w:pPr>
              <w:pStyle w:val="Compact"/>
              <w:jc w:val="center"/>
            </w:pPr>
            <w:r>
              <w:rPr>
                <w:bCs/>
                <w:b/>
              </w:rPr>
              <w:t xml:space="preserve">Ba_tqwt_kurtosisValue_dec_26</w:t>
            </w:r>
          </w:p>
        </w:tc>
        <w:tc>
          <w:tcPr/>
          <w:p>
            <w:pPr>
              <w:pStyle w:val="Compact"/>
              <w:jc w:val="center"/>
            </w:pPr>
            <w:r>
              <w:t xml:space="preserve">-0.02685</w:t>
            </w:r>
          </w:p>
        </w:tc>
        <w:tc>
          <w:tcPr/>
          <w:p>
            <w:pPr>
              <w:pStyle w:val="Compact"/>
              <w:jc w:val="center"/>
            </w:pPr>
            <w:r>
              <w:t xml:space="preserve">0.965</w:t>
            </w:r>
          </w:p>
        </w:tc>
        <w:tc>
          <w:tcPr/>
          <w:p>
            <w:pPr>
              <w:pStyle w:val="Compact"/>
              <w:jc w:val="center"/>
            </w:pPr>
            <w:r>
              <w:t xml:space="preserve">0.974</w:t>
            </w:r>
          </w:p>
        </w:tc>
        <w:tc>
          <w:tcPr/>
          <w:p>
            <w:pPr>
              <w:pStyle w:val="Compact"/>
              <w:jc w:val="center"/>
            </w:pPr>
            <w:r>
              <w:t xml:space="preserve">0.982</w:t>
            </w:r>
          </w:p>
        </w:tc>
        <w:tc>
          <w:tcPr/>
          <w:p>
            <w:pPr>
              <w:pStyle w:val="Compact"/>
              <w:jc w:val="center"/>
            </w:pPr>
            <w:r>
              <w:t xml:space="preserve">0.763</w:t>
            </w:r>
          </w:p>
        </w:tc>
        <w:tc>
          <w:tcPr/>
          <w:p>
            <w:pPr>
              <w:pStyle w:val="Compact"/>
              <w:jc w:val="center"/>
            </w:pPr>
            <w:r>
              <w:t xml:space="preserve">0.680</w:t>
            </w:r>
          </w:p>
        </w:tc>
        <w:tc>
          <w:tcPr/>
          <w:p>
            <w:pPr>
              <w:pStyle w:val="Compact"/>
              <w:jc w:val="center"/>
            </w:pPr>
            <w:r>
              <w:t xml:space="preserve">0.761</w:t>
            </w:r>
          </w:p>
        </w:tc>
        <w:tc>
          <w:tcPr/>
          <w:p>
            <w:pPr>
              <w:pStyle w:val="Compact"/>
              <w:jc w:val="center"/>
            </w:pPr>
            <w:r>
              <w:t xml:space="preserve">0.663</w:t>
            </w:r>
          </w:p>
        </w:tc>
        <w:tc>
          <w:tcPr/>
          <w:p>
            <w:pPr>
              <w:pStyle w:val="Compact"/>
              <w:jc w:val="center"/>
            </w:pPr>
            <w:r>
              <w:t xml:space="preserve">0.695</w:t>
            </w:r>
          </w:p>
        </w:tc>
        <w:tc>
          <w:tcPr/>
          <w:p>
            <w:pPr>
              <w:pStyle w:val="Compact"/>
              <w:jc w:val="center"/>
            </w:pPr>
            <w:r>
              <w:t xml:space="preserve">0.761</w:t>
            </w:r>
          </w:p>
        </w:tc>
        <w:tc>
          <w:tcPr/>
          <w:p>
            <w:pPr>
              <w:pStyle w:val="Compact"/>
              <w:jc w:val="center"/>
            </w:pPr>
            <w:r>
              <w:t xml:space="preserve">0.1166</w:t>
            </w:r>
          </w:p>
        </w:tc>
        <w:tc>
          <w:tcPr/>
          <w:p>
            <w:pPr>
              <w:pStyle w:val="Compact"/>
              <w:jc w:val="center"/>
            </w:pPr>
            <w:r>
              <w:t xml:space="preserve">0.657</w:t>
            </w:r>
          </w:p>
        </w:tc>
        <w:tc>
          <w:tcPr/>
          <w:p>
            <w:pPr>
              <w:pStyle w:val="Compact"/>
              <w:jc w:val="center"/>
            </w:pPr>
            <w:r>
              <w:t xml:space="preserve">5.67</w:t>
            </w:r>
          </w:p>
        </w:tc>
        <w:tc>
          <w:tcPr/>
          <w:p>
            <w:pPr>
              <w:pStyle w:val="Compact"/>
              <w:jc w:val="center"/>
            </w:pPr>
            <w:r>
              <w:t xml:space="preserve">6.05</w:t>
            </w:r>
          </w:p>
        </w:tc>
        <w:tc>
          <w:tcPr/>
          <w:p>
            <w:pPr>
              <w:pStyle w:val="Compact"/>
              <w:jc w:val="center"/>
            </w:pPr>
            <w:r>
              <w:t xml:space="preserve">0.25</w:t>
            </w:r>
          </w:p>
        </w:tc>
      </w:tr>
      <w:tr>
        <w:tc>
          <w:tcPr/>
          <w:p>
            <w:pPr>
              <w:pStyle w:val="Compact"/>
              <w:jc w:val="center"/>
            </w:pPr>
            <w:r>
              <w:rPr>
                <w:bCs/>
                <w:b/>
              </w:rPr>
              <w:t xml:space="preserve">De_locDbShimmer</w:t>
            </w:r>
          </w:p>
        </w:tc>
        <w:tc>
          <w:tcPr/>
          <w:p>
            <w:pPr>
              <w:pStyle w:val="Compact"/>
              <w:jc w:val="center"/>
            </w:pPr>
            <w:r>
              <w:t xml:space="preserve">1.08762</w:t>
            </w:r>
          </w:p>
        </w:tc>
        <w:tc>
          <w:tcPr/>
          <w:p>
            <w:pPr>
              <w:pStyle w:val="Compact"/>
              <w:jc w:val="center"/>
            </w:pPr>
            <w:r>
              <w:t xml:space="preserve">2.098</w:t>
            </w:r>
          </w:p>
        </w:tc>
        <w:tc>
          <w:tcPr/>
          <w:p>
            <w:pPr>
              <w:pStyle w:val="Compact"/>
              <w:jc w:val="center"/>
            </w:pPr>
            <w:r>
              <w:t xml:space="preserve">2.967</w:t>
            </w:r>
          </w:p>
        </w:tc>
        <w:tc>
          <w:tcPr/>
          <w:p>
            <w:pPr>
              <w:pStyle w:val="Compact"/>
              <w:jc w:val="center"/>
            </w:pPr>
            <w:r>
              <w:t xml:space="preserve">4.197</w:t>
            </w:r>
          </w:p>
        </w:tc>
        <w:tc>
          <w:tcPr/>
          <w:p>
            <w:pPr>
              <w:pStyle w:val="Compact"/>
              <w:jc w:val="center"/>
            </w:pPr>
            <w:r>
              <w:t xml:space="preserve">0.714</w:t>
            </w:r>
          </w:p>
        </w:tc>
        <w:tc>
          <w:tcPr/>
          <w:p>
            <w:pPr>
              <w:pStyle w:val="Compact"/>
              <w:jc w:val="center"/>
            </w:pPr>
            <w:r>
              <w:t xml:space="preserve">0.744</w:t>
            </w:r>
          </w:p>
        </w:tc>
        <w:tc>
          <w:tcPr/>
          <w:p>
            <w:pPr>
              <w:pStyle w:val="Compact"/>
              <w:jc w:val="center"/>
            </w:pPr>
            <w:r>
              <w:t xml:space="preserve">0.779</w:t>
            </w:r>
          </w:p>
        </w:tc>
        <w:tc>
          <w:tcPr/>
          <w:p>
            <w:pPr>
              <w:pStyle w:val="Compact"/>
              <w:jc w:val="center"/>
            </w:pPr>
            <w:r>
              <w:t xml:space="preserve">0.736</w:t>
            </w:r>
          </w:p>
        </w:tc>
        <w:tc>
          <w:tcPr/>
          <w:p>
            <w:pPr>
              <w:pStyle w:val="Compact"/>
              <w:jc w:val="center"/>
            </w:pPr>
            <w:r>
              <w:t xml:space="preserve">0.734</w:t>
            </w:r>
          </w:p>
        </w:tc>
        <w:tc>
          <w:tcPr/>
          <w:p>
            <w:pPr>
              <w:pStyle w:val="Compact"/>
              <w:jc w:val="center"/>
            </w:pPr>
            <w:r>
              <w:t xml:space="preserve">0.777</w:t>
            </w:r>
          </w:p>
        </w:tc>
        <w:tc>
          <w:tcPr/>
          <w:p>
            <w:pPr>
              <w:pStyle w:val="Compact"/>
              <w:jc w:val="center"/>
            </w:pPr>
            <w:r>
              <w:t xml:space="preserve">0.0977</w:t>
            </w:r>
          </w:p>
        </w:tc>
        <w:tc>
          <w:tcPr/>
          <w:p>
            <w:pPr>
              <w:pStyle w:val="Compact"/>
              <w:jc w:val="center"/>
            </w:pPr>
            <w:r>
              <w:t xml:space="preserve">0.788</w:t>
            </w:r>
          </w:p>
        </w:tc>
        <w:tc>
          <w:tcPr/>
          <w:p>
            <w:pPr>
              <w:pStyle w:val="Compact"/>
              <w:jc w:val="center"/>
            </w:pPr>
            <w:r>
              <w:t xml:space="preserve">5.66</w:t>
            </w:r>
          </w:p>
        </w:tc>
        <w:tc>
          <w:tcPr/>
          <w:p>
            <w:pPr>
              <w:pStyle w:val="Compact"/>
              <w:jc w:val="center"/>
            </w:pPr>
            <w:r>
              <w:t xml:space="preserve">6.86</w:t>
            </w:r>
          </w:p>
        </w:tc>
        <w:tc>
          <w:tcPr/>
          <w:p>
            <w:pPr>
              <w:pStyle w:val="Compact"/>
              <w:jc w:val="center"/>
            </w:pPr>
            <w:r>
              <w:t xml:space="preserve">1.00</w:t>
            </w:r>
          </w:p>
        </w:tc>
      </w:tr>
      <w:tr>
        <w:tc>
          <w:tcPr/>
          <w:p>
            <w:pPr>
              <w:pStyle w:val="Compact"/>
              <w:jc w:val="center"/>
            </w:pPr>
            <w:r>
              <w:rPr>
                <w:bCs/>
                <w:b/>
              </w:rPr>
              <w:t xml:space="preserve">De_std_MFCC_2nd_coef</w:t>
            </w:r>
          </w:p>
        </w:tc>
        <w:tc>
          <w:tcPr/>
          <w:p>
            <w:pPr>
              <w:pStyle w:val="Compact"/>
              <w:jc w:val="center"/>
            </w:pPr>
            <w:r>
              <w:t xml:space="preserve">-1.37310</w:t>
            </w:r>
          </w:p>
        </w:tc>
        <w:tc>
          <w:tcPr/>
          <w:p>
            <w:pPr>
              <w:pStyle w:val="Compact"/>
              <w:jc w:val="center"/>
            </w:pPr>
            <w:r>
              <w:t xml:space="preserve">0.157</w:t>
            </w:r>
          </w:p>
        </w:tc>
        <w:tc>
          <w:tcPr/>
          <w:p>
            <w:pPr>
              <w:pStyle w:val="Compact"/>
              <w:jc w:val="center"/>
            </w:pPr>
            <w:r>
              <w:t xml:space="preserve">0.253</w:t>
            </w:r>
          </w:p>
        </w:tc>
        <w:tc>
          <w:tcPr/>
          <w:p>
            <w:pPr>
              <w:pStyle w:val="Compact"/>
              <w:jc w:val="center"/>
            </w:pPr>
            <w:r>
              <w:t xml:space="preserve">0.408</w:t>
            </w:r>
          </w:p>
        </w:tc>
        <w:tc>
          <w:tcPr/>
          <w:p>
            <w:pPr>
              <w:pStyle w:val="Compact"/>
              <w:jc w:val="center"/>
            </w:pPr>
            <w:r>
              <w:t xml:space="preserve">0.703</w:t>
            </w:r>
          </w:p>
        </w:tc>
        <w:tc>
          <w:tcPr/>
          <w:p>
            <w:pPr>
              <w:pStyle w:val="Compact"/>
              <w:jc w:val="center"/>
            </w:pPr>
            <w:r>
              <w:t xml:space="preserve">0.787</w:t>
            </w:r>
          </w:p>
        </w:tc>
        <w:tc>
          <w:tcPr/>
          <w:p>
            <w:pPr>
              <w:pStyle w:val="Compact"/>
              <w:jc w:val="center"/>
            </w:pPr>
            <w:r>
              <w:t xml:space="preserve">0.827</w:t>
            </w:r>
          </w:p>
        </w:tc>
        <w:tc>
          <w:tcPr/>
          <w:p>
            <w:pPr>
              <w:pStyle w:val="Compact"/>
              <w:jc w:val="center"/>
            </w:pPr>
            <w:r>
              <w:t xml:space="preserve">0.685</w:t>
            </w:r>
          </w:p>
        </w:tc>
        <w:tc>
          <w:tcPr/>
          <w:p>
            <w:pPr>
              <w:pStyle w:val="Compact"/>
              <w:jc w:val="center"/>
            </w:pPr>
            <w:r>
              <w:t xml:space="preserve">0.781</w:t>
            </w:r>
          </w:p>
        </w:tc>
        <w:tc>
          <w:tcPr/>
          <w:p>
            <w:pPr>
              <w:pStyle w:val="Compact"/>
              <w:jc w:val="center"/>
            </w:pPr>
            <w:r>
              <w:t xml:space="preserve">0.826</w:t>
            </w:r>
          </w:p>
        </w:tc>
        <w:tc>
          <w:tcPr/>
          <w:p>
            <w:pPr>
              <w:pStyle w:val="Compact"/>
              <w:jc w:val="center"/>
            </w:pPr>
            <w:r>
              <w:t xml:space="preserve">0.1115</w:t>
            </w:r>
          </w:p>
        </w:tc>
        <w:tc>
          <w:tcPr/>
          <w:p>
            <w:pPr>
              <w:pStyle w:val="Compact"/>
              <w:jc w:val="center"/>
            </w:pPr>
            <w:r>
              <w:t xml:space="preserve">0.691</w:t>
            </w:r>
          </w:p>
        </w:tc>
        <w:tc>
          <w:tcPr/>
          <w:p>
            <w:pPr>
              <w:pStyle w:val="Compact"/>
              <w:jc w:val="center"/>
            </w:pPr>
            <w:r>
              <w:t xml:space="preserve">5.57</w:t>
            </w:r>
          </w:p>
        </w:tc>
        <w:tc>
          <w:tcPr/>
          <w:p>
            <w:pPr>
              <w:pStyle w:val="Compact"/>
              <w:jc w:val="center"/>
            </w:pPr>
            <w:r>
              <w:t xml:space="preserve">5.85</w:t>
            </w:r>
          </w:p>
        </w:tc>
        <w:tc>
          <w:tcPr/>
          <w:p>
            <w:pPr>
              <w:pStyle w:val="Compact"/>
              <w:jc w:val="center"/>
            </w:pPr>
            <w:r>
              <w:t xml:space="preserve">1.00</w:t>
            </w:r>
          </w:p>
        </w:tc>
      </w:tr>
      <w:tr>
        <w:tc>
          <w:tcPr/>
          <w:p>
            <w:pPr>
              <w:pStyle w:val="Compact"/>
              <w:jc w:val="center"/>
            </w:pPr>
            <w:r>
              <w:rPr>
                <w:bCs/>
                <w:b/>
              </w:rPr>
              <w:t xml:space="preserve">Ba_std_5th_delta</w:t>
            </w:r>
          </w:p>
        </w:tc>
        <w:tc>
          <w:tcPr/>
          <w:p>
            <w:pPr>
              <w:pStyle w:val="Compact"/>
              <w:jc w:val="center"/>
            </w:pPr>
            <w:r>
              <w:t xml:space="preserve">0.49671</w:t>
            </w:r>
          </w:p>
        </w:tc>
        <w:tc>
          <w:tcPr/>
          <w:p>
            <w:pPr>
              <w:pStyle w:val="Compact"/>
              <w:jc w:val="center"/>
            </w:pPr>
            <w:r>
              <w:t xml:space="preserve">1.385</w:t>
            </w:r>
          </w:p>
        </w:tc>
        <w:tc>
          <w:tcPr/>
          <w:p>
            <w:pPr>
              <w:pStyle w:val="Compact"/>
              <w:jc w:val="center"/>
            </w:pPr>
            <w:r>
              <w:t xml:space="preserve">1.643</w:t>
            </w:r>
          </w:p>
        </w:tc>
        <w:tc>
          <w:tcPr/>
          <w:p>
            <w:pPr>
              <w:pStyle w:val="Compact"/>
              <w:jc w:val="center"/>
            </w:pPr>
            <w:r>
              <w:t xml:space="preserve">1.949</w:t>
            </w:r>
          </w:p>
        </w:tc>
        <w:tc>
          <w:tcPr/>
          <w:p>
            <w:pPr>
              <w:pStyle w:val="Compact"/>
              <w:jc w:val="center"/>
            </w:pPr>
            <w:r>
              <w:t xml:space="preserve">0.623</w:t>
            </w:r>
          </w:p>
        </w:tc>
        <w:tc>
          <w:tcPr/>
          <w:p>
            <w:pPr>
              <w:pStyle w:val="Compact"/>
              <w:jc w:val="center"/>
            </w:pPr>
            <w:r>
              <w:t xml:space="preserve">0.739</w:t>
            </w:r>
          </w:p>
        </w:tc>
        <w:tc>
          <w:tcPr/>
          <w:p>
            <w:pPr>
              <w:pStyle w:val="Compact"/>
              <w:jc w:val="center"/>
            </w:pPr>
            <w:r>
              <w:t xml:space="preserve">0.758</w:t>
            </w:r>
          </w:p>
        </w:tc>
        <w:tc>
          <w:tcPr/>
          <w:p>
            <w:pPr>
              <w:pStyle w:val="Compact"/>
              <w:jc w:val="center"/>
            </w:pPr>
            <w:r>
              <w:t xml:space="preserve">0.658</w:t>
            </w:r>
          </w:p>
        </w:tc>
        <w:tc>
          <w:tcPr/>
          <w:p>
            <w:pPr>
              <w:pStyle w:val="Compact"/>
              <w:jc w:val="center"/>
            </w:pPr>
            <w:r>
              <w:t xml:space="preserve">0.732</w:t>
            </w:r>
          </w:p>
        </w:tc>
        <w:tc>
          <w:tcPr/>
          <w:p>
            <w:pPr>
              <w:pStyle w:val="Compact"/>
              <w:jc w:val="center"/>
            </w:pPr>
            <w:r>
              <w:t xml:space="preserve">0.770</w:t>
            </w:r>
          </w:p>
        </w:tc>
        <w:tc>
          <w:tcPr/>
          <w:p>
            <w:pPr>
              <w:pStyle w:val="Compact"/>
              <w:jc w:val="center"/>
            </w:pPr>
            <w:r>
              <w:t xml:space="preserve">0.1117</w:t>
            </w:r>
          </w:p>
        </w:tc>
        <w:tc>
          <w:tcPr/>
          <w:p>
            <w:pPr>
              <w:pStyle w:val="Compact"/>
              <w:jc w:val="center"/>
            </w:pPr>
            <w:r>
              <w:t xml:space="preserve">0.588</w:t>
            </w:r>
          </w:p>
        </w:tc>
        <w:tc>
          <w:tcPr/>
          <w:p>
            <w:pPr>
              <w:pStyle w:val="Compact"/>
              <w:jc w:val="center"/>
            </w:pPr>
            <w:r>
              <w:t xml:space="preserve">5.40</w:t>
            </w:r>
          </w:p>
        </w:tc>
        <w:tc>
          <w:tcPr/>
          <w:p>
            <w:pPr>
              <w:pStyle w:val="Compact"/>
              <w:jc w:val="center"/>
            </w:pPr>
            <w:r>
              <w:t xml:space="preserve">4.94</w:t>
            </w:r>
          </w:p>
        </w:tc>
        <w:tc>
          <w:tcPr/>
          <w:p>
            <w:pPr>
              <w:pStyle w:val="Compact"/>
              <w:jc w:val="center"/>
            </w:pPr>
            <w:r>
              <w:t xml:space="preserve">0.70</w:t>
            </w:r>
          </w:p>
        </w:tc>
      </w:tr>
      <w:tr>
        <w:tc>
          <w:tcPr/>
          <w:p>
            <w:pPr>
              <w:pStyle w:val="Compact"/>
              <w:jc w:val="center"/>
            </w:pPr>
            <w:r>
              <w:rPr>
                <w:bCs/>
                <w:b/>
              </w:rPr>
              <w:t xml:space="preserve">De_tqwt_TKEO_std_dec_11</w:t>
            </w:r>
          </w:p>
        </w:tc>
        <w:tc>
          <w:tcPr/>
          <w:p>
            <w:pPr>
              <w:pStyle w:val="Compact"/>
              <w:jc w:val="center"/>
            </w:pPr>
            <w:r>
              <w:t xml:space="preserve">-0.04899</w:t>
            </w:r>
          </w:p>
        </w:tc>
        <w:tc>
          <w:tcPr/>
          <w:p>
            <w:pPr>
              <w:pStyle w:val="Compact"/>
              <w:jc w:val="center"/>
            </w:pPr>
            <w:r>
              <w:t xml:space="preserve">0.936</w:t>
            </w:r>
          </w:p>
        </w:tc>
        <w:tc>
          <w:tcPr/>
          <w:p>
            <w:pPr>
              <w:pStyle w:val="Compact"/>
              <w:jc w:val="center"/>
            </w:pPr>
            <w:r>
              <w:t xml:space="preserve">0.952</w:t>
            </w:r>
          </w:p>
        </w:tc>
        <w:tc>
          <w:tcPr/>
          <w:p>
            <w:pPr>
              <w:pStyle w:val="Compact"/>
              <w:jc w:val="center"/>
            </w:pPr>
            <w:r>
              <w:t xml:space="preserve">0.969</w:t>
            </w:r>
          </w:p>
        </w:tc>
        <w:tc>
          <w:tcPr/>
          <w:p>
            <w:pPr>
              <w:pStyle w:val="Compact"/>
              <w:jc w:val="center"/>
            </w:pPr>
            <w:r>
              <w:t xml:space="preserve">0.699</w:t>
            </w:r>
          </w:p>
        </w:tc>
        <w:tc>
          <w:tcPr/>
          <w:p>
            <w:pPr>
              <w:pStyle w:val="Compact"/>
              <w:jc w:val="center"/>
            </w:pPr>
            <w:r>
              <w:t xml:space="preserve">0.692</w:t>
            </w:r>
          </w:p>
        </w:tc>
        <w:tc>
          <w:tcPr/>
          <w:p>
            <w:pPr>
              <w:pStyle w:val="Compact"/>
              <w:jc w:val="center"/>
            </w:pPr>
            <w:r>
              <w:t xml:space="preserve">0.767</w:t>
            </w:r>
          </w:p>
        </w:tc>
        <w:tc>
          <w:tcPr/>
          <w:p>
            <w:pPr>
              <w:pStyle w:val="Compact"/>
              <w:jc w:val="center"/>
            </w:pPr>
            <w:r>
              <w:t xml:space="preserve">0.701</w:t>
            </w:r>
          </w:p>
        </w:tc>
        <w:tc>
          <w:tcPr/>
          <w:p>
            <w:pPr>
              <w:pStyle w:val="Compact"/>
              <w:jc w:val="center"/>
            </w:pPr>
            <w:r>
              <w:t xml:space="preserve">0.691</w:t>
            </w:r>
          </w:p>
        </w:tc>
        <w:tc>
          <w:tcPr/>
          <w:p>
            <w:pPr>
              <w:pStyle w:val="Compact"/>
              <w:jc w:val="center"/>
            </w:pPr>
            <w:r>
              <w:t xml:space="preserve">0.772</w:t>
            </w:r>
          </w:p>
        </w:tc>
        <w:tc>
          <w:tcPr/>
          <w:p>
            <w:pPr>
              <w:pStyle w:val="Compact"/>
              <w:jc w:val="center"/>
            </w:pPr>
            <w:r>
              <w:t xml:space="preserve">0.1031</w:t>
            </w:r>
          </w:p>
        </w:tc>
        <w:tc>
          <w:tcPr/>
          <w:p>
            <w:pPr>
              <w:pStyle w:val="Compact"/>
              <w:jc w:val="center"/>
            </w:pPr>
            <w:r>
              <w:t xml:space="preserve">0.757</w:t>
            </w:r>
          </w:p>
        </w:tc>
        <w:tc>
          <w:tcPr/>
          <w:p>
            <w:pPr>
              <w:pStyle w:val="Compact"/>
              <w:jc w:val="center"/>
            </w:pPr>
            <w:r>
              <w:t xml:space="preserve">5.35</w:t>
            </w:r>
          </w:p>
        </w:tc>
        <w:tc>
          <w:tcPr/>
          <w:p>
            <w:pPr>
              <w:pStyle w:val="Compact"/>
              <w:jc w:val="center"/>
            </w:pPr>
            <w:r>
              <w:t xml:space="preserve">6.46</w:t>
            </w:r>
          </w:p>
        </w:tc>
        <w:tc>
          <w:tcPr/>
          <w:p>
            <w:pPr>
              <w:pStyle w:val="Compact"/>
              <w:jc w:val="center"/>
            </w:pPr>
            <w:r>
              <w:t xml:space="preserve">0.10</w:t>
            </w:r>
          </w:p>
        </w:tc>
      </w:tr>
      <w:tr>
        <w:tc>
          <w:tcPr/>
          <w:p>
            <w:pPr>
              <w:pStyle w:val="Compact"/>
              <w:jc w:val="center"/>
            </w:pPr>
            <w:r>
              <w:rPr>
                <w:bCs/>
                <w:b/>
              </w:rPr>
              <w:t xml:space="preserve">De_tqwt_minValue_dec_11</w:t>
            </w:r>
          </w:p>
        </w:tc>
        <w:tc>
          <w:tcPr/>
          <w:p>
            <w:pPr>
              <w:pStyle w:val="Compact"/>
              <w:jc w:val="center"/>
            </w:pPr>
            <w:r>
              <w:t xml:space="preserve">0.02668</w:t>
            </w:r>
          </w:p>
        </w:tc>
        <w:tc>
          <w:tcPr/>
          <w:p>
            <w:pPr>
              <w:pStyle w:val="Compact"/>
              <w:jc w:val="center"/>
            </w:pPr>
            <w:r>
              <w:t xml:space="preserve">1.017</w:t>
            </w:r>
          </w:p>
        </w:tc>
        <w:tc>
          <w:tcPr/>
          <w:p>
            <w:pPr>
              <w:pStyle w:val="Compact"/>
              <w:jc w:val="center"/>
            </w:pPr>
            <w:r>
              <w:t xml:space="preserve">1.027</w:t>
            </w:r>
          </w:p>
        </w:tc>
        <w:tc>
          <w:tcPr/>
          <w:p>
            <w:pPr>
              <w:pStyle w:val="Compact"/>
              <w:jc w:val="center"/>
            </w:pPr>
            <w:r>
              <w:t xml:space="preserve">1.037</w:t>
            </w:r>
          </w:p>
        </w:tc>
        <w:tc>
          <w:tcPr/>
          <w:p>
            <w:pPr>
              <w:pStyle w:val="Compact"/>
              <w:jc w:val="center"/>
            </w:pPr>
            <w:r>
              <w:t xml:space="preserve">0.637</w:t>
            </w:r>
          </w:p>
        </w:tc>
        <w:tc>
          <w:tcPr/>
          <w:p>
            <w:pPr>
              <w:pStyle w:val="Compact"/>
              <w:jc w:val="center"/>
            </w:pPr>
            <w:r>
              <w:t xml:space="preserve">0.706</w:t>
            </w:r>
          </w:p>
        </w:tc>
        <w:tc>
          <w:tcPr/>
          <w:p>
            <w:pPr>
              <w:pStyle w:val="Compact"/>
              <w:jc w:val="center"/>
            </w:pPr>
            <w:r>
              <w:t xml:space="preserve">0.748</w:t>
            </w:r>
          </w:p>
        </w:tc>
        <w:tc>
          <w:tcPr/>
          <w:p>
            <w:pPr>
              <w:pStyle w:val="Compact"/>
              <w:jc w:val="center"/>
            </w:pPr>
            <w:r>
              <w:t xml:space="preserve">0.609</w:t>
            </w:r>
          </w:p>
        </w:tc>
        <w:tc>
          <w:tcPr/>
          <w:p>
            <w:pPr>
              <w:pStyle w:val="Compact"/>
              <w:jc w:val="center"/>
            </w:pPr>
            <w:r>
              <w:t xml:space="preserve">0.721</w:t>
            </w:r>
          </w:p>
        </w:tc>
        <w:tc>
          <w:tcPr/>
          <w:p>
            <w:pPr>
              <w:pStyle w:val="Compact"/>
              <w:jc w:val="center"/>
            </w:pPr>
            <w:r>
              <w:t xml:space="preserve">0.758</w:t>
            </w:r>
          </w:p>
        </w:tc>
        <w:tc>
          <w:tcPr/>
          <w:p>
            <w:pPr>
              <w:pStyle w:val="Compact"/>
              <w:jc w:val="center"/>
            </w:pPr>
            <w:r>
              <w:t xml:space="preserve">0.0994</w:t>
            </w:r>
          </w:p>
        </w:tc>
        <w:tc>
          <w:tcPr/>
          <w:p>
            <w:pPr>
              <w:pStyle w:val="Compact"/>
              <w:jc w:val="center"/>
            </w:pPr>
            <w:r>
              <w:t xml:space="preserve">0.592</w:t>
            </w:r>
          </w:p>
        </w:tc>
        <w:tc>
          <w:tcPr/>
          <w:p>
            <w:pPr>
              <w:pStyle w:val="Compact"/>
              <w:jc w:val="center"/>
            </w:pPr>
            <w:r>
              <w:t xml:space="preserve">5.32</w:t>
            </w:r>
          </w:p>
        </w:tc>
        <w:tc>
          <w:tcPr/>
          <w:p>
            <w:pPr>
              <w:pStyle w:val="Compact"/>
              <w:jc w:val="center"/>
            </w:pPr>
            <w:r>
              <w:t xml:space="preserve">4.93</w:t>
            </w:r>
          </w:p>
        </w:tc>
        <w:tc>
          <w:tcPr/>
          <w:p>
            <w:pPr>
              <w:pStyle w:val="Compact"/>
              <w:jc w:val="center"/>
            </w:pPr>
            <w:r>
              <w:t xml:space="preserve">0.10</w:t>
            </w:r>
          </w:p>
        </w:tc>
      </w:tr>
      <w:tr>
        <w:tc>
          <w:tcPr/>
          <w:p>
            <w:pPr>
              <w:pStyle w:val="Compact"/>
              <w:jc w:val="center"/>
            </w:pPr>
            <w:r>
              <w:rPr>
                <w:bCs/>
                <w:b/>
              </w:rPr>
              <w:t xml:space="preserve">De_std_12th_delta_delta</w:t>
            </w:r>
          </w:p>
        </w:tc>
        <w:tc>
          <w:tcPr/>
          <w:p>
            <w:pPr>
              <w:pStyle w:val="Compact"/>
              <w:jc w:val="center"/>
            </w:pPr>
            <w:r>
              <w:t xml:space="preserve">0.67639</w:t>
            </w:r>
          </w:p>
        </w:tc>
        <w:tc>
          <w:tcPr/>
          <w:p>
            <w:pPr>
              <w:pStyle w:val="Compact"/>
              <w:jc w:val="center"/>
            </w:pPr>
            <w:r>
              <w:t xml:space="preserve">1.538</w:t>
            </w:r>
          </w:p>
        </w:tc>
        <w:tc>
          <w:tcPr/>
          <w:p>
            <w:pPr>
              <w:pStyle w:val="Compact"/>
              <w:jc w:val="center"/>
            </w:pPr>
            <w:r>
              <w:t xml:space="preserve">1.967</w:t>
            </w:r>
          </w:p>
        </w:tc>
        <w:tc>
          <w:tcPr/>
          <w:p>
            <w:pPr>
              <w:pStyle w:val="Compact"/>
              <w:jc w:val="center"/>
            </w:pPr>
            <w:r>
              <w:t xml:space="preserve">2.515</w:t>
            </w:r>
          </w:p>
        </w:tc>
        <w:tc>
          <w:tcPr/>
          <w:p>
            <w:pPr>
              <w:pStyle w:val="Compact"/>
              <w:jc w:val="center"/>
            </w:pPr>
            <w:r>
              <w:t xml:space="preserve">0.694</w:t>
            </w:r>
          </w:p>
        </w:tc>
        <w:tc>
          <w:tcPr/>
          <w:p>
            <w:pPr>
              <w:pStyle w:val="Compact"/>
              <w:jc w:val="center"/>
            </w:pPr>
            <w:r>
              <w:t xml:space="preserve">0.724</w:t>
            </w:r>
          </w:p>
        </w:tc>
        <w:tc>
          <w:tcPr/>
          <w:p>
            <w:pPr>
              <w:pStyle w:val="Compact"/>
              <w:jc w:val="center"/>
            </w:pPr>
            <w:r>
              <w:t xml:space="preserve">0.756</w:t>
            </w:r>
          </w:p>
        </w:tc>
        <w:tc>
          <w:tcPr/>
          <w:p>
            <w:pPr>
              <w:pStyle w:val="Compact"/>
              <w:jc w:val="center"/>
            </w:pPr>
            <w:r>
              <w:t xml:space="preserve">0.675</w:t>
            </w:r>
          </w:p>
        </w:tc>
        <w:tc>
          <w:tcPr/>
          <w:p>
            <w:pPr>
              <w:pStyle w:val="Compact"/>
              <w:jc w:val="center"/>
            </w:pPr>
            <w:r>
              <w:t xml:space="preserve">0.730</w:t>
            </w:r>
          </w:p>
        </w:tc>
        <w:tc>
          <w:tcPr/>
          <w:p>
            <w:pPr>
              <w:pStyle w:val="Compact"/>
              <w:jc w:val="center"/>
            </w:pPr>
            <w:r>
              <w:t xml:space="preserve">0.761</w:t>
            </w:r>
          </w:p>
        </w:tc>
        <w:tc>
          <w:tcPr/>
          <w:p>
            <w:pPr>
              <w:pStyle w:val="Compact"/>
              <w:jc w:val="center"/>
            </w:pPr>
            <w:r>
              <w:t xml:space="preserve">0.1078</w:t>
            </w:r>
          </w:p>
        </w:tc>
        <w:tc>
          <w:tcPr/>
          <w:p>
            <w:pPr>
              <w:pStyle w:val="Compact"/>
              <w:jc w:val="center"/>
            </w:pPr>
            <w:r>
              <w:t xml:space="preserve">0.643</w:t>
            </w:r>
          </w:p>
        </w:tc>
        <w:tc>
          <w:tcPr/>
          <w:p>
            <w:pPr>
              <w:pStyle w:val="Compact"/>
              <w:jc w:val="center"/>
            </w:pPr>
            <w:r>
              <w:t xml:space="preserve">5.31</w:t>
            </w:r>
          </w:p>
        </w:tc>
        <w:tc>
          <w:tcPr/>
          <w:p>
            <w:pPr>
              <w:pStyle w:val="Compact"/>
              <w:jc w:val="center"/>
            </w:pPr>
            <w:r>
              <w:t xml:space="preserve">5.36</w:t>
            </w:r>
          </w:p>
        </w:tc>
        <w:tc>
          <w:tcPr/>
          <w:p>
            <w:pPr>
              <w:pStyle w:val="Compact"/>
              <w:jc w:val="center"/>
            </w:pPr>
            <w:r>
              <w:t xml:space="preserve">0.70</w:t>
            </w:r>
          </w:p>
        </w:tc>
      </w:tr>
      <w:tr>
        <w:tc>
          <w:tcPr/>
          <w:p>
            <w:pPr>
              <w:pStyle w:val="Compact"/>
              <w:jc w:val="center"/>
            </w:pPr>
            <w:r>
              <w:rPr>
                <w:bCs/>
                <w:b/>
              </w:rPr>
              <w:t xml:space="preserve">De_tqwt_minValue_dec_7</w:t>
            </w:r>
          </w:p>
        </w:tc>
        <w:tc>
          <w:tcPr/>
          <w:p>
            <w:pPr>
              <w:pStyle w:val="Compact"/>
              <w:jc w:val="center"/>
            </w:pPr>
            <w:r>
              <w:t xml:space="preserve">0.19404</w:t>
            </w:r>
          </w:p>
        </w:tc>
        <w:tc>
          <w:tcPr/>
          <w:p>
            <w:pPr>
              <w:pStyle w:val="Compact"/>
              <w:jc w:val="center"/>
            </w:pPr>
            <w:r>
              <w:t xml:space="preserve">1.130</w:t>
            </w:r>
          </w:p>
        </w:tc>
        <w:tc>
          <w:tcPr/>
          <w:p>
            <w:pPr>
              <w:pStyle w:val="Compact"/>
              <w:jc w:val="center"/>
            </w:pPr>
            <w:r>
              <w:t xml:space="preserve">1.214</w:t>
            </w:r>
          </w:p>
        </w:tc>
        <w:tc>
          <w:tcPr/>
          <w:p>
            <w:pPr>
              <w:pStyle w:val="Compact"/>
              <w:jc w:val="center"/>
            </w:pPr>
            <w:r>
              <w:t xml:space="preserve">1.305</w:t>
            </w:r>
          </w:p>
        </w:tc>
        <w:tc>
          <w:tcPr/>
          <w:p>
            <w:pPr>
              <w:pStyle w:val="Compact"/>
              <w:jc w:val="center"/>
            </w:pPr>
            <w:r>
              <w:t xml:space="preserve">0.563</w:t>
            </w:r>
          </w:p>
        </w:tc>
        <w:tc>
          <w:tcPr/>
          <w:p>
            <w:pPr>
              <w:pStyle w:val="Compact"/>
              <w:jc w:val="center"/>
            </w:pPr>
            <w:r>
              <w:t xml:space="preserve">0.695</w:t>
            </w:r>
          </w:p>
        </w:tc>
        <w:tc>
          <w:tcPr/>
          <w:p>
            <w:pPr>
              <w:pStyle w:val="Compact"/>
              <w:jc w:val="center"/>
            </w:pPr>
            <w:r>
              <w:t xml:space="preserve">0.746</w:t>
            </w:r>
          </w:p>
        </w:tc>
        <w:tc>
          <w:tcPr/>
          <w:p>
            <w:pPr>
              <w:pStyle w:val="Compact"/>
              <w:jc w:val="center"/>
            </w:pPr>
            <w:r>
              <w:t xml:space="preserve">0.591</w:t>
            </w:r>
          </w:p>
        </w:tc>
        <w:tc>
          <w:tcPr/>
          <w:p>
            <w:pPr>
              <w:pStyle w:val="Compact"/>
              <w:jc w:val="center"/>
            </w:pPr>
            <w:r>
              <w:t xml:space="preserve">0.709</w:t>
            </w:r>
          </w:p>
        </w:tc>
        <w:tc>
          <w:tcPr/>
          <w:p>
            <w:pPr>
              <w:pStyle w:val="Compact"/>
              <w:jc w:val="center"/>
            </w:pPr>
            <w:r>
              <w:t xml:space="preserve">0.763</w:t>
            </w:r>
          </w:p>
        </w:tc>
        <w:tc>
          <w:tcPr/>
          <w:p>
            <w:pPr>
              <w:pStyle w:val="Compact"/>
              <w:jc w:val="center"/>
            </w:pPr>
            <w:r>
              <w:t xml:space="preserve">0.0969</w:t>
            </w:r>
          </w:p>
        </w:tc>
        <w:tc>
          <w:tcPr/>
          <w:p>
            <w:pPr>
              <w:pStyle w:val="Compact"/>
              <w:jc w:val="center"/>
            </w:pPr>
            <w:r>
              <w:t xml:space="preserve">0.689</w:t>
            </w:r>
          </w:p>
        </w:tc>
        <w:tc>
          <w:tcPr/>
          <w:p>
            <w:pPr>
              <w:pStyle w:val="Compact"/>
              <w:jc w:val="center"/>
            </w:pPr>
            <w:r>
              <w:t xml:space="preserve">5.14</w:t>
            </w:r>
          </w:p>
        </w:tc>
        <w:tc>
          <w:tcPr/>
          <w:p>
            <w:pPr>
              <w:pStyle w:val="Compact"/>
              <w:jc w:val="center"/>
            </w:pPr>
            <w:r>
              <w:t xml:space="preserve">5.83</w:t>
            </w:r>
          </w:p>
        </w:tc>
        <w:tc>
          <w:tcPr/>
          <w:p>
            <w:pPr>
              <w:pStyle w:val="Compact"/>
              <w:jc w:val="center"/>
            </w:pPr>
            <w:r>
              <w:t xml:space="preserve">0.25</w:t>
            </w:r>
          </w:p>
        </w:tc>
      </w:tr>
      <w:tr>
        <w:tc>
          <w:tcPr/>
          <w:p>
            <w:pPr>
              <w:pStyle w:val="Compact"/>
              <w:jc w:val="center"/>
            </w:pPr>
            <w:r>
              <w:rPr>
                <w:bCs/>
                <w:b/>
              </w:rPr>
              <w:t xml:space="preserve">De_tqwt_kurtosisValue_dec_33</w:t>
            </w:r>
          </w:p>
        </w:tc>
        <w:tc>
          <w:tcPr/>
          <w:p>
            <w:pPr>
              <w:pStyle w:val="Compact"/>
              <w:jc w:val="center"/>
            </w:pPr>
            <w:r>
              <w:t xml:space="preserve">0.63238</w:t>
            </w:r>
          </w:p>
        </w:tc>
        <w:tc>
          <w:tcPr/>
          <w:p>
            <w:pPr>
              <w:pStyle w:val="Compact"/>
              <w:jc w:val="center"/>
            </w:pPr>
            <w:r>
              <w:t xml:space="preserve">1.493</w:t>
            </w:r>
          </w:p>
        </w:tc>
        <w:tc>
          <w:tcPr/>
          <w:p>
            <w:pPr>
              <w:pStyle w:val="Compact"/>
              <w:jc w:val="center"/>
            </w:pPr>
            <w:r>
              <w:t xml:space="preserve">1.882</w:t>
            </w:r>
          </w:p>
        </w:tc>
        <w:tc>
          <w:tcPr/>
          <w:p>
            <w:pPr>
              <w:pStyle w:val="Compact"/>
              <w:jc w:val="center"/>
            </w:pPr>
            <w:r>
              <w:t xml:space="preserve">2.373</w:t>
            </w:r>
          </w:p>
        </w:tc>
        <w:tc>
          <w:tcPr/>
          <w:p>
            <w:pPr>
              <w:pStyle w:val="Compact"/>
              <w:jc w:val="center"/>
            </w:pPr>
            <w:r>
              <w:t xml:space="preserve">0.694</w:t>
            </w:r>
          </w:p>
        </w:tc>
        <w:tc>
          <w:tcPr/>
          <w:p>
            <w:pPr>
              <w:pStyle w:val="Compact"/>
              <w:jc w:val="center"/>
            </w:pPr>
            <w:r>
              <w:t xml:space="preserve">0.780</w:t>
            </w:r>
          </w:p>
        </w:tc>
        <w:tc>
          <w:tcPr/>
          <w:p>
            <w:pPr>
              <w:pStyle w:val="Compact"/>
              <w:jc w:val="center"/>
            </w:pPr>
            <w:r>
              <w:t xml:space="preserve">0.827</w:t>
            </w:r>
          </w:p>
        </w:tc>
        <w:tc>
          <w:tcPr/>
          <w:p>
            <w:pPr>
              <w:pStyle w:val="Compact"/>
              <w:jc w:val="center"/>
            </w:pPr>
            <w:r>
              <w:t xml:space="preserve">0.679</w:t>
            </w:r>
          </w:p>
        </w:tc>
        <w:tc>
          <w:tcPr/>
          <w:p>
            <w:pPr>
              <w:pStyle w:val="Compact"/>
              <w:jc w:val="center"/>
            </w:pPr>
            <w:r>
              <w:t xml:space="preserve">0.773</w:t>
            </w:r>
          </w:p>
        </w:tc>
        <w:tc>
          <w:tcPr/>
          <w:p>
            <w:pPr>
              <w:pStyle w:val="Compact"/>
              <w:jc w:val="center"/>
            </w:pPr>
            <w:r>
              <w:t xml:space="preserve">0.826</w:t>
            </w:r>
          </w:p>
        </w:tc>
        <w:tc>
          <w:tcPr/>
          <w:p>
            <w:pPr>
              <w:pStyle w:val="Compact"/>
              <w:jc w:val="center"/>
            </w:pPr>
            <w:r>
              <w:t xml:space="preserve">0.0868</w:t>
            </w:r>
          </w:p>
        </w:tc>
        <w:tc>
          <w:tcPr/>
          <w:p>
            <w:pPr>
              <w:pStyle w:val="Compact"/>
              <w:jc w:val="center"/>
            </w:pPr>
            <w:r>
              <w:t xml:space="preserve">0.541</w:t>
            </w:r>
          </w:p>
        </w:tc>
        <w:tc>
          <w:tcPr/>
          <w:p>
            <w:pPr>
              <w:pStyle w:val="Compact"/>
              <w:jc w:val="center"/>
            </w:pPr>
            <w:r>
              <w:t xml:space="preserve">5.14</w:t>
            </w:r>
          </w:p>
        </w:tc>
        <w:tc>
          <w:tcPr/>
          <w:p>
            <w:pPr>
              <w:pStyle w:val="Compact"/>
              <w:jc w:val="center"/>
            </w:pPr>
            <w:r>
              <w:t xml:space="preserve">4.49</w:t>
            </w:r>
          </w:p>
        </w:tc>
        <w:tc>
          <w:tcPr/>
          <w:p>
            <w:pPr>
              <w:pStyle w:val="Compact"/>
              <w:jc w:val="center"/>
            </w:pPr>
            <w:r>
              <w:t xml:space="preserve">1.00</w:t>
            </w:r>
          </w:p>
        </w:tc>
      </w:tr>
      <w:tr>
        <w:tc>
          <w:tcPr/>
          <w:p>
            <w:pPr>
              <w:pStyle w:val="Compact"/>
              <w:jc w:val="center"/>
            </w:pPr>
            <w:r>
              <w:rPr>
                <w:bCs/>
                <w:b/>
              </w:rPr>
              <w:t xml:space="preserve">Ba_tqwt_kurtosisValue_dec_17</w:t>
            </w:r>
          </w:p>
        </w:tc>
        <w:tc>
          <w:tcPr/>
          <w:p>
            <w:pPr>
              <w:pStyle w:val="Compact"/>
              <w:jc w:val="center"/>
            </w:pPr>
            <w:r>
              <w:t xml:space="preserve">0.06951</w:t>
            </w:r>
          </w:p>
        </w:tc>
        <w:tc>
          <w:tcPr/>
          <w:p>
            <w:pPr>
              <w:pStyle w:val="Compact"/>
              <w:jc w:val="center"/>
            </w:pPr>
            <w:r>
              <w:t xml:space="preserve">1.044</w:t>
            </w:r>
          </w:p>
        </w:tc>
        <w:tc>
          <w:tcPr/>
          <w:p>
            <w:pPr>
              <w:pStyle w:val="Compact"/>
              <w:jc w:val="center"/>
            </w:pPr>
            <w:r>
              <w:t xml:space="preserve">1.072</w:t>
            </w:r>
          </w:p>
        </w:tc>
        <w:tc>
          <w:tcPr/>
          <w:p>
            <w:pPr>
              <w:pStyle w:val="Compact"/>
              <w:jc w:val="center"/>
            </w:pPr>
            <w:r>
              <w:t xml:space="preserve">1.100</w:t>
            </w:r>
          </w:p>
        </w:tc>
        <w:tc>
          <w:tcPr/>
          <w:p>
            <w:pPr>
              <w:pStyle w:val="Compact"/>
              <w:jc w:val="center"/>
            </w:pPr>
            <w:r>
              <w:t xml:space="preserve">0.629</w:t>
            </w:r>
          </w:p>
        </w:tc>
        <w:tc>
          <w:tcPr/>
          <w:p>
            <w:pPr>
              <w:pStyle w:val="Compact"/>
              <w:jc w:val="center"/>
            </w:pPr>
            <w:r>
              <w:t xml:space="preserve">0.752</w:t>
            </w:r>
          </w:p>
        </w:tc>
        <w:tc>
          <w:tcPr/>
          <w:p>
            <w:pPr>
              <w:pStyle w:val="Compact"/>
              <w:jc w:val="center"/>
            </w:pPr>
            <w:r>
              <w:t xml:space="preserve">0.774</w:t>
            </w:r>
          </w:p>
        </w:tc>
        <w:tc>
          <w:tcPr/>
          <w:p>
            <w:pPr>
              <w:pStyle w:val="Compact"/>
              <w:jc w:val="center"/>
            </w:pPr>
            <w:r>
              <w:t xml:space="preserve">0.675</w:t>
            </w:r>
          </w:p>
        </w:tc>
        <w:tc>
          <w:tcPr/>
          <w:p>
            <w:pPr>
              <w:pStyle w:val="Compact"/>
              <w:jc w:val="center"/>
            </w:pPr>
            <w:r>
              <w:t xml:space="preserve">0.755</w:t>
            </w:r>
          </w:p>
        </w:tc>
        <w:tc>
          <w:tcPr/>
          <w:p>
            <w:pPr>
              <w:pStyle w:val="Compact"/>
              <w:jc w:val="center"/>
            </w:pPr>
            <w:r>
              <w:t xml:space="preserve">0.786</w:t>
            </w:r>
          </w:p>
        </w:tc>
        <w:tc>
          <w:tcPr/>
          <w:p>
            <w:pPr>
              <w:pStyle w:val="Compact"/>
              <w:jc w:val="center"/>
            </w:pPr>
            <w:r>
              <w:t xml:space="preserve">0.0942</w:t>
            </w:r>
          </w:p>
        </w:tc>
        <w:tc>
          <w:tcPr/>
          <w:p>
            <w:pPr>
              <w:pStyle w:val="Compact"/>
              <w:jc w:val="center"/>
            </w:pPr>
            <w:r>
              <w:t xml:space="preserve">0.605</w:t>
            </w:r>
          </w:p>
        </w:tc>
        <w:tc>
          <w:tcPr/>
          <w:p>
            <w:pPr>
              <w:pStyle w:val="Compact"/>
              <w:jc w:val="center"/>
            </w:pPr>
            <w:r>
              <w:t xml:space="preserve">5.12</w:t>
            </w:r>
          </w:p>
        </w:tc>
        <w:tc>
          <w:tcPr/>
          <w:p>
            <w:pPr>
              <w:pStyle w:val="Compact"/>
              <w:jc w:val="center"/>
            </w:pPr>
            <w:r>
              <w:t xml:space="preserve">5.02</w:t>
            </w:r>
          </w:p>
        </w:tc>
        <w:tc>
          <w:tcPr/>
          <w:p>
            <w:pPr>
              <w:pStyle w:val="Compact"/>
              <w:jc w:val="center"/>
            </w:pPr>
            <w:r>
              <w:t xml:space="preserve">0.10</w:t>
            </w:r>
          </w:p>
        </w:tc>
      </w:tr>
      <w:tr>
        <w:tc>
          <w:tcPr/>
          <w:p>
            <w:pPr>
              <w:pStyle w:val="Compact"/>
              <w:jc w:val="center"/>
            </w:pPr>
            <w:r>
              <w:rPr>
                <w:bCs/>
                <w:b/>
              </w:rPr>
              <w:t xml:space="preserve">tqwt_kurtosisValue_dec_20</w:t>
            </w:r>
          </w:p>
        </w:tc>
        <w:tc>
          <w:tcPr/>
          <w:p>
            <w:pPr>
              <w:pStyle w:val="Compact"/>
              <w:jc w:val="center"/>
            </w:pPr>
            <w:r>
              <w:t xml:space="preserve">0.53296</w:t>
            </w:r>
          </w:p>
        </w:tc>
        <w:tc>
          <w:tcPr/>
          <w:p>
            <w:pPr>
              <w:pStyle w:val="Compact"/>
              <w:jc w:val="center"/>
            </w:pPr>
            <w:r>
              <w:t xml:space="preserve">1.409</w:t>
            </w:r>
          </w:p>
        </w:tc>
        <w:tc>
          <w:tcPr/>
          <w:p>
            <w:pPr>
              <w:pStyle w:val="Compact"/>
              <w:jc w:val="center"/>
            </w:pPr>
            <w:r>
              <w:t xml:space="preserve">1.704</w:t>
            </w:r>
          </w:p>
        </w:tc>
        <w:tc>
          <w:tcPr/>
          <w:p>
            <w:pPr>
              <w:pStyle w:val="Compact"/>
              <w:jc w:val="center"/>
            </w:pPr>
            <w:r>
              <w:t xml:space="preserve">2.060</w:t>
            </w:r>
          </w:p>
        </w:tc>
        <w:tc>
          <w:tcPr/>
          <w:p>
            <w:pPr>
              <w:pStyle w:val="Compact"/>
              <w:jc w:val="center"/>
            </w:pPr>
            <w:r>
              <w:t xml:space="preserve">0.668</w:t>
            </w:r>
          </w:p>
        </w:tc>
        <w:tc>
          <w:tcPr/>
          <w:p>
            <w:pPr>
              <w:pStyle w:val="Compact"/>
              <w:jc w:val="center"/>
            </w:pPr>
            <w:r>
              <w:t xml:space="preserve">0.718</w:t>
            </w:r>
          </w:p>
        </w:tc>
        <w:tc>
          <w:tcPr/>
          <w:p>
            <w:pPr>
              <w:pStyle w:val="Compact"/>
              <w:jc w:val="center"/>
            </w:pPr>
            <w:r>
              <w:t xml:space="preserve">0.766</w:t>
            </w:r>
          </w:p>
        </w:tc>
        <w:tc>
          <w:tcPr/>
          <w:p>
            <w:pPr>
              <w:pStyle w:val="Compact"/>
              <w:jc w:val="center"/>
            </w:pPr>
            <w:r>
              <w:t xml:space="preserve">0.688</w:t>
            </w:r>
          </w:p>
        </w:tc>
        <w:tc>
          <w:tcPr/>
          <w:p>
            <w:pPr>
              <w:pStyle w:val="Compact"/>
              <w:jc w:val="center"/>
            </w:pPr>
            <w:r>
              <w:t xml:space="preserve">0.727</w:t>
            </w:r>
          </w:p>
        </w:tc>
        <w:tc>
          <w:tcPr/>
          <w:p>
            <w:pPr>
              <w:pStyle w:val="Compact"/>
              <w:jc w:val="center"/>
            </w:pPr>
            <w:r>
              <w:t xml:space="preserve">0.777</w:t>
            </w:r>
          </w:p>
        </w:tc>
        <w:tc>
          <w:tcPr/>
          <w:p>
            <w:pPr>
              <w:pStyle w:val="Compact"/>
              <w:jc w:val="center"/>
            </w:pPr>
            <w:r>
              <w:t xml:space="preserve">0.0957</w:t>
            </w:r>
          </w:p>
        </w:tc>
        <w:tc>
          <w:tcPr/>
          <w:p>
            <w:pPr>
              <w:pStyle w:val="Compact"/>
              <w:jc w:val="center"/>
            </w:pPr>
            <w:r>
              <w:t xml:space="preserve">0.743</w:t>
            </w:r>
          </w:p>
        </w:tc>
        <w:tc>
          <w:tcPr/>
          <w:p>
            <w:pPr>
              <w:pStyle w:val="Compact"/>
              <w:jc w:val="center"/>
            </w:pPr>
            <w:r>
              <w:t xml:space="preserve">5.07</w:t>
            </w:r>
          </w:p>
        </w:tc>
        <w:tc>
          <w:tcPr/>
          <w:p>
            <w:pPr>
              <w:pStyle w:val="Compact"/>
              <w:jc w:val="center"/>
            </w:pPr>
            <w:r>
              <w:t xml:space="preserve">6.36</w:t>
            </w:r>
          </w:p>
        </w:tc>
        <w:tc>
          <w:tcPr/>
          <w:p>
            <w:pPr>
              <w:pStyle w:val="Compact"/>
              <w:jc w:val="center"/>
            </w:pPr>
            <w:r>
              <w:t xml:space="preserve">0.80</w:t>
            </w:r>
          </w:p>
        </w:tc>
      </w:tr>
      <w:tr>
        <w:tc>
          <w:tcPr/>
          <w:p>
            <w:pPr>
              <w:pStyle w:val="Compact"/>
              <w:jc w:val="center"/>
            </w:pPr>
            <w:r>
              <w:rPr>
                <w:bCs/>
                <w:b/>
              </w:rPr>
              <w:t xml:space="preserve">Ba_meanIntensity</w:t>
            </w:r>
          </w:p>
        </w:tc>
        <w:tc>
          <w:tcPr/>
          <w:p>
            <w:pPr>
              <w:pStyle w:val="Compact"/>
              <w:jc w:val="center"/>
            </w:pPr>
            <w:r>
              <w:t xml:space="preserve">-1.19764</w:t>
            </w:r>
          </w:p>
        </w:tc>
        <w:tc>
          <w:tcPr/>
          <w:p>
            <w:pPr>
              <w:pStyle w:val="Compact"/>
              <w:jc w:val="center"/>
            </w:pPr>
            <w:r>
              <w:t xml:space="preserve">0.191</w:t>
            </w:r>
          </w:p>
        </w:tc>
        <w:tc>
          <w:tcPr/>
          <w:p>
            <w:pPr>
              <w:pStyle w:val="Compact"/>
              <w:jc w:val="center"/>
            </w:pPr>
            <w:r>
              <w:t xml:space="preserve">0.302</w:t>
            </w:r>
          </w:p>
        </w:tc>
        <w:tc>
          <w:tcPr/>
          <w:p>
            <w:pPr>
              <w:pStyle w:val="Compact"/>
              <w:jc w:val="center"/>
            </w:pPr>
            <w:r>
              <w:t xml:space="preserve">0.478</w:t>
            </w:r>
          </w:p>
        </w:tc>
        <w:tc>
          <w:tcPr/>
          <w:p>
            <w:pPr>
              <w:pStyle w:val="Compact"/>
              <w:jc w:val="center"/>
            </w:pPr>
            <w:r>
              <w:t xml:space="preserve">0.608</w:t>
            </w:r>
          </w:p>
        </w:tc>
        <w:tc>
          <w:tcPr/>
          <w:p>
            <w:pPr>
              <w:pStyle w:val="Compact"/>
              <w:jc w:val="center"/>
            </w:pPr>
            <w:r>
              <w:t xml:space="preserve">0.718</w:t>
            </w:r>
          </w:p>
        </w:tc>
        <w:tc>
          <w:tcPr/>
          <w:p>
            <w:pPr>
              <w:pStyle w:val="Compact"/>
              <w:jc w:val="center"/>
            </w:pPr>
            <w:r>
              <w:t xml:space="preserve">0.753</w:t>
            </w:r>
          </w:p>
        </w:tc>
        <w:tc>
          <w:tcPr/>
          <w:p>
            <w:pPr>
              <w:pStyle w:val="Compact"/>
              <w:jc w:val="center"/>
            </w:pPr>
            <w:r>
              <w:t xml:space="preserve">0.689</w:t>
            </w:r>
          </w:p>
        </w:tc>
        <w:tc>
          <w:tcPr/>
          <w:p>
            <w:pPr>
              <w:pStyle w:val="Compact"/>
              <w:jc w:val="center"/>
            </w:pPr>
            <w:r>
              <w:t xml:space="preserve">0.724</w:t>
            </w:r>
          </w:p>
        </w:tc>
        <w:tc>
          <w:tcPr/>
          <w:p>
            <w:pPr>
              <w:pStyle w:val="Compact"/>
              <w:jc w:val="center"/>
            </w:pPr>
            <w:r>
              <w:t xml:space="preserve">0.779</w:t>
            </w:r>
          </w:p>
        </w:tc>
        <w:tc>
          <w:tcPr/>
          <w:p>
            <w:pPr>
              <w:pStyle w:val="Compact"/>
              <w:jc w:val="center"/>
            </w:pPr>
            <w:r>
              <w:t xml:space="preserve">0.0895</w:t>
            </w:r>
          </w:p>
        </w:tc>
        <w:tc>
          <w:tcPr/>
          <w:p>
            <w:pPr>
              <w:pStyle w:val="Compact"/>
              <w:jc w:val="center"/>
            </w:pPr>
            <w:r>
              <w:t xml:space="preserve">0.628</w:t>
            </w:r>
          </w:p>
        </w:tc>
        <w:tc>
          <w:tcPr/>
          <w:p>
            <w:pPr>
              <w:pStyle w:val="Compact"/>
              <w:jc w:val="center"/>
            </w:pPr>
            <w:r>
              <w:t xml:space="preserve">5.00</w:t>
            </w:r>
          </w:p>
        </w:tc>
        <w:tc>
          <w:tcPr/>
          <w:p>
            <w:pPr>
              <w:pStyle w:val="Compact"/>
              <w:jc w:val="center"/>
            </w:pPr>
            <w:r>
              <w:t xml:space="preserve">5.44</w:t>
            </w:r>
          </w:p>
        </w:tc>
        <w:tc>
          <w:tcPr/>
          <w:p>
            <w:pPr>
              <w:pStyle w:val="Compact"/>
              <w:jc w:val="center"/>
            </w:pPr>
            <w:r>
              <w:t xml:space="preserve">0.50</w:t>
            </w:r>
          </w:p>
        </w:tc>
      </w:tr>
      <w:tr>
        <w:tc>
          <w:tcPr/>
          <w:p>
            <w:pPr>
              <w:pStyle w:val="Compact"/>
              <w:jc w:val="center"/>
            </w:pPr>
            <w:r>
              <w:rPr>
                <w:bCs/>
                <w:b/>
              </w:rPr>
              <w:t xml:space="preserve">De_std_MFCC_6th_coef</w:t>
            </w:r>
          </w:p>
        </w:tc>
        <w:tc>
          <w:tcPr/>
          <w:p>
            <w:pPr>
              <w:pStyle w:val="Compact"/>
              <w:jc w:val="center"/>
            </w:pPr>
            <w:r>
              <w:t xml:space="preserve">0.25653</w:t>
            </w:r>
          </w:p>
        </w:tc>
        <w:tc>
          <w:tcPr/>
          <w:p>
            <w:pPr>
              <w:pStyle w:val="Compact"/>
              <w:jc w:val="center"/>
            </w:pPr>
            <w:r>
              <w:t xml:space="preserve">1.170</w:t>
            </w:r>
          </w:p>
        </w:tc>
        <w:tc>
          <w:tcPr/>
          <w:p>
            <w:pPr>
              <w:pStyle w:val="Compact"/>
              <w:jc w:val="center"/>
            </w:pPr>
            <w:r>
              <w:t xml:space="preserve">1.292</w:t>
            </w:r>
          </w:p>
        </w:tc>
        <w:tc>
          <w:tcPr/>
          <w:p>
            <w:pPr>
              <w:pStyle w:val="Compact"/>
              <w:jc w:val="center"/>
            </w:pPr>
            <w:r>
              <w:t xml:space="preserve">1.428</w:t>
            </w:r>
          </w:p>
        </w:tc>
        <w:tc>
          <w:tcPr/>
          <w:p>
            <w:pPr>
              <w:pStyle w:val="Compact"/>
              <w:jc w:val="center"/>
            </w:pPr>
            <w:r>
              <w:t xml:space="preserve">0.578</w:t>
            </w:r>
          </w:p>
        </w:tc>
        <w:tc>
          <w:tcPr/>
          <w:p>
            <w:pPr>
              <w:pStyle w:val="Compact"/>
              <w:jc w:val="center"/>
            </w:pPr>
            <w:r>
              <w:t xml:space="preserve">0.696</w:t>
            </w:r>
          </w:p>
        </w:tc>
        <w:tc>
          <w:tcPr/>
          <w:p>
            <w:pPr>
              <w:pStyle w:val="Compact"/>
              <w:jc w:val="center"/>
            </w:pPr>
            <w:r>
              <w:t xml:space="preserve">0.743</w:t>
            </w:r>
          </w:p>
        </w:tc>
        <w:tc>
          <w:tcPr/>
          <w:p>
            <w:pPr>
              <w:pStyle w:val="Compact"/>
              <w:jc w:val="center"/>
            </w:pPr>
            <w:r>
              <w:t xml:space="preserve">0.601</w:t>
            </w:r>
          </w:p>
        </w:tc>
        <w:tc>
          <w:tcPr/>
          <w:p>
            <w:pPr>
              <w:pStyle w:val="Compact"/>
              <w:jc w:val="center"/>
            </w:pPr>
            <w:r>
              <w:t xml:space="preserve">0.713</w:t>
            </w:r>
          </w:p>
        </w:tc>
        <w:tc>
          <w:tcPr/>
          <w:p>
            <w:pPr>
              <w:pStyle w:val="Compact"/>
              <w:jc w:val="center"/>
            </w:pPr>
            <w:r>
              <w:t xml:space="preserve">0.765</w:t>
            </w:r>
          </w:p>
        </w:tc>
        <w:tc>
          <w:tcPr/>
          <w:p>
            <w:pPr>
              <w:pStyle w:val="Compact"/>
              <w:jc w:val="center"/>
            </w:pPr>
            <w:r>
              <w:t xml:space="preserve">0.0952</w:t>
            </w:r>
          </w:p>
        </w:tc>
        <w:tc>
          <w:tcPr/>
          <w:p>
            <w:pPr>
              <w:pStyle w:val="Compact"/>
              <w:jc w:val="center"/>
            </w:pPr>
            <w:r>
              <w:t xml:space="preserve">0.550</w:t>
            </w:r>
          </w:p>
        </w:tc>
        <w:tc>
          <w:tcPr/>
          <w:p>
            <w:pPr>
              <w:pStyle w:val="Compact"/>
              <w:jc w:val="center"/>
            </w:pPr>
            <w:r>
              <w:t xml:space="preserve">4.92</w:t>
            </w:r>
          </w:p>
        </w:tc>
        <w:tc>
          <w:tcPr/>
          <w:p>
            <w:pPr>
              <w:pStyle w:val="Compact"/>
              <w:jc w:val="center"/>
            </w:pPr>
            <w:r>
              <w:t xml:space="preserve">4.57</w:t>
            </w:r>
          </w:p>
        </w:tc>
        <w:tc>
          <w:tcPr/>
          <w:p>
            <w:pPr>
              <w:pStyle w:val="Compact"/>
              <w:jc w:val="center"/>
            </w:pPr>
            <w:r>
              <w:t xml:space="preserve">0.40</w:t>
            </w:r>
          </w:p>
        </w:tc>
      </w:tr>
      <w:tr>
        <w:tc>
          <w:tcPr/>
          <w:p>
            <w:pPr>
              <w:pStyle w:val="Compact"/>
              <w:jc w:val="center"/>
            </w:pPr>
            <w:r>
              <w:rPr>
                <w:bCs/>
                <w:b/>
              </w:rPr>
              <w:t xml:space="preserve">De_tqwt_TKEO_std_dec_36</w:t>
            </w:r>
          </w:p>
        </w:tc>
        <w:tc>
          <w:tcPr/>
          <w:p>
            <w:pPr>
              <w:pStyle w:val="Compact"/>
              <w:jc w:val="center"/>
            </w:pPr>
            <w:r>
              <w:t xml:space="preserve">0.13162</w:t>
            </w:r>
          </w:p>
        </w:tc>
        <w:tc>
          <w:tcPr/>
          <w:p>
            <w:pPr>
              <w:pStyle w:val="Compact"/>
              <w:jc w:val="center"/>
            </w:pPr>
            <w:r>
              <w:t xml:space="preserve">1.083</w:t>
            </w:r>
          </w:p>
        </w:tc>
        <w:tc>
          <w:tcPr/>
          <w:p>
            <w:pPr>
              <w:pStyle w:val="Compact"/>
              <w:jc w:val="center"/>
            </w:pPr>
            <w:r>
              <w:t xml:space="preserve">1.141</w:t>
            </w:r>
          </w:p>
        </w:tc>
        <w:tc>
          <w:tcPr/>
          <w:p>
            <w:pPr>
              <w:pStyle w:val="Compact"/>
              <w:jc w:val="center"/>
            </w:pPr>
            <w:r>
              <w:t xml:space="preserve">1.202</w:t>
            </w:r>
          </w:p>
        </w:tc>
        <w:tc>
          <w:tcPr/>
          <w:p>
            <w:pPr>
              <w:pStyle w:val="Compact"/>
              <w:jc w:val="center"/>
            </w:pPr>
            <w:r>
              <w:t xml:space="preserve">0.640</w:t>
            </w:r>
          </w:p>
        </w:tc>
        <w:tc>
          <w:tcPr/>
          <w:p>
            <w:pPr>
              <w:pStyle w:val="Compact"/>
              <w:jc w:val="center"/>
            </w:pPr>
            <w:r>
              <w:t xml:space="preserve">0.704</w:t>
            </w:r>
          </w:p>
        </w:tc>
        <w:tc>
          <w:tcPr/>
          <w:p>
            <w:pPr>
              <w:pStyle w:val="Compact"/>
              <w:jc w:val="center"/>
            </w:pPr>
            <w:r>
              <w:t xml:space="preserve">0.753</w:t>
            </w:r>
          </w:p>
        </w:tc>
        <w:tc>
          <w:tcPr/>
          <w:p>
            <w:pPr>
              <w:pStyle w:val="Compact"/>
              <w:jc w:val="center"/>
            </w:pPr>
            <w:r>
              <w:t xml:space="preserve">0.609</w:t>
            </w:r>
          </w:p>
        </w:tc>
        <w:tc>
          <w:tcPr/>
          <w:p>
            <w:pPr>
              <w:pStyle w:val="Compact"/>
              <w:jc w:val="center"/>
            </w:pPr>
            <w:r>
              <w:t xml:space="preserve">0.723</w:t>
            </w:r>
          </w:p>
        </w:tc>
        <w:tc>
          <w:tcPr/>
          <w:p>
            <w:pPr>
              <w:pStyle w:val="Compact"/>
              <w:jc w:val="center"/>
            </w:pPr>
            <w:r>
              <w:t xml:space="preserve">0.767</w:t>
            </w:r>
          </w:p>
        </w:tc>
        <w:tc>
          <w:tcPr/>
          <w:p>
            <w:pPr>
              <w:pStyle w:val="Compact"/>
              <w:jc w:val="center"/>
            </w:pPr>
            <w:r>
              <w:t xml:space="preserve">0.0770</w:t>
            </w:r>
          </w:p>
        </w:tc>
        <w:tc>
          <w:tcPr/>
          <w:p>
            <w:pPr>
              <w:pStyle w:val="Compact"/>
              <w:jc w:val="center"/>
            </w:pPr>
            <w:r>
              <w:t xml:space="preserve">0.576</w:t>
            </w:r>
          </w:p>
        </w:tc>
        <w:tc>
          <w:tcPr/>
          <w:p>
            <w:pPr>
              <w:pStyle w:val="Compact"/>
              <w:jc w:val="center"/>
            </w:pPr>
            <w:r>
              <w:t xml:space="preserve">4.82</w:t>
            </w:r>
          </w:p>
        </w:tc>
        <w:tc>
          <w:tcPr/>
          <w:p>
            <w:pPr>
              <w:pStyle w:val="Compact"/>
              <w:jc w:val="center"/>
            </w:pPr>
            <w:r>
              <w:t xml:space="preserve">4.80</w:t>
            </w:r>
          </w:p>
        </w:tc>
        <w:tc>
          <w:tcPr/>
          <w:p>
            <w:pPr>
              <w:pStyle w:val="Compact"/>
              <w:jc w:val="center"/>
            </w:pPr>
            <w:r>
              <w:t xml:space="preserve">0.65</w:t>
            </w:r>
          </w:p>
        </w:tc>
      </w:tr>
      <w:tr>
        <w:tc>
          <w:tcPr/>
          <w:p>
            <w:pPr>
              <w:pStyle w:val="Compact"/>
              <w:jc w:val="center"/>
            </w:pPr>
            <w:r>
              <w:rPr>
                <w:bCs/>
                <w:b/>
              </w:rPr>
              <w:t xml:space="preserve">De_tqwt_TKEO_std_dec_7</w:t>
            </w:r>
          </w:p>
        </w:tc>
        <w:tc>
          <w:tcPr/>
          <w:p>
            <w:pPr>
              <w:pStyle w:val="Compact"/>
              <w:jc w:val="center"/>
            </w:pPr>
            <w:r>
              <w:t xml:space="preserve">-0.11331</w:t>
            </w:r>
          </w:p>
        </w:tc>
        <w:tc>
          <w:tcPr/>
          <w:p>
            <w:pPr>
              <w:pStyle w:val="Compact"/>
              <w:jc w:val="center"/>
            </w:pPr>
            <w:r>
              <w:t xml:space="preserve">0.852</w:t>
            </w:r>
          </w:p>
        </w:tc>
        <w:tc>
          <w:tcPr/>
          <w:p>
            <w:pPr>
              <w:pStyle w:val="Compact"/>
              <w:jc w:val="center"/>
            </w:pPr>
            <w:r>
              <w:t xml:space="preserve">0.893</w:t>
            </w:r>
          </w:p>
        </w:tc>
        <w:tc>
          <w:tcPr/>
          <w:p>
            <w:pPr>
              <w:pStyle w:val="Compact"/>
              <w:jc w:val="center"/>
            </w:pPr>
            <w:r>
              <w:t xml:space="preserve">0.936</w:t>
            </w:r>
          </w:p>
        </w:tc>
        <w:tc>
          <w:tcPr/>
          <w:p>
            <w:pPr>
              <w:pStyle w:val="Compact"/>
              <w:jc w:val="center"/>
            </w:pPr>
            <w:r>
              <w:t xml:space="preserve">0.595</w:t>
            </w:r>
          </w:p>
        </w:tc>
        <w:tc>
          <w:tcPr/>
          <w:p>
            <w:pPr>
              <w:pStyle w:val="Compact"/>
              <w:jc w:val="center"/>
            </w:pPr>
            <w:r>
              <w:t xml:space="preserve">0.717</w:t>
            </w:r>
          </w:p>
        </w:tc>
        <w:tc>
          <w:tcPr/>
          <w:p>
            <w:pPr>
              <w:pStyle w:val="Compact"/>
              <w:jc w:val="center"/>
            </w:pPr>
            <w:r>
              <w:t xml:space="preserve">0.747</w:t>
            </w:r>
          </w:p>
        </w:tc>
        <w:tc>
          <w:tcPr/>
          <w:p>
            <w:pPr>
              <w:pStyle w:val="Compact"/>
              <w:jc w:val="center"/>
            </w:pPr>
            <w:r>
              <w:t xml:space="preserve">0.596</w:t>
            </w:r>
          </w:p>
        </w:tc>
        <w:tc>
          <w:tcPr/>
          <w:p>
            <w:pPr>
              <w:pStyle w:val="Compact"/>
              <w:jc w:val="center"/>
            </w:pPr>
            <w:r>
              <w:t xml:space="preserve">0.745</w:t>
            </w:r>
          </w:p>
        </w:tc>
        <w:tc>
          <w:tcPr/>
          <w:p>
            <w:pPr>
              <w:pStyle w:val="Compact"/>
              <w:jc w:val="center"/>
            </w:pPr>
            <w:r>
              <w:t xml:space="preserve">0.770</w:t>
            </w:r>
          </w:p>
        </w:tc>
        <w:tc>
          <w:tcPr/>
          <w:p>
            <w:pPr>
              <w:pStyle w:val="Compact"/>
              <w:jc w:val="center"/>
            </w:pPr>
            <w:r>
              <w:t xml:space="preserve">0.0839</w:t>
            </w:r>
          </w:p>
        </w:tc>
        <w:tc>
          <w:tcPr/>
          <w:p>
            <w:pPr>
              <w:pStyle w:val="Compact"/>
              <w:jc w:val="center"/>
            </w:pPr>
            <w:r>
              <w:t xml:space="preserve">0.644</w:t>
            </w:r>
          </w:p>
        </w:tc>
        <w:tc>
          <w:tcPr/>
          <w:p>
            <w:pPr>
              <w:pStyle w:val="Compact"/>
              <w:jc w:val="center"/>
            </w:pPr>
            <w:r>
              <w:t xml:space="preserve">4.66</w:t>
            </w:r>
          </w:p>
        </w:tc>
        <w:tc>
          <w:tcPr/>
          <w:p>
            <w:pPr>
              <w:pStyle w:val="Compact"/>
              <w:jc w:val="center"/>
            </w:pPr>
            <w:r>
              <w:t xml:space="preserve">5.38</w:t>
            </w:r>
          </w:p>
        </w:tc>
        <w:tc>
          <w:tcPr/>
          <w:p>
            <w:pPr>
              <w:pStyle w:val="Compact"/>
              <w:jc w:val="center"/>
            </w:pPr>
            <w:r>
              <w:t xml:space="preserve">0.25</w:t>
            </w:r>
          </w:p>
        </w:tc>
      </w:tr>
      <w:tr>
        <w:tc>
          <w:tcPr/>
          <w:p>
            <w:pPr>
              <w:pStyle w:val="Compact"/>
              <w:jc w:val="center"/>
            </w:pPr>
            <w:r>
              <w:rPr>
                <w:bCs/>
                <w:b/>
              </w:rPr>
              <w:t xml:space="preserve">tqwt_meanValue_dec_11</w:t>
            </w:r>
          </w:p>
        </w:tc>
        <w:tc>
          <w:tcPr/>
          <w:p>
            <w:pPr>
              <w:pStyle w:val="Compact"/>
              <w:jc w:val="center"/>
            </w:pPr>
            <w:r>
              <w:t xml:space="preserve">0.00131</w:t>
            </w:r>
          </w:p>
        </w:tc>
        <w:tc>
          <w:tcPr/>
          <w:p>
            <w:pPr>
              <w:pStyle w:val="Compact"/>
              <w:jc w:val="center"/>
            </w:pPr>
            <w:r>
              <w:t xml:space="preserve">1.001</w:t>
            </w:r>
          </w:p>
        </w:tc>
        <w:tc>
          <w:tcPr/>
          <w:p>
            <w:pPr>
              <w:pStyle w:val="Compact"/>
              <w:jc w:val="center"/>
            </w:pPr>
            <w:r>
              <w:t xml:space="preserve">1.001</w:t>
            </w:r>
          </w:p>
        </w:tc>
        <w:tc>
          <w:tcPr/>
          <w:p>
            <w:pPr>
              <w:pStyle w:val="Compact"/>
              <w:jc w:val="center"/>
            </w:pPr>
            <w:r>
              <w:t xml:space="preserve">1.002</w:t>
            </w:r>
          </w:p>
        </w:tc>
        <w:tc>
          <w:tcPr/>
          <w:p>
            <w:pPr>
              <w:pStyle w:val="Compact"/>
              <w:jc w:val="center"/>
            </w:pPr>
            <w:r>
              <w:t xml:space="preserve">0.613</w:t>
            </w:r>
          </w:p>
        </w:tc>
        <w:tc>
          <w:tcPr/>
          <w:p>
            <w:pPr>
              <w:pStyle w:val="Compact"/>
              <w:jc w:val="center"/>
            </w:pPr>
            <w:r>
              <w:t xml:space="preserve">0.728</w:t>
            </w:r>
          </w:p>
        </w:tc>
        <w:tc>
          <w:tcPr/>
          <w:p>
            <w:pPr>
              <w:pStyle w:val="Compact"/>
              <w:jc w:val="center"/>
            </w:pPr>
            <w:r>
              <w:t xml:space="preserve">0.763</w:t>
            </w:r>
          </w:p>
        </w:tc>
        <w:tc>
          <w:tcPr/>
          <w:p>
            <w:pPr>
              <w:pStyle w:val="Compact"/>
              <w:jc w:val="center"/>
            </w:pPr>
            <w:r>
              <w:t xml:space="preserve">0.653</w:t>
            </w:r>
          </w:p>
        </w:tc>
        <w:tc>
          <w:tcPr/>
          <w:p>
            <w:pPr>
              <w:pStyle w:val="Compact"/>
              <w:jc w:val="center"/>
            </w:pPr>
            <w:r>
              <w:t xml:space="preserve">0.721</w:t>
            </w:r>
          </w:p>
        </w:tc>
        <w:tc>
          <w:tcPr/>
          <w:p>
            <w:pPr>
              <w:pStyle w:val="Compact"/>
              <w:jc w:val="center"/>
            </w:pPr>
            <w:r>
              <w:t xml:space="preserve">0.767</w:t>
            </w:r>
          </w:p>
        </w:tc>
        <w:tc>
          <w:tcPr/>
          <w:p>
            <w:pPr>
              <w:pStyle w:val="Compact"/>
              <w:jc w:val="center"/>
            </w:pPr>
            <w:r>
              <w:t xml:space="preserve">0.0688</w:t>
            </w:r>
          </w:p>
        </w:tc>
        <w:tc>
          <w:tcPr/>
          <w:p>
            <w:pPr>
              <w:pStyle w:val="Compact"/>
              <w:jc w:val="center"/>
            </w:pPr>
            <w:r>
              <w:t xml:space="preserve">0.615</w:t>
            </w:r>
          </w:p>
        </w:tc>
        <w:tc>
          <w:tcPr/>
          <w:p>
            <w:pPr>
              <w:pStyle w:val="Compact"/>
              <w:jc w:val="center"/>
            </w:pPr>
            <w:r>
              <w:t xml:space="preserve">4.24</w:t>
            </w:r>
          </w:p>
        </w:tc>
        <w:tc>
          <w:tcPr/>
          <w:p>
            <w:pPr>
              <w:pStyle w:val="Compact"/>
              <w:jc w:val="center"/>
            </w:pPr>
            <w:r>
              <w:t xml:space="preserve">5.19</w:t>
            </w:r>
          </w:p>
        </w:tc>
        <w:tc>
          <w:tcPr/>
          <w:p>
            <w:pPr>
              <w:pStyle w:val="Compact"/>
              <w:jc w:val="center"/>
            </w:pPr>
            <w:r>
              <w:t xml:space="preserve">0.30</w:t>
            </w:r>
          </w:p>
        </w:tc>
      </w:tr>
      <w:tr>
        <w:tc>
          <w:tcPr/>
          <w:p>
            <w:pPr>
              <w:pStyle w:val="Compact"/>
              <w:jc w:val="center"/>
            </w:pPr>
            <w:r>
              <w:rPr>
                <w:bCs/>
                <w:b/>
              </w:rPr>
              <w:t xml:space="preserve">De_det_LT_TKEO_mean_3_coef</w:t>
            </w:r>
          </w:p>
        </w:tc>
        <w:tc>
          <w:tcPr/>
          <w:p>
            <w:pPr>
              <w:pStyle w:val="Compact"/>
              <w:jc w:val="center"/>
            </w:pPr>
            <w:r>
              <w:t xml:space="preserve">-0.18463</w:t>
            </w:r>
          </w:p>
        </w:tc>
        <w:tc>
          <w:tcPr/>
          <w:p>
            <w:pPr>
              <w:pStyle w:val="Compact"/>
              <w:jc w:val="center"/>
            </w:pPr>
            <w:r>
              <w:t xml:space="preserve">0.762</w:t>
            </w:r>
          </w:p>
        </w:tc>
        <w:tc>
          <w:tcPr/>
          <w:p>
            <w:pPr>
              <w:pStyle w:val="Compact"/>
              <w:jc w:val="center"/>
            </w:pPr>
            <w:r>
              <w:t xml:space="preserve">0.831</w:t>
            </w:r>
          </w:p>
        </w:tc>
        <w:tc>
          <w:tcPr/>
          <w:p>
            <w:pPr>
              <w:pStyle w:val="Compact"/>
              <w:jc w:val="center"/>
            </w:pPr>
            <w:r>
              <w:t xml:space="preserve">0.908</w:t>
            </w:r>
          </w:p>
        </w:tc>
        <w:tc>
          <w:tcPr/>
          <w:p>
            <w:pPr>
              <w:pStyle w:val="Compact"/>
              <w:jc w:val="center"/>
            </w:pPr>
            <w:r>
              <w:t xml:space="preserve">0.610</w:t>
            </w:r>
          </w:p>
        </w:tc>
        <w:tc>
          <w:tcPr/>
          <w:p>
            <w:pPr>
              <w:pStyle w:val="Compact"/>
              <w:jc w:val="center"/>
            </w:pPr>
            <w:r>
              <w:t xml:space="preserve">0.721</w:t>
            </w:r>
          </w:p>
        </w:tc>
        <w:tc>
          <w:tcPr/>
          <w:p>
            <w:pPr>
              <w:pStyle w:val="Compact"/>
              <w:jc w:val="center"/>
            </w:pPr>
            <w:r>
              <w:t xml:space="preserve">0.742</w:t>
            </w:r>
          </w:p>
        </w:tc>
        <w:tc>
          <w:tcPr/>
          <w:p>
            <w:pPr>
              <w:pStyle w:val="Compact"/>
              <w:jc w:val="center"/>
            </w:pPr>
            <w:r>
              <w:t xml:space="preserve">0.621</w:t>
            </w:r>
          </w:p>
        </w:tc>
        <w:tc>
          <w:tcPr/>
          <w:p>
            <w:pPr>
              <w:pStyle w:val="Compact"/>
              <w:jc w:val="center"/>
            </w:pPr>
            <w:r>
              <w:t xml:space="preserve">0.726</w:t>
            </w:r>
          </w:p>
        </w:tc>
        <w:tc>
          <w:tcPr/>
          <w:p>
            <w:pPr>
              <w:pStyle w:val="Compact"/>
              <w:jc w:val="center"/>
            </w:pPr>
            <w:r>
              <w:t xml:space="preserve">0.750</w:t>
            </w:r>
          </w:p>
        </w:tc>
        <w:tc>
          <w:tcPr/>
          <w:p>
            <w:pPr>
              <w:pStyle w:val="Compact"/>
              <w:jc w:val="center"/>
            </w:pPr>
            <w:r>
              <w:t xml:space="preserve">0.0610</w:t>
            </w:r>
          </w:p>
        </w:tc>
        <w:tc>
          <w:tcPr/>
          <w:p>
            <w:pPr>
              <w:pStyle w:val="Compact"/>
              <w:jc w:val="center"/>
            </w:pPr>
            <w:r>
              <w:t xml:space="preserve">0.585</w:t>
            </w:r>
          </w:p>
        </w:tc>
        <w:tc>
          <w:tcPr/>
          <w:p>
            <w:pPr>
              <w:pStyle w:val="Compact"/>
              <w:jc w:val="center"/>
            </w:pPr>
            <w:r>
              <w:t xml:space="preserve">4.05</w:t>
            </w:r>
          </w:p>
        </w:tc>
        <w:tc>
          <w:tcPr/>
          <w:p>
            <w:pPr>
              <w:pStyle w:val="Compact"/>
              <w:jc w:val="center"/>
            </w:pPr>
            <w:r>
              <w:t xml:space="preserve">4.85</w:t>
            </w:r>
          </w:p>
        </w:tc>
        <w:tc>
          <w:tcPr/>
          <w:p>
            <w:pPr>
              <w:pStyle w:val="Compact"/>
              <w:jc w:val="center"/>
            </w:pPr>
            <w:r>
              <w:t xml:space="preserve">0.35</w:t>
            </w:r>
          </w:p>
        </w:tc>
      </w:tr>
      <w:tr>
        <w:tc>
          <w:tcPr/>
          <w:p>
            <w:pPr>
              <w:pStyle w:val="Compact"/>
              <w:jc w:val="center"/>
            </w:pPr>
            <w:r>
              <w:rPr>
                <w:bCs/>
                <w:b/>
              </w:rPr>
              <w:t xml:space="preserve">De_tqwt_entropy_log_dec_1</w:t>
            </w:r>
          </w:p>
        </w:tc>
        <w:tc>
          <w:tcPr/>
          <w:p>
            <w:pPr>
              <w:pStyle w:val="Compact"/>
              <w:jc w:val="center"/>
            </w:pPr>
            <w:r>
              <w:t xml:space="preserve">0.83992</w:t>
            </w:r>
          </w:p>
        </w:tc>
        <w:tc>
          <w:tcPr/>
          <w:p>
            <w:pPr>
              <w:pStyle w:val="Compact"/>
              <w:jc w:val="center"/>
            </w:pPr>
            <w:r>
              <w:t xml:space="preserve">1.528</w:t>
            </w:r>
          </w:p>
        </w:tc>
        <w:tc>
          <w:tcPr/>
          <w:p>
            <w:pPr>
              <w:pStyle w:val="Compact"/>
              <w:jc w:val="center"/>
            </w:pPr>
            <w:r>
              <w:t xml:space="preserve">2.316</w:t>
            </w:r>
          </w:p>
        </w:tc>
        <w:tc>
          <w:tcPr/>
          <w:p>
            <w:pPr>
              <w:pStyle w:val="Compact"/>
              <w:jc w:val="center"/>
            </w:pPr>
            <w:r>
              <w:t xml:space="preserve">3.512</w:t>
            </w:r>
          </w:p>
        </w:tc>
        <w:tc>
          <w:tcPr/>
          <w:p>
            <w:pPr>
              <w:pStyle w:val="Compact"/>
              <w:jc w:val="center"/>
            </w:pPr>
            <w:r>
              <w:t xml:space="preserve">0.607</w:t>
            </w:r>
          </w:p>
        </w:tc>
        <w:tc>
          <w:tcPr/>
          <w:p>
            <w:pPr>
              <w:pStyle w:val="Compact"/>
              <w:jc w:val="center"/>
            </w:pPr>
            <w:r>
              <w:t xml:space="preserve">0.751</w:t>
            </w:r>
          </w:p>
        </w:tc>
        <w:tc>
          <w:tcPr/>
          <w:p>
            <w:pPr>
              <w:pStyle w:val="Compact"/>
              <w:jc w:val="center"/>
            </w:pPr>
            <w:r>
              <w:t xml:space="preserve">0.770</w:t>
            </w:r>
          </w:p>
        </w:tc>
        <w:tc>
          <w:tcPr/>
          <w:p>
            <w:pPr>
              <w:pStyle w:val="Compact"/>
              <w:jc w:val="center"/>
            </w:pPr>
            <w:r>
              <w:t xml:space="preserve">0.631</w:t>
            </w:r>
          </w:p>
        </w:tc>
        <w:tc>
          <w:tcPr/>
          <w:p>
            <w:pPr>
              <w:pStyle w:val="Compact"/>
              <w:jc w:val="center"/>
            </w:pPr>
            <w:r>
              <w:t xml:space="preserve">0.763</w:t>
            </w:r>
          </w:p>
        </w:tc>
        <w:tc>
          <w:tcPr/>
          <w:p>
            <w:pPr>
              <w:pStyle w:val="Compact"/>
              <w:jc w:val="center"/>
            </w:pPr>
            <w:r>
              <w:t xml:space="preserve">0.779</w:t>
            </w:r>
          </w:p>
        </w:tc>
        <w:tc>
          <w:tcPr/>
          <w:p>
            <w:pPr>
              <w:pStyle w:val="Compact"/>
              <w:jc w:val="center"/>
            </w:pPr>
            <w:r>
              <w:t xml:space="preserve">0.0583</w:t>
            </w:r>
          </w:p>
        </w:tc>
        <w:tc>
          <w:tcPr/>
          <w:p>
            <w:pPr>
              <w:pStyle w:val="Compact"/>
              <w:jc w:val="center"/>
            </w:pPr>
            <w:r>
              <w:t xml:space="preserve">0.522</w:t>
            </w:r>
          </w:p>
        </w:tc>
        <w:tc>
          <w:tcPr/>
          <w:p>
            <w:pPr>
              <w:pStyle w:val="Compact"/>
              <w:jc w:val="center"/>
            </w:pPr>
            <w:r>
              <w:t xml:space="preserve">3.88</w:t>
            </w:r>
          </w:p>
        </w:tc>
        <w:tc>
          <w:tcPr/>
          <w:p>
            <w:pPr>
              <w:pStyle w:val="Compact"/>
              <w:jc w:val="center"/>
            </w:pPr>
            <w:r>
              <w:t xml:space="preserve">4.30</w:t>
            </w:r>
          </w:p>
        </w:tc>
        <w:tc>
          <w:tcPr/>
          <w:p>
            <w:pPr>
              <w:pStyle w:val="Compact"/>
              <w:jc w:val="center"/>
            </w:pPr>
            <w:r>
              <w:t xml:space="preserve">0.25</w:t>
            </w:r>
          </w:p>
        </w:tc>
      </w:tr>
      <w:tr>
        <w:tc>
          <w:tcPr/>
          <w:p>
            <w:pPr>
              <w:pStyle w:val="Compact"/>
              <w:jc w:val="center"/>
            </w:pPr>
            <w:r>
              <w:rPr>
                <w:bCs/>
                <w:b/>
              </w:rPr>
              <w:t xml:space="preserve">De_tqwt_TKEO_std_dec_17</w:t>
            </w:r>
          </w:p>
        </w:tc>
        <w:tc>
          <w:tcPr/>
          <w:p>
            <w:pPr>
              <w:pStyle w:val="Compact"/>
              <w:jc w:val="center"/>
            </w:pPr>
            <w:r>
              <w:t xml:space="preserve">-0.06260</w:t>
            </w:r>
          </w:p>
        </w:tc>
        <w:tc>
          <w:tcPr/>
          <w:p>
            <w:pPr>
              <w:pStyle w:val="Compact"/>
              <w:jc w:val="center"/>
            </w:pPr>
            <w:r>
              <w:t xml:space="preserve">0.910</w:t>
            </w:r>
          </w:p>
        </w:tc>
        <w:tc>
          <w:tcPr/>
          <w:p>
            <w:pPr>
              <w:pStyle w:val="Compact"/>
              <w:jc w:val="center"/>
            </w:pPr>
            <w:r>
              <w:t xml:space="preserve">0.939</w:t>
            </w:r>
          </w:p>
        </w:tc>
        <w:tc>
          <w:tcPr/>
          <w:p>
            <w:pPr>
              <w:pStyle w:val="Compact"/>
              <w:jc w:val="center"/>
            </w:pPr>
            <w:r>
              <w:t xml:space="preserve">0.970</w:t>
            </w:r>
          </w:p>
        </w:tc>
        <w:tc>
          <w:tcPr/>
          <w:p>
            <w:pPr>
              <w:pStyle w:val="Compact"/>
              <w:jc w:val="center"/>
            </w:pPr>
            <w:r>
              <w:t xml:space="preserve">0.623</w:t>
            </w:r>
          </w:p>
        </w:tc>
        <w:tc>
          <w:tcPr/>
          <w:p>
            <w:pPr>
              <w:pStyle w:val="Compact"/>
              <w:jc w:val="center"/>
            </w:pPr>
            <w:r>
              <w:t xml:space="preserve">0.696</w:t>
            </w:r>
          </w:p>
        </w:tc>
        <w:tc>
          <w:tcPr/>
          <w:p>
            <w:pPr>
              <w:pStyle w:val="Compact"/>
              <w:jc w:val="center"/>
            </w:pPr>
            <w:r>
              <w:t xml:space="preserve">0.745</w:t>
            </w:r>
          </w:p>
        </w:tc>
        <w:tc>
          <w:tcPr/>
          <w:p>
            <w:pPr>
              <w:pStyle w:val="Compact"/>
              <w:jc w:val="center"/>
            </w:pPr>
            <w:r>
              <w:t xml:space="preserve">0.624</w:t>
            </w:r>
          </w:p>
        </w:tc>
        <w:tc>
          <w:tcPr/>
          <w:p>
            <w:pPr>
              <w:pStyle w:val="Compact"/>
              <w:jc w:val="center"/>
            </w:pPr>
            <w:r>
              <w:t xml:space="preserve">0.720</w:t>
            </w:r>
          </w:p>
        </w:tc>
        <w:tc>
          <w:tcPr/>
          <w:p>
            <w:pPr>
              <w:pStyle w:val="Compact"/>
              <w:jc w:val="center"/>
            </w:pPr>
            <w:r>
              <w:t xml:space="preserve">0.759</w:t>
            </w:r>
          </w:p>
        </w:tc>
        <w:tc>
          <w:tcPr/>
          <w:p>
            <w:pPr>
              <w:pStyle w:val="Compact"/>
              <w:jc w:val="center"/>
            </w:pPr>
            <w:r>
              <w:t xml:space="preserve">0.0504</w:t>
            </w:r>
          </w:p>
        </w:tc>
        <w:tc>
          <w:tcPr/>
          <w:p>
            <w:pPr>
              <w:pStyle w:val="Compact"/>
              <w:jc w:val="center"/>
            </w:pPr>
            <w:r>
              <w:t xml:space="preserve">0.495</w:t>
            </w:r>
          </w:p>
        </w:tc>
        <w:tc>
          <w:tcPr/>
          <w:p>
            <w:pPr>
              <w:pStyle w:val="Compact"/>
              <w:jc w:val="center"/>
            </w:pPr>
            <w:r>
              <w:t xml:space="preserve">3.81</w:t>
            </w:r>
          </w:p>
        </w:tc>
        <w:tc>
          <w:tcPr/>
          <w:p>
            <w:pPr>
              <w:pStyle w:val="Compact"/>
              <w:jc w:val="center"/>
            </w:pPr>
            <w:r>
              <w:t xml:space="preserve">4.03</w:t>
            </w:r>
          </w:p>
        </w:tc>
        <w:tc>
          <w:tcPr/>
          <w:p>
            <w:pPr>
              <w:pStyle w:val="Compact"/>
              <w:jc w:val="center"/>
            </w:pPr>
            <w:r>
              <w:t xml:space="preserve">0.10</w:t>
            </w:r>
          </w:p>
        </w:tc>
      </w:tr>
    </w:tbl>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(smDecorU</w:t>
      </w:r>
      <w:r>
        <w:rPr>
          <w:rStyle w:val="SpecialCharTok"/>
        </w:rPr>
        <w:t xml:space="preserve">$</w:t>
      </w:r>
      <w:r>
        <w:rPr>
          <w:rStyle w:val="NormalTok"/>
        </w:rPr>
        <w:t xml:space="preserve">coefficients)</w:t>
      </w:r>
    </w:p>
    <w:tbl>
      <w:tblPr>
        <w:tblStyle w:val="Table"/>
        <w:tblW w:type="pct" w:w="5000"/>
        <w:tblLook w:firstRow="1" w:lastRow="0" w:firstColumn="0" w:lastColumn="0" w:noHBand="0" w:noVBand="0" w:val="0020"/>
      </w:tblPr>
      <w:tblGrid>
        <w:gridCol w:w="1575"/>
        <w:gridCol w:w="468"/>
        <w:gridCol w:w="340"/>
        <w:gridCol w:w="340"/>
        <w:gridCol w:w="340"/>
        <w:gridCol w:w="553"/>
        <w:gridCol w:w="553"/>
        <w:gridCol w:w="681"/>
        <w:gridCol w:w="340"/>
        <w:gridCol w:w="340"/>
        <w:gridCol w:w="468"/>
        <w:gridCol w:w="383"/>
        <w:gridCol w:w="340"/>
        <w:gridCol w:w="340"/>
        <w:gridCol w:w="340"/>
        <w:gridCol w:w="510"/>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tqwt_kurtosisValue_dec_36</w:t>
            </w:r>
          </w:p>
        </w:tc>
        <w:tc>
          <w:tcPr/>
          <w:p>
            <w:pPr>
              <w:pStyle w:val="Compact"/>
              <w:jc w:val="center"/>
            </w:pPr>
            <w:r>
              <w:t xml:space="preserve">0.15140</w:t>
            </w:r>
          </w:p>
        </w:tc>
        <w:tc>
          <w:tcPr/>
          <w:p>
            <w:pPr>
              <w:pStyle w:val="Compact"/>
              <w:jc w:val="center"/>
            </w:pPr>
            <w:r>
              <w:t xml:space="preserve">1.126</w:t>
            </w:r>
          </w:p>
        </w:tc>
        <w:tc>
          <w:tcPr/>
          <w:p>
            <w:pPr>
              <w:pStyle w:val="Compact"/>
              <w:jc w:val="center"/>
            </w:pPr>
            <w:r>
              <w:t xml:space="preserve">1.163</w:t>
            </w:r>
          </w:p>
        </w:tc>
        <w:tc>
          <w:tcPr/>
          <w:p>
            <w:pPr>
              <w:pStyle w:val="Compact"/>
              <w:jc w:val="center"/>
            </w:pPr>
            <w:r>
              <w:t xml:space="preserve">1.202</w:t>
            </w:r>
          </w:p>
        </w:tc>
        <w:tc>
          <w:tcPr/>
          <w:p>
            <w:pPr>
              <w:pStyle w:val="Compact"/>
              <w:jc w:val="center"/>
            </w:pPr>
            <w:r>
              <w:t xml:space="preserve">0.679</w:t>
            </w:r>
          </w:p>
        </w:tc>
        <w:tc>
          <w:tcPr/>
          <w:p>
            <w:pPr>
              <w:pStyle w:val="Compact"/>
              <w:jc w:val="center"/>
            </w:pPr>
            <w:r>
              <w:t xml:space="preserve">0.672</w:t>
            </w:r>
          </w:p>
        </w:tc>
        <w:tc>
          <w:tcPr/>
          <w:p>
            <w:pPr>
              <w:pStyle w:val="Compact"/>
              <w:jc w:val="center"/>
            </w:pPr>
            <w:r>
              <w:t xml:space="preserve">0.759</w:t>
            </w:r>
          </w:p>
        </w:tc>
        <w:tc>
          <w:tcPr/>
          <w:p>
            <w:pPr>
              <w:pStyle w:val="Compact"/>
              <w:jc w:val="center"/>
            </w:pPr>
            <w:r>
              <w:t xml:space="preserve">0.709</w:t>
            </w:r>
          </w:p>
        </w:tc>
        <w:tc>
          <w:tcPr/>
          <w:p>
            <w:pPr>
              <w:pStyle w:val="Compact"/>
              <w:jc w:val="center"/>
            </w:pPr>
            <w:r>
              <w:t xml:space="preserve">0.686</w:t>
            </w:r>
          </w:p>
        </w:tc>
        <w:tc>
          <w:tcPr/>
          <w:p>
            <w:pPr>
              <w:pStyle w:val="Compact"/>
              <w:jc w:val="center"/>
            </w:pPr>
            <w:r>
              <w:t xml:space="preserve">0.766</w:t>
            </w:r>
          </w:p>
        </w:tc>
        <w:tc>
          <w:tcPr/>
          <w:p>
            <w:pPr>
              <w:pStyle w:val="Compact"/>
              <w:jc w:val="center"/>
            </w:pPr>
            <w:r>
              <w:t xml:space="preserve">0.1734</w:t>
            </w:r>
          </w:p>
        </w:tc>
        <w:tc>
          <w:tcPr/>
          <w:p>
            <w:pPr>
              <w:pStyle w:val="Compact"/>
              <w:jc w:val="center"/>
            </w:pPr>
            <w:r>
              <w:t xml:space="preserve">0.871</w:t>
            </w:r>
          </w:p>
        </w:tc>
        <w:tc>
          <w:tcPr/>
          <w:p>
            <w:pPr>
              <w:pStyle w:val="Compact"/>
              <w:jc w:val="center"/>
            </w:pPr>
            <w:r>
              <w:t xml:space="preserve">7.20</w:t>
            </w:r>
          </w:p>
        </w:tc>
        <w:tc>
          <w:tcPr/>
          <w:p>
            <w:pPr>
              <w:pStyle w:val="Compact"/>
              <w:jc w:val="center"/>
            </w:pPr>
            <w:r>
              <w:t xml:space="preserve">7.76</w:t>
            </w:r>
          </w:p>
        </w:tc>
        <w:tc>
          <w:tcPr/>
          <w:p>
            <w:pPr>
              <w:pStyle w:val="Compact"/>
              <w:jc w:val="center"/>
            </w:pPr>
            <w:r>
              <w:t xml:space="preserve">1.00</w:t>
            </w:r>
          </w:p>
        </w:tc>
      </w:tr>
      <w:tr>
        <w:tc>
          <w:tcPr/>
          <w:p>
            <w:pPr>
              <w:pStyle w:val="Compact"/>
              <w:jc w:val="center"/>
            </w:pPr>
            <w:r>
              <w:rPr>
                <w:bCs/>
                <w:b/>
              </w:rPr>
              <w:t xml:space="preserve">De_tqwt_TKEO_std_dec_27</w:t>
            </w:r>
          </w:p>
        </w:tc>
        <w:tc>
          <w:tcPr/>
          <w:p>
            <w:pPr>
              <w:pStyle w:val="Compact"/>
              <w:jc w:val="center"/>
            </w:pPr>
            <w:r>
              <w:t xml:space="preserve">-0.04885</w:t>
            </w:r>
          </w:p>
        </w:tc>
        <w:tc>
          <w:tcPr/>
          <w:p>
            <w:pPr>
              <w:pStyle w:val="Compact"/>
              <w:jc w:val="center"/>
            </w:pPr>
            <w:r>
              <w:t xml:space="preserve">0.939</w:t>
            </w:r>
          </w:p>
        </w:tc>
        <w:tc>
          <w:tcPr/>
          <w:p>
            <w:pPr>
              <w:pStyle w:val="Compact"/>
              <w:jc w:val="center"/>
            </w:pPr>
            <w:r>
              <w:t xml:space="preserve">0.952</w:t>
            </w:r>
          </w:p>
        </w:tc>
        <w:tc>
          <w:tcPr/>
          <w:p>
            <w:pPr>
              <w:pStyle w:val="Compact"/>
              <w:jc w:val="center"/>
            </w:pPr>
            <w:r>
              <w:t xml:space="preserve">0.966</w:t>
            </w:r>
          </w:p>
        </w:tc>
        <w:tc>
          <w:tcPr/>
          <w:p>
            <w:pPr>
              <w:pStyle w:val="Compact"/>
              <w:jc w:val="center"/>
            </w:pPr>
            <w:r>
              <w:t xml:space="preserve">0.691</w:t>
            </w:r>
          </w:p>
        </w:tc>
        <w:tc>
          <w:tcPr/>
          <w:p>
            <w:pPr>
              <w:pStyle w:val="Compact"/>
              <w:jc w:val="center"/>
            </w:pPr>
            <w:r>
              <w:t xml:space="preserve">0.648</w:t>
            </w:r>
          </w:p>
        </w:tc>
        <w:tc>
          <w:tcPr/>
          <w:p>
            <w:pPr>
              <w:pStyle w:val="Compact"/>
              <w:jc w:val="center"/>
            </w:pPr>
            <w:r>
              <w:t xml:space="preserve">0.718</w:t>
            </w:r>
          </w:p>
        </w:tc>
        <w:tc>
          <w:tcPr/>
          <w:p>
            <w:pPr>
              <w:pStyle w:val="Compact"/>
              <w:jc w:val="center"/>
            </w:pPr>
            <w:r>
              <w:t xml:space="preserve">0.687</w:t>
            </w:r>
          </w:p>
        </w:tc>
        <w:tc>
          <w:tcPr/>
          <w:p>
            <w:pPr>
              <w:pStyle w:val="Compact"/>
              <w:jc w:val="center"/>
            </w:pPr>
            <w:r>
              <w:t xml:space="preserve">0.674</w:t>
            </w:r>
          </w:p>
        </w:tc>
        <w:tc>
          <w:tcPr/>
          <w:p>
            <w:pPr>
              <w:pStyle w:val="Compact"/>
              <w:jc w:val="center"/>
            </w:pPr>
            <w:r>
              <w:t xml:space="preserve">0.724</w:t>
            </w:r>
          </w:p>
        </w:tc>
        <w:tc>
          <w:tcPr/>
          <w:p>
            <w:pPr>
              <w:pStyle w:val="Compact"/>
              <w:jc w:val="center"/>
            </w:pPr>
            <w:r>
              <w:t xml:space="preserve">0.1407</w:t>
            </w:r>
          </w:p>
        </w:tc>
        <w:tc>
          <w:tcPr/>
          <w:p>
            <w:pPr>
              <w:pStyle w:val="Compact"/>
              <w:jc w:val="center"/>
            </w:pPr>
            <w:r>
              <w:t xml:space="preserve">0.831</w:t>
            </w:r>
          </w:p>
        </w:tc>
        <w:tc>
          <w:tcPr/>
          <w:p>
            <w:pPr>
              <w:pStyle w:val="Compact"/>
              <w:jc w:val="center"/>
            </w:pPr>
            <w:r>
              <w:t xml:space="preserve">6.35</w:t>
            </w:r>
          </w:p>
        </w:tc>
        <w:tc>
          <w:tcPr/>
          <w:p>
            <w:pPr>
              <w:pStyle w:val="Compact"/>
              <w:jc w:val="center"/>
            </w:pPr>
            <w:r>
              <w:t xml:space="preserve">7.19</w:t>
            </w:r>
          </w:p>
        </w:tc>
        <w:tc>
          <w:tcPr/>
          <w:p>
            <w:pPr>
              <w:pStyle w:val="Compact"/>
              <w:jc w:val="center"/>
            </w:pPr>
            <w:r>
              <w:t xml:space="preserve">0.25</w:t>
            </w:r>
          </w:p>
        </w:tc>
      </w:tr>
      <w:tr>
        <w:tc>
          <w:tcPr/>
          <w:p>
            <w:pPr>
              <w:pStyle w:val="Compact"/>
              <w:jc w:val="center"/>
            </w:pPr>
            <w:r>
              <w:rPr>
                <w:bCs/>
                <w:b/>
              </w:rPr>
              <w:t xml:space="preserve">Ba_std_5th_delta</w:t>
            </w:r>
          </w:p>
        </w:tc>
        <w:tc>
          <w:tcPr/>
          <w:p>
            <w:pPr>
              <w:pStyle w:val="Compact"/>
              <w:jc w:val="center"/>
            </w:pPr>
            <w:r>
              <w:t xml:space="preserve">0.43854</w:t>
            </w:r>
          </w:p>
        </w:tc>
        <w:tc>
          <w:tcPr/>
          <w:p>
            <w:pPr>
              <w:pStyle w:val="Compact"/>
              <w:jc w:val="center"/>
            </w:pPr>
            <w:r>
              <w:t xml:space="preserve">1.380</w:t>
            </w:r>
          </w:p>
        </w:tc>
        <w:tc>
          <w:tcPr/>
          <w:p>
            <w:pPr>
              <w:pStyle w:val="Compact"/>
              <w:jc w:val="center"/>
            </w:pPr>
            <w:r>
              <w:t xml:space="preserve">1.550</w:t>
            </w:r>
          </w:p>
        </w:tc>
        <w:tc>
          <w:tcPr/>
          <w:p>
            <w:pPr>
              <w:pStyle w:val="Compact"/>
              <w:jc w:val="center"/>
            </w:pPr>
            <w:r>
              <w:t xml:space="preserve">1.743</w:t>
            </w:r>
          </w:p>
        </w:tc>
        <w:tc>
          <w:tcPr/>
          <w:p>
            <w:pPr>
              <w:pStyle w:val="Compact"/>
              <w:jc w:val="center"/>
            </w:pPr>
            <w:r>
              <w:t xml:space="preserve">0.621</w:t>
            </w:r>
          </w:p>
        </w:tc>
        <w:tc>
          <w:tcPr/>
          <w:p>
            <w:pPr>
              <w:pStyle w:val="Compact"/>
              <w:jc w:val="center"/>
            </w:pPr>
            <w:r>
              <w:t xml:space="preserve">0.692</w:t>
            </w:r>
          </w:p>
        </w:tc>
        <w:tc>
          <w:tcPr/>
          <w:p>
            <w:pPr>
              <w:pStyle w:val="Compact"/>
              <w:jc w:val="center"/>
            </w:pPr>
            <w:r>
              <w:t xml:space="preserve">0.733</w:t>
            </w:r>
          </w:p>
        </w:tc>
        <w:tc>
          <w:tcPr/>
          <w:p>
            <w:pPr>
              <w:pStyle w:val="Compact"/>
              <w:jc w:val="center"/>
            </w:pPr>
            <w:r>
              <w:t xml:space="preserve">0.659</w:t>
            </w:r>
          </w:p>
        </w:tc>
        <w:tc>
          <w:tcPr/>
          <w:p>
            <w:pPr>
              <w:pStyle w:val="Compact"/>
              <w:jc w:val="center"/>
            </w:pPr>
            <w:r>
              <w:t xml:space="preserve">0.692</w:t>
            </w:r>
          </w:p>
        </w:tc>
        <w:tc>
          <w:tcPr/>
          <w:p>
            <w:pPr>
              <w:pStyle w:val="Compact"/>
              <w:jc w:val="center"/>
            </w:pPr>
            <w:r>
              <w:t xml:space="preserve">0.739</w:t>
            </w:r>
          </w:p>
        </w:tc>
        <w:tc>
          <w:tcPr/>
          <w:p>
            <w:pPr>
              <w:pStyle w:val="Compact"/>
              <w:jc w:val="center"/>
            </w:pPr>
            <w:r>
              <w:t xml:space="preserve">0.1462</w:t>
            </w:r>
          </w:p>
        </w:tc>
        <w:tc>
          <w:tcPr/>
          <w:p>
            <w:pPr>
              <w:pStyle w:val="Compact"/>
              <w:jc w:val="center"/>
            </w:pPr>
            <w:r>
              <w:t xml:space="preserve">0.742</w:t>
            </w:r>
          </w:p>
        </w:tc>
        <w:tc>
          <w:tcPr/>
          <w:p>
            <w:pPr>
              <w:pStyle w:val="Compact"/>
              <w:jc w:val="center"/>
            </w:pPr>
            <w:r>
              <w:t xml:space="preserve">6.34</w:t>
            </w:r>
          </w:p>
        </w:tc>
        <w:tc>
          <w:tcPr/>
          <w:p>
            <w:pPr>
              <w:pStyle w:val="Compact"/>
              <w:jc w:val="center"/>
            </w:pPr>
            <w:r>
              <w:t xml:space="preserve">6.36</w:t>
            </w:r>
          </w:p>
        </w:tc>
        <w:tc>
          <w:tcPr/>
          <w:p>
            <w:pPr>
              <w:pStyle w:val="Compact"/>
              <w:jc w:val="center"/>
            </w:pPr>
            <w:r>
              <w:t xml:space="preserve">0.65</w:t>
            </w:r>
          </w:p>
        </w:tc>
      </w:tr>
      <w:tr>
        <w:tc>
          <w:tcPr/>
          <w:p>
            <w:pPr>
              <w:pStyle w:val="Compact"/>
              <w:jc w:val="center"/>
            </w:pPr>
            <w:r>
              <w:rPr>
                <w:bCs/>
                <w:b/>
              </w:rPr>
              <w:t xml:space="preserve">Ba_std_delta_log_energy</w:t>
            </w:r>
          </w:p>
        </w:tc>
        <w:tc>
          <w:tcPr/>
          <w:p>
            <w:pPr>
              <w:pStyle w:val="Compact"/>
              <w:jc w:val="center"/>
            </w:pPr>
            <w:r>
              <w:t xml:space="preserve">0.33390</w:t>
            </w:r>
          </w:p>
        </w:tc>
        <w:tc>
          <w:tcPr/>
          <w:p>
            <w:pPr>
              <w:pStyle w:val="Compact"/>
              <w:jc w:val="center"/>
            </w:pPr>
            <w:r>
              <w:t xml:space="preserve">1.264</w:t>
            </w:r>
          </w:p>
        </w:tc>
        <w:tc>
          <w:tcPr/>
          <w:p>
            <w:pPr>
              <w:pStyle w:val="Compact"/>
              <w:jc w:val="center"/>
            </w:pPr>
            <w:r>
              <w:t xml:space="preserve">1.396</w:t>
            </w:r>
          </w:p>
        </w:tc>
        <w:tc>
          <w:tcPr/>
          <w:p>
            <w:pPr>
              <w:pStyle w:val="Compact"/>
              <w:jc w:val="center"/>
            </w:pPr>
            <w:r>
              <w:t xml:space="preserve">1.543</w:t>
            </w:r>
          </w:p>
        </w:tc>
        <w:tc>
          <w:tcPr/>
          <w:p>
            <w:pPr>
              <w:pStyle w:val="Compact"/>
              <w:jc w:val="center"/>
            </w:pPr>
            <w:r>
              <w:t xml:space="preserve">0.709</w:t>
            </w:r>
          </w:p>
        </w:tc>
        <w:tc>
          <w:tcPr/>
          <w:p>
            <w:pPr>
              <w:pStyle w:val="Compact"/>
              <w:jc w:val="center"/>
            </w:pPr>
            <w:r>
              <w:t xml:space="preserve">0.754</w:t>
            </w:r>
          </w:p>
        </w:tc>
        <w:tc>
          <w:tcPr/>
          <w:p>
            <w:pPr>
              <w:pStyle w:val="Compact"/>
              <w:jc w:val="center"/>
            </w:pPr>
            <w:r>
              <w:t xml:space="preserve">0.814</w:t>
            </w:r>
          </w:p>
        </w:tc>
        <w:tc>
          <w:tcPr/>
          <w:p>
            <w:pPr>
              <w:pStyle w:val="Compact"/>
              <w:jc w:val="center"/>
            </w:pPr>
            <w:r>
              <w:t xml:space="preserve">0.713</w:t>
            </w:r>
          </w:p>
        </w:tc>
        <w:tc>
          <w:tcPr/>
          <w:p>
            <w:pPr>
              <w:pStyle w:val="Compact"/>
              <w:jc w:val="center"/>
            </w:pPr>
            <w:r>
              <w:t xml:space="preserve">0.748</w:t>
            </w:r>
          </w:p>
        </w:tc>
        <w:tc>
          <w:tcPr/>
          <w:p>
            <w:pPr>
              <w:pStyle w:val="Compact"/>
              <w:jc w:val="center"/>
            </w:pPr>
            <w:r>
              <w:t xml:space="preserve">0.812</w:t>
            </w:r>
          </w:p>
        </w:tc>
        <w:tc>
          <w:tcPr/>
          <w:p>
            <w:pPr>
              <w:pStyle w:val="Compact"/>
              <w:jc w:val="center"/>
            </w:pPr>
            <w:r>
              <w:t xml:space="preserve">0.1364</w:t>
            </w:r>
          </w:p>
        </w:tc>
        <w:tc>
          <w:tcPr/>
          <w:p>
            <w:pPr>
              <w:pStyle w:val="Compact"/>
              <w:jc w:val="center"/>
            </w:pPr>
            <w:r>
              <w:t xml:space="preserve">0.691</w:t>
            </w:r>
          </w:p>
        </w:tc>
        <w:tc>
          <w:tcPr/>
          <w:p>
            <w:pPr>
              <w:pStyle w:val="Compact"/>
              <w:jc w:val="center"/>
            </w:pPr>
            <w:r>
              <w:t xml:space="preserve">6.22</w:t>
            </w:r>
          </w:p>
        </w:tc>
        <w:tc>
          <w:tcPr/>
          <w:p>
            <w:pPr>
              <w:pStyle w:val="Compact"/>
              <w:jc w:val="center"/>
            </w:pPr>
            <w:r>
              <w:t xml:space="preserve">5.83</w:t>
            </w:r>
          </w:p>
        </w:tc>
        <w:tc>
          <w:tcPr/>
          <w:p>
            <w:pPr>
              <w:pStyle w:val="Compact"/>
              <w:jc w:val="center"/>
            </w:pPr>
            <w:r>
              <w:t xml:space="preserve">1.00</w:t>
            </w:r>
          </w:p>
        </w:tc>
      </w:tr>
      <w:tr>
        <w:tc>
          <w:tcPr/>
          <w:p>
            <w:pPr>
              <w:pStyle w:val="Compact"/>
              <w:jc w:val="center"/>
            </w:pPr>
            <w:r>
              <w:rPr>
                <w:bCs/>
                <w:b/>
              </w:rPr>
              <w:t xml:space="preserve">De_std_12th_delta_delta</w:t>
            </w:r>
          </w:p>
        </w:tc>
        <w:tc>
          <w:tcPr/>
          <w:p>
            <w:pPr>
              <w:pStyle w:val="Compact"/>
              <w:jc w:val="center"/>
            </w:pPr>
            <w:r>
              <w:t xml:space="preserve">0.40227</w:t>
            </w:r>
          </w:p>
        </w:tc>
        <w:tc>
          <w:tcPr/>
          <w:p>
            <w:pPr>
              <w:pStyle w:val="Compact"/>
              <w:jc w:val="center"/>
            </w:pPr>
            <w:r>
              <w:t xml:space="preserve">1.324</w:t>
            </w:r>
          </w:p>
        </w:tc>
        <w:tc>
          <w:tcPr/>
          <w:p>
            <w:pPr>
              <w:pStyle w:val="Compact"/>
              <w:jc w:val="center"/>
            </w:pPr>
            <w:r>
              <w:t xml:space="preserve">1.495</w:t>
            </w:r>
          </w:p>
        </w:tc>
        <w:tc>
          <w:tcPr/>
          <w:p>
            <w:pPr>
              <w:pStyle w:val="Compact"/>
              <w:jc w:val="center"/>
            </w:pPr>
            <w:r>
              <w:t xml:space="preserve">1.688</w:t>
            </w:r>
          </w:p>
        </w:tc>
        <w:tc>
          <w:tcPr/>
          <w:p>
            <w:pPr>
              <w:pStyle w:val="Compact"/>
              <w:jc w:val="center"/>
            </w:pPr>
            <w:r>
              <w:t xml:space="preserve">0.657</w:t>
            </w:r>
          </w:p>
        </w:tc>
        <w:tc>
          <w:tcPr/>
          <w:p>
            <w:pPr>
              <w:pStyle w:val="Compact"/>
              <w:jc w:val="center"/>
            </w:pPr>
            <w:r>
              <w:t xml:space="preserve">0.708</w:t>
            </w:r>
          </w:p>
        </w:tc>
        <w:tc>
          <w:tcPr/>
          <w:p>
            <w:pPr>
              <w:pStyle w:val="Compact"/>
              <w:jc w:val="center"/>
            </w:pPr>
            <w:r>
              <w:t xml:space="preserve">0.741</w:t>
            </w:r>
          </w:p>
        </w:tc>
        <w:tc>
          <w:tcPr/>
          <w:p>
            <w:pPr>
              <w:pStyle w:val="Compact"/>
              <w:jc w:val="center"/>
            </w:pPr>
            <w:r>
              <w:t xml:space="preserve">0.672</w:t>
            </w:r>
          </w:p>
        </w:tc>
        <w:tc>
          <w:tcPr/>
          <w:p>
            <w:pPr>
              <w:pStyle w:val="Compact"/>
              <w:jc w:val="center"/>
            </w:pPr>
            <w:r>
              <w:t xml:space="preserve">0.707</w:t>
            </w:r>
          </w:p>
        </w:tc>
        <w:tc>
          <w:tcPr/>
          <w:p>
            <w:pPr>
              <w:pStyle w:val="Compact"/>
              <w:jc w:val="center"/>
            </w:pPr>
            <w:r>
              <w:t xml:space="preserve">0.752</w:t>
            </w:r>
          </w:p>
        </w:tc>
        <w:tc>
          <w:tcPr/>
          <w:p>
            <w:pPr>
              <w:pStyle w:val="Compact"/>
              <w:jc w:val="center"/>
            </w:pPr>
            <w:r>
              <w:t xml:space="preserve">0.1293</w:t>
            </w:r>
          </w:p>
        </w:tc>
        <w:tc>
          <w:tcPr/>
          <w:p>
            <w:pPr>
              <w:pStyle w:val="Compact"/>
              <w:jc w:val="center"/>
            </w:pPr>
            <w:r>
              <w:t xml:space="preserve">0.743</w:t>
            </w:r>
          </w:p>
        </w:tc>
        <w:tc>
          <w:tcPr/>
          <w:p>
            <w:pPr>
              <w:pStyle w:val="Compact"/>
              <w:jc w:val="center"/>
            </w:pPr>
            <w:r>
              <w:t xml:space="preserve">5.91</w:t>
            </w:r>
          </w:p>
        </w:tc>
        <w:tc>
          <w:tcPr/>
          <w:p>
            <w:pPr>
              <w:pStyle w:val="Compact"/>
              <w:jc w:val="center"/>
            </w:pPr>
            <w:r>
              <w:t xml:space="preserve">6.38</w:t>
            </w:r>
          </w:p>
        </w:tc>
        <w:tc>
          <w:tcPr/>
          <w:p>
            <w:pPr>
              <w:pStyle w:val="Compact"/>
              <w:jc w:val="center"/>
            </w:pPr>
            <w:r>
              <w:t xml:space="preserve">0.65</w:t>
            </w:r>
          </w:p>
        </w:tc>
      </w:tr>
      <w:tr>
        <w:tc>
          <w:tcPr/>
          <w:p>
            <w:pPr>
              <w:pStyle w:val="Compact"/>
              <w:jc w:val="center"/>
            </w:pPr>
            <w:r>
              <w:rPr>
                <w:bCs/>
                <w:b/>
              </w:rPr>
              <w:t xml:space="preserve">De_tqwt_TKEO_mean_dec_17</w:t>
            </w:r>
          </w:p>
        </w:tc>
        <w:tc>
          <w:tcPr/>
          <w:p>
            <w:pPr>
              <w:pStyle w:val="Compact"/>
              <w:jc w:val="center"/>
            </w:pPr>
            <w:r>
              <w:t xml:space="preserve">-0.17250</w:t>
            </w:r>
          </w:p>
        </w:tc>
        <w:tc>
          <w:tcPr/>
          <w:p>
            <w:pPr>
              <w:pStyle w:val="Compact"/>
              <w:jc w:val="center"/>
            </w:pPr>
            <w:r>
              <w:t xml:space="preserve">0.794</w:t>
            </w:r>
          </w:p>
        </w:tc>
        <w:tc>
          <w:tcPr/>
          <w:p>
            <w:pPr>
              <w:pStyle w:val="Compact"/>
              <w:jc w:val="center"/>
            </w:pPr>
            <w:r>
              <w:t xml:space="preserve">0.842</w:t>
            </w:r>
          </w:p>
        </w:tc>
        <w:tc>
          <w:tcPr/>
          <w:p>
            <w:pPr>
              <w:pStyle w:val="Compact"/>
              <w:jc w:val="center"/>
            </w:pPr>
            <w:r>
              <w:t xml:space="preserve">0.892</w:t>
            </w:r>
          </w:p>
        </w:tc>
        <w:tc>
          <w:tcPr/>
          <w:p>
            <w:pPr>
              <w:pStyle w:val="Compact"/>
              <w:jc w:val="center"/>
            </w:pPr>
            <w:r>
              <w:t xml:space="preserve">0.643</w:t>
            </w:r>
          </w:p>
        </w:tc>
        <w:tc>
          <w:tcPr/>
          <w:p>
            <w:pPr>
              <w:pStyle w:val="Compact"/>
              <w:jc w:val="center"/>
            </w:pPr>
            <w:r>
              <w:t xml:space="preserve">0.679</w:t>
            </w:r>
          </w:p>
        </w:tc>
        <w:tc>
          <w:tcPr/>
          <w:p>
            <w:pPr>
              <w:pStyle w:val="Compact"/>
              <w:jc w:val="center"/>
            </w:pPr>
            <w:r>
              <w:t xml:space="preserve">0.723</w:t>
            </w:r>
          </w:p>
        </w:tc>
        <w:tc>
          <w:tcPr/>
          <w:p>
            <w:pPr>
              <w:pStyle w:val="Compact"/>
              <w:jc w:val="center"/>
            </w:pPr>
            <w:r>
              <w:t xml:space="preserve">0.669</w:t>
            </w:r>
          </w:p>
        </w:tc>
        <w:tc>
          <w:tcPr/>
          <w:p>
            <w:pPr>
              <w:pStyle w:val="Compact"/>
              <w:jc w:val="center"/>
            </w:pPr>
            <w:r>
              <w:t xml:space="preserve">0.695</w:t>
            </w:r>
          </w:p>
        </w:tc>
        <w:tc>
          <w:tcPr/>
          <w:p>
            <w:pPr>
              <w:pStyle w:val="Compact"/>
              <w:jc w:val="center"/>
            </w:pPr>
            <w:r>
              <w:t xml:space="preserve">0.727</w:t>
            </w:r>
          </w:p>
        </w:tc>
        <w:tc>
          <w:tcPr/>
          <w:p>
            <w:pPr>
              <w:pStyle w:val="Compact"/>
              <w:jc w:val="center"/>
            </w:pPr>
            <w:r>
              <w:t xml:space="preserve">0.1205</w:t>
            </w:r>
          </w:p>
        </w:tc>
        <w:tc>
          <w:tcPr/>
          <w:p>
            <w:pPr>
              <w:pStyle w:val="Compact"/>
              <w:jc w:val="center"/>
            </w:pPr>
            <w:r>
              <w:t xml:space="preserve">0.803</w:t>
            </w:r>
          </w:p>
        </w:tc>
        <w:tc>
          <w:tcPr/>
          <w:p>
            <w:pPr>
              <w:pStyle w:val="Compact"/>
              <w:jc w:val="center"/>
            </w:pPr>
            <w:r>
              <w:t xml:space="preserve">5.76</w:t>
            </w:r>
          </w:p>
        </w:tc>
        <w:tc>
          <w:tcPr/>
          <w:p>
            <w:pPr>
              <w:pStyle w:val="Compact"/>
              <w:jc w:val="center"/>
            </w:pPr>
            <w:r>
              <w:t xml:space="preserve">6.96</w:t>
            </w:r>
          </w:p>
        </w:tc>
        <w:tc>
          <w:tcPr/>
          <w:p>
            <w:pPr>
              <w:pStyle w:val="Compact"/>
              <w:jc w:val="center"/>
            </w:pPr>
            <w:r>
              <w:t xml:space="preserve">0.35</w:t>
            </w:r>
          </w:p>
        </w:tc>
      </w:tr>
      <w:tr>
        <w:tc>
          <w:tcPr/>
          <w:p>
            <w:pPr>
              <w:pStyle w:val="Compact"/>
              <w:jc w:val="center"/>
            </w:pPr>
            <w:r>
              <w:rPr>
                <w:bCs/>
                <w:b/>
              </w:rPr>
              <w:t xml:space="preserve">De_tqwt_stdValue_dec_12</w:t>
            </w:r>
          </w:p>
        </w:tc>
        <w:tc>
          <w:tcPr/>
          <w:p>
            <w:pPr>
              <w:pStyle w:val="Compact"/>
              <w:jc w:val="center"/>
            </w:pPr>
            <w:r>
              <w:t xml:space="preserve">-0.07985</w:t>
            </w:r>
          </w:p>
        </w:tc>
        <w:tc>
          <w:tcPr/>
          <w:p>
            <w:pPr>
              <w:pStyle w:val="Compact"/>
              <w:jc w:val="center"/>
            </w:pPr>
            <w:r>
              <w:t xml:space="preserve">0.904</w:t>
            </w:r>
          </w:p>
        </w:tc>
        <w:tc>
          <w:tcPr/>
          <w:p>
            <w:pPr>
              <w:pStyle w:val="Compact"/>
              <w:jc w:val="center"/>
            </w:pPr>
            <w:r>
              <w:t xml:space="preserve">0.923</w:t>
            </w:r>
          </w:p>
        </w:tc>
        <w:tc>
          <w:tcPr/>
          <w:p>
            <w:pPr>
              <w:pStyle w:val="Compact"/>
              <w:jc w:val="center"/>
            </w:pPr>
            <w:r>
              <w:t xml:space="preserve">0.943</w:t>
            </w:r>
          </w:p>
        </w:tc>
        <w:tc>
          <w:tcPr/>
          <w:p>
            <w:pPr>
              <w:pStyle w:val="Compact"/>
              <w:jc w:val="center"/>
            </w:pPr>
            <w:r>
              <w:t xml:space="preserve">0.729</w:t>
            </w:r>
          </w:p>
        </w:tc>
        <w:tc>
          <w:tcPr/>
          <w:p>
            <w:pPr>
              <w:pStyle w:val="Compact"/>
              <w:jc w:val="center"/>
            </w:pPr>
            <w:r>
              <w:t xml:space="preserve">0.760</w:t>
            </w:r>
          </w:p>
        </w:tc>
        <w:tc>
          <w:tcPr/>
          <w:p>
            <w:pPr>
              <w:pStyle w:val="Compact"/>
              <w:jc w:val="center"/>
            </w:pPr>
            <w:r>
              <w:t xml:space="preserve">0.773</w:t>
            </w:r>
          </w:p>
        </w:tc>
        <w:tc>
          <w:tcPr/>
          <w:p>
            <w:pPr>
              <w:pStyle w:val="Compact"/>
              <w:jc w:val="center"/>
            </w:pPr>
            <w:r>
              <w:t xml:space="preserve">0.721</w:t>
            </w:r>
          </w:p>
        </w:tc>
        <w:tc>
          <w:tcPr/>
          <w:p>
            <w:pPr>
              <w:pStyle w:val="Compact"/>
              <w:jc w:val="center"/>
            </w:pPr>
            <w:r>
              <w:t xml:space="preserve">0.676</w:t>
            </w:r>
          </w:p>
        </w:tc>
        <w:tc>
          <w:tcPr/>
          <w:p>
            <w:pPr>
              <w:pStyle w:val="Compact"/>
              <w:jc w:val="center"/>
            </w:pPr>
            <w:r>
              <w:t xml:space="preserve">0.768</w:t>
            </w:r>
          </w:p>
        </w:tc>
        <w:tc>
          <w:tcPr/>
          <w:p>
            <w:pPr>
              <w:pStyle w:val="Compact"/>
              <w:jc w:val="center"/>
            </w:pPr>
            <w:r>
              <w:t xml:space="preserve">0.1223</w:t>
            </w:r>
          </w:p>
        </w:tc>
        <w:tc>
          <w:tcPr/>
          <w:p>
            <w:pPr>
              <w:pStyle w:val="Compact"/>
              <w:jc w:val="center"/>
            </w:pPr>
            <w:r>
              <w:t xml:space="preserve">0.668</w:t>
            </w:r>
          </w:p>
        </w:tc>
        <w:tc>
          <w:tcPr/>
          <w:p>
            <w:pPr>
              <w:pStyle w:val="Compact"/>
              <w:jc w:val="center"/>
            </w:pPr>
            <w:r>
              <w:t xml:space="preserve">5.68</w:t>
            </w:r>
          </w:p>
        </w:tc>
        <w:tc>
          <w:tcPr/>
          <w:p>
            <w:pPr>
              <w:pStyle w:val="Compact"/>
              <w:jc w:val="center"/>
            </w:pPr>
            <w:r>
              <w:t xml:space="preserve">5.66</w:t>
            </w:r>
          </w:p>
        </w:tc>
        <w:tc>
          <w:tcPr/>
          <w:p>
            <w:pPr>
              <w:pStyle w:val="Compact"/>
              <w:jc w:val="center"/>
            </w:pPr>
            <w:r>
              <w:t xml:space="preserve">0.75</w:t>
            </w:r>
          </w:p>
        </w:tc>
      </w:tr>
      <w:tr>
        <w:tc>
          <w:tcPr/>
          <w:p>
            <w:pPr>
              <w:pStyle w:val="Compact"/>
              <w:jc w:val="center"/>
            </w:pPr>
            <w:r>
              <w:rPr>
                <w:bCs/>
                <w:b/>
              </w:rPr>
              <w:t xml:space="preserve">Ba_tqwt_energy_dec_12</w:t>
            </w:r>
          </w:p>
        </w:tc>
        <w:tc>
          <w:tcPr/>
          <w:p>
            <w:pPr>
              <w:pStyle w:val="Compact"/>
              <w:jc w:val="center"/>
            </w:pPr>
            <w:r>
              <w:t xml:space="preserve">-0.04536</w:t>
            </w:r>
          </w:p>
        </w:tc>
        <w:tc>
          <w:tcPr/>
          <w:p>
            <w:pPr>
              <w:pStyle w:val="Compact"/>
              <w:jc w:val="center"/>
            </w:pPr>
            <w:r>
              <w:t xml:space="preserve">0.941</w:t>
            </w:r>
          </w:p>
        </w:tc>
        <w:tc>
          <w:tcPr/>
          <w:p>
            <w:pPr>
              <w:pStyle w:val="Compact"/>
              <w:jc w:val="center"/>
            </w:pPr>
            <w:r>
              <w:t xml:space="preserve">0.956</w:t>
            </w:r>
          </w:p>
        </w:tc>
        <w:tc>
          <w:tcPr/>
          <w:p>
            <w:pPr>
              <w:pStyle w:val="Compact"/>
              <w:jc w:val="center"/>
            </w:pPr>
            <w:r>
              <w:t xml:space="preserve">0.970</w:t>
            </w:r>
          </w:p>
        </w:tc>
        <w:tc>
          <w:tcPr/>
          <w:p>
            <w:pPr>
              <w:pStyle w:val="Compact"/>
              <w:jc w:val="center"/>
            </w:pPr>
            <w:r>
              <w:t xml:space="preserve">0.672</w:t>
            </w:r>
          </w:p>
        </w:tc>
        <w:tc>
          <w:tcPr/>
          <w:p>
            <w:pPr>
              <w:pStyle w:val="Compact"/>
              <w:jc w:val="center"/>
            </w:pPr>
            <w:r>
              <w:t xml:space="preserve">0.665</w:t>
            </w:r>
          </w:p>
        </w:tc>
        <w:tc>
          <w:tcPr/>
          <w:p>
            <w:pPr>
              <w:pStyle w:val="Compact"/>
              <w:jc w:val="center"/>
            </w:pPr>
            <w:r>
              <w:t xml:space="preserve">0.738</w:t>
            </w:r>
          </w:p>
        </w:tc>
        <w:tc>
          <w:tcPr/>
          <w:p>
            <w:pPr>
              <w:pStyle w:val="Compact"/>
              <w:jc w:val="center"/>
            </w:pPr>
            <w:r>
              <w:t xml:space="preserve">0.674</w:t>
            </w:r>
          </w:p>
        </w:tc>
        <w:tc>
          <w:tcPr/>
          <w:p>
            <w:pPr>
              <w:pStyle w:val="Compact"/>
              <w:jc w:val="center"/>
            </w:pPr>
            <w:r>
              <w:t xml:space="preserve">0.692</w:t>
            </w:r>
          </w:p>
        </w:tc>
        <w:tc>
          <w:tcPr/>
          <w:p>
            <w:pPr>
              <w:pStyle w:val="Compact"/>
              <w:jc w:val="center"/>
            </w:pPr>
            <w:r>
              <w:t xml:space="preserve">0.749</w:t>
            </w:r>
          </w:p>
        </w:tc>
        <w:tc>
          <w:tcPr/>
          <w:p>
            <w:pPr>
              <w:pStyle w:val="Compact"/>
              <w:jc w:val="center"/>
            </w:pPr>
            <w:r>
              <w:t xml:space="preserve">0.1128</w:t>
            </w:r>
          </w:p>
        </w:tc>
        <w:tc>
          <w:tcPr/>
          <w:p>
            <w:pPr>
              <w:pStyle w:val="Compact"/>
              <w:jc w:val="center"/>
            </w:pPr>
            <w:r>
              <w:t xml:space="preserve">0.628</w:t>
            </w:r>
          </w:p>
        </w:tc>
        <w:tc>
          <w:tcPr/>
          <w:p>
            <w:pPr>
              <w:pStyle w:val="Compact"/>
              <w:jc w:val="center"/>
            </w:pPr>
            <w:r>
              <w:t xml:space="preserve">5.64</w:t>
            </w:r>
          </w:p>
        </w:tc>
        <w:tc>
          <w:tcPr/>
          <w:p>
            <w:pPr>
              <w:pStyle w:val="Compact"/>
              <w:jc w:val="center"/>
            </w:pPr>
            <w:r>
              <w:t xml:space="preserve">5.24</w:t>
            </w:r>
          </w:p>
        </w:tc>
        <w:tc>
          <w:tcPr/>
          <w:p>
            <w:pPr>
              <w:pStyle w:val="Compact"/>
              <w:jc w:val="center"/>
            </w:pPr>
            <w:r>
              <w:t xml:space="preserve">0.60</w:t>
            </w:r>
          </w:p>
        </w:tc>
      </w:tr>
      <w:tr>
        <w:tc>
          <w:tcPr/>
          <w:p>
            <w:pPr>
              <w:pStyle w:val="Compact"/>
              <w:jc w:val="center"/>
            </w:pPr>
            <w:r>
              <w:rPr>
                <w:bCs/>
                <w:b/>
              </w:rPr>
              <w:t xml:space="preserve">De_std_MFCC_6th_coef</w:t>
            </w:r>
          </w:p>
        </w:tc>
        <w:tc>
          <w:tcPr/>
          <w:p>
            <w:pPr>
              <w:pStyle w:val="Compact"/>
              <w:jc w:val="center"/>
            </w:pPr>
            <w:r>
              <w:t xml:space="preserve">0.25436</w:t>
            </w:r>
          </w:p>
        </w:tc>
        <w:tc>
          <w:tcPr/>
          <w:p>
            <w:pPr>
              <w:pStyle w:val="Compact"/>
              <w:jc w:val="center"/>
            </w:pPr>
            <w:r>
              <w:t xml:space="preserve">1.187</w:t>
            </w:r>
          </w:p>
        </w:tc>
        <w:tc>
          <w:tcPr/>
          <w:p>
            <w:pPr>
              <w:pStyle w:val="Compact"/>
              <w:jc w:val="center"/>
            </w:pPr>
            <w:r>
              <w:t xml:space="preserve">1.290</w:t>
            </w:r>
          </w:p>
        </w:tc>
        <w:tc>
          <w:tcPr/>
          <w:p>
            <w:pPr>
              <w:pStyle w:val="Compact"/>
              <w:jc w:val="center"/>
            </w:pPr>
            <w:r>
              <w:t xml:space="preserve">1.402</w:t>
            </w:r>
          </w:p>
        </w:tc>
        <w:tc>
          <w:tcPr/>
          <w:p>
            <w:pPr>
              <w:pStyle w:val="Compact"/>
              <w:jc w:val="center"/>
            </w:pPr>
            <w:r>
              <w:t xml:space="preserve">0.576</w:t>
            </w:r>
          </w:p>
        </w:tc>
        <w:tc>
          <w:tcPr/>
          <w:p>
            <w:pPr>
              <w:pStyle w:val="Compact"/>
              <w:jc w:val="center"/>
            </w:pPr>
            <w:r>
              <w:t xml:space="preserve">0.703</w:t>
            </w:r>
          </w:p>
        </w:tc>
        <w:tc>
          <w:tcPr/>
          <w:p>
            <w:pPr>
              <w:pStyle w:val="Compact"/>
              <w:jc w:val="center"/>
            </w:pPr>
            <w:r>
              <w:t xml:space="preserve">0.742</w:t>
            </w:r>
          </w:p>
        </w:tc>
        <w:tc>
          <w:tcPr/>
          <w:p>
            <w:pPr>
              <w:pStyle w:val="Compact"/>
              <w:jc w:val="center"/>
            </w:pPr>
            <w:r>
              <w:t xml:space="preserve">0.602</w:t>
            </w:r>
          </w:p>
        </w:tc>
        <w:tc>
          <w:tcPr/>
          <w:p>
            <w:pPr>
              <w:pStyle w:val="Compact"/>
              <w:jc w:val="center"/>
            </w:pPr>
            <w:r>
              <w:t xml:space="preserve">0.714</w:t>
            </w:r>
          </w:p>
        </w:tc>
        <w:tc>
          <w:tcPr/>
          <w:p>
            <w:pPr>
              <w:pStyle w:val="Compact"/>
              <w:jc w:val="center"/>
            </w:pPr>
            <w:r>
              <w:t xml:space="preserve">0.751</w:t>
            </w:r>
          </w:p>
        </w:tc>
        <w:tc>
          <w:tcPr/>
          <w:p>
            <w:pPr>
              <w:pStyle w:val="Compact"/>
              <w:jc w:val="center"/>
            </w:pPr>
            <w:r>
              <w:t xml:space="preserve">0.1130</w:t>
            </w:r>
          </w:p>
        </w:tc>
        <w:tc>
          <w:tcPr/>
          <w:p>
            <w:pPr>
              <w:pStyle w:val="Compact"/>
              <w:jc w:val="center"/>
            </w:pPr>
            <w:r>
              <w:t xml:space="preserve">0.643</w:t>
            </w:r>
          </w:p>
        </w:tc>
        <w:tc>
          <w:tcPr/>
          <w:p>
            <w:pPr>
              <w:pStyle w:val="Compact"/>
              <w:jc w:val="center"/>
            </w:pPr>
            <w:r>
              <w:t xml:space="preserve">5.60</w:t>
            </w:r>
          </w:p>
        </w:tc>
        <w:tc>
          <w:tcPr/>
          <w:p>
            <w:pPr>
              <w:pStyle w:val="Compact"/>
              <w:jc w:val="center"/>
            </w:pPr>
            <w:r>
              <w:t xml:space="preserve">5.47</w:t>
            </w:r>
          </w:p>
        </w:tc>
        <w:tc>
          <w:tcPr/>
          <w:p>
            <w:pPr>
              <w:pStyle w:val="Compact"/>
              <w:jc w:val="center"/>
            </w:pPr>
            <w:r>
              <w:t xml:space="preserve">0.35</w:t>
            </w:r>
          </w:p>
        </w:tc>
      </w:tr>
      <w:tr>
        <w:tc>
          <w:tcPr/>
          <w:p>
            <w:pPr>
              <w:pStyle w:val="Compact"/>
              <w:jc w:val="center"/>
            </w:pPr>
            <w:r>
              <w:rPr>
                <w:bCs/>
                <w:b/>
              </w:rPr>
              <w:t xml:space="preserve">Ba_tqwt_kurtosisValue_dec_28</w:t>
            </w:r>
          </w:p>
        </w:tc>
        <w:tc>
          <w:tcPr/>
          <w:p>
            <w:pPr>
              <w:pStyle w:val="Compact"/>
              <w:jc w:val="center"/>
            </w:pPr>
            <w:r>
              <w:t xml:space="preserve">-0.07042</w:t>
            </w:r>
          </w:p>
        </w:tc>
        <w:tc>
          <w:tcPr/>
          <w:p>
            <w:pPr>
              <w:pStyle w:val="Compact"/>
              <w:jc w:val="center"/>
            </w:pPr>
            <w:r>
              <w:t xml:space="preserve">0.910</w:t>
            </w:r>
          </w:p>
        </w:tc>
        <w:tc>
          <w:tcPr/>
          <w:p>
            <w:pPr>
              <w:pStyle w:val="Compact"/>
              <w:jc w:val="center"/>
            </w:pPr>
            <w:r>
              <w:t xml:space="preserve">0.932</w:t>
            </w:r>
          </w:p>
        </w:tc>
        <w:tc>
          <w:tcPr/>
          <w:p>
            <w:pPr>
              <w:pStyle w:val="Compact"/>
              <w:jc w:val="center"/>
            </w:pPr>
            <w:r>
              <w:t xml:space="preserve">0.954</w:t>
            </w:r>
          </w:p>
        </w:tc>
        <w:tc>
          <w:tcPr/>
          <w:p>
            <w:pPr>
              <w:pStyle w:val="Compact"/>
              <w:jc w:val="center"/>
            </w:pPr>
            <w:r>
              <w:t xml:space="preserve">0.680</w:t>
            </w:r>
          </w:p>
        </w:tc>
        <w:tc>
          <w:tcPr/>
          <w:p>
            <w:pPr>
              <w:pStyle w:val="Compact"/>
              <w:jc w:val="center"/>
            </w:pPr>
            <w:r>
              <w:t xml:space="preserve">0.705</w:t>
            </w:r>
          </w:p>
        </w:tc>
        <w:tc>
          <w:tcPr/>
          <w:p>
            <w:pPr>
              <w:pStyle w:val="Compact"/>
              <w:jc w:val="center"/>
            </w:pPr>
            <w:r>
              <w:t xml:space="preserve">0.753</w:t>
            </w:r>
          </w:p>
        </w:tc>
        <w:tc>
          <w:tcPr/>
          <w:p>
            <w:pPr>
              <w:pStyle w:val="Compact"/>
              <w:jc w:val="center"/>
            </w:pPr>
            <w:r>
              <w:t xml:space="preserve">0.673</w:t>
            </w:r>
          </w:p>
        </w:tc>
        <w:tc>
          <w:tcPr/>
          <w:p>
            <w:pPr>
              <w:pStyle w:val="Compact"/>
              <w:jc w:val="center"/>
            </w:pPr>
            <w:r>
              <w:t xml:space="preserve">0.713</w:t>
            </w:r>
          </w:p>
        </w:tc>
        <w:tc>
          <w:tcPr/>
          <w:p>
            <w:pPr>
              <w:pStyle w:val="Compact"/>
              <w:jc w:val="center"/>
            </w:pPr>
            <w:r>
              <w:t xml:space="preserve">0.763</w:t>
            </w:r>
          </w:p>
        </w:tc>
        <w:tc>
          <w:tcPr/>
          <w:p>
            <w:pPr>
              <w:pStyle w:val="Compact"/>
              <w:jc w:val="center"/>
            </w:pPr>
            <w:r>
              <w:t xml:space="preserve">0.1132</w:t>
            </w:r>
          </w:p>
        </w:tc>
        <w:tc>
          <w:tcPr/>
          <w:p>
            <w:pPr>
              <w:pStyle w:val="Compact"/>
              <w:jc w:val="center"/>
            </w:pPr>
            <w:r>
              <w:t xml:space="preserve">0.689</w:t>
            </w:r>
          </w:p>
        </w:tc>
        <w:tc>
          <w:tcPr/>
          <w:p>
            <w:pPr>
              <w:pStyle w:val="Compact"/>
              <w:jc w:val="center"/>
            </w:pPr>
            <w:r>
              <w:t xml:space="preserve">5.52</w:t>
            </w:r>
          </w:p>
        </w:tc>
        <w:tc>
          <w:tcPr/>
          <w:p>
            <w:pPr>
              <w:pStyle w:val="Compact"/>
              <w:jc w:val="center"/>
            </w:pPr>
            <w:r>
              <w:t xml:space="preserve">5.82</w:t>
            </w:r>
          </w:p>
        </w:tc>
        <w:tc>
          <w:tcPr/>
          <w:p>
            <w:pPr>
              <w:pStyle w:val="Compact"/>
              <w:jc w:val="center"/>
            </w:pPr>
            <w:r>
              <w:t xml:space="preserve">0.80</w:t>
            </w:r>
          </w:p>
        </w:tc>
      </w:tr>
      <w:tr>
        <w:tc>
          <w:tcPr/>
          <w:p>
            <w:pPr>
              <w:pStyle w:val="Compact"/>
              <w:jc w:val="center"/>
            </w:pPr>
            <w:r>
              <w:rPr>
                <w:bCs/>
                <w:b/>
              </w:rPr>
              <w:t xml:space="preserve">De_tqwt_energy_dec_33</w:t>
            </w:r>
          </w:p>
        </w:tc>
        <w:tc>
          <w:tcPr/>
          <w:p>
            <w:pPr>
              <w:pStyle w:val="Compact"/>
              <w:jc w:val="center"/>
            </w:pPr>
            <w:r>
              <w:t xml:space="preserve">-0.14409</w:t>
            </w:r>
          </w:p>
        </w:tc>
        <w:tc>
          <w:tcPr/>
          <w:p>
            <w:pPr>
              <w:pStyle w:val="Compact"/>
              <w:jc w:val="center"/>
            </w:pPr>
            <w:r>
              <w:t xml:space="preserve">0.823</w:t>
            </w:r>
          </w:p>
        </w:tc>
        <w:tc>
          <w:tcPr/>
          <w:p>
            <w:pPr>
              <w:pStyle w:val="Compact"/>
              <w:jc w:val="center"/>
            </w:pPr>
            <w:r>
              <w:t xml:space="preserve">0.866</w:t>
            </w:r>
          </w:p>
        </w:tc>
        <w:tc>
          <w:tcPr/>
          <w:p>
            <w:pPr>
              <w:pStyle w:val="Compact"/>
              <w:jc w:val="center"/>
            </w:pPr>
            <w:r>
              <w:t xml:space="preserve">0.910</w:t>
            </w:r>
          </w:p>
        </w:tc>
        <w:tc>
          <w:tcPr/>
          <w:p>
            <w:pPr>
              <w:pStyle w:val="Compact"/>
              <w:jc w:val="center"/>
            </w:pPr>
            <w:r>
              <w:t xml:space="preserve">0.748</w:t>
            </w:r>
          </w:p>
        </w:tc>
        <w:tc>
          <w:tcPr/>
          <w:p>
            <w:pPr>
              <w:pStyle w:val="Compact"/>
              <w:jc w:val="center"/>
            </w:pPr>
            <w:r>
              <w:t xml:space="preserve">0.734</w:t>
            </w:r>
          </w:p>
        </w:tc>
        <w:tc>
          <w:tcPr/>
          <w:p>
            <w:pPr>
              <w:pStyle w:val="Compact"/>
              <w:jc w:val="center"/>
            </w:pPr>
            <w:r>
              <w:t xml:space="preserve">0.793</w:t>
            </w:r>
          </w:p>
        </w:tc>
        <w:tc>
          <w:tcPr/>
          <w:p>
            <w:pPr>
              <w:pStyle w:val="Compact"/>
              <w:jc w:val="center"/>
            </w:pPr>
            <w:r>
              <w:t xml:space="preserve">0.734</w:t>
            </w:r>
          </w:p>
        </w:tc>
        <w:tc>
          <w:tcPr/>
          <w:p>
            <w:pPr>
              <w:pStyle w:val="Compact"/>
              <w:jc w:val="center"/>
            </w:pPr>
            <w:r>
              <w:t xml:space="preserve">0.744</w:t>
            </w:r>
          </w:p>
        </w:tc>
        <w:tc>
          <w:tcPr/>
          <w:p>
            <w:pPr>
              <w:pStyle w:val="Compact"/>
              <w:jc w:val="center"/>
            </w:pPr>
            <w:r>
              <w:t xml:space="preserve">0.787</w:t>
            </w:r>
          </w:p>
        </w:tc>
        <w:tc>
          <w:tcPr/>
          <w:p>
            <w:pPr>
              <w:pStyle w:val="Compact"/>
              <w:jc w:val="center"/>
            </w:pPr>
            <w:r>
              <w:t xml:space="preserve">0.1113</w:t>
            </w:r>
          </w:p>
        </w:tc>
        <w:tc>
          <w:tcPr/>
          <w:p>
            <w:pPr>
              <w:pStyle w:val="Compact"/>
              <w:jc w:val="center"/>
            </w:pPr>
            <w:r>
              <w:t xml:space="preserve">0.685</w:t>
            </w:r>
          </w:p>
        </w:tc>
        <w:tc>
          <w:tcPr/>
          <w:p>
            <w:pPr>
              <w:pStyle w:val="Compact"/>
              <w:jc w:val="center"/>
            </w:pPr>
            <w:r>
              <w:t xml:space="preserve">5.47</w:t>
            </w:r>
          </w:p>
        </w:tc>
        <w:tc>
          <w:tcPr/>
          <w:p>
            <w:pPr>
              <w:pStyle w:val="Compact"/>
              <w:jc w:val="center"/>
            </w:pPr>
            <w:r>
              <w:t xml:space="preserve">5.80</w:t>
            </w:r>
          </w:p>
        </w:tc>
        <w:tc>
          <w:tcPr/>
          <w:p>
            <w:pPr>
              <w:pStyle w:val="Compact"/>
              <w:jc w:val="center"/>
            </w:pPr>
            <w:r>
              <w:t xml:space="preserve">1.00</w:t>
            </w:r>
          </w:p>
        </w:tc>
      </w:tr>
      <w:tr>
        <w:tc>
          <w:tcPr/>
          <w:p>
            <w:pPr>
              <w:pStyle w:val="Compact"/>
              <w:jc w:val="center"/>
            </w:pPr>
            <w:r>
              <w:rPr>
                <w:bCs/>
                <w:b/>
              </w:rPr>
              <w:t xml:space="preserve">tqwt_kurtosisValue_dec_20</w:t>
            </w:r>
          </w:p>
        </w:tc>
        <w:tc>
          <w:tcPr/>
          <w:p>
            <w:pPr>
              <w:pStyle w:val="Compact"/>
              <w:jc w:val="center"/>
            </w:pPr>
            <w:r>
              <w:t xml:space="preserve">0.53899</w:t>
            </w:r>
          </w:p>
        </w:tc>
        <w:tc>
          <w:tcPr/>
          <w:p>
            <w:pPr>
              <w:pStyle w:val="Compact"/>
              <w:jc w:val="center"/>
            </w:pPr>
            <w:r>
              <w:t xml:space="preserve">1.420</w:t>
            </w:r>
          </w:p>
        </w:tc>
        <w:tc>
          <w:tcPr/>
          <w:p>
            <w:pPr>
              <w:pStyle w:val="Compact"/>
              <w:jc w:val="center"/>
            </w:pPr>
            <w:r>
              <w:t xml:space="preserve">1.714</w:t>
            </w:r>
          </w:p>
        </w:tc>
        <w:tc>
          <w:tcPr/>
          <w:p>
            <w:pPr>
              <w:pStyle w:val="Compact"/>
              <w:jc w:val="center"/>
            </w:pPr>
            <w:r>
              <w:t xml:space="preserve">2.069</w:t>
            </w:r>
          </w:p>
        </w:tc>
        <w:tc>
          <w:tcPr/>
          <w:p>
            <w:pPr>
              <w:pStyle w:val="Compact"/>
              <w:jc w:val="center"/>
            </w:pPr>
            <w:r>
              <w:t xml:space="preserve">0.669</w:t>
            </w:r>
          </w:p>
        </w:tc>
        <w:tc>
          <w:tcPr/>
          <w:p>
            <w:pPr>
              <w:pStyle w:val="Compact"/>
              <w:jc w:val="center"/>
            </w:pPr>
            <w:r>
              <w:t xml:space="preserve">0.702</w:t>
            </w:r>
          </w:p>
        </w:tc>
        <w:tc>
          <w:tcPr/>
          <w:p>
            <w:pPr>
              <w:pStyle w:val="Compact"/>
              <w:jc w:val="center"/>
            </w:pPr>
            <w:r>
              <w:t xml:space="preserve">0.758</w:t>
            </w:r>
          </w:p>
        </w:tc>
        <w:tc>
          <w:tcPr/>
          <w:p>
            <w:pPr>
              <w:pStyle w:val="Compact"/>
              <w:jc w:val="center"/>
            </w:pPr>
            <w:r>
              <w:t xml:space="preserve">0.688</w:t>
            </w:r>
          </w:p>
        </w:tc>
        <w:tc>
          <w:tcPr/>
          <w:p>
            <w:pPr>
              <w:pStyle w:val="Compact"/>
              <w:jc w:val="center"/>
            </w:pPr>
            <w:r>
              <w:t xml:space="preserve">0.718</w:t>
            </w:r>
          </w:p>
        </w:tc>
        <w:tc>
          <w:tcPr/>
          <w:p>
            <w:pPr>
              <w:pStyle w:val="Compact"/>
              <w:jc w:val="center"/>
            </w:pPr>
            <w:r>
              <w:t xml:space="preserve">0.777</w:t>
            </w:r>
          </w:p>
        </w:tc>
        <w:tc>
          <w:tcPr/>
          <w:p>
            <w:pPr>
              <w:pStyle w:val="Compact"/>
              <w:jc w:val="center"/>
            </w:pPr>
            <w:r>
              <w:t xml:space="preserve">0.1072</w:t>
            </w:r>
          </w:p>
        </w:tc>
        <w:tc>
          <w:tcPr/>
          <w:p>
            <w:pPr>
              <w:pStyle w:val="Compact"/>
              <w:jc w:val="center"/>
            </w:pPr>
            <w:r>
              <w:t xml:space="preserve">0.723</w:t>
            </w:r>
          </w:p>
        </w:tc>
        <w:tc>
          <w:tcPr/>
          <w:p>
            <w:pPr>
              <w:pStyle w:val="Compact"/>
              <w:jc w:val="center"/>
            </w:pPr>
            <w:r>
              <w:t xml:space="preserve">5.46</w:t>
            </w:r>
          </w:p>
        </w:tc>
        <w:tc>
          <w:tcPr/>
          <w:p>
            <w:pPr>
              <w:pStyle w:val="Compact"/>
              <w:jc w:val="center"/>
            </w:pPr>
            <w:r>
              <w:t xml:space="preserve">6.20</w:t>
            </w:r>
          </w:p>
        </w:tc>
        <w:tc>
          <w:tcPr/>
          <w:p>
            <w:pPr>
              <w:pStyle w:val="Compact"/>
              <w:jc w:val="center"/>
            </w:pPr>
            <w:r>
              <w:t xml:space="preserve">1.00</w:t>
            </w:r>
          </w:p>
        </w:tc>
      </w:tr>
      <w:tr>
        <w:tc>
          <w:tcPr/>
          <w:p>
            <w:pPr>
              <w:pStyle w:val="Compact"/>
              <w:jc w:val="center"/>
            </w:pPr>
            <w:r>
              <w:rPr>
                <w:bCs/>
                <w:b/>
              </w:rPr>
              <w:t xml:space="preserve">tqwt_kurtosisValue_dec_26</w:t>
            </w:r>
          </w:p>
        </w:tc>
        <w:tc>
          <w:tcPr/>
          <w:p>
            <w:pPr>
              <w:pStyle w:val="Compact"/>
              <w:jc w:val="center"/>
            </w:pPr>
            <w:r>
              <w:t xml:space="preserve">-0.04392</w:t>
            </w:r>
          </w:p>
        </w:tc>
        <w:tc>
          <w:tcPr/>
          <w:p>
            <w:pPr>
              <w:pStyle w:val="Compact"/>
              <w:jc w:val="center"/>
            </w:pPr>
            <w:r>
              <w:t xml:space="preserve">0.943</w:t>
            </w:r>
          </w:p>
        </w:tc>
        <w:tc>
          <w:tcPr/>
          <w:p>
            <w:pPr>
              <w:pStyle w:val="Compact"/>
              <w:jc w:val="center"/>
            </w:pPr>
            <w:r>
              <w:t xml:space="preserve">0.957</w:t>
            </w:r>
          </w:p>
        </w:tc>
        <w:tc>
          <w:tcPr/>
          <w:p>
            <w:pPr>
              <w:pStyle w:val="Compact"/>
              <w:jc w:val="center"/>
            </w:pPr>
            <w:r>
              <w:t xml:space="preserve">0.971</w:t>
            </w:r>
          </w:p>
        </w:tc>
        <w:tc>
          <w:tcPr/>
          <w:p>
            <w:pPr>
              <w:pStyle w:val="Compact"/>
              <w:jc w:val="center"/>
            </w:pPr>
            <w:r>
              <w:t xml:space="preserve">0.761</w:t>
            </w:r>
          </w:p>
        </w:tc>
        <w:tc>
          <w:tcPr/>
          <w:p>
            <w:pPr>
              <w:pStyle w:val="Compact"/>
              <w:jc w:val="center"/>
            </w:pPr>
            <w:r>
              <w:t xml:space="preserve">0.692</w:t>
            </w:r>
          </w:p>
        </w:tc>
        <w:tc>
          <w:tcPr/>
          <w:p>
            <w:pPr>
              <w:pStyle w:val="Compact"/>
              <w:jc w:val="center"/>
            </w:pPr>
            <w:r>
              <w:t xml:space="preserve">0.751</w:t>
            </w:r>
          </w:p>
        </w:tc>
        <w:tc>
          <w:tcPr/>
          <w:p>
            <w:pPr>
              <w:pStyle w:val="Compact"/>
              <w:jc w:val="center"/>
            </w:pPr>
            <w:r>
              <w:t xml:space="preserve">0.662</w:t>
            </w:r>
          </w:p>
        </w:tc>
        <w:tc>
          <w:tcPr/>
          <w:p>
            <w:pPr>
              <w:pStyle w:val="Compact"/>
              <w:jc w:val="center"/>
            </w:pPr>
            <w:r>
              <w:t xml:space="preserve">0.706</w:t>
            </w:r>
          </w:p>
        </w:tc>
        <w:tc>
          <w:tcPr/>
          <w:p>
            <w:pPr>
              <w:pStyle w:val="Compact"/>
              <w:jc w:val="center"/>
            </w:pPr>
            <w:r>
              <w:t xml:space="preserve">0.755</w:t>
            </w:r>
          </w:p>
        </w:tc>
        <w:tc>
          <w:tcPr/>
          <w:p>
            <w:pPr>
              <w:pStyle w:val="Compact"/>
              <w:jc w:val="center"/>
            </w:pPr>
            <w:r>
              <w:t xml:space="preserve">0.1104</w:t>
            </w:r>
          </w:p>
        </w:tc>
        <w:tc>
          <w:tcPr/>
          <w:p>
            <w:pPr>
              <w:pStyle w:val="Compact"/>
              <w:jc w:val="center"/>
            </w:pPr>
            <w:r>
              <w:t xml:space="preserve">0.585</w:t>
            </w:r>
          </w:p>
        </w:tc>
        <w:tc>
          <w:tcPr/>
          <w:p>
            <w:pPr>
              <w:pStyle w:val="Compact"/>
              <w:jc w:val="center"/>
            </w:pPr>
            <w:r>
              <w:t xml:space="preserve">5.43</w:t>
            </w:r>
          </w:p>
        </w:tc>
        <w:tc>
          <w:tcPr/>
          <w:p>
            <w:pPr>
              <w:pStyle w:val="Compact"/>
              <w:jc w:val="center"/>
            </w:pPr>
            <w:r>
              <w:t xml:space="preserve">5.31</w:t>
            </w:r>
          </w:p>
        </w:tc>
        <w:tc>
          <w:tcPr/>
          <w:p>
            <w:pPr>
              <w:pStyle w:val="Compact"/>
              <w:jc w:val="center"/>
            </w:pPr>
            <w:r>
              <w:t xml:space="preserve">0.35</w:t>
            </w:r>
          </w:p>
        </w:tc>
      </w:tr>
      <w:tr>
        <w:tc>
          <w:tcPr/>
          <w:p>
            <w:pPr>
              <w:pStyle w:val="Compact"/>
              <w:jc w:val="center"/>
            </w:pPr>
            <w:r>
              <w:rPr>
                <w:bCs/>
                <w:b/>
              </w:rPr>
              <w:t xml:space="preserve">Ba_meanIntensity</w:t>
            </w:r>
          </w:p>
        </w:tc>
        <w:tc>
          <w:tcPr/>
          <w:p>
            <w:pPr>
              <w:pStyle w:val="Compact"/>
              <w:jc w:val="center"/>
            </w:pPr>
            <w:r>
              <w:t xml:space="preserve">-1.31455</w:t>
            </w:r>
          </w:p>
        </w:tc>
        <w:tc>
          <w:tcPr/>
          <w:p>
            <w:pPr>
              <w:pStyle w:val="Compact"/>
              <w:jc w:val="center"/>
            </w:pPr>
            <w:r>
              <w:t xml:space="preserve">0.170</w:t>
            </w:r>
          </w:p>
        </w:tc>
        <w:tc>
          <w:tcPr/>
          <w:p>
            <w:pPr>
              <w:pStyle w:val="Compact"/>
              <w:jc w:val="center"/>
            </w:pPr>
            <w:r>
              <w:t xml:space="preserve">0.269</w:t>
            </w:r>
          </w:p>
        </w:tc>
        <w:tc>
          <w:tcPr/>
          <w:p>
            <w:pPr>
              <w:pStyle w:val="Compact"/>
              <w:jc w:val="center"/>
            </w:pPr>
            <w:r>
              <w:t xml:space="preserve">0.424</w:t>
            </w:r>
          </w:p>
        </w:tc>
        <w:tc>
          <w:tcPr/>
          <w:p>
            <w:pPr>
              <w:pStyle w:val="Compact"/>
              <w:jc w:val="center"/>
            </w:pPr>
            <w:r>
              <w:t xml:space="preserve">0.608</w:t>
            </w:r>
          </w:p>
        </w:tc>
        <w:tc>
          <w:tcPr/>
          <w:p>
            <w:pPr>
              <w:pStyle w:val="Compact"/>
              <w:jc w:val="center"/>
            </w:pPr>
            <w:r>
              <w:t xml:space="preserve">0.693</w:t>
            </w:r>
          </w:p>
        </w:tc>
        <w:tc>
          <w:tcPr/>
          <w:p>
            <w:pPr>
              <w:pStyle w:val="Compact"/>
              <w:jc w:val="center"/>
            </w:pPr>
            <w:r>
              <w:t xml:space="preserve">0.739</w:t>
            </w:r>
          </w:p>
        </w:tc>
        <w:tc>
          <w:tcPr/>
          <w:p>
            <w:pPr>
              <w:pStyle w:val="Compact"/>
              <w:jc w:val="center"/>
            </w:pPr>
            <w:r>
              <w:t xml:space="preserve">0.689</w:t>
            </w:r>
          </w:p>
        </w:tc>
        <w:tc>
          <w:tcPr/>
          <w:p>
            <w:pPr>
              <w:pStyle w:val="Compact"/>
              <w:jc w:val="center"/>
            </w:pPr>
            <w:r>
              <w:t xml:space="preserve">0.699</w:t>
            </w:r>
          </w:p>
        </w:tc>
        <w:tc>
          <w:tcPr/>
          <w:p>
            <w:pPr>
              <w:pStyle w:val="Compact"/>
              <w:jc w:val="center"/>
            </w:pPr>
            <w:r>
              <w:t xml:space="preserve">0.764</w:t>
            </w:r>
          </w:p>
        </w:tc>
        <w:tc>
          <w:tcPr/>
          <w:p>
            <w:pPr>
              <w:pStyle w:val="Compact"/>
              <w:jc w:val="center"/>
            </w:pPr>
            <w:r>
              <w:t xml:space="preserve">0.1056</w:t>
            </w:r>
          </w:p>
        </w:tc>
        <w:tc>
          <w:tcPr/>
          <w:p>
            <w:pPr>
              <w:pStyle w:val="Compact"/>
              <w:jc w:val="center"/>
            </w:pPr>
            <w:r>
              <w:t xml:space="preserve">0.654</w:t>
            </w:r>
          </w:p>
        </w:tc>
        <w:tc>
          <w:tcPr/>
          <w:p>
            <w:pPr>
              <w:pStyle w:val="Compact"/>
              <w:jc w:val="center"/>
            </w:pPr>
            <w:r>
              <w:t xml:space="preserve">5.39</w:t>
            </w:r>
          </w:p>
        </w:tc>
        <w:tc>
          <w:tcPr/>
          <w:p>
            <w:pPr>
              <w:pStyle w:val="Compact"/>
              <w:jc w:val="center"/>
            </w:pPr>
            <w:r>
              <w:t xml:space="preserve">5.77</w:t>
            </w:r>
          </w:p>
        </w:tc>
        <w:tc>
          <w:tcPr/>
          <w:p>
            <w:pPr>
              <w:pStyle w:val="Compact"/>
              <w:jc w:val="center"/>
            </w:pPr>
            <w:r>
              <w:t xml:space="preserve">0.75</w:t>
            </w:r>
          </w:p>
        </w:tc>
      </w:tr>
      <w:tr>
        <w:tc>
          <w:tcPr/>
          <w:p>
            <w:pPr>
              <w:pStyle w:val="Compact"/>
              <w:jc w:val="center"/>
            </w:pPr>
            <w:r>
              <w:rPr>
                <w:bCs/>
                <w:b/>
              </w:rPr>
              <w:t xml:space="preserve">mean_MFCC_2nd_coef</w:t>
            </w:r>
          </w:p>
        </w:tc>
        <w:tc>
          <w:tcPr/>
          <w:p>
            <w:pPr>
              <w:pStyle w:val="Compact"/>
              <w:jc w:val="center"/>
            </w:pPr>
            <w:r>
              <w:t xml:space="preserve">0.01693</w:t>
            </w:r>
          </w:p>
        </w:tc>
        <w:tc>
          <w:tcPr/>
          <w:p>
            <w:pPr>
              <w:pStyle w:val="Compact"/>
              <w:jc w:val="center"/>
            </w:pPr>
            <w:r>
              <w:t xml:space="preserve">1.011</w:t>
            </w:r>
          </w:p>
        </w:tc>
        <w:tc>
          <w:tcPr/>
          <w:p>
            <w:pPr>
              <w:pStyle w:val="Compact"/>
              <w:jc w:val="center"/>
            </w:pPr>
            <w:r>
              <w:t xml:space="preserve">1.017</w:t>
            </w:r>
          </w:p>
        </w:tc>
        <w:tc>
          <w:tcPr/>
          <w:p>
            <w:pPr>
              <w:pStyle w:val="Compact"/>
              <w:jc w:val="center"/>
            </w:pPr>
            <w:r>
              <w:t xml:space="preserve">1.023</w:t>
            </w:r>
          </w:p>
        </w:tc>
        <w:tc>
          <w:tcPr/>
          <w:p>
            <w:pPr>
              <w:pStyle w:val="Compact"/>
              <w:jc w:val="center"/>
            </w:pPr>
            <w:r>
              <w:t xml:space="preserve">0.674</w:t>
            </w:r>
          </w:p>
        </w:tc>
        <w:tc>
          <w:tcPr/>
          <w:p>
            <w:pPr>
              <w:pStyle w:val="Compact"/>
              <w:jc w:val="center"/>
            </w:pPr>
            <w:r>
              <w:t xml:space="preserve">0.696</w:t>
            </w:r>
          </w:p>
        </w:tc>
        <w:tc>
          <w:tcPr/>
          <w:p>
            <w:pPr>
              <w:pStyle w:val="Compact"/>
              <w:jc w:val="center"/>
            </w:pPr>
            <w:r>
              <w:t xml:space="preserve">0.718</w:t>
            </w:r>
          </w:p>
        </w:tc>
        <w:tc>
          <w:tcPr/>
          <w:p>
            <w:pPr>
              <w:pStyle w:val="Compact"/>
              <w:jc w:val="center"/>
            </w:pPr>
            <w:r>
              <w:t xml:space="preserve">0.648</w:t>
            </w:r>
          </w:p>
        </w:tc>
        <w:tc>
          <w:tcPr/>
          <w:p>
            <w:pPr>
              <w:pStyle w:val="Compact"/>
              <w:jc w:val="center"/>
            </w:pPr>
            <w:r>
              <w:t xml:space="preserve">0.631</w:t>
            </w:r>
          </w:p>
        </w:tc>
        <w:tc>
          <w:tcPr/>
          <w:p>
            <w:pPr>
              <w:pStyle w:val="Compact"/>
              <w:jc w:val="center"/>
            </w:pPr>
            <w:r>
              <w:t xml:space="preserve">0.714</w:t>
            </w:r>
          </w:p>
        </w:tc>
        <w:tc>
          <w:tcPr/>
          <w:p>
            <w:pPr>
              <w:pStyle w:val="Compact"/>
              <w:jc w:val="center"/>
            </w:pPr>
            <w:r>
              <w:t xml:space="preserve">0.1090</w:t>
            </w:r>
          </w:p>
        </w:tc>
        <w:tc>
          <w:tcPr/>
          <w:p>
            <w:pPr>
              <w:pStyle w:val="Compact"/>
              <w:jc w:val="center"/>
            </w:pPr>
            <w:r>
              <w:t xml:space="preserve">0.656</w:t>
            </w:r>
          </w:p>
        </w:tc>
        <w:tc>
          <w:tcPr/>
          <w:p>
            <w:pPr>
              <w:pStyle w:val="Compact"/>
              <w:jc w:val="center"/>
            </w:pPr>
            <w:r>
              <w:t xml:space="preserve">5.36</w:t>
            </w:r>
          </w:p>
        </w:tc>
        <w:tc>
          <w:tcPr/>
          <w:p>
            <w:pPr>
              <w:pStyle w:val="Compact"/>
              <w:jc w:val="center"/>
            </w:pPr>
            <w:r>
              <w:t xml:space="preserve">5.51</w:t>
            </w:r>
          </w:p>
        </w:tc>
        <w:tc>
          <w:tcPr/>
          <w:p>
            <w:pPr>
              <w:pStyle w:val="Compact"/>
              <w:jc w:val="center"/>
            </w:pPr>
            <w:r>
              <w:t xml:space="preserve">0.15</w:t>
            </w:r>
          </w:p>
        </w:tc>
      </w:tr>
      <w:tr>
        <w:tc>
          <w:tcPr/>
          <w:p>
            <w:pPr>
              <w:pStyle w:val="Compact"/>
              <w:jc w:val="center"/>
            </w:pPr>
            <w:r>
              <w:rPr>
                <w:bCs/>
                <w:b/>
              </w:rPr>
              <w:t xml:space="preserve">std_MFCC_8th_coef</w:t>
            </w:r>
          </w:p>
        </w:tc>
        <w:tc>
          <w:tcPr/>
          <w:p>
            <w:pPr>
              <w:pStyle w:val="Compact"/>
              <w:jc w:val="center"/>
            </w:pPr>
            <w:r>
              <w:t xml:space="preserve">0.48676</w:t>
            </w:r>
          </w:p>
        </w:tc>
        <w:tc>
          <w:tcPr/>
          <w:p>
            <w:pPr>
              <w:pStyle w:val="Compact"/>
              <w:jc w:val="center"/>
            </w:pPr>
            <w:r>
              <w:t xml:space="preserve">1.372</w:t>
            </w:r>
          </w:p>
        </w:tc>
        <w:tc>
          <w:tcPr/>
          <w:p>
            <w:pPr>
              <w:pStyle w:val="Compact"/>
              <w:jc w:val="center"/>
            </w:pPr>
            <w:r>
              <w:t xml:space="preserve">1.627</w:t>
            </w:r>
          </w:p>
        </w:tc>
        <w:tc>
          <w:tcPr/>
          <w:p>
            <w:pPr>
              <w:pStyle w:val="Compact"/>
              <w:jc w:val="center"/>
            </w:pPr>
            <w:r>
              <w:t xml:space="preserve">1.930</w:t>
            </w:r>
          </w:p>
        </w:tc>
        <w:tc>
          <w:tcPr/>
          <w:p>
            <w:pPr>
              <w:pStyle w:val="Compact"/>
              <w:jc w:val="center"/>
            </w:pPr>
            <w:r>
              <w:t xml:space="preserve">0.656</w:t>
            </w:r>
          </w:p>
        </w:tc>
        <w:tc>
          <w:tcPr/>
          <w:p>
            <w:pPr>
              <w:pStyle w:val="Compact"/>
              <w:jc w:val="center"/>
            </w:pPr>
            <w:r>
              <w:t xml:space="preserve">0.715</w:t>
            </w:r>
          </w:p>
        </w:tc>
        <w:tc>
          <w:tcPr/>
          <w:p>
            <w:pPr>
              <w:pStyle w:val="Compact"/>
              <w:jc w:val="center"/>
            </w:pPr>
            <w:r>
              <w:t xml:space="preserve">0.754</w:t>
            </w:r>
          </w:p>
        </w:tc>
        <w:tc>
          <w:tcPr/>
          <w:p>
            <w:pPr>
              <w:pStyle w:val="Compact"/>
              <w:jc w:val="center"/>
            </w:pPr>
            <w:r>
              <w:t xml:space="preserve">0.673</w:t>
            </w:r>
          </w:p>
        </w:tc>
        <w:tc>
          <w:tcPr/>
          <w:p>
            <w:pPr>
              <w:pStyle w:val="Compact"/>
              <w:jc w:val="center"/>
            </w:pPr>
            <w:r>
              <w:t xml:space="preserve">0.719</w:t>
            </w:r>
          </w:p>
        </w:tc>
        <w:tc>
          <w:tcPr/>
          <w:p>
            <w:pPr>
              <w:pStyle w:val="Compact"/>
              <w:jc w:val="center"/>
            </w:pPr>
            <w:r>
              <w:t xml:space="preserve">0.757</w:t>
            </w:r>
          </w:p>
        </w:tc>
        <w:tc>
          <w:tcPr/>
          <w:p>
            <w:pPr>
              <w:pStyle w:val="Compact"/>
              <w:jc w:val="center"/>
            </w:pPr>
            <w:r>
              <w:t xml:space="preserve">0.1084</w:t>
            </w:r>
          </w:p>
        </w:tc>
        <w:tc>
          <w:tcPr/>
          <w:p>
            <w:pPr>
              <w:pStyle w:val="Compact"/>
              <w:jc w:val="center"/>
            </w:pPr>
            <w:r>
              <w:t xml:space="preserve">0.670</w:t>
            </w:r>
          </w:p>
        </w:tc>
        <w:tc>
          <w:tcPr/>
          <w:p>
            <w:pPr>
              <w:pStyle w:val="Compact"/>
              <w:jc w:val="center"/>
            </w:pPr>
            <w:r>
              <w:t xml:space="preserve">5.35</w:t>
            </w:r>
          </w:p>
        </w:tc>
        <w:tc>
          <w:tcPr/>
          <w:p>
            <w:pPr>
              <w:pStyle w:val="Compact"/>
              <w:jc w:val="center"/>
            </w:pPr>
            <w:r>
              <w:t xml:space="preserve">5.64</w:t>
            </w:r>
          </w:p>
        </w:tc>
        <w:tc>
          <w:tcPr/>
          <w:p>
            <w:pPr>
              <w:pStyle w:val="Compact"/>
              <w:jc w:val="center"/>
            </w:pPr>
            <w:r>
              <w:t xml:space="preserve">0.80</w:t>
            </w:r>
          </w:p>
        </w:tc>
      </w:tr>
      <w:tr>
        <w:tc>
          <w:tcPr/>
          <w:p>
            <w:pPr>
              <w:pStyle w:val="Compact"/>
              <w:jc w:val="center"/>
            </w:pPr>
            <w:r>
              <w:rPr>
                <w:bCs/>
                <w:b/>
              </w:rPr>
              <w:t xml:space="preserve">Ba_tqwt_kurtosisValue_dec_17</w:t>
            </w:r>
          </w:p>
        </w:tc>
        <w:tc>
          <w:tcPr/>
          <w:p>
            <w:pPr>
              <w:pStyle w:val="Compact"/>
              <w:jc w:val="center"/>
            </w:pPr>
            <w:r>
              <w:t xml:space="preserve">0.20212</w:t>
            </w:r>
          </w:p>
        </w:tc>
        <w:tc>
          <w:tcPr/>
          <w:p>
            <w:pPr>
              <w:pStyle w:val="Compact"/>
              <w:jc w:val="center"/>
            </w:pPr>
            <w:r>
              <w:t xml:space="preserve">1.137</w:t>
            </w:r>
          </w:p>
        </w:tc>
        <w:tc>
          <w:tcPr/>
          <w:p>
            <w:pPr>
              <w:pStyle w:val="Compact"/>
              <w:jc w:val="center"/>
            </w:pPr>
            <w:r>
              <w:t xml:space="preserve">1.224</w:t>
            </w:r>
          </w:p>
        </w:tc>
        <w:tc>
          <w:tcPr/>
          <w:p>
            <w:pPr>
              <w:pStyle w:val="Compact"/>
              <w:jc w:val="center"/>
            </w:pPr>
            <w:r>
              <w:t xml:space="preserve">1.317</w:t>
            </w:r>
          </w:p>
        </w:tc>
        <w:tc>
          <w:tcPr/>
          <w:p>
            <w:pPr>
              <w:pStyle w:val="Compact"/>
              <w:jc w:val="center"/>
            </w:pPr>
            <w:r>
              <w:t xml:space="preserve">0.633</w:t>
            </w:r>
          </w:p>
        </w:tc>
        <w:tc>
          <w:tcPr/>
          <w:p>
            <w:pPr>
              <w:pStyle w:val="Compact"/>
              <w:jc w:val="center"/>
            </w:pPr>
            <w:r>
              <w:t xml:space="preserve">0.709</w:t>
            </w:r>
          </w:p>
        </w:tc>
        <w:tc>
          <w:tcPr/>
          <w:p>
            <w:pPr>
              <w:pStyle w:val="Compact"/>
              <w:jc w:val="center"/>
            </w:pPr>
            <w:r>
              <w:t xml:space="preserve">0.746</w:t>
            </w:r>
          </w:p>
        </w:tc>
        <w:tc>
          <w:tcPr/>
          <w:p>
            <w:pPr>
              <w:pStyle w:val="Compact"/>
              <w:jc w:val="center"/>
            </w:pPr>
            <w:r>
              <w:t xml:space="preserve">0.675</w:t>
            </w:r>
          </w:p>
        </w:tc>
        <w:tc>
          <w:tcPr/>
          <w:p>
            <w:pPr>
              <w:pStyle w:val="Compact"/>
              <w:jc w:val="center"/>
            </w:pPr>
            <w:r>
              <w:t xml:space="preserve">0.718</w:t>
            </w:r>
          </w:p>
        </w:tc>
        <w:tc>
          <w:tcPr/>
          <w:p>
            <w:pPr>
              <w:pStyle w:val="Compact"/>
              <w:jc w:val="center"/>
            </w:pPr>
            <w:r>
              <w:t xml:space="preserve">0.764</w:t>
            </w:r>
          </w:p>
        </w:tc>
        <w:tc>
          <w:tcPr/>
          <w:p>
            <w:pPr>
              <w:pStyle w:val="Compact"/>
              <w:jc w:val="center"/>
            </w:pPr>
            <w:r>
              <w:t xml:space="preserve">0.1022</w:t>
            </w:r>
          </w:p>
        </w:tc>
        <w:tc>
          <w:tcPr/>
          <w:p>
            <w:pPr>
              <w:pStyle w:val="Compact"/>
              <w:jc w:val="center"/>
            </w:pPr>
            <w:r>
              <w:t xml:space="preserve">0.665</w:t>
            </w:r>
          </w:p>
        </w:tc>
        <w:tc>
          <w:tcPr/>
          <w:p>
            <w:pPr>
              <w:pStyle w:val="Compact"/>
              <w:jc w:val="center"/>
            </w:pPr>
            <w:r>
              <w:t xml:space="preserve">5.31</w:t>
            </w:r>
          </w:p>
        </w:tc>
        <w:tc>
          <w:tcPr/>
          <w:p>
            <w:pPr>
              <w:pStyle w:val="Compact"/>
              <w:jc w:val="center"/>
            </w:pPr>
            <w:r>
              <w:t xml:space="preserve">5.62</w:t>
            </w:r>
          </w:p>
        </w:tc>
        <w:tc>
          <w:tcPr/>
          <w:p>
            <w:pPr>
              <w:pStyle w:val="Compact"/>
              <w:jc w:val="center"/>
            </w:pPr>
            <w:r>
              <w:t xml:space="preserve">0.40</w:t>
            </w:r>
          </w:p>
        </w:tc>
      </w:tr>
      <w:tr>
        <w:tc>
          <w:tcPr/>
          <w:p>
            <w:pPr>
              <w:pStyle w:val="Compact"/>
              <w:jc w:val="center"/>
            </w:pPr>
            <w:r>
              <w:rPr>
                <w:bCs/>
                <w:b/>
              </w:rPr>
              <w:t xml:space="preserve">De_std_MFCC_2nd_coef</w:t>
            </w:r>
          </w:p>
        </w:tc>
        <w:tc>
          <w:tcPr/>
          <w:p>
            <w:pPr>
              <w:pStyle w:val="Compact"/>
              <w:jc w:val="center"/>
            </w:pPr>
            <w:r>
              <w:t xml:space="preserve">-0.97463</w:t>
            </w:r>
          </w:p>
        </w:tc>
        <w:tc>
          <w:tcPr/>
          <w:p>
            <w:pPr>
              <w:pStyle w:val="Compact"/>
              <w:jc w:val="center"/>
            </w:pPr>
            <w:r>
              <w:t xml:space="preserve">0.265</w:t>
            </w:r>
          </w:p>
        </w:tc>
        <w:tc>
          <w:tcPr/>
          <w:p>
            <w:pPr>
              <w:pStyle w:val="Compact"/>
              <w:jc w:val="center"/>
            </w:pPr>
            <w:r>
              <w:t xml:space="preserve">0.377</w:t>
            </w:r>
          </w:p>
        </w:tc>
        <w:tc>
          <w:tcPr/>
          <w:p>
            <w:pPr>
              <w:pStyle w:val="Compact"/>
              <w:jc w:val="center"/>
            </w:pPr>
            <w:r>
              <w:t xml:space="preserve">0.537</w:t>
            </w:r>
          </w:p>
        </w:tc>
        <w:tc>
          <w:tcPr/>
          <w:p>
            <w:pPr>
              <w:pStyle w:val="Compact"/>
              <w:jc w:val="center"/>
            </w:pPr>
            <w:r>
              <w:t xml:space="preserve">0.703</w:t>
            </w:r>
          </w:p>
        </w:tc>
        <w:tc>
          <w:tcPr/>
          <w:p>
            <w:pPr>
              <w:pStyle w:val="Compact"/>
              <w:jc w:val="center"/>
            </w:pPr>
            <w:r>
              <w:t xml:space="preserve">0.764</w:t>
            </w:r>
          </w:p>
        </w:tc>
        <w:tc>
          <w:tcPr/>
          <w:p>
            <w:pPr>
              <w:pStyle w:val="Compact"/>
              <w:jc w:val="center"/>
            </w:pPr>
            <w:r>
              <w:t xml:space="preserve">0.816</w:t>
            </w:r>
          </w:p>
        </w:tc>
        <w:tc>
          <w:tcPr/>
          <w:p>
            <w:pPr>
              <w:pStyle w:val="Compact"/>
              <w:jc w:val="center"/>
            </w:pPr>
            <w:r>
              <w:t xml:space="preserve">0.686</w:t>
            </w:r>
          </w:p>
        </w:tc>
        <w:tc>
          <w:tcPr/>
          <w:p>
            <w:pPr>
              <w:pStyle w:val="Compact"/>
              <w:jc w:val="center"/>
            </w:pPr>
            <w:r>
              <w:t xml:space="preserve">0.761</w:t>
            </w:r>
          </w:p>
        </w:tc>
        <w:tc>
          <w:tcPr/>
          <w:p>
            <w:pPr>
              <w:pStyle w:val="Compact"/>
              <w:jc w:val="center"/>
            </w:pPr>
            <w:r>
              <w:t xml:space="preserve">0.811</w:t>
            </w:r>
          </w:p>
        </w:tc>
        <w:tc>
          <w:tcPr/>
          <w:p>
            <w:pPr>
              <w:pStyle w:val="Compact"/>
              <w:jc w:val="center"/>
            </w:pPr>
            <w:r>
              <w:t xml:space="preserve">0.1078</w:t>
            </w:r>
          </w:p>
        </w:tc>
        <w:tc>
          <w:tcPr/>
          <w:p>
            <w:pPr>
              <w:pStyle w:val="Compact"/>
              <w:jc w:val="center"/>
            </w:pPr>
            <w:r>
              <w:t xml:space="preserve">0.684</w:t>
            </w:r>
          </w:p>
        </w:tc>
        <w:tc>
          <w:tcPr/>
          <w:p>
            <w:pPr>
              <w:pStyle w:val="Compact"/>
              <w:jc w:val="center"/>
            </w:pPr>
            <w:r>
              <w:t xml:space="preserve">5.31</w:t>
            </w:r>
          </w:p>
        </w:tc>
        <w:tc>
          <w:tcPr/>
          <w:p>
            <w:pPr>
              <w:pStyle w:val="Compact"/>
              <w:jc w:val="center"/>
            </w:pPr>
            <w:r>
              <w:t xml:space="preserve">5.77</w:t>
            </w:r>
          </w:p>
        </w:tc>
        <w:tc>
          <w:tcPr/>
          <w:p>
            <w:pPr>
              <w:pStyle w:val="Compact"/>
              <w:jc w:val="center"/>
            </w:pPr>
            <w:r>
              <w:t xml:space="preserve">1.00</w:t>
            </w:r>
          </w:p>
        </w:tc>
      </w:tr>
      <w:tr>
        <w:tc>
          <w:tcPr/>
          <w:p>
            <w:pPr>
              <w:pStyle w:val="Compact"/>
              <w:jc w:val="center"/>
            </w:pPr>
            <w:r>
              <w:rPr>
                <w:bCs/>
                <w:b/>
              </w:rPr>
              <w:t xml:space="preserve">Ba_tqwt_minValue_dec_17</w:t>
            </w:r>
          </w:p>
        </w:tc>
        <w:tc>
          <w:tcPr/>
          <w:p>
            <w:pPr>
              <w:pStyle w:val="Compact"/>
              <w:jc w:val="center"/>
            </w:pPr>
            <w:r>
              <w:t xml:space="preserve">0.01876</w:t>
            </w:r>
          </w:p>
        </w:tc>
        <w:tc>
          <w:tcPr/>
          <w:p>
            <w:pPr>
              <w:pStyle w:val="Compact"/>
              <w:jc w:val="center"/>
            </w:pPr>
            <w:r>
              <w:t xml:space="preserve">1.012</w:t>
            </w:r>
          </w:p>
        </w:tc>
        <w:tc>
          <w:tcPr/>
          <w:p>
            <w:pPr>
              <w:pStyle w:val="Compact"/>
              <w:jc w:val="center"/>
            </w:pPr>
            <w:r>
              <w:t xml:space="preserve">1.019</w:t>
            </w:r>
          </w:p>
        </w:tc>
        <w:tc>
          <w:tcPr/>
          <w:p>
            <w:pPr>
              <w:pStyle w:val="Compact"/>
              <w:jc w:val="center"/>
            </w:pPr>
            <w:r>
              <w:t xml:space="preserve">1.026</w:t>
            </w:r>
          </w:p>
        </w:tc>
        <w:tc>
          <w:tcPr/>
          <w:p>
            <w:pPr>
              <w:pStyle w:val="Compact"/>
              <w:jc w:val="center"/>
            </w:pPr>
            <w:r>
              <w:t xml:space="preserve">0.600</w:t>
            </w:r>
          </w:p>
        </w:tc>
        <w:tc>
          <w:tcPr/>
          <w:p>
            <w:pPr>
              <w:pStyle w:val="Compact"/>
              <w:jc w:val="center"/>
            </w:pPr>
            <w:r>
              <w:t xml:space="preserve">0.696</w:t>
            </w:r>
          </w:p>
        </w:tc>
        <w:tc>
          <w:tcPr/>
          <w:p>
            <w:pPr>
              <w:pStyle w:val="Compact"/>
              <w:jc w:val="center"/>
            </w:pPr>
            <w:r>
              <w:t xml:space="preserve">0.729</w:t>
            </w:r>
          </w:p>
        </w:tc>
        <w:tc>
          <w:tcPr/>
          <w:p>
            <w:pPr>
              <w:pStyle w:val="Compact"/>
              <w:jc w:val="center"/>
            </w:pPr>
            <w:r>
              <w:t xml:space="preserve">0.660</w:t>
            </w:r>
          </w:p>
        </w:tc>
        <w:tc>
          <w:tcPr/>
          <w:p>
            <w:pPr>
              <w:pStyle w:val="Compact"/>
              <w:jc w:val="center"/>
            </w:pPr>
            <w:r>
              <w:t xml:space="preserve">0.681</w:t>
            </w:r>
          </w:p>
        </w:tc>
        <w:tc>
          <w:tcPr/>
          <w:p>
            <w:pPr>
              <w:pStyle w:val="Compact"/>
              <w:jc w:val="center"/>
            </w:pPr>
            <w:r>
              <w:t xml:space="preserve">0.748</w:t>
            </w:r>
          </w:p>
        </w:tc>
        <w:tc>
          <w:tcPr/>
          <w:p>
            <w:pPr>
              <w:pStyle w:val="Compact"/>
              <w:jc w:val="center"/>
            </w:pPr>
            <w:r>
              <w:t xml:space="preserve">0.0984</w:t>
            </w:r>
          </w:p>
        </w:tc>
        <w:tc>
          <w:tcPr/>
          <w:p>
            <w:pPr>
              <w:pStyle w:val="Compact"/>
              <w:jc w:val="center"/>
            </w:pPr>
            <w:r>
              <w:t xml:space="preserve">0.664</w:t>
            </w:r>
          </w:p>
        </w:tc>
        <w:tc>
          <w:tcPr/>
          <w:p>
            <w:pPr>
              <w:pStyle w:val="Compact"/>
              <w:jc w:val="center"/>
            </w:pPr>
            <w:r>
              <w:t xml:space="preserve">5.28</w:t>
            </w:r>
          </w:p>
        </w:tc>
        <w:tc>
          <w:tcPr/>
          <w:p>
            <w:pPr>
              <w:pStyle w:val="Compact"/>
              <w:jc w:val="center"/>
            </w:pPr>
            <w:r>
              <w:t xml:space="preserve">5.66</w:t>
            </w:r>
          </w:p>
        </w:tc>
        <w:tc>
          <w:tcPr/>
          <w:p>
            <w:pPr>
              <w:pStyle w:val="Compact"/>
              <w:jc w:val="center"/>
            </w:pPr>
            <w:r>
              <w:t xml:space="preserve">0.10</w:t>
            </w:r>
          </w:p>
        </w:tc>
      </w:tr>
      <w:tr>
        <w:tc>
          <w:tcPr/>
          <w:p>
            <w:pPr>
              <w:pStyle w:val="Compact"/>
              <w:jc w:val="center"/>
            </w:pPr>
            <w:r>
              <w:rPr>
                <w:bCs/>
                <w:b/>
              </w:rPr>
              <w:t xml:space="preserve">De_tqwt_kurtosisValue_dec_33</w:t>
            </w:r>
          </w:p>
        </w:tc>
        <w:tc>
          <w:tcPr/>
          <w:p>
            <w:pPr>
              <w:pStyle w:val="Compact"/>
              <w:jc w:val="center"/>
            </w:pPr>
            <w:r>
              <w:t xml:space="preserve">0.45260</w:t>
            </w:r>
          </w:p>
        </w:tc>
        <w:tc>
          <w:tcPr/>
          <w:p>
            <w:pPr>
              <w:pStyle w:val="Compact"/>
              <w:jc w:val="center"/>
            </w:pPr>
            <w:r>
              <w:t xml:space="preserve">1.335</w:t>
            </w:r>
          </w:p>
        </w:tc>
        <w:tc>
          <w:tcPr/>
          <w:p>
            <w:pPr>
              <w:pStyle w:val="Compact"/>
              <w:jc w:val="center"/>
            </w:pPr>
            <w:r>
              <w:t xml:space="preserve">1.572</w:t>
            </w:r>
          </w:p>
        </w:tc>
        <w:tc>
          <w:tcPr/>
          <w:p>
            <w:pPr>
              <w:pStyle w:val="Compact"/>
              <w:jc w:val="center"/>
            </w:pPr>
            <w:r>
              <w:t xml:space="preserve">1.852</w:t>
            </w:r>
          </w:p>
        </w:tc>
        <w:tc>
          <w:tcPr/>
          <w:p>
            <w:pPr>
              <w:pStyle w:val="Compact"/>
              <w:jc w:val="center"/>
            </w:pPr>
            <w:r>
              <w:t xml:space="preserve">0.689</w:t>
            </w:r>
          </w:p>
        </w:tc>
        <w:tc>
          <w:tcPr/>
          <w:p>
            <w:pPr>
              <w:pStyle w:val="Compact"/>
              <w:jc w:val="center"/>
            </w:pPr>
            <w:r>
              <w:t xml:space="preserve">0.752</w:t>
            </w:r>
          </w:p>
        </w:tc>
        <w:tc>
          <w:tcPr/>
          <w:p>
            <w:pPr>
              <w:pStyle w:val="Compact"/>
              <w:jc w:val="center"/>
            </w:pPr>
            <w:r>
              <w:t xml:space="preserve">0.810</w:t>
            </w:r>
          </w:p>
        </w:tc>
        <w:tc>
          <w:tcPr/>
          <w:p>
            <w:pPr>
              <w:pStyle w:val="Compact"/>
              <w:jc w:val="center"/>
            </w:pPr>
            <w:r>
              <w:t xml:space="preserve">0.678</w:t>
            </w:r>
          </w:p>
        </w:tc>
        <w:tc>
          <w:tcPr/>
          <w:p>
            <w:pPr>
              <w:pStyle w:val="Compact"/>
              <w:jc w:val="center"/>
            </w:pPr>
            <w:r>
              <w:t xml:space="preserve">0.757</w:t>
            </w:r>
          </w:p>
        </w:tc>
        <w:tc>
          <w:tcPr/>
          <w:p>
            <w:pPr>
              <w:pStyle w:val="Compact"/>
              <w:jc w:val="center"/>
            </w:pPr>
            <w:r>
              <w:t xml:space="preserve">0.807</w:t>
            </w:r>
          </w:p>
        </w:tc>
        <w:tc>
          <w:tcPr/>
          <w:p>
            <w:pPr>
              <w:pStyle w:val="Compact"/>
              <w:jc w:val="center"/>
            </w:pPr>
            <w:r>
              <w:t xml:space="preserve">0.0929</w:t>
            </w:r>
          </w:p>
        </w:tc>
        <w:tc>
          <w:tcPr/>
          <w:p>
            <w:pPr>
              <w:pStyle w:val="Compact"/>
              <w:jc w:val="center"/>
            </w:pPr>
            <w:r>
              <w:t xml:space="preserve">0.568</w:t>
            </w:r>
          </w:p>
        </w:tc>
        <w:tc>
          <w:tcPr/>
          <w:p>
            <w:pPr>
              <w:pStyle w:val="Compact"/>
              <w:jc w:val="center"/>
            </w:pPr>
            <w:r>
              <w:t xml:space="preserve">5.22</w:t>
            </w:r>
          </w:p>
        </w:tc>
        <w:tc>
          <w:tcPr/>
          <w:p>
            <w:pPr>
              <w:pStyle w:val="Compact"/>
              <w:jc w:val="center"/>
            </w:pPr>
            <w:r>
              <w:t xml:space="preserve">4.72</w:t>
            </w:r>
          </w:p>
        </w:tc>
        <w:tc>
          <w:tcPr/>
          <w:p>
            <w:pPr>
              <w:pStyle w:val="Compact"/>
              <w:jc w:val="center"/>
            </w:pPr>
            <w:r>
              <w:t xml:space="preserve">1.00</w:t>
            </w:r>
          </w:p>
        </w:tc>
      </w:tr>
      <w:tr>
        <w:tc>
          <w:tcPr/>
          <w:p>
            <w:pPr>
              <w:pStyle w:val="Compact"/>
              <w:jc w:val="center"/>
            </w:pPr>
            <w:r>
              <w:rPr>
                <w:bCs/>
                <w:b/>
              </w:rPr>
              <w:t xml:space="preserve">De_tqwt_maxValue_dec_28</w:t>
            </w:r>
          </w:p>
        </w:tc>
        <w:tc>
          <w:tcPr/>
          <w:p>
            <w:pPr>
              <w:pStyle w:val="Compact"/>
              <w:jc w:val="center"/>
            </w:pPr>
            <w:r>
              <w:t xml:space="preserve">-0.08953</w:t>
            </w:r>
          </w:p>
        </w:tc>
        <w:tc>
          <w:tcPr/>
          <w:p>
            <w:pPr>
              <w:pStyle w:val="Compact"/>
              <w:jc w:val="center"/>
            </w:pPr>
            <w:r>
              <w:t xml:space="preserve">0.885</w:t>
            </w:r>
          </w:p>
        </w:tc>
        <w:tc>
          <w:tcPr/>
          <w:p>
            <w:pPr>
              <w:pStyle w:val="Compact"/>
              <w:jc w:val="center"/>
            </w:pPr>
            <w:r>
              <w:t xml:space="preserve">0.914</w:t>
            </w:r>
          </w:p>
        </w:tc>
        <w:tc>
          <w:tcPr/>
          <w:p>
            <w:pPr>
              <w:pStyle w:val="Compact"/>
              <w:jc w:val="center"/>
            </w:pPr>
            <w:r>
              <w:t xml:space="preserve">0.945</w:t>
            </w:r>
          </w:p>
        </w:tc>
        <w:tc>
          <w:tcPr/>
          <w:p>
            <w:pPr>
              <w:pStyle w:val="Compact"/>
              <w:jc w:val="center"/>
            </w:pPr>
            <w:r>
              <w:t xml:space="preserve">0.650</w:t>
            </w:r>
          </w:p>
        </w:tc>
        <w:tc>
          <w:tcPr/>
          <w:p>
            <w:pPr>
              <w:pStyle w:val="Compact"/>
              <w:jc w:val="center"/>
            </w:pPr>
            <w:r>
              <w:t xml:space="preserve">0.697</w:t>
            </w:r>
          </w:p>
        </w:tc>
        <w:tc>
          <w:tcPr/>
          <w:p>
            <w:pPr>
              <w:pStyle w:val="Compact"/>
              <w:jc w:val="center"/>
            </w:pPr>
            <w:r>
              <w:t xml:space="preserve">0.744</w:t>
            </w:r>
          </w:p>
        </w:tc>
        <w:tc>
          <w:tcPr/>
          <w:p>
            <w:pPr>
              <w:pStyle w:val="Compact"/>
              <w:jc w:val="center"/>
            </w:pPr>
            <w:r>
              <w:t xml:space="preserve">0.647</w:t>
            </w:r>
          </w:p>
        </w:tc>
        <w:tc>
          <w:tcPr/>
          <w:p>
            <w:pPr>
              <w:pStyle w:val="Compact"/>
              <w:jc w:val="center"/>
            </w:pPr>
            <w:r>
              <w:t xml:space="preserve">0.701</w:t>
            </w:r>
          </w:p>
        </w:tc>
        <w:tc>
          <w:tcPr/>
          <w:p>
            <w:pPr>
              <w:pStyle w:val="Compact"/>
              <w:jc w:val="center"/>
            </w:pPr>
            <w:r>
              <w:t xml:space="preserve">0.750</w:t>
            </w:r>
          </w:p>
        </w:tc>
        <w:tc>
          <w:tcPr/>
          <w:p>
            <w:pPr>
              <w:pStyle w:val="Compact"/>
              <w:jc w:val="center"/>
            </w:pPr>
            <w:r>
              <w:t xml:space="preserve">0.0984</w:t>
            </w:r>
          </w:p>
        </w:tc>
        <w:tc>
          <w:tcPr/>
          <w:p>
            <w:pPr>
              <w:pStyle w:val="Compact"/>
              <w:jc w:val="center"/>
            </w:pPr>
            <w:r>
              <w:t xml:space="preserve">0.636</w:t>
            </w:r>
          </w:p>
        </w:tc>
        <w:tc>
          <w:tcPr/>
          <w:p>
            <w:pPr>
              <w:pStyle w:val="Compact"/>
              <w:jc w:val="center"/>
            </w:pPr>
            <w:r>
              <w:t xml:space="preserve">5.19</w:t>
            </w:r>
          </w:p>
        </w:tc>
        <w:tc>
          <w:tcPr/>
          <w:p>
            <w:pPr>
              <w:pStyle w:val="Compact"/>
              <w:jc w:val="center"/>
            </w:pPr>
            <w:r>
              <w:t xml:space="preserve">5.32</w:t>
            </w:r>
          </w:p>
        </w:tc>
        <w:tc>
          <w:tcPr/>
          <w:p>
            <w:pPr>
              <w:pStyle w:val="Compact"/>
              <w:jc w:val="center"/>
            </w:pPr>
            <w:r>
              <w:t xml:space="preserve">0.30</w:t>
            </w:r>
          </w:p>
        </w:tc>
      </w:tr>
      <w:tr>
        <w:tc>
          <w:tcPr/>
          <w:p>
            <w:pPr>
              <w:pStyle w:val="Compact"/>
              <w:jc w:val="center"/>
            </w:pPr>
            <w:r>
              <w:rPr>
                <w:bCs/>
                <w:b/>
              </w:rPr>
              <w:t xml:space="preserve">De_tqwt_entropy_log_dec_1</w:t>
            </w:r>
          </w:p>
        </w:tc>
        <w:tc>
          <w:tcPr/>
          <w:p>
            <w:pPr>
              <w:pStyle w:val="Compact"/>
              <w:jc w:val="center"/>
            </w:pPr>
            <w:r>
              <w:t xml:space="preserve">1.11054</w:t>
            </w:r>
          </w:p>
        </w:tc>
        <w:tc>
          <w:tcPr/>
          <w:p>
            <w:pPr>
              <w:pStyle w:val="Compact"/>
              <w:jc w:val="center"/>
            </w:pPr>
            <w:r>
              <w:t xml:space="preserve">2.014</w:t>
            </w:r>
          </w:p>
        </w:tc>
        <w:tc>
          <w:tcPr/>
          <w:p>
            <w:pPr>
              <w:pStyle w:val="Compact"/>
              <w:jc w:val="center"/>
            </w:pPr>
            <w:r>
              <w:t xml:space="preserve">3.036</w:t>
            </w:r>
          </w:p>
        </w:tc>
        <w:tc>
          <w:tcPr/>
          <w:p>
            <w:pPr>
              <w:pStyle w:val="Compact"/>
              <w:jc w:val="center"/>
            </w:pPr>
            <w:r>
              <w:t xml:space="preserve">4.577</w:t>
            </w:r>
          </w:p>
        </w:tc>
        <w:tc>
          <w:tcPr/>
          <w:p>
            <w:pPr>
              <w:pStyle w:val="Compact"/>
              <w:jc w:val="center"/>
            </w:pPr>
            <w:r>
              <w:t xml:space="preserve">0.607</w:t>
            </w:r>
          </w:p>
        </w:tc>
        <w:tc>
          <w:tcPr/>
          <w:p>
            <w:pPr>
              <w:pStyle w:val="Compact"/>
              <w:jc w:val="center"/>
            </w:pPr>
            <w:r>
              <w:t xml:space="preserve">0.712</w:t>
            </w:r>
          </w:p>
        </w:tc>
        <w:tc>
          <w:tcPr/>
          <w:p>
            <w:pPr>
              <w:pStyle w:val="Compact"/>
              <w:jc w:val="center"/>
            </w:pPr>
            <w:r>
              <w:t xml:space="preserve">0.772</w:t>
            </w:r>
          </w:p>
        </w:tc>
        <w:tc>
          <w:tcPr/>
          <w:p>
            <w:pPr>
              <w:pStyle w:val="Compact"/>
              <w:jc w:val="center"/>
            </w:pPr>
            <w:r>
              <w:t xml:space="preserve">0.632</w:t>
            </w:r>
          </w:p>
        </w:tc>
        <w:tc>
          <w:tcPr/>
          <w:p>
            <w:pPr>
              <w:pStyle w:val="Compact"/>
              <w:jc w:val="center"/>
            </w:pPr>
            <w:r>
              <w:t xml:space="preserve">0.720</w:t>
            </w:r>
          </w:p>
        </w:tc>
        <w:tc>
          <w:tcPr/>
          <w:p>
            <w:pPr>
              <w:pStyle w:val="Compact"/>
              <w:jc w:val="center"/>
            </w:pPr>
            <w:r>
              <w:t xml:space="preserve">0.772</w:t>
            </w:r>
          </w:p>
        </w:tc>
        <w:tc>
          <w:tcPr/>
          <w:p>
            <w:pPr>
              <w:pStyle w:val="Compact"/>
              <w:jc w:val="center"/>
            </w:pPr>
            <w:r>
              <w:t xml:space="preserve">0.0980</w:t>
            </w:r>
          </w:p>
        </w:tc>
        <w:tc>
          <w:tcPr/>
          <w:p>
            <w:pPr>
              <w:pStyle w:val="Compact"/>
              <w:jc w:val="center"/>
            </w:pPr>
            <w:r>
              <w:t xml:space="preserve">0.748</w:t>
            </w:r>
          </w:p>
        </w:tc>
        <w:tc>
          <w:tcPr/>
          <w:p>
            <w:pPr>
              <w:pStyle w:val="Compact"/>
              <w:jc w:val="center"/>
            </w:pPr>
            <w:r>
              <w:t xml:space="preserve">5.16</w:t>
            </w:r>
          </w:p>
        </w:tc>
        <w:tc>
          <w:tcPr/>
          <w:p>
            <w:pPr>
              <w:pStyle w:val="Compact"/>
              <w:jc w:val="center"/>
            </w:pPr>
            <w:r>
              <w:t xml:space="preserve">6.42</w:t>
            </w:r>
          </w:p>
        </w:tc>
        <w:tc>
          <w:tcPr/>
          <w:p>
            <w:pPr>
              <w:pStyle w:val="Compact"/>
              <w:jc w:val="center"/>
            </w:pPr>
            <w:r>
              <w:t xml:space="preserve">0.20</w:t>
            </w:r>
          </w:p>
        </w:tc>
      </w:tr>
      <w:tr>
        <w:tc>
          <w:tcPr/>
          <w:p>
            <w:pPr>
              <w:pStyle w:val="Compact"/>
              <w:jc w:val="center"/>
            </w:pPr>
            <w:r>
              <w:rPr>
                <w:bCs/>
                <w:b/>
              </w:rPr>
              <w:t xml:space="preserve">De_locDbShimmer</w:t>
            </w:r>
          </w:p>
        </w:tc>
        <w:tc>
          <w:tcPr/>
          <w:p>
            <w:pPr>
              <w:pStyle w:val="Compact"/>
              <w:jc w:val="center"/>
            </w:pPr>
            <w:r>
              <w:t xml:space="preserve">0.75268</w:t>
            </w:r>
          </w:p>
        </w:tc>
        <w:tc>
          <w:tcPr/>
          <w:p>
            <w:pPr>
              <w:pStyle w:val="Compact"/>
              <w:jc w:val="center"/>
            </w:pPr>
            <w:r>
              <w:t xml:space="preserve">1.629</w:t>
            </w:r>
          </w:p>
        </w:tc>
        <w:tc>
          <w:tcPr/>
          <w:p>
            <w:pPr>
              <w:pStyle w:val="Compact"/>
              <w:jc w:val="center"/>
            </w:pPr>
            <w:r>
              <w:t xml:space="preserve">2.123</w:t>
            </w:r>
          </w:p>
        </w:tc>
        <w:tc>
          <w:tcPr/>
          <w:p>
            <w:pPr>
              <w:pStyle w:val="Compact"/>
              <w:jc w:val="center"/>
            </w:pPr>
            <w:r>
              <w:t xml:space="preserve">2.766</w:t>
            </w:r>
          </w:p>
        </w:tc>
        <w:tc>
          <w:tcPr/>
          <w:p>
            <w:pPr>
              <w:pStyle w:val="Compact"/>
              <w:jc w:val="center"/>
            </w:pPr>
            <w:r>
              <w:t xml:space="preserve">0.716</w:t>
            </w:r>
          </w:p>
        </w:tc>
        <w:tc>
          <w:tcPr/>
          <w:p>
            <w:pPr>
              <w:pStyle w:val="Compact"/>
              <w:jc w:val="center"/>
            </w:pPr>
            <w:r>
              <w:t xml:space="preserve">0.755</w:t>
            </w:r>
          </w:p>
        </w:tc>
        <w:tc>
          <w:tcPr/>
          <w:p>
            <w:pPr>
              <w:pStyle w:val="Compact"/>
              <w:jc w:val="center"/>
            </w:pPr>
            <w:r>
              <w:t xml:space="preserve">0.791</w:t>
            </w:r>
          </w:p>
        </w:tc>
        <w:tc>
          <w:tcPr/>
          <w:p>
            <w:pPr>
              <w:pStyle w:val="Compact"/>
              <w:jc w:val="center"/>
            </w:pPr>
            <w:r>
              <w:t xml:space="preserve">0.737</w:t>
            </w:r>
          </w:p>
        </w:tc>
        <w:tc>
          <w:tcPr/>
          <w:p>
            <w:pPr>
              <w:pStyle w:val="Compact"/>
              <w:jc w:val="center"/>
            </w:pPr>
            <w:r>
              <w:t xml:space="preserve">0.747</w:t>
            </w:r>
          </w:p>
        </w:tc>
        <w:tc>
          <w:tcPr/>
          <w:p>
            <w:pPr>
              <w:pStyle w:val="Compact"/>
              <w:jc w:val="center"/>
            </w:pPr>
            <w:r>
              <w:t xml:space="preserve">0.784</w:t>
            </w:r>
          </w:p>
        </w:tc>
        <w:tc>
          <w:tcPr/>
          <w:p>
            <w:pPr>
              <w:pStyle w:val="Compact"/>
              <w:jc w:val="center"/>
            </w:pPr>
            <w:r>
              <w:t xml:space="preserve">0.0804</w:t>
            </w:r>
          </w:p>
        </w:tc>
        <w:tc>
          <w:tcPr/>
          <w:p>
            <w:pPr>
              <w:pStyle w:val="Compact"/>
              <w:jc w:val="center"/>
            </w:pPr>
            <w:r>
              <w:t xml:space="preserve">0.742</w:t>
            </w:r>
          </w:p>
        </w:tc>
        <w:tc>
          <w:tcPr/>
          <w:p>
            <w:pPr>
              <w:pStyle w:val="Compact"/>
              <w:jc w:val="center"/>
            </w:pPr>
            <w:r>
              <w:t xml:space="preserve">5.15</w:t>
            </w:r>
          </w:p>
        </w:tc>
        <w:tc>
          <w:tcPr/>
          <w:p>
            <w:pPr>
              <w:pStyle w:val="Compact"/>
              <w:jc w:val="center"/>
            </w:pPr>
            <w:r>
              <w:t xml:space="preserve">6.43</w:t>
            </w:r>
          </w:p>
        </w:tc>
        <w:tc>
          <w:tcPr/>
          <w:p>
            <w:pPr>
              <w:pStyle w:val="Compact"/>
              <w:jc w:val="center"/>
            </w:pPr>
            <w:r>
              <w:t xml:space="preserve">1.00</w:t>
            </w:r>
          </w:p>
        </w:tc>
      </w:tr>
      <w:tr>
        <w:tc>
          <w:tcPr/>
          <w:p>
            <w:pPr>
              <w:pStyle w:val="Compact"/>
              <w:jc w:val="center"/>
            </w:pPr>
            <w:r>
              <w:rPr>
                <w:bCs/>
                <w:b/>
              </w:rPr>
              <w:t xml:space="preserve">Ba_tqwt_TKEO_mean_dec_35</w:t>
            </w:r>
          </w:p>
        </w:tc>
        <w:tc>
          <w:tcPr/>
          <w:p>
            <w:pPr>
              <w:pStyle w:val="Compact"/>
              <w:jc w:val="center"/>
            </w:pPr>
            <w:r>
              <w:t xml:space="preserve">-0.00529</w:t>
            </w:r>
          </w:p>
        </w:tc>
        <w:tc>
          <w:tcPr/>
          <w:p>
            <w:pPr>
              <w:pStyle w:val="Compact"/>
              <w:jc w:val="center"/>
            </w:pPr>
            <w:r>
              <w:t xml:space="preserve">0.993</w:t>
            </w:r>
          </w:p>
        </w:tc>
        <w:tc>
          <w:tcPr/>
          <w:p>
            <w:pPr>
              <w:pStyle w:val="Compact"/>
              <w:jc w:val="center"/>
            </w:pPr>
            <w:r>
              <w:t xml:space="preserve">0.995</w:t>
            </w:r>
          </w:p>
        </w:tc>
        <w:tc>
          <w:tcPr/>
          <w:p>
            <w:pPr>
              <w:pStyle w:val="Compact"/>
              <w:jc w:val="center"/>
            </w:pPr>
            <w:r>
              <w:t xml:space="preserve">0.997</w:t>
            </w:r>
          </w:p>
        </w:tc>
        <w:tc>
          <w:tcPr/>
          <w:p>
            <w:pPr>
              <w:pStyle w:val="Compact"/>
              <w:jc w:val="center"/>
            </w:pPr>
            <w:r>
              <w:t xml:space="preserve">0.657</w:t>
            </w:r>
          </w:p>
        </w:tc>
        <w:tc>
          <w:tcPr/>
          <w:p>
            <w:pPr>
              <w:pStyle w:val="Compact"/>
              <w:jc w:val="center"/>
            </w:pPr>
            <w:r>
              <w:t xml:space="preserve">0.700</w:t>
            </w:r>
          </w:p>
        </w:tc>
        <w:tc>
          <w:tcPr/>
          <w:p>
            <w:pPr>
              <w:pStyle w:val="Compact"/>
              <w:jc w:val="center"/>
            </w:pPr>
            <w:r>
              <w:t xml:space="preserve">0.720</w:t>
            </w:r>
          </w:p>
        </w:tc>
        <w:tc>
          <w:tcPr/>
          <w:p>
            <w:pPr>
              <w:pStyle w:val="Compact"/>
              <w:jc w:val="center"/>
            </w:pPr>
            <w:r>
              <w:t xml:space="preserve">0.653</w:t>
            </w:r>
          </w:p>
        </w:tc>
        <w:tc>
          <w:tcPr/>
          <w:p>
            <w:pPr>
              <w:pStyle w:val="Compact"/>
              <w:jc w:val="center"/>
            </w:pPr>
            <w:r>
              <w:t xml:space="preserve">0.711</w:t>
            </w:r>
          </w:p>
        </w:tc>
        <w:tc>
          <w:tcPr/>
          <w:p>
            <w:pPr>
              <w:pStyle w:val="Compact"/>
              <w:jc w:val="center"/>
            </w:pPr>
            <w:r>
              <w:t xml:space="preserve">0.739</w:t>
            </w:r>
          </w:p>
        </w:tc>
        <w:tc>
          <w:tcPr/>
          <w:p>
            <w:pPr>
              <w:pStyle w:val="Compact"/>
              <w:jc w:val="center"/>
            </w:pPr>
            <w:r>
              <w:t xml:space="preserve">0.0967</w:t>
            </w:r>
          </w:p>
        </w:tc>
        <w:tc>
          <w:tcPr/>
          <w:p>
            <w:pPr>
              <w:pStyle w:val="Compact"/>
              <w:jc w:val="center"/>
            </w:pPr>
            <w:r>
              <w:t xml:space="preserve">0.604</w:t>
            </w:r>
          </w:p>
        </w:tc>
        <w:tc>
          <w:tcPr/>
          <w:p>
            <w:pPr>
              <w:pStyle w:val="Compact"/>
              <w:jc w:val="center"/>
            </w:pPr>
            <w:r>
              <w:t xml:space="preserve">5.15</w:t>
            </w:r>
          </w:p>
        </w:tc>
        <w:tc>
          <w:tcPr/>
          <w:p>
            <w:pPr>
              <w:pStyle w:val="Compact"/>
              <w:jc w:val="center"/>
            </w:pPr>
            <w:r>
              <w:t xml:space="preserve">5.01</w:t>
            </w:r>
          </w:p>
        </w:tc>
        <w:tc>
          <w:tcPr/>
          <w:p>
            <w:pPr>
              <w:pStyle w:val="Compact"/>
              <w:jc w:val="center"/>
            </w:pPr>
            <w:r>
              <w:t xml:space="preserve">0.15</w:t>
            </w:r>
          </w:p>
        </w:tc>
      </w:tr>
      <w:tr>
        <w:tc>
          <w:tcPr/>
          <w:p>
            <w:pPr>
              <w:pStyle w:val="Compact"/>
              <w:jc w:val="center"/>
            </w:pPr>
            <w:r>
              <w:rPr>
                <w:bCs/>
                <w:b/>
              </w:rPr>
              <w:t xml:space="preserve">De_tqwt_TKEO_std_dec_17</w:t>
            </w:r>
          </w:p>
        </w:tc>
        <w:tc>
          <w:tcPr/>
          <w:p>
            <w:pPr>
              <w:pStyle w:val="Compact"/>
              <w:jc w:val="center"/>
            </w:pPr>
            <w:r>
              <w:t xml:space="preserve">-0.12032</w:t>
            </w:r>
          </w:p>
        </w:tc>
        <w:tc>
          <w:tcPr/>
          <w:p>
            <w:pPr>
              <w:pStyle w:val="Compact"/>
              <w:jc w:val="center"/>
            </w:pPr>
            <w:r>
              <w:t xml:space="preserve">0.847</w:t>
            </w:r>
          </w:p>
        </w:tc>
        <w:tc>
          <w:tcPr/>
          <w:p>
            <w:pPr>
              <w:pStyle w:val="Compact"/>
              <w:jc w:val="center"/>
            </w:pPr>
            <w:r>
              <w:t xml:space="preserve">0.887</w:t>
            </w:r>
          </w:p>
        </w:tc>
        <w:tc>
          <w:tcPr/>
          <w:p>
            <w:pPr>
              <w:pStyle w:val="Compact"/>
              <w:jc w:val="center"/>
            </w:pPr>
            <w:r>
              <w:t xml:space="preserve">0.928</w:t>
            </w:r>
          </w:p>
        </w:tc>
        <w:tc>
          <w:tcPr/>
          <w:p>
            <w:pPr>
              <w:pStyle w:val="Compact"/>
              <w:jc w:val="center"/>
            </w:pPr>
            <w:r>
              <w:t xml:space="preserve">0.622</w:t>
            </w:r>
          </w:p>
        </w:tc>
        <w:tc>
          <w:tcPr/>
          <w:p>
            <w:pPr>
              <w:pStyle w:val="Compact"/>
              <w:jc w:val="center"/>
            </w:pPr>
            <w:r>
              <w:t xml:space="preserve">0.673</w:t>
            </w:r>
          </w:p>
        </w:tc>
        <w:tc>
          <w:tcPr/>
          <w:p>
            <w:pPr>
              <w:pStyle w:val="Compact"/>
              <w:jc w:val="center"/>
            </w:pPr>
            <w:r>
              <w:t xml:space="preserve">0.725</w:t>
            </w:r>
          </w:p>
        </w:tc>
        <w:tc>
          <w:tcPr/>
          <w:p>
            <w:pPr>
              <w:pStyle w:val="Compact"/>
              <w:jc w:val="center"/>
            </w:pPr>
            <w:r>
              <w:t xml:space="preserve">0.625</w:t>
            </w:r>
          </w:p>
        </w:tc>
        <w:tc>
          <w:tcPr/>
          <w:p>
            <w:pPr>
              <w:pStyle w:val="Compact"/>
              <w:jc w:val="center"/>
            </w:pPr>
            <w:r>
              <w:t xml:space="preserve">0.702</w:t>
            </w:r>
          </w:p>
        </w:tc>
        <w:tc>
          <w:tcPr/>
          <w:p>
            <w:pPr>
              <w:pStyle w:val="Compact"/>
              <w:jc w:val="center"/>
            </w:pPr>
            <w:r>
              <w:t xml:space="preserve">0.744</w:t>
            </w:r>
          </w:p>
        </w:tc>
        <w:tc>
          <w:tcPr/>
          <w:p>
            <w:pPr>
              <w:pStyle w:val="Compact"/>
              <w:jc w:val="center"/>
            </w:pPr>
            <w:r>
              <w:t xml:space="preserve">0.0992</w:t>
            </w:r>
          </w:p>
        </w:tc>
        <w:tc>
          <w:tcPr/>
          <w:p>
            <w:pPr>
              <w:pStyle w:val="Compact"/>
              <w:jc w:val="center"/>
            </w:pPr>
            <w:r>
              <w:t xml:space="preserve">0.638</w:t>
            </w:r>
          </w:p>
        </w:tc>
        <w:tc>
          <w:tcPr/>
          <w:p>
            <w:pPr>
              <w:pStyle w:val="Compact"/>
              <w:jc w:val="center"/>
            </w:pPr>
            <w:r>
              <w:t xml:space="preserve">5.10</w:t>
            </w:r>
          </w:p>
        </w:tc>
        <w:tc>
          <w:tcPr/>
          <w:p>
            <w:pPr>
              <w:pStyle w:val="Compact"/>
              <w:jc w:val="center"/>
            </w:pPr>
            <w:r>
              <w:t xml:space="preserve">5.31</w:t>
            </w:r>
          </w:p>
        </w:tc>
        <w:tc>
          <w:tcPr/>
          <w:p>
            <w:pPr>
              <w:pStyle w:val="Compact"/>
              <w:jc w:val="center"/>
            </w:pPr>
            <w:r>
              <w:t xml:space="preserve">0.20</w:t>
            </w:r>
          </w:p>
        </w:tc>
      </w:tr>
      <w:tr>
        <w:tc>
          <w:tcPr/>
          <w:p>
            <w:pPr>
              <w:pStyle w:val="Compact"/>
              <w:jc w:val="center"/>
            </w:pPr>
            <w:r>
              <w:rPr>
                <w:bCs/>
                <w:b/>
              </w:rPr>
              <w:t xml:space="preserve">tqwt_meanValue_dec_11</w:t>
            </w:r>
          </w:p>
        </w:tc>
        <w:tc>
          <w:tcPr/>
          <w:p>
            <w:pPr>
              <w:pStyle w:val="Compact"/>
              <w:jc w:val="center"/>
            </w:pPr>
            <w:r>
              <w:t xml:space="preserve">0.00190</w:t>
            </w:r>
          </w:p>
        </w:tc>
        <w:tc>
          <w:tcPr/>
          <w:p>
            <w:pPr>
              <w:pStyle w:val="Compact"/>
              <w:jc w:val="center"/>
            </w:pPr>
            <w:r>
              <w:t xml:space="preserve">1.001</w:t>
            </w:r>
          </w:p>
        </w:tc>
        <w:tc>
          <w:tcPr/>
          <w:p>
            <w:pPr>
              <w:pStyle w:val="Compact"/>
              <w:jc w:val="center"/>
            </w:pPr>
            <w:r>
              <w:t xml:space="preserve">1.002</w:t>
            </w:r>
          </w:p>
        </w:tc>
        <w:tc>
          <w:tcPr/>
          <w:p>
            <w:pPr>
              <w:pStyle w:val="Compact"/>
              <w:jc w:val="center"/>
            </w:pPr>
            <w:r>
              <w:t xml:space="preserve">1.003</w:t>
            </w:r>
          </w:p>
        </w:tc>
        <w:tc>
          <w:tcPr/>
          <w:p>
            <w:pPr>
              <w:pStyle w:val="Compact"/>
              <w:jc w:val="center"/>
            </w:pPr>
            <w:r>
              <w:t xml:space="preserve">0.613</w:t>
            </w:r>
          </w:p>
        </w:tc>
        <w:tc>
          <w:tcPr/>
          <w:p>
            <w:pPr>
              <w:pStyle w:val="Compact"/>
              <w:jc w:val="center"/>
            </w:pPr>
            <w:r>
              <w:t xml:space="preserve">0.717</w:t>
            </w:r>
          </w:p>
        </w:tc>
        <w:tc>
          <w:tcPr/>
          <w:p>
            <w:pPr>
              <w:pStyle w:val="Compact"/>
              <w:jc w:val="center"/>
            </w:pPr>
            <w:r>
              <w:t xml:space="preserve">0.764</w:t>
            </w:r>
          </w:p>
        </w:tc>
        <w:tc>
          <w:tcPr/>
          <w:p>
            <w:pPr>
              <w:pStyle w:val="Compact"/>
              <w:jc w:val="center"/>
            </w:pPr>
            <w:r>
              <w:t xml:space="preserve">0.653</w:t>
            </w:r>
          </w:p>
        </w:tc>
        <w:tc>
          <w:tcPr/>
          <w:p>
            <w:pPr>
              <w:pStyle w:val="Compact"/>
              <w:jc w:val="center"/>
            </w:pPr>
            <w:r>
              <w:t xml:space="preserve">0.722</w:t>
            </w:r>
          </w:p>
        </w:tc>
        <w:tc>
          <w:tcPr/>
          <w:p>
            <w:pPr>
              <w:pStyle w:val="Compact"/>
              <w:jc w:val="center"/>
            </w:pPr>
            <w:r>
              <w:t xml:space="preserve">0.772</w:t>
            </w:r>
          </w:p>
        </w:tc>
        <w:tc>
          <w:tcPr/>
          <w:p>
            <w:pPr>
              <w:pStyle w:val="Compact"/>
              <w:jc w:val="center"/>
            </w:pPr>
            <w:r>
              <w:t xml:space="preserve">0.0936</w:t>
            </w:r>
          </w:p>
        </w:tc>
        <w:tc>
          <w:tcPr/>
          <w:p>
            <w:pPr>
              <w:pStyle w:val="Compact"/>
              <w:jc w:val="center"/>
            </w:pPr>
            <w:r>
              <w:t xml:space="preserve">0.656</w:t>
            </w:r>
          </w:p>
        </w:tc>
        <w:tc>
          <w:tcPr/>
          <w:p>
            <w:pPr>
              <w:pStyle w:val="Compact"/>
              <w:jc w:val="center"/>
            </w:pPr>
            <w:r>
              <w:t xml:space="preserve">5.08</w:t>
            </w:r>
          </w:p>
        </w:tc>
        <w:tc>
          <w:tcPr/>
          <w:p>
            <w:pPr>
              <w:pStyle w:val="Compact"/>
              <w:jc w:val="center"/>
            </w:pPr>
            <w:r>
              <w:t xml:space="preserve">5.55</w:t>
            </w:r>
          </w:p>
        </w:tc>
        <w:tc>
          <w:tcPr/>
          <w:p>
            <w:pPr>
              <w:pStyle w:val="Compact"/>
              <w:jc w:val="center"/>
            </w:pPr>
            <w:r>
              <w:t xml:space="preserve">0.35</w:t>
            </w:r>
          </w:p>
        </w:tc>
      </w:tr>
      <w:tr>
        <w:tc>
          <w:tcPr/>
          <w:p>
            <w:pPr>
              <w:pStyle w:val="Compact"/>
              <w:jc w:val="center"/>
            </w:pPr>
            <w:r>
              <w:rPr>
                <w:bCs/>
                <w:b/>
              </w:rPr>
              <w:t xml:space="preserve">tqwt_kurtosisValue_dec_27</w:t>
            </w:r>
          </w:p>
        </w:tc>
        <w:tc>
          <w:tcPr/>
          <w:p>
            <w:pPr>
              <w:pStyle w:val="Compact"/>
              <w:jc w:val="center"/>
            </w:pPr>
            <w:r>
              <w:t xml:space="preserve">-0.00856</w:t>
            </w:r>
          </w:p>
        </w:tc>
        <w:tc>
          <w:tcPr/>
          <w:p>
            <w:pPr>
              <w:pStyle w:val="Compact"/>
              <w:jc w:val="center"/>
            </w:pPr>
            <w:r>
              <w:t xml:space="preserve">0.988</w:t>
            </w:r>
          </w:p>
        </w:tc>
        <w:tc>
          <w:tcPr/>
          <w:p>
            <w:pPr>
              <w:pStyle w:val="Compact"/>
              <w:jc w:val="center"/>
            </w:pPr>
            <w:r>
              <w:t xml:space="preserve">0.991</w:t>
            </w:r>
          </w:p>
        </w:tc>
        <w:tc>
          <w:tcPr/>
          <w:p>
            <w:pPr>
              <w:pStyle w:val="Compact"/>
              <w:jc w:val="center"/>
            </w:pPr>
            <w:r>
              <w:t xml:space="preserve">0.995</w:t>
            </w:r>
          </w:p>
        </w:tc>
        <w:tc>
          <w:tcPr/>
          <w:p>
            <w:pPr>
              <w:pStyle w:val="Compact"/>
              <w:jc w:val="center"/>
            </w:pPr>
            <w:r>
              <w:t xml:space="preserve">0.692</w:t>
            </w:r>
          </w:p>
        </w:tc>
        <w:tc>
          <w:tcPr/>
          <w:p>
            <w:pPr>
              <w:pStyle w:val="Compact"/>
              <w:jc w:val="center"/>
            </w:pPr>
            <w:r>
              <w:t xml:space="preserve">0.662</w:t>
            </w:r>
          </w:p>
        </w:tc>
        <w:tc>
          <w:tcPr/>
          <w:p>
            <w:pPr>
              <w:pStyle w:val="Compact"/>
              <w:jc w:val="center"/>
            </w:pPr>
            <w:r>
              <w:t xml:space="preserve">0.733</w:t>
            </w:r>
          </w:p>
        </w:tc>
        <w:tc>
          <w:tcPr/>
          <w:p>
            <w:pPr>
              <w:pStyle w:val="Compact"/>
              <w:jc w:val="center"/>
            </w:pPr>
            <w:r>
              <w:t xml:space="preserve">0.666</w:t>
            </w:r>
          </w:p>
        </w:tc>
        <w:tc>
          <w:tcPr/>
          <w:p>
            <w:pPr>
              <w:pStyle w:val="Compact"/>
              <w:jc w:val="center"/>
            </w:pPr>
            <w:r>
              <w:t xml:space="preserve">0.683</w:t>
            </w:r>
          </w:p>
        </w:tc>
        <w:tc>
          <w:tcPr/>
          <w:p>
            <w:pPr>
              <w:pStyle w:val="Compact"/>
              <w:jc w:val="center"/>
            </w:pPr>
            <w:r>
              <w:t xml:space="preserve">0.737</w:t>
            </w:r>
          </w:p>
        </w:tc>
        <w:tc>
          <w:tcPr/>
          <w:p>
            <w:pPr>
              <w:pStyle w:val="Compact"/>
              <w:jc w:val="center"/>
            </w:pPr>
            <w:r>
              <w:t xml:space="preserve">0.0973</w:t>
            </w:r>
          </w:p>
        </w:tc>
        <w:tc>
          <w:tcPr/>
          <w:p>
            <w:pPr>
              <w:pStyle w:val="Compact"/>
              <w:jc w:val="center"/>
            </w:pPr>
            <w:r>
              <w:t xml:space="preserve">0.659</w:t>
            </w:r>
          </w:p>
        </w:tc>
        <w:tc>
          <w:tcPr/>
          <w:p>
            <w:pPr>
              <w:pStyle w:val="Compact"/>
              <w:jc w:val="center"/>
            </w:pPr>
            <w:r>
              <w:t xml:space="preserve">5.04</w:t>
            </w:r>
          </w:p>
        </w:tc>
        <w:tc>
          <w:tcPr/>
          <w:p>
            <w:pPr>
              <w:pStyle w:val="Compact"/>
              <w:jc w:val="center"/>
            </w:pPr>
            <w:r>
              <w:t xml:space="preserve">5.51</w:t>
            </w:r>
          </w:p>
        </w:tc>
        <w:tc>
          <w:tcPr/>
          <w:p>
            <w:pPr>
              <w:pStyle w:val="Compact"/>
              <w:jc w:val="center"/>
            </w:pPr>
            <w:r>
              <w:t xml:space="preserve">0.15</w:t>
            </w:r>
          </w:p>
        </w:tc>
      </w:tr>
      <w:tr>
        <w:tc>
          <w:tcPr/>
          <w:p>
            <w:pPr>
              <w:pStyle w:val="Compact"/>
              <w:jc w:val="center"/>
            </w:pPr>
            <w:r>
              <w:rPr>
                <w:bCs/>
                <w:b/>
              </w:rPr>
              <w:t xml:space="preserve">De_tqwt_entropy_shannon_dec_17</w:t>
            </w:r>
          </w:p>
        </w:tc>
        <w:tc>
          <w:tcPr/>
          <w:p>
            <w:pPr>
              <w:pStyle w:val="Compact"/>
              <w:jc w:val="center"/>
            </w:pPr>
            <w:r>
              <w:t xml:space="preserve">-0.03367</w:t>
            </w:r>
          </w:p>
        </w:tc>
        <w:tc>
          <w:tcPr/>
          <w:p>
            <w:pPr>
              <w:pStyle w:val="Compact"/>
              <w:jc w:val="center"/>
            </w:pPr>
            <w:r>
              <w:t xml:space="preserve">0.954</w:t>
            </w:r>
          </w:p>
        </w:tc>
        <w:tc>
          <w:tcPr/>
          <w:p>
            <w:pPr>
              <w:pStyle w:val="Compact"/>
              <w:jc w:val="center"/>
            </w:pPr>
            <w:r>
              <w:t xml:space="preserve">0.967</w:t>
            </w:r>
          </w:p>
        </w:tc>
        <w:tc>
          <w:tcPr/>
          <w:p>
            <w:pPr>
              <w:pStyle w:val="Compact"/>
              <w:jc w:val="center"/>
            </w:pPr>
            <w:r>
              <w:t xml:space="preserve">0.980</w:t>
            </w:r>
          </w:p>
        </w:tc>
        <w:tc>
          <w:tcPr/>
          <w:p>
            <w:pPr>
              <w:pStyle w:val="Compact"/>
              <w:jc w:val="center"/>
            </w:pPr>
            <w:r>
              <w:t xml:space="preserve">0.604</w:t>
            </w:r>
          </w:p>
        </w:tc>
        <w:tc>
          <w:tcPr/>
          <w:p>
            <w:pPr>
              <w:pStyle w:val="Compact"/>
              <w:jc w:val="center"/>
            </w:pPr>
            <w:r>
              <w:t xml:space="preserve">0.656</w:t>
            </w:r>
          </w:p>
        </w:tc>
        <w:tc>
          <w:tcPr/>
          <w:p>
            <w:pPr>
              <w:pStyle w:val="Compact"/>
              <w:jc w:val="center"/>
            </w:pPr>
            <w:r>
              <w:t xml:space="preserve">0.696</w:t>
            </w:r>
          </w:p>
        </w:tc>
        <w:tc>
          <w:tcPr/>
          <w:p>
            <w:pPr>
              <w:pStyle w:val="Compact"/>
              <w:jc w:val="center"/>
            </w:pPr>
            <w:r>
              <w:t xml:space="preserve">0.615</w:t>
            </w:r>
          </w:p>
        </w:tc>
        <w:tc>
          <w:tcPr/>
          <w:p>
            <w:pPr>
              <w:pStyle w:val="Compact"/>
              <w:jc w:val="center"/>
            </w:pPr>
            <w:r>
              <w:t xml:space="preserve">0.666</w:t>
            </w:r>
          </w:p>
        </w:tc>
        <w:tc>
          <w:tcPr/>
          <w:p>
            <w:pPr>
              <w:pStyle w:val="Compact"/>
              <w:jc w:val="center"/>
            </w:pPr>
            <w:r>
              <w:t xml:space="preserve">0.711</w:t>
            </w:r>
          </w:p>
        </w:tc>
        <w:tc>
          <w:tcPr/>
          <w:p>
            <w:pPr>
              <w:pStyle w:val="Compact"/>
              <w:jc w:val="center"/>
            </w:pPr>
            <w:r>
              <w:t xml:space="preserve">0.0958</w:t>
            </w:r>
          </w:p>
        </w:tc>
        <w:tc>
          <w:tcPr/>
          <w:p>
            <w:pPr>
              <w:pStyle w:val="Compact"/>
              <w:jc w:val="center"/>
            </w:pPr>
            <w:r>
              <w:t xml:space="preserve">0.598</w:t>
            </w:r>
          </w:p>
        </w:tc>
        <w:tc>
          <w:tcPr/>
          <w:p>
            <w:pPr>
              <w:pStyle w:val="Compact"/>
              <w:jc w:val="center"/>
            </w:pPr>
            <w:r>
              <w:t xml:space="preserve">4.96</w:t>
            </w:r>
          </w:p>
        </w:tc>
        <w:tc>
          <w:tcPr/>
          <w:p>
            <w:pPr>
              <w:pStyle w:val="Compact"/>
              <w:jc w:val="center"/>
            </w:pPr>
            <w:r>
              <w:t xml:space="preserve">4.93</w:t>
            </w:r>
          </w:p>
        </w:tc>
        <w:tc>
          <w:tcPr/>
          <w:p>
            <w:pPr>
              <w:pStyle w:val="Compact"/>
              <w:jc w:val="center"/>
            </w:pPr>
            <w:r>
              <w:t xml:space="preserve">0.10</w:t>
            </w:r>
          </w:p>
        </w:tc>
      </w:tr>
      <w:tr>
        <w:tc>
          <w:tcPr/>
          <w:p>
            <w:pPr>
              <w:pStyle w:val="Compact"/>
              <w:jc w:val="center"/>
            </w:pPr>
            <w:r>
              <w:rPr>
                <w:bCs/>
                <w:b/>
              </w:rPr>
              <w:t xml:space="preserve">De_tqwt_maxValue_dec_29</w:t>
            </w:r>
          </w:p>
        </w:tc>
        <w:tc>
          <w:tcPr/>
          <w:p>
            <w:pPr>
              <w:pStyle w:val="Compact"/>
              <w:jc w:val="center"/>
            </w:pPr>
            <w:r>
              <w:t xml:space="preserve">-0.05682</w:t>
            </w:r>
          </w:p>
        </w:tc>
        <w:tc>
          <w:tcPr/>
          <w:p>
            <w:pPr>
              <w:pStyle w:val="Compact"/>
              <w:jc w:val="center"/>
            </w:pPr>
            <w:r>
              <w:t xml:space="preserve">0.924</w:t>
            </w:r>
          </w:p>
        </w:tc>
        <w:tc>
          <w:tcPr/>
          <w:p>
            <w:pPr>
              <w:pStyle w:val="Compact"/>
              <w:jc w:val="center"/>
            </w:pPr>
            <w:r>
              <w:t xml:space="preserve">0.945</w:t>
            </w:r>
          </w:p>
        </w:tc>
        <w:tc>
          <w:tcPr/>
          <w:p>
            <w:pPr>
              <w:pStyle w:val="Compact"/>
              <w:jc w:val="center"/>
            </w:pPr>
            <w:r>
              <w:t xml:space="preserve">0.966</w:t>
            </w:r>
          </w:p>
        </w:tc>
        <w:tc>
          <w:tcPr/>
          <w:p>
            <w:pPr>
              <w:pStyle w:val="Compact"/>
              <w:jc w:val="center"/>
            </w:pPr>
            <w:r>
              <w:t xml:space="preserve">0.634</w:t>
            </w:r>
          </w:p>
        </w:tc>
        <w:tc>
          <w:tcPr/>
          <w:p>
            <w:pPr>
              <w:pStyle w:val="Compact"/>
              <w:jc w:val="center"/>
            </w:pPr>
            <w:r>
              <w:t xml:space="preserve">0.679</w:t>
            </w:r>
          </w:p>
        </w:tc>
        <w:tc>
          <w:tcPr/>
          <w:p>
            <w:pPr>
              <w:pStyle w:val="Compact"/>
              <w:jc w:val="center"/>
            </w:pPr>
            <w:r>
              <w:t xml:space="preserve">0.714</w:t>
            </w:r>
          </w:p>
        </w:tc>
        <w:tc>
          <w:tcPr/>
          <w:p>
            <w:pPr>
              <w:pStyle w:val="Compact"/>
              <w:jc w:val="center"/>
            </w:pPr>
            <w:r>
              <w:t xml:space="preserve">0.655</w:t>
            </w:r>
          </w:p>
        </w:tc>
        <w:tc>
          <w:tcPr/>
          <w:p>
            <w:pPr>
              <w:pStyle w:val="Compact"/>
              <w:jc w:val="center"/>
            </w:pPr>
            <w:r>
              <w:t xml:space="preserve">0.700</w:t>
            </w:r>
          </w:p>
        </w:tc>
        <w:tc>
          <w:tcPr/>
          <w:p>
            <w:pPr>
              <w:pStyle w:val="Compact"/>
              <w:jc w:val="center"/>
            </w:pPr>
            <w:r>
              <w:t xml:space="preserve">0.731</w:t>
            </w:r>
          </w:p>
        </w:tc>
        <w:tc>
          <w:tcPr/>
          <w:p>
            <w:pPr>
              <w:pStyle w:val="Compact"/>
              <w:jc w:val="center"/>
            </w:pPr>
            <w:r>
              <w:t xml:space="preserve">0.0926</w:t>
            </w:r>
          </w:p>
        </w:tc>
        <w:tc>
          <w:tcPr/>
          <w:p>
            <w:pPr>
              <w:pStyle w:val="Compact"/>
              <w:jc w:val="center"/>
            </w:pPr>
            <w:r>
              <w:t xml:space="preserve">0.618</w:t>
            </w:r>
          </w:p>
        </w:tc>
        <w:tc>
          <w:tcPr/>
          <w:p>
            <w:pPr>
              <w:pStyle w:val="Compact"/>
              <w:jc w:val="center"/>
            </w:pPr>
            <w:r>
              <w:t xml:space="preserve">4.91</w:t>
            </w:r>
          </w:p>
        </w:tc>
        <w:tc>
          <w:tcPr/>
          <w:p>
            <w:pPr>
              <w:pStyle w:val="Compact"/>
              <w:jc w:val="center"/>
            </w:pPr>
            <w:r>
              <w:t xml:space="preserve">5.18</w:t>
            </w:r>
          </w:p>
        </w:tc>
        <w:tc>
          <w:tcPr/>
          <w:p>
            <w:pPr>
              <w:pStyle w:val="Compact"/>
              <w:jc w:val="center"/>
            </w:pPr>
            <w:r>
              <w:t xml:space="preserve">0.30</w:t>
            </w:r>
          </w:p>
        </w:tc>
      </w:tr>
      <w:tr>
        <w:tc>
          <w:tcPr/>
          <w:p>
            <w:pPr>
              <w:pStyle w:val="Compact"/>
              <w:jc w:val="center"/>
            </w:pPr>
            <w:r>
              <w:rPr>
                <w:bCs/>
                <w:b/>
              </w:rPr>
              <w:t xml:space="preserve">De_tqwt_minValue_dec_11</w:t>
            </w:r>
          </w:p>
        </w:tc>
        <w:tc>
          <w:tcPr/>
          <w:p>
            <w:pPr>
              <w:pStyle w:val="Compact"/>
              <w:jc w:val="center"/>
            </w:pPr>
            <w:r>
              <w:t xml:space="preserve">0.04927</w:t>
            </w:r>
          </w:p>
        </w:tc>
        <w:tc>
          <w:tcPr/>
          <w:p>
            <w:pPr>
              <w:pStyle w:val="Compact"/>
              <w:jc w:val="center"/>
            </w:pPr>
            <w:r>
              <w:t xml:space="preserve">1.033</w:t>
            </w:r>
          </w:p>
        </w:tc>
        <w:tc>
          <w:tcPr/>
          <w:p>
            <w:pPr>
              <w:pStyle w:val="Compact"/>
              <w:jc w:val="center"/>
            </w:pPr>
            <w:r>
              <w:t xml:space="preserve">1.051</w:t>
            </w:r>
          </w:p>
        </w:tc>
        <w:tc>
          <w:tcPr/>
          <w:p>
            <w:pPr>
              <w:pStyle w:val="Compact"/>
              <w:jc w:val="center"/>
            </w:pPr>
            <w:r>
              <w:t xml:space="preserve">1.069</w:t>
            </w:r>
          </w:p>
        </w:tc>
        <w:tc>
          <w:tcPr/>
          <w:p>
            <w:pPr>
              <w:pStyle w:val="Compact"/>
              <w:jc w:val="center"/>
            </w:pPr>
            <w:r>
              <w:t xml:space="preserve">0.648</w:t>
            </w:r>
          </w:p>
        </w:tc>
        <w:tc>
          <w:tcPr/>
          <w:p>
            <w:pPr>
              <w:pStyle w:val="Compact"/>
              <w:jc w:val="center"/>
            </w:pPr>
            <w:r>
              <w:t xml:space="preserve">0.681</w:t>
            </w:r>
          </w:p>
        </w:tc>
        <w:tc>
          <w:tcPr/>
          <w:p>
            <w:pPr>
              <w:pStyle w:val="Compact"/>
              <w:jc w:val="center"/>
            </w:pPr>
            <w:r>
              <w:t xml:space="preserve">0.735</w:t>
            </w:r>
          </w:p>
        </w:tc>
        <w:tc>
          <w:tcPr/>
          <w:p>
            <w:pPr>
              <w:pStyle w:val="Compact"/>
              <w:jc w:val="center"/>
            </w:pPr>
            <w:r>
              <w:t xml:space="preserve">0.615</w:t>
            </w:r>
          </w:p>
        </w:tc>
        <w:tc>
          <w:tcPr/>
          <w:p>
            <w:pPr>
              <w:pStyle w:val="Compact"/>
              <w:jc w:val="center"/>
            </w:pPr>
            <w:r>
              <w:t xml:space="preserve">0.695</w:t>
            </w:r>
          </w:p>
        </w:tc>
        <w:tc>
          <w:tcPr/>
          <w:p>
            <w:pPr>
              <w:pStyle w:val="Compact"/>
              <w:jc w:val="center"/>
            </w:pPr>
            <w:r>
              <w:t xml:space="preserve">0.743</w:t>
            </w:r>
          </w:p>
        </w:tc>
        <w:tc>
          <w:tcPr/>
          <w:p>
            <w:pPr>
              <w:pStyle w:val="Compact"/>
              <w:jc w:val="center"/>
            </w:pPr>
            <w:r>
              <w:t xml:space="preserve">0.0937</w:t>
            </w:r>
          </w:p>
        </w:tc>
        <w:tc>
          <w:tcPr/>
          <w:p>
            <w:pPr>
              <w:pStyle w:val="Compact"/>
              <w:jc w:val="center"/>
            </w:pPr>
            <w:r>
              <w:t xml:space="preserve">0.523</w:t>
            </w:r>
          </w:p>
        </w:tc>
        <w:tc>
          <w:tcPr/>
          <w:p>
            <w:pPr>
              <w:pStyle w:val="Compact"/>
              <w:jc w:val="center"/>
            </w:pPr>
            <w:r>
              <w:t xml:space="preserve">4.91</w:t>
            </w:r>
          </w:p>
        </w:tc>
        <w:tc>
          <w:tcPr/>
          <w:p>
            <w:pPr>
              <w:pStyle w:val="Compact"/>
              <w:jc w:val="center"/>
            </w:pPr>
            <w:r>
              <w:t xml:space="preserve">4.39</w:t>
            </w:r>
          </w:p>
        </w:tc>
        <w:tc>
          <w:tcPr/>
          <w:p>
            <w:pPr>
              <w:pStyle w:val="Compact"/>
              <w:jc w:val="center"/>
            </w:pPr>
            <w:r>
              <w:t xml:space="preserve">0.25</w:t>
            </w:r>
          </w:p>
        </w:tc>
      </w:tr>
      <w:tr>
        <w:tc>
          <w:tcPr/>
          <w:p>
            <w:pPr>
              <w:pStyle w:val="Compact"/>
              <w:jc w:val="center"/>
            </w:pPr>
            <w:r>
              <w:rPr>
                <w:bCs/>
                <w:b/>
              </w:rPr>
              <w:t xml:space="preserve">De_tqwt_TKEO_std_dec_36</w:t>
            </w:r>
          </w:p>
        </w:tc>
        <w:tc>
          <w:tcPr/>
          <w:p>
            <w:pPr>
              <w:pStyle w:val="Compact"/>
              <w:jc w:val="center"/>
            </w:pPr>
            <w:r>
              <w:t xml:space="preserve">0.13568</w:t>
            </w:r>
          </w:p>
        </w:tc>
        <w:tc>
          <w:tcPr/>
          <w:p>
            <w:pPr>
              <w:pStyle w:val="Compact"/>
              <w:jc w:val="center"/>
            </w:pPr>
            <w:r>
              <w:t xml:space="preserve">1.085</w:t>
            </w:r>
          </w:p>
        </w:tc>
        <w:tc>
          <w:tcPr/>
          <w:p>
            <w:pPr>
              <w:pStyle w:val="Compact"/>
              <w:jc w:val="center"/>
            </w:pPr>
            <w:r>
              <w:t xml:space="preserve">1.145</w:t>
            </w:r>
          </w:p>
        </w:tc>
        <w:tc>
          <w:tcPr/>
          <w:p>
            <w:pPr>
              <w:pStyle w:val="Compact"/>
              <w:jc w:val="center"/>
            </w:pPr>
            <w:r>
              <w:t xml:space="preserve">1.209</w:t>
            </w:r>
          </w:p>
        </w:tc>
        <w:tc>
          <w:tcPr/>
          <w:p>
            <w:pPr>
              <w:pStyle w:val="Compact"/>
              <w:jc w:val="center"/>
            </w:pPr>
            <w:r>
              <w:t xml:space="preserve">0.640</w:t>
            </w:r>
          </w:p>
        </w:tc>
        <w:tc>
          <w:tcPr/>
          <w:p>
            <w:pPr>
              <w:pStyle w:val="Compact"/>
              <w:jc w:val="center"/>
            </w:pPr>
            <w:r>
              <w:t xml:space="preserve">0.706</w:t>
            </w:r>
          </w:p>
        </w:tc>
        <w:tc>
          <w:tcPr/>
          <w:p>
            <w:pPr>
              <w:pStyle w:val="Compact"/>
              <w:jc w:val="center"/>
            </w:pPr>
            <w:r>
              <w:t xml:space="preserve">0.760</w:t>
            </w:r>
          </w:p>
        </w:tc>
        <w:tc>
          <w:tcPr/>
          <w:p>
            <w:pPr>
              <w:pStyle w:val="Compact"/>
              <w:jc w:val="center"/>
            </w:pPr>
            <w:r>
              <w:t xml:space="preserve">0.611</w:t>
            </w:r>
          </w:p>
        </w:tc>
        <w:tc>
          <w:tcPr/>
          <w:p>
            <w:pPr>
              <w:pStyle w:val="Compact"/>
              <w:jc w:val="center"/>
            </w:pPr>
            <w:r>
              <w:t xml:space="preserve">0.721</w:t>
            </w:r>
          </w:p>
        </w:tc>
        <w:tc>
          <w:tcPr/>
          <w:p>
            <w:pPr>
              <w:pStyle w:val="Compact"/>
              <w:jc w:val="center"/>
            </w:pPr>
            <w:r>
              <w:t xml:space="preserve">0.769</w:t>
            </w:r>
          </w:p>
        </w:tc>
        <w:tc>
          <w:tcPr/>
          <w:p>
            <w:pPr>
              <w:pStyle w:val="Compact"/>
              <w:jc w:val="center"/>
            </w:pPr>
            <w:r>
              <w:t xml:space="preserve">0.0809</w:t>
            </w:r>
          </w:p>
        </w:tc>
        <w:tc>
          <w:tcPr/>
          <w:p>
            <w:pPr>
              <w:pStyle w:val="Compact"/>
              <w:jc w:val="center"/>
            </w:pPr>
            <w:r>
              <w:t xml:space="preserve">0.616</w:t>
            </w:r>
          </w:p>
        </w:tc>
        <w:tc>
          <w:tcPr/>
          <w:p>
            <w:pPr>
              <w:pStyle w:val="Compact"/>
              <w:jc w:val="center"/>
            </w:pPr>
            <w:r>
              <w:t xml:space="preserve">4.83</w:t>
            </w:r>
          </w:p>
        </w:tc>
        <w:tc>
          <w:tcPr/>
          <w:p>
            <w:pPr>
              <w:pStyle w:val="Compact"/>
              <w:jc w:val="center"/>
            </w:pPr>
            <w:r>
              <w:t xml:space="preserve">5.12</w:t>
            </w:r>
          </w:p>
        </w:tc>
        <w:tc>
          <w:tcPr/>
          <w:p>
            <w:pPr>
              <w:pStyle w:val="Compact"/>
              <w:jc w:val="center"/>
            </w:pPr>
            <w:r>
              <w:t xml:space="preserve">0.75</w:t>
            </w:r>
          </w:p>
        </w:tc>
      </w:tr>
      <w:tr>
        <w:tc>
          <w:tcPr/>
          <w:p>
            <w:pPr>
              <w:pStyle w:val="Compact"/>
              <w:jc w:val="center"/>
            </w:pPr>
            <w:r>
              <w:rPr>
                <w:bCs/>
                <w:b/>
              </w:rPr>
              <w:t xml:space="preserve">De_tqwt_entropy_log_dec_11</w:t>
            </w:r>
          </w:p>
        </w:tc>
        <w:tc>
          <w:tcPr/>
          <w:p>
            <w:pPr>
              <w:pStyle w:val="Compact"/>
              <w:jc w:val="center"/>
            </w:pPr>
            <w:r>
              <w:t xml:space="preserve">-0.18590</w:t>
            </w:r>
          </w:p>
        </w:tc>
        <w:tc>
          <w:tcPr/>
          <w:p>
            <w:pPr>
              <w:pStyle w:val="Compact"/>
              <w:jc w:val="center"/>
            </w:pPr>
            <w:r>
              <w:t xml:space="preserve">0.771</w:t>
            </w:r>
          </w:p>
        </w:tc>
        <w:tc>
          <w:tcPr/>
          <w:p>
            <w:pPr>
              <w:pStyle w:val="Compact"/>
              <w:jc w:val="center"/>
            </w:pPr>
            <w:r>
              <w:t xml:space="preserve">0.830</w:t>
            </w:r>
          </w:p>
        </w:tc>
        <w:tc>
          <w:tcPr/>
          <w:p>
            <w:pPr>
              <w:pStyle w:val="Compact"/>
              <w:jc w:val="center"/>
            </w:pPr>
            <w:r>
              <w:t xml:space="preserve">0.895</w:t>
            </w:r>
          </w:p>
        </w:tc>
        <w:tc>
          <w:tcPr/>
          <w:p>
            <w:pPr>
              <w:pStyle w:val="Compact"/>
              <w:jc w:val="center"/>
            </w:pPr>
            <w:r>
              <w:t xml:space="preserve">0.664</w:t>
            </w:r>
          </w:p>
        </w:tc>
        <w:tc>
          <w:tcPr/>
          <w:p>
            <w:pPr>
              <w:pStyle w:val="Compact"/>
              <w:jc w:val="center"/>
            </w:pPr>
            <w:r>
              <w:t xml:space="preserve">0.692</w:t>
            </w:r>
          </w:p>
        </w:tc>
        <w:tc>
          <w:tcPr/>
          <w:p>
            <w:pPr>
              <w:pStyle w:val="Compact"/>
              <w:jc w:val="center"/>
            </w:pPr>
            <w:r>
              <w:t xml:space="preserve">0.742</w:t>
            </w:r>
          </w:p>
        </w:tc>
        <w:tc>
          <w:tcPr/>
          <w:p>
            <w:pPr>
              <w:pStyle w:val="Compact"/>
              <w:jc w:val="center"/>
            </w:pPr>
            <w:r>
              <w:t xml:space="preserve">0.650</w:t>
            </w:r>
          </w:p>
        </w:tc>
        <w:tc>
          <w:tcPr/>
          <w:p>
            <w:pPr>
              <w:pStyle w:val="Compact"/>
              <w:jc w:val="center"/>
            </w:pPr>
            <w:r>
              <w:t xml:space="preserve">0.706</w:t>
            </w:r>
          </w:p>
        </w:tc>
        <w:tc>
          <w:tcPr/>
          <w:p>
            <w:pPr>
              <w:pStyle w:val="Compact"/>
              <w:jc w:val="center"/>
            </w:pPr>
            <w:r>
              <w:t xml:space="preserve">0.750</w:t>
            </w:r>
          </w:p>
        </w:tc>
        <w:tc>
          <w:tcPr/>
          <w:p>
            <w:pPr>
              <w:pStyle w:val="Compact"/>
              <w:jc w:val="center"/>
            </w:pPr>
            <w:r>
              <w:t xml:space="preserve">0.0845</w:t>
            </w:r>
          </w:p>
        </w:tc>
        <w:tc>
          <w:tcPr/>
          <w:p>
            <w:pPr>
              <w:pStyle w:val="Compact"/>
              <w:jc w:val="center"/>
            </w:pPr>
            <w:r>
              <w:t xml:space="preserve">0.684</w:t>
            </w:r>
          </w:p>
        </w:tc>
        <w:tc>
          <w:tcPr/>
          <w:p>
            <w:pPr>
              <w:pStyle w:val="Compact"/>
              <w:jc w:val="center"/>
            </w:pPr>
            <w:r>
              <w:t xml:space="preserve">4.81</w:t>
            </w:r>
          </w:p>
        </w:tc>
        <w:tc>
          <w:tcPr/>
          <w:p>
            <w:pPr>
              <w:pStyle w:val="Compact"/>
              <w:jc w:val="center"/>
            </w:pPr>
            <w:r>
              <w:t xml:space="preserve">5.75</w:t>
            </w:r>
          </w:p>
        </w:tc>
        <w:tc>
          <w:tcPr/>
          <w:p>
            <w:pPr>
              <w:pStyle w:val="Compact"/>
              <w:jc w:val="center"/>
            </w:pPr>
            <w:r>
              <w:t xml:space="preserve">0.25</w:t>
            </w:r>
          </w:p>
        </w:tc>
      </w:tr>
      <w:tr>
        <w:tc>
          <w:tcPr/>
          <w:p>
            <w:pPr>
              <w:pStyle w:val="Compact"/>
              <w:jc w:val="center"/>
            </w:pPr>
            <w:r>
              <w:rPr>
                <w:bCs/>
                <w:b/>
              </w:rPr>
              <w:t xml:space="preserve">Ba_IMF_SNR_SEO</w:t>
            </w:r>
          </w:p>
        </w:tc>
        <w:tc>
          <w:tcPr/>
          <w:p>
            <w:pPr>
              <w:pStyle w:val="Compact"/>
              <w:jc w:val="center"/>
            </w:pPr>
            <w:r>
              <w:t xml:space="preserve">0.01809</w:t>
            </w:r>
          </w:p>
        </w:tc>
        <w:tc>
          <w:tcPr/>
          <w:p>
            <w:pPr>
              <w:pStyle w:val="Compact"/>
              <w:jc w:val="center"/>
            </w:pPr>
            <w:r>
              <w:t xml:space="preserve">1.011</w:t>
            </w:r>
          </w:p>
        </w:tc>
        <w:tc>
          <w:tcPr/>
          <w:p>
            <w:pPr>
              <w:pStyle w:val="Compact"/>
              <w:jc w:val="center"/>
            </w:pPr>
            <w:r>
              <w:t xml:space="preserve">1.018</w:t>
            </w:r>
          </w:p>
        </w:tc>
        <w:tc>
          <w:tcPr/>
          <w:p>
            <w:pPr>
              <w:pStyle w:val="Compact"/>
              <w:jc w:val="center"/>
            </w:pPr>
            <w:r>
              <w:t xml:space="preserve">1.026</w:t>
            </w:r>
          </w:p>
        </w:tc>
        <w:tc>
          <w:tcPr/>
          <w:p>
            <w:pPr>
              <w:pStyle w:val="Compact"/>
              <w:jc w:val="center"/>
            </w:pPr>
            <w:r>
              <w:t xml:space="preserve">0.608</w:t>
            </w:r>
          </w:p>
        </w:tc>
        <w:tc>
          <w:tcPr/>
          <w:p>
            <w:pPr>
              <w:pStyle w:val="Compact"/>
              <w:jc w:val="center"/>
            </w:pPr>
            <w:r>
              <w:t xml:space="preserve">0.706</w:t>
            </w:r>
          </w:p>
        </w:tc>
        <w:tc>
          <w:tcPr/>
          <w:p>
            <w:pPr>
              <w:pStyle w:val="Compact"/>
              <w:jc w:val="center"/>
            </w:pPr>
            <w:r>
              <w:t xml:space="preserve">0.755</w:t>
            </w:r>
          </w:p>
        </w:tc>
        <w:tc>
          <w:tcPr/>
          <w:p>
            <w:pPr>
              <w:pStyle w:val="Compact"/>
              <w:jc w:val="center"/>
            </w:pPr>
            <w:r>
              <w:t xml:space="preserve">0.606</w:t>
            </w:r>
          </w:p>
        </w:tc>
        <w:tc>
          <w:tcPr/>
          <w:p>
            <w:pPr>
              <w:pStyle w:val="Compact"/>
              <w:jc w:val="center"/>
            </w:pPr>
            <w:r>
              <w:t xml:space="preserve">0.722</w:t>
            </w:r>
          </w:p>
        </w:tc>
        <w:tc>
          <w:tcPr/>
          <w:p>
            <w:pPr>
              <w:pStyle w:val="Compact"/>
              <w:jc w:val="center"/>
            </w:pPr>
            <w:r>
              <w:t xml:space="preserve">0.762</w:t>
            </w:r>
          </w:p>
        </w:tc>
        <w:tc>
          <w:tcPr/>
          <w:p>
            <w:pPr>
              <w:pStyle w:val="Compact"/>
              <w:jc w:val="center"/>
            </w:pPr>
            <w:r>
              <w:t xml:space="preserve">0.0874</w:t>
            </w:r>
          </w:p>
        </w:tc>
        <w:tc>
          <w:tcPr/>
          <w:p>
            <w:pPr>
              <w:pStyle w:val="Compact"/>
              <w:jc w:val="center"/>
            </w:pPr>
            <w:r>
              <w:t xml:space="preserve">0.578</w:t>
            </w:r>
          </w:p>
        </w:tc>
        <w:tc>
          <w:tcPr/>
          <w:p>
            <w:pPr>
              <w:pStyle w:val="Compact"/>
              <w:jc w:val="center"/>
            </w:pPr>
            <w:r>
              <w:t xml:space="preserve">4.72</w:t>
            </w:r>
          </w:p>
        </w:tc>
        <w:tc>
          <w:tcPr/>
          <w:p>
            <w:pPr>
              <w:pStyle w:val="Compact"/>
              <w:jc w:val="center"/>
            </w:pPr>
            <w:r>
              <w:t xml:space="preserve">4.76</w:t>
            </w:r>
          </w:p>
        </w:tc>
        <w:tc>
          <w:tcPr/>
          <w:p>
            <w:pPr>
              <w:pStyle w:val="Compact"/>
              <w:jc w:val="center"/>
            </w:pPr>
            <w:r>
              <w:t xml:space="preserve">0.20</w:t>
            </w:r>
          </w:p>
        </w:tc>
      </w:tr>
      <w:tr>
        <w:tc>
          <w:tcPr/>
          <w:p>
            <w:pPr>
              <w:pStyle w:val="Compact"/>
              <w:jc w:val="center"/>
            </w:pPr>
            <w:r>
              <w:rPr>
                <w:bCs/>
                <w:b/>
              </w:rPr>
              <w:t xml:space="preserve">De_det_LT_TKEO_mean_3_coef</w:t>
            </w:r>
          </w:p>
        </w:tc>
        <w:tc>
          <w:tcPr/>
          <w:p>
            <w:pPr>
              <w:pStyle w:val="Compact"/>
              <w:jc w:val="center"/>
            </w:pPr>
            <w:r>
              <w:t xml:space="preserve">-0.29339</w:t>
            </w:r>
          </w:p>
        </w:tc>
        <w:tc>
          <w:tcPr/>
          <w:p>
            <w:pPr>
              <w:pStyle w:val="Compact"/>
              <w:jc w:val="center"/>
            </w:pPr>
            <w:r>
              <w:t xml:space="preserve">0.661</w:t>
            </w:r>
          </w:p>
        </w:tc>
        <w:tc>
          <w:tcPr/>
          <w:p>
            <w:pPr>
              <w:pStyle w:val="Compact"/>
              <w:jc w:val="center"/>
            </w:pPr>
            <w:r>
              <w:t xml:space="preserve">0.746</w:t>
            </w:r>
          </w:p>
        </w:tc>
        <w:tc>
          <w:tcPr/>
          <w:p>
            <w:pPr>
              <w:pStyle w:val="Compact"/>
              <w:jc w:val="center"/>
            </w:pPr>
            <w:r>
              <w:t xml:space="preserve">0.842</w:t>
            </w:r>
          </w:p>
        </w:tc>
        <w:tc>
          <w:tcPr/>
          <w:p>
            <w:pPr>
              <w:pStyle w:val="Compact"/>
              <w:jc w:val="center"/>
            </w:pPr>
            <w:r>
              <w:t xml:space="preserve">0.608</w:t>
            </w:r>
          </w:p>
        </w:tc>
        <w:tc>
          <w:tcPr/>
          <w:p>
            <w:pPr>
              <w:pStyle w:val="Compact"/>
              <w:jc w:val="center"/>
            </w:pPr>
            <w:r>
              <w:t xml:space="preserve">0.675</w:t>
            </w:r>
          </w:p>
        </w:tc>
        <w:tc>
          <w:tcPr/>
          <w:p>
            <w:pPr>
              <w:pStyle w:val="Compact"/>
              <w:jc w:val="center"/>
            </w:pPr>
            <w:r>
              <w:t xml:space="preserve">0.722</w:t>
            </w:r>
          </w:p>
        </w:tc>
        <w:tc>
          <w:tcPr/>
          <w:p>
            <w:pPr>
              <w:pStyle w:val="Compact"/>
              <w:jc w:val="center"/>
            </w:pPr>
            <w:r>
              <w:t xml:space="preserve">0.622</w:t>
            </w:r>
          </w:p>
        </w:tc>
        <w:tc>
          <w:tcPr/>
          <w:p>
            <w:pPr>
              <w:pStyle w:val="Compact"/>
              <w:jc w:val="center"/>
            </w:pPr>
            <w:r>
              <w:t xml:space="preserve">0.696</w:t>
            </w:r>
          </w:p>
        </w:tc>
        <w:tc>
          <w:tcPr/>
          <w:p>
            <w:pPr>
              <w:pStyle w:val="Compact"/>
              <w:jc w:val="center"/>
            </w:pPr>
            <w:r>
              <w:t xml:space="preserve">0.736</w:t>
            </w:r>
          </w:p>
        </w:tc>
        <w:tc>
          <w:tcPr/>
          <w:p>
            <w:pPr>
              <w:pStyle w:val="Compact"/>
              <w:jc w:val="center"/>
            </w:pPr>
            <w:r>
              <w:t xml:space="preserve">0.0826</w:t>
            </w:r>
          </w:p>
        </w:tc>
        <w:tc>
          <w:tcPr/>
          <w:p>
            <w:pPr>
              <w:pStyle w:val="Compact"/>
              <w:jc w:val="center"/>
            </w:pPr>
            <w:r>
              <w:t xml:space="preserve">0.598</w:t>
            </w:r>
          </w:p>
        </w:tc>
        <w:tc>
          <w:tcPr/>
          <w:p>
            <w:pPr>
              <w:pStyle w:val="Compact"/>
              <w:jc w:val="center"/>
            </w:pPr>
            <w:r>
              <w:t xml:space="preserve">4.62</w:t>
            </w:r>
          </w:p>
        </w:tc>
        <w:tc>
          <w:tcPr/>
          <w:p>
            <w:pPr>
              <w:pStyle w:val="Compact"/>
              <w:jc w:val="center"/>
            </w:pPr>
            <w:r>
              <w:t xml:space="preserve">4.96</w:t>
            </w:r>
          </w:p>
        </w:tc>
        <w:tc>
          <w:tcPr/>
          <w:p>
            <w:pPr>
              <w:pStyle w:val="Compact"/>
              <w:jc w:val="center"/>
            </w:pPr>
            <w:r>
              <w:t xml:space="preserve">0.60</w:t>
            </w:r>
          </w:p>
        </w:tc>
      </w:tr>
      <w:tr>
        <w:tc>
          <w:tcPr/>
          <w:p>
            <w:pPr>
              <w:pStyle w:val="Compact"/>
              <w:jc w:val="center"/>
            </w:pPr>
            <w:r>
              <w:rPr>
                <w:bCs/>
                <w:b/>
              </w:rPr>
              <w:t xml:space="preserve">De_tqwt_TKEO_std_dec_11</w:t>
            </w:r>
          </w:p>
        </w:tc>
        <w:tc>
          <w:tcPr/>
          <w:p>
            <w:pPr>
              <w:pStyle w:val="Compact"/>
              <w:jc w:val="center"/>
            </w:pPr>
            <w:r>
              <w:t xml:space="preserve">-0.08033</w:t>
            </w:r>
          </w:p>
        </w:tc>
        <w:tc>
          <w:tcPr/>
          <w:p>
            <w:pPr>
              <w:pStyle w:val="Compact"/>
              <w:jc w:val="center"/>
            </w:pPr>
            <w:r>
              <w:t xml:space="preserve">0.892</w:t>
            </w:r>
          </w:p>
        </w:tc>
        <w:tc>
          <w:tcPr/>
          <w:p>
            <w:pPr>
              <w:pStyle w:val="Compact"/>
              <w:jc w:val="center"/>
            </w:pPr>
            <w:r>
              <w:t xml:space="preserve">0.923</w:t>
            </w:r>
          </w:p>
        </w:tc>
        <w:tc>
          <w:tcPr/>
          <w:p>
            <w:pPr>
              <w:pStyle w:val="Compact"/>
              <w:jc w:val="center"/>
            </w:pPr>
            <w:r>
              <w:t xml:space="preserve">0.954</w:t>
            </w:r>
          </w:p>
        </w:tc>
        <w:tc>
          <w:tcPr/>
          <w:p>
            <w:pPr>
              <w:pStyle w:val="Compact"/>
              <w:jc w:val="center"/>
            </w:pPr>
            <w:r>
              <w:t xml:space="preserve">0.662</w:t>
            </w:r>
          </w:p>
        </w:tc>
        <w:tc>
          <w:tcPr/>
          <w:p>
            <w:pPr>
              <w:pStyle w:val="Compact"/>
              <w:jc w:val="center"/>
            </w:pPr>
            <w:r>
              <w:t xml:space="preserve">0.685</w:t>
            </w:r>
          </w:p>
        </w:tc>
        <w:tc>
          <w:tcPr/>
          <w:p>
            <w:pPr>
              <w:pStyle w:val="Compact"/>
              <w:jc w:val="center"/>
            </w:pPr>
            <w:r>
              <w:t xml:space="preserve">0.743</w:t>
            </w:r>
          </w:p>
        </w:tc>
        <w:tc>
          <w:tcPr/>
          <w:p>
            <w:pPr>
              <w:pStyle w:val="Compact"/>
              <w:jc w:val="center"/>
            </w:pPr>
            <w:r>
              <w:t xml:space="preserve">0.663</w:t>
            </w:r>
          </w:p>
        </w:tc>
        <w:tc>
          <w:tcPr/>
          <w:p>
            <w:pPr>
              <w:pStyle w:val="Compact"/>
              <w:jc w:val="center"/>
            </w:pPr>
            <w:r>
              <w:t xml:space="preserve">0.703</w:t>
            </w:r>
          </w:p>
        </w:tc>
        <w:tc>
          <w:tcPr/>
          <w:p>
            <w:pPr>
              <w:pStyle w:val="Compact"/>
              <w:jc w:val="center"/>
            </w:pPr>
            <w:r>
              <w:t xml:space="preserve">0.753</w:t>
            </w:r>
          </w:p>
        </w:tc>
        <w:tc>
          <w:tcPr/>
          <w:p>
            <w:pPr>
              <w:pStyle w:val="Compact"/>
              <w:jc w:val="center"/>
            </w:pPr>
            <w:r>
              <w:t xml:space="preserve">0.0809</w:t>
            </w:r>
          </w:p>
        </w:tc>
        <w:tc>
          <w:tcPr/>
          <w:p>
            <w:pPr>
              <w:pStyle w:val="Compact"/>
              <w:jc w:val="center"/>
            </w:pPr>
            <w:r>
              <w:t xml:space="preserve">0.677</w:t>
            </w:r>
          </w:p>
        </w:tc>
        <w:tc>
          <w:tcPr/>
          <w:p>
            <w:pPr>
              <w:pStyle w:val="Compact"/>
              <w:jc w:val="center"/>
            </w:pPr>
            <w:r>
              <w:t xml:space="preserve">4.60</w:t>
            </w:r>
          </w:p>
        </w:tc>
        <w:tc>
          <w:tcPr/>
          <w:p>
            <w:pPr>
              <w:pStyle w:val="Compact"/>
              <w:jc w:val="center"/>
            </w:pPr>
            <w:r>
              <w:t xml:space="preserve">5.68</w:t>
            </w:r>
          </w:p>
        </w:tc>
        <w:tc>
          <w:tcPr/>
          <w:p>
            <w:pPr>
              <w:pStyle w:val="Compact"/>
              <w:jc w:val="center"/>
            </w:pPr>
            <w:r>
              <w:t xml:space="preserve">0.55</w:t>
            </w:r>
          </w:p>
        </w:tc>
      </w:tr>
      <w:tr>
        <w:tc>
          <w:tcPr/>
          <w:p>
            <w:pPr>
              <w:pStyle w:val="Compact"/>
              <w:jc w:val="center"/>
            </w:pPr>
            <w:r>
              <w:rPr>
                <w:bCs/>
                <w:b/>
              </w:rPr>
              <w:t xml:space="preserve">Ba_tqwt_stdValue_dec_5</w:t>
            </w:r>
          </w:p>
        </w:tc>
        <w:tc>
          <w:tcPr/>
          <w:p>
            <w:pPr>
              <w:pStyle w:val="Compact"/>
              <w:jc w:val="center"/>
            </w:pPr>
            <w:r>
              <w:t xml:space="preserve">-0.01078</w:t>
            </w:r>
          </w:p>
        </w:tc>
        <w:tc>
          <w:tcPr/>
          <w:p>
            <w:pPr>
              <w:pStyle w:val="Compact"/>
              <w:jc w:val="center"/>
            </w:pPr>
            <w:r>
              <w:t xml:space="preserve">0.985</w:t>
            </w:r>
          </w:p>
        </w:tc>
        <w:tc>
          <w:tcPr/>
          <w:p>
            <w:pPr>
              <w:pStyle w:val="Compact"/>
              <w:jc w:val="center"/>
            </w:pPr>
            <w:r>
              <w:t xml:space="preserve">0.989</w:t>
            </w:r>
          </w:p>
        </w:tc>
        <w:tc>
          <w:tcPr/>
          <w:p>
            <w:pPr>
              <w:pStyle w:val="Compact"/>
              <w:jc w:val="center"/>
            </w:pPr>
            <w:r>
              <w:t xml:space="preserve">0.994</w:t>
            </w:r>
          </w:p>
        </w:tc>
        <w:tc>
          <w:tcPr/>
          <w:p>
            <w:pPr>
              <w:pStyle w:val="Compact"/>
              <w:jc w:val="center"/>
            </w:pPr>
            <w:r>
              <w:t xml:space="preserve">0.615</w:t>
            </w:r>
          </w:p>
        </w:tc>
        <w:tc>
          <w:tcPr/>
          <w:p>
            <w:pPr>
              <w:pStyle w:val="Compact"/>
              <w:jc w:val="center"/>
            </w:pPr>
            <w:r>
              <w:t xml:space="preserve">0.683</w:t>
            </w:r>
          </w:p>
        </w:tc>
        <w:tc>
          <w:tcPr/>
          <w:p>
            <w:pPr>
              <w:pStyle w:val="Compact"/>
              <w:jc w:val="center"/>
            </w:pPr>
            <w:r>
              <w:t xml:space="preserve">0.713</w:t>
            </w:r>
          </w:p>
        </w:tc>
        <w:tc>
          <w:tcPr/>
          <w:p>
            <w:pPr>
              <w:pStyle w:val="Compact"/>
              <w:jc w:val="center"/>
            </w:pPr>
            <w:r>
              <w:t xml:space="preserve">0.645</w:t>
            </w:r>
          </w:p>
        </w:tc>
        <w:tc>
          <w:tcPr/>
          <w:p>
            <w:pPr>
              <w:pStyle w:val="Compact"/>
              <w:jc w:val="center"/>
            </w:pPr>
            <w:r>
              <w:t xml:space="preserve">0.698</w:t>
            </w:r>
          </w:p>
        </w:tc>
        <w:tc>
          <w:tcPr/>
          <w:p>
            <w:pPr>
              <w:pStyle w:val="Compact"/>
              <w:jc w:val="center"/>
            </w:pPr>
            <w:r>
              <w:t xml:space="preserve">0.726</w:t>
            </w:r>
          </w:p>
        </w:tc>
        <w:tc>
          <w:tcPr/>
          <w:p>
            <w:pPr>
              <w:pStyle w:val="Compact"/>
              <w:jc w:val="center"/>
            </w:pPr>
            <w:r>
              <w:t xml:space="preserve">0.0832</w:t>
            </w:r>
          </w:p>
        </w:tc>
        <w:tc>
          <w:tcPr/>
          <w:p>
            <w:pPr>
              <w:pStyle w:val="Compact"/>
              <w:jc w:val="center"/>
            </w:pPr>
            <w:r>
              <w:t xml:space="preserve">0.533</w:t>
            </w:r>
          </w:p>
        </w:tc>
        <w:tc>
          <w:tcPr/>
          <w:p>
            <w:pPr>
              <w:pStyle w:val="Compact"/>
              <w:jc w:val="center"/>
            </w:pPr>
            <w:r>
              <w:t xml:space="preserve">4.59</w:t>
            </w:r>
          </w:p>
        </w:tc>
        <w:tc>
          <w:tcPr/>
          <w:p>
            <w:pPr>
              <w:pStyle w:val="Compact"/>
              <w:jc w:val="center"/>
            </w:pPr>
            <w:r>
              <w:t xml:space="preserve">4.42</w:t>
            </w:r>
          </w:p>
        </w:tc>
        <w:tc>
          <w:tcPr/>
          <w:p>
            <w:pPr>
              <w:pStyle w:val="Compact"/>
              <w:jc w:val="center"/>
            </w:pPr>
            <w:r>
              <w:t xml:space="preserve">0.15</w:t>
            </w:r>
          </w:p>
        </w:tc>
      </w:tr>
      <w:tr>
        <w:tc>
          <w:tcPr/>
          <w:p>
            <w:pPr>
              <w:pStyle w:val="Compact"/>
              <w:jc w:val="center"/>
            </w:pPr>
            <w:r>
              <w:rPr>
                <w:bCs/>
                <w:b/>
              </w:rPr>
              <w:t xml:space="preserve">De_tqwt_TKEO_mean_dec_33</w:t>
            </w:r>
          </w:p>
        </w:tc>
        <w:tc>
          <w:tcPr/>
          <w:p>
            <w:pPr>
              <w:pStyle w:val="Compact"/>
              <w:jc w:val="center"/>
            </w:pPr>
            <w:r>
              <w:t xml:space="preserve">-0.26181</w:t>
            </w:r>
          </w:p>
        </w:tc>
        <w:tc>
          <w:tcPr/>
          <w:p>
            <w:pPr>
              <w:pStyle w:val="Compact"/>
              <w:jc w:val="center"/>
            </w:pPr>
            <w:r>
              <w:t xml:space="preserve">0.690</w:t>
            </w:r>
          </w:p>
        </w:tc>
        <w:tc>
          <w:tcPr/>
          <w:p>
            <w:pPr>
              <w:pStyle w:val="Compact"/>
              <w:jc w:val="center"/>
            </w:pPr>
            <w:r>
              <w:t xml:space="preserve">0.770</w:t>
            </w:r>
          </w:p>
        </w:tc>
        <w:tc>
          <w:tcPr/>
          <w:p>
            <w:pPr>
              <w:pStyle w:val="Compact"/>
              <w:jc w:val="center"/>
            </w:pPr>
            <w:r>
              <w:t xml:space="preserve">0.859</w:t>
            </w:r>
          </w:p>
        </w:tc>
        <w:tc>
          <w:tcPr/>
          <w:p>
            <w:pPr>
              <w:pStyle w:val="Compact"/>
              <w:jc w:val="center"/>
            </w:pPr>
            <w:r>
              <w:t xml:space="preserve">0.655</w:t>
            </w:r>
          </w:p>
        </w:tc>
        <w:tc>
          <w:tcPr/>
          <w:p>
            <w:pPr>
              <w:pStyle w:val="Compact"/>
              <w:jc w:val="center"/>
            </w:pPr>
            <w:r>
              <w:t xml:space="preserve">0.711</w:t>
            </w:r>
          </w:p>
        </w:tc>
        <w:tc>
          <w:tcPr/>
          <w:p>
            <w:pPr>
              <w:pStyle w:val="Compact"/>
              <w:jc w:val="center"/>
            </w:pPr>
            <w:r>
              <w:t xml:space="preserve">0.766</w:t>
            </w:r>
          </w:p>
        </w:tc>
        <w:tc>
          <w:tcPr/>
          <w:p>
            <w:pPr>
              <w:pStyle w:val="Compact"/>
              <w:jc w:val="center"/>
            </w:pPr>
            <w:r>
              <w:t xml:space="preserve">0.664</w:t>
            </w:r>
          </w:p>
        </w:tc>
        <w:tc>
          <w:tcPr/>
          <w:p>
            <w:pPr>
              <w:pStyle w:val="Compact"/>
              <w:jc w:val="center"/>
            </w:pPr>
            <w:r>
              <w:t xml:space="preserve">0.735</w:t>
            </w:r>
          </w:p>
        </w:tc>
        <w:tc>
          <w:tcPr/>
          <w:p>
            <w:pPr>
              <w:pStyle w:val="Compact"/>
              <w:jc w:val="center"/>
            </w:pPr>
            <w:r>
              <w:t xml:space="preserve">0.773</w:t>
            </w:r>
          </w:p>
        </w:tc>
        <w:tc>
          <w:tcPr/>
          <w:p>
            <w:pPr>
              <w:pStyle w:val="Compact"/>
              <w:jc w:val="center"/>
            </w:pPr>
            <w:r>
              <w:t xml:space="preserve">0.0745</w:t>
            </w:r>
          </w:p>
        </w:tc>
        <w:tc>
          <w:tcPr/>
          <w:p>
            <w:pPr>
              <w:pStyle w:val="Compact"/>
              <w:jc w:val="center"/>
            </w:pPr>
            <w:r>
              <w:t xml:space="preserve">0.551</w:t>
            </w:r>
          </w:p>
        </w:tc>
        <w:tc>
          <w:tcPr/>
          <w:p>
            <w:pPr>
              <w:pStyle w:val="Compact"/>
              <w:jc w:val="center"/>
            </w:pPr>
            <w:r>
              <w:t xml:space="preserve">4.56</w:t>
            </w:r>
          </w:p>
        </w:tc>
        <w:tc>
          <w:tcPr/>
          <w:p>
            <w:pPr>
              <w:pStyle w:val="Compact"/>
              <w:jc w:val="center"/>
            </w:pPr>
            <w:r>
              <w:t xml:space="preserve">4.57</w:t>
            </w:r>
          </w:p>
        </w:tc>
        <w:tc>
          <w:tcPr/>
          <w:p>
            <w:pPr>
              <w:pStyle w:val="Compact"/>
              <w:jc w:val="center"/>
            </w:pPr>
            <w:r>
              <w:t xml:space="preserve">1.00</w:t>
            </w:r>
          </w:p>
        </w:tc>
      </w:tr>
      <w:tr>
        <w:tc>
          <w:tcPr/>
          <w:p>
            <w:pPr>
              <w:pStyle w:val="Compact"/>
              <w:jc w:val="center"/>
            </w:pPr>
            <w:r>
              <w:rPr>
                <w:bCs/>
                <w:b/>
              </w:rPr>
              <w:t xml:space="preserve">De_tqwt_TKEO_std_dec_7</w:t>
            </w:r>
          </w:p>
        </w:tc>
        <w:tc>
          <w:tcPr/>
          <w:p>
            <w:pPr>
              <w:pStyle w:val="Compact"/>
              <w:jc w:val="center"/>
            </w:pPr>
            <w:r>
              <w:t xml:space="preserve">-0.09248</w:t>
            </w:r>
          </w:p>
        </w:tc>
        <w:tc>
          <w:tcPr/>
          <w:p>
            <w:pPr>
              <w:pStyle w:val="Compact"/>
              <w:jc w:val="center"/>
            </w:pPr>
            <w:r>
              <w:t xml:space="preserve">0.877</w:t>
            </w:r>
          </w:p>
        </w:tc>
        <w:tc>
          <w:tcPr/>
          <w:p>
            <w:pPr>
              <w:pStyle w:val="Compact"/>
              <w:jc w:val="center"/>
            </w:pPr>
            <w:r>
              <w:t xml:space="preserve">0.912</w:t>
            </w:r>
          </w:p>
        </w:tc>
        <w:tc>
          <w:tcPr/>
          <w:p>
            <w:pPr>
              <w:pStyle w:val="Compact"/>
              <w:jc w:val="center"/>
            </w:pPr>
            <w:r>
              <w:t xml:space="preserve">0.948</w:t>
            </w:r>
          </w:p>
        </w:tc>
        <w:tc>
          <w:tcPr/>
          <w:p>
            <w:pPr>
              <w:pStyle w:val="Compact"/>
              <w:jc w:val="center"/>
            </w:pPr>
            <w:r>
              <w:t xml:space="preserve">0.594</w:t>
            </w:r>
          </w:p>
        </w:tc>
        <w:tc>
          <w:tcPr/>
          <w:p>
            <w:pPr>
              <w:pStyle w:val="Compact"/>
              <w:jc w:val="center"/>
            </w:pPr>
            <w:r>
              <w:t xml:space="preserve">0.714</w:t>
            </w:r>
          </w:p>
        </w:tc>
        <w:tc>
          <w:tcPr/>
          <w:p>
            <w:pPr>
              <w:pStyle w:val="Compact"/>
              <w:jc w:val="center"/>
            </w:pPr>
            <w:r>
              <w:t xml:space="preserve">0.758</w:t>
            </w:r>
          </w:p>
        </w:tc>
        <w:tc>
          <w:tcPr/>
          <w:p>
            <w:pPr>
              <w:pStyle w:val="Compact"/>
              <w:jc w:val="center"/>
            </w:pPr>
            <w:r>
              <w:t xml:space="preserve">0.600</w:t>
            </w:r>
          </w:p>
        </w:tc>
        <w:tc>
          <w:tcPr/>
          <w:p>
            <w:pPr>
              <w:pStyle w:val="Compact"/>
              <w:jc w:val="center"/>
            </w:pPr>
            <w:r>
              <w:t xml:space="preserve">0.736</w:t>
            </w:r>
          </w:p>
        </w:tc>
        <w:tc>
          <w:tcPr/>
          <w:p>
            <w:pPr>
              <w:pStyle w:val="Compact"/>
              <w:jc w:val="center"/>
            </w:pPr>
            <w:r>
              <w:t xml:space="preserve">0.778</w:t>
            </w:r>
          </w:p>
        </w:tc>
        <w:tc>
          <w:tcPr/>
          <w:p>
            <w:pPr>
              <w:pStyle w:val="Compact"/>
              <w:jc w:val="center"/>
            </w:pPr>
            <w:r>
              <w:t xml:space="preserve">0.0795</w:t>
            </w:r>
          </w:p>
        </w:tc>
        <w:tc>
          <w:tcPr/>
          <w:p>
            <w:pPr>
              <w:pStyle w:val="Compact"/>
              <w:jc w:val="center"/>
            </w:pPr>
            <w:r>
              <w:t xml:space="preserve">0.597</w:t>
            </w:r>
          </w:p>
        </w:tc>
        <w:tc>
          <w:tcPr/>
          <w:p>
            <w:pPr>
              <w:pStyle w:val="Compact"/>
              <w:jc w:val="center"/>
            </w:pPr>
            <w:r>
              <w:t xml:space="preserve">4.56</w:t>
            </w:r>
          </w:p>
        </w:tc>
        <w:tc>
          <w:tcPr/>
          <w:p>
            <w:pPr>
              <w:pStyle w:val="Compact"/>
              <w:jc w:val="center"/>
            </w:pPr>
            <w:r>
              <w:t xml:space="preserve">4.96</w:t>
            </w:r>
          </w:p>
        </w:tc>
        <w:tc>
          <w:tcPr/>
          <w:p>
            <w:pPr>
              <w:pStyle w:val="Compact"/>
              <w:jc w:val="center"/>
            </w:pPr>
            <w:r>
              <w:t xml:space="preserve">0.30</w:t>
            </w:r>
          </w:p>
        </w:tc>
      </w:tr>
      <w:tr>
        <w:tc>
          <w:tcPr/>
          <w:p>
            <w:pPr>
              <w:pStyle w:val="Compact"/>
              <w:jc w:val="center"/>
            </w:pPr>
            <w:r>
              <w:rPr>
                <w:bCs/>
                <w:b/>
              </w:rPr>
              <w:t xml:space="preserve">De_tqwt_minValue_dec_7</w:t>
            </w:r>
          </w:p>
        </w:tc>
        <w:tc>
          <w:tcPr/>
          <w:p>
            <w:pPr>
              <w:pStyle w:val="Compact"/>
              <w:jc w:val="center"/>
            </w:pPr>
            <w:r>
              <w:t xml:space="preserve">0.16090</w:t>
            </w:r>
          </w:p>
        </w:tc>
        <w:tc>
          <w:tcPr/>
          <w:p>
            <w:pPr>
              <w:pStyle w:val="Compact"/>
              <w:jc w:val="center"/>
            </w:pPr>
            <w:r>
              <w:t xml:space="preserve">1.099</w:t>
            </w:r>
          </w:p>
        </w:tc>
        <w:tc>
          <w:tcPr/>
          <w:p>
            <w:pPr>
              <w:pStyle w:val="Compact"/>
              <w:jc w:val="center"/>
            </w:pPr>
            <w:r>
              <w:t xml:space="preserve">1.175</w:t>
            </w:r>
          </w:p>
        </w:tc>
        <w:tc>
          <w:tcPr/>
          <w:p>
            <w:pPr>
              <w:pStyle w:val="Compact"/>
              <w:jc w:val="center"/>
            </w:pPr>
            <w:r>
              <w:t xml:space="preserve">1.256</w:t>
            </w:r>
          </w:p>
        </w:tc>
        <w:tc>
          <w:tcPr/>
          <w:p>
            <w:pPr>
              <w:pStyle w:val="Compact"/>
              <w:jc w:val="center"/>
            </w:pPr>
            <w:r>
              <w:t xml:space="preserve">0.565</w:t>
            </w:r>
          </w:p>
        </w:tc>
        <w:tc>
          <w:tcPr/>
          <w:p>
            <w:pPr>
              <w:pStyle w:val="Compact"/>
              <w:jc w:val="center"/>
            </w:pPr>
            <w:r>
              <w:t xml:space="preserve">0.712</w:t>
            </w:r>
          </w:p>
        </w:tc>
        <w:tc>
          <w:tcPr/>
          <w:p>
            <w:pPr>
              <w:pStyle w:val="Compact"/>
              <w:jc w:val="center"/>
            </w:pPr>
            <w:r>
              <w:t xml:space="preserve">0.744</w:t>
            </w:r>
          </w:p>
        </w:tc>
        <w:tc>
          <w:tcPr/>
          <w:p>
            <w:pPr>
              <w:pStyle w:val="Compact"/>
              <w:jc w:val="center"/>
            </w:pPr>
            <w:r>
              <w:t xml:space="preserve">0.584</w:t>
            </w:r>
          </w:p>
        </w:tc>
        <w:tc>
          <w:tcPr/>
          <w:p>
            <w:pPr>
              <w:pStyle w:val="Compact"/>
              <w:jc w:val="center"/>
            </w:pPr>
            <w:r>
              <w:t xml:space="preserve">0.736</w:t>
            </w:r>
          </w:p>
        </w:tc>
        <w:tc>
          <w:tcPr/>
          <w:p>
            <w:pPr>
              <w:pStyle w:val="Compact"/>
              <w:jc w:val="center"/>
            </w:pPr>
            <w:r>
              <w:t xml:space="preserve">0.761</w:t>
            </w:r>
          </w:p>
        </w:tc>
        <w:tc>
          <w:tcPr/>
          <w:p>
            <w:pPr>
              <w:pStyle w:val="Compact"/>
              <w:jc w:val="center"/>
            </w:pPr>
            <w:r>
              <w:t xml:space="preserve">0.0812</w:t>
            </w:r>
          </w:p>
        </w:tc>
        <w:tc>
          <w:tcPr/>
          <w:p>
            <w:pPr>
              <w:pStyle w:val="Compact"/>
              <w:jc w:val="center"/>
            </w:pPr>
            <w:r>
              <w:t xml:space="preserve">0.674</w:t>
            </w:r>
          </w:p>
        </w:tc>
        <w:tc>
          <w:tcPr/>
          <w:p>
            <w:pPr>
              <w:pStyle w:val="Compact"/>
              <w:jc w:val="center"/>
            </w:pPr>
            <w:r>
              <w:t xml:space="preserve">4.54</w:t>
            </w:r>
          </w:p>
        </w:tc>
        <w:tc>
          <w:tcPr/>
          <w:p>
            <w:pPr>
              <w:pStyle w:val="Compact"/>
              <w:jc w:val="center"/>
            </w:pPr>
            <w:r>
              <w:t xml:space="preserve">5.69</w:t>
            </w:r>
          </w:p>
        </w:tc>
        <w:tc>
          <w:tcPr/>
          <w:p>
            <w:pPr>
              <w:pStyle w:val="Compact"/>
              <w:jc w:val="center"/>
            </w:pPr>
            <w:r>
              <w:t xml:space="preserve">0.35</w:t>
            </w:r>
          </w:p>
        </w:tc>
      </w:tr>
      <w:tr>
        <w:tc>
          <w:tcPr/>
          <w:p>
            <w:pPr>
              <w:pStyle w:val="Compact"/>
              <w:jc w:val="center"/>
            </w:pPr>
            <w:r>
              <w:rPr>
                <w:bCs/>
                <w:b/>
              </w:rPr>
              <w:t xml:space="preserve">f1</w:t>
            </w:r>
          </w:p>
        </w:tc>
        <w:tc>
          <w:tcPr/>
          <w:p>
            <w:pPr>
              <w:pStyle w:val="Compact"/>
              <w:jc w:val="center"/>
            </w:pPr>
            <w:r>
              <w:t xml:space="preserve">-0.08060</w:t>
            </w:r>
          </w:p>
        </w:tc>
        <w:tc>
          <w:tcPr/>
          <w:p>
            <w:pPr>
              <w:pStyle w:val="Compact"/>
              <w:jc w:val="center"/>
            </w:pPr>
            <w:r>
              <w:t xml:space="preserve">0.890</w:t>
            </w:r>
          </w:p>
        </w:tc>
        <w:tc>
          <w:tcPr/>
          <w:p>
            <w:pPr>
              <w:pStyle w:val="Compact"/>
              <w:jc w:val="center"/>
            </w:pPr>
            <w:r>
              <w:t xml:space="preserve">0.923</w:t>
            </w:r>
          </w:p>
        </w:tc>
        <w:tc>
          <w:tcPr/>
          <w:p>
            <w:pPr>
              <w:pStyle w:val="Compact"/>
              <w:jc w:val="center"/>
            </w:pPr>
            <w:r>
              <w:t xml:space="preserve">0.956</w:t>
            </w:r>
          </w:p>
        </w:tc>
        <w:tc>
          <w:tcPr/>
          <w:p>
            <w:pPr>
              <w:pStyle w:val="Compact"/>
              <w:jc w:val="center"/>
            </w:pPr>
            <w:r>
              <w:t xml:space="preserve">0.598</w:t>
            </w:r>
          </w:p>
        </w:tc>
        <w:tc>
          <w:tcPr/>
          <w:p>
            <w:pPr>
              <w:pStyle w:val="Compact"/>
              <w:jc w:val="center"/>
            </w:pPr>
            <w:r>
              <w:t xml:space="preserve">0.697</w:t>
            </w:r>
          </w:p>
        </w:tc>
        <w:tc>
          <w:tcPr/>
          <w:p>
            <w:pPr>
              <w:pStyle w:val="Compact"/>
              <w:jc w:val="center"/>
            </w:pPr>
            <w:r>
              <w:t xml:space="preserve">0.735</w:t>
            </w:r>
          </w:p>
        </w:tc>
        <w:tc>
          <w:tcPr/>
          <w:p>
            <w:pPr>
              <w:pStyle w:val="Compact"/>
              <w:jc w:val="center"/>
            </w:pPr>
            <w:r>
              <w:t xml:space="preserve">0.596</w:t>
            </w:r>
          </w:p>
        </w:tc>
        <w:tc>
          <w:tcPr/>
          <w:p>
            <w:pPr>
              <w:pStyle w:val="Compact"/>
              <w:jc w:val="center"/>
            </w:pPr>
            <w:r>
              <w:t xml:space="preserve">0.711</w:t>
            </w:r>
          </w:p>
        </w:tc>
        <w:tc>
          <w:tcPr/>
          <w:p>
            <w:pPr>
              <w:pStyle w:val="Compact"/>
              <w:jc w:val="center"/>
            </w:pPr>
            <w:r>
              <w:t xml:space="preserve">0.748</w:t>
            </w:r>
          </w:p>
        </w:tc>
        <w:tc>
          <w:tcPr/>
          <w:p>
            <w:pPr>
              <w:pStyle w:val="Compact"/>
              <w:jc w:val="center"/>
            </w:pPr>
            <w:r>
              <w:t xml:space="preserve">0.0724</w:t>
            </w:r>
          </w:p>
        </w:tc>
        <w:tc>
          <w:tcPr/>
          <w:p>
            <w:pPr>
              <w:pStyle w:val="Compact"/>
              <w:jc w:val="center"/>
            </w:pPr>
            <w:r>
              <w:t xml:space="preserve">0.352</w:t>
            </w:r>
          </w:p>
        </w:tc>
        <w:tc>
          <w:tcPr/>
          <w:p>
            <w:pPr>
              <w:pStyle w:val="Compact"/>
              <w:jc w:val="center"/>
            </w:pPr>
            <w:r>
              <w:t xml:space="preserve">4.37</w:t>
            </w:r>
          </w:p>
        </w:tc>
        <w:tc>
          <w:tcPr/>
          <w:p>
            <w:pPr>
              <w:pStyle w:val="Compact"/>
              <w:jc w:val="center"/>
            </w:pPr>
            <w:r>
              <w:t xml:space="preserve">2.82</w:t>
            </w:r>
          </w:p>
        </w:tc>
        <w:tc>
          <w:tcPr/>
          <w:p>
            <w:pPr>
              <w:pStyle w:val="Compact"/>
              <w:jc w:val="center"/>
            </w:pPr>
            <w:r>
              <w:t xml:space="preserve">0.20</w:t>
            </w:r>
          </w:p>
        </w:tc>
      </w:tr>
      <w:tr>
        <w:tc>
          <w:tcPr/>
          <w:p>
            <w:pPr>
              <w:pStyle w:val="Compact"/>
              <w:jc w:val="center"/>
            </w:pPr>
            <w:r>
              <w:rPr>
                <w:bCs/>
                <w:b/>
              </w:rPr>
              <w:t xml:space="preserve">Ba_tqwt_kurtosisValue_dec_34</w:t>
            </w:r>
          </w:p>
        </w:tc>
        <w:tc>
          <w:tcPr/>
          <w:p>
            <w:pPr>
              <w:pStyle w:val="Compact"/>
              <w:jc w:val="center"/>
            </w:pPr>
            <w:r>
              <w:t xml:space="preserve">0.00635</w:t>
            </w:r>
          </w:p>
        </w:tc>
        <w:tc>
          <w:tcPr/>
          <w:p>
            <w:pPr>
              <w:pStyle w:val="Compact"/>
              <w:jc w:val="center"/>
            </w:pPr>
            <w:r>
              <w:t xml:space="preserve">1.003</w:t>
            </w:r>
          </w:p>
        </w:tc>
        <w:tc>
          <w:tcPr/>
          <w:p>
            <w:pPr>
              <w:pStyle w:val="Compact"/>
              <w:jc w:val="center"/>
            </w:pPr>
            <w:r>
              <w:t xml:space="preserve">1.006</w:t>
            </w:r>
          </w:p>
        </w:tc>
        <w:tc>
          <w:tcPr/>
          <w:p>
            <w:pPr>
              <w:pStyle w:val="Compact"/>
              <w:jc w:val="center"/>
            </w:pPr>
            <w:r>
              <w:t xml:space="preserve">1.009</w:t>
            </w:r>
          </w:p>
        </w:tc>
        <w:tc>
          <w:tcPr/>
          <w:p>
            <w:pPr>
              <w:pStyle w:val="Compact"/>
              <w:jc w:val="center"/>
            </w:pPr>
            <w:r>
              <w:t xml:space="preserve">0.610</w:t>
            </w:r>
          </w:p>
        </w:tc>
        <w:tc>
          <w:tcPr/>
          <w:p>
            <w:pPr>
              <w:pStyle w:val="Compact"/>
              <w:jc w:val="center"/>
            </w:pPr>
            <w:r>
              <w:t xml:space="preserve">0.642</w:t>
            </w:r>
          </w:p>
        </w:tc>
        <w:tc>
          <w:tcPr/>
          <w:p>
            <w:pPr>
              <w:pStyle w:val="Compact"/>
              <w:jc w:val="center"/>
            </w:pPr>
            <w:r>
              <w:t xml:space="preserve">0.693</w:t>
            </w:r>
          </w:p>
        </w:tc>
        <w:tc>
          <w:tcPr/>
          <w:p>
            <w:pPr>
              <w:pStyle w:val="Compact"/>
              <w:jc w:val="center"/>
            </w:pPr>
            <w:r>
              <w:t xml:space="preserve">0.636</w:t>
            </w:r>
          </w:p>
        </w:tc>
        <w:tc>
          <w:tcPr/>
          <w:p>
            <w:pPr>
              <w:pStyle w:val="Compact"/>
              <w:jc w:val="center"/>
            </w:pPr>
            <w:r>
              <w:t xml:space="preserve">0.659</w:t>
            </w:r>
          </w:p>
        </w:tc>
        <w:tc>
          <w:tcPr/>
          <w:p>
            <w:pPr>
              <w:pStyle w:val="Compact"/>
              <w:jc w:val="center"/>
            </w:pPr>
            <w:r>
              <w:t xml:space="preserve">0.712</w:t>
            </w:r>
          </w:p>
        </w:tc>
        <w:tc>
          <w:tcPr/>
          <w:p>
            <w:pPr>
              <w:pStyle w:val="Compact"/>
              <w:jc w:val="center"/>
            </w:pPr>
            <w:r>
              <w:t xml:space="preserve">0.0597</w:t>
            </w:r>
          </w:p>
        </w:tc>
        <w:tc>
          <w:tcPr/>
          <w:p>
            <w:pPr>
              <w:pStyle w:val="Compact"/>
              <w:jc w:val="center"/>
            </w:pPr>
            <w:r>
              <w:t xml:space="preserve">0.503</w:t>
            </w:r>
          </w:p>
        </w:tc>
        <w:tc>
          <w:tcPr/>
          <w:p>
            <w:pPr>
              <w:pStyle w:val="Compact"/>
              <w:jc w:val="center"/>
            </w:pPr>
            <w:r>
              <w:t xml:space="preserve">3.97</w:t>
            </w:r>
          </w:p>
        </w:tc>
        <w:tc>
          <w:tcPr/>
          <w:p>
            <w:pPr>
              <w:pStyle w:val="Compact"/>
              <w:jc w:val="center"/>
            </w:pPr>
            <w:r>
              <w:t xml:space="preserve">4.11</w:t>
            </w:r>
          </w:p>
        </w:tc>
        <w:tc>
          <w:tcPr/>
          <w:p>
            <w:pPr>
              <w:pStyle w:val="Compact"/>
              <w:jc w:val="center"/>
            </w:pPr>
            <w:r>
              <w:t xml:space="preserve">0.10</w:t>
            </w:r>
          </w:p>
        </w:tc>
      </w:tr>
      <w:tr>
        <w:tc>
          <w:tcPr/>
          <w:p>
            <w:pPr>
              <w:pStyle w:val="Compact"/>
              <w:jc w:val="center"/>
            </w:pPr>
            <w:r>
              <w:rPr>
                <w:bCs/>
                <w:b/>
              </w:rPr>
              <w:t xml:space="preserve">De_tqwt_entropy_log_dec_35</w:t>
            </w:r>
          </w:p>
        </w:tc>
        <w:tc>
          <w:tcPr/>
          <w:p>
            <w:pPr>
              <w:pStyle w:val="Compact"/>
              <w:jc w:val="center"/>
            </w:pPr>
            <w:r>
              <w:t xml:space="preserve">-0.15669</w:t>
            </w:r>
          </w:p>
        </w:tc>
        <w:tc>
          <w:tcPr/>
          <w:p>
            <w:pPr>
              <w:pStyle w:val="Compact"/>
              <w:jc w:val="center"/>
            </w:pPr>
            <w:r>
              <w:t xml:space="preserve">0.789</w:t>
            </w:r>
          </w:p>
        </w:tc>
        <w:tc>
          <w:tcPr/>
          <w:p>
            <w:pPr>
              <w:pStyle w:val="Compact"/>
              <w:jc w:val="center"/>
            </w:pPr>
            <w:r>
              <w:t xml:space="preserve">0.855</w:t>
            </w:r>
          </w:p>
        </w:tc>
        <w:tc>
          <w:tcPr/>
          <w:p>
            <w:pPr>
              <w:pStyle w:val="Compact"/>
              <w:jc w:val="center"/>
            </w:pPr>
            <w:r>
              <w:t xml:space="preserve">0.926</w:t>
            </w:r>
          </w:p>
        </w:tc>
        <w:tc>
          <w:tcPr/>
          <w:p>
            <w:pPr>
              <w:pStyle w:val="Compact"/>
              <w:jc w:val="center"/>
            </w:pPr>
            <w:r>
              <w:t xml:space="preserve">0.560</w:t>
            </w:r>
          </w:p>
        </w:tc>
        <w:tc>
          <w:tcPr/>
          <w:p>
            <w:pPr>
              <w:pStyle w:val="Compact"/>
              <w:jc w:val="center"/>
            </w:pPr>
            <w:r>
              <w:t xml:space="preserve">0.745</w:t>
            </w:r>
          </w:p>
        </w:tc>
        <w:tc>
          <w:tcPr/>
          <w:p>
            <w:pPr>
              <w:pStyle w:val="Compact"/>
              <w:jc w:val="center"/>
            </w:pPr>
            <w:r>
              <w:t xml:space="preserve">0.779</w:t>
            </w:r>
          </w:p>
        </w:tc>
        <w:tc>
          <w:tcPr/>
          <w:p>
            <w:pPr>
              <w:pStyle w:val="Compact"/>
              <w:jc w:val="center"/>
            </w:pPr>
            <w:r>
              <w:t xml:space="preserve">0.556</w:t>
            </w:r>
          </w:p>
        </w:tc>
        <w:tc>
          <w:tcPr/>
          <w:p>
            <w:pPr>
              <w:pStyle w:val="Compact"/>
              <w:jc w:val="center"/>
            </w:pPr>
            <w:r>
              <w:t xml:space="preserve">0.759</w:t>
            </w:r>
          </w:p>
        </w:tc>
        <w:tc>
          <w:tcPr/>
          <w:p>
            <w:pPr>
              <w:pStyle w:val="Compact"/>
              <w:jc w:val="center"/>
            </w:pPr>
            <w:r>
              <w:t xml:space="preserve">0.785</w:t>
            </w:r>
          </w:p>
        </w:tc>
        <w:tc>
          <w:tcPr/>
          <w:p>
            <w:pPr>
              <w:pStyle w:val="Compact"/>
              <w:jc w:val="center"/>
            </w:pPr>
            <w:r>
              <w:t xml:space="preserve">0.0524</w:t>
            </w:r>
          </w:p>
        </w:tc>
        <w:tc>
          <w:tcPr/>
          <w:p>
            <w:pPr>
              <w:pStyle w:val="Compact"/>
              <w:jc w:val="center"/>
            </w:pPr>
            <w:r>
              <w:t xml:space="preserve">0.553</w:t>
            </w:r>
          </w:p>
        </w:tc>
        <w:tc>
          <w:tcPr/>
          <w:p>
            <w:pPr>
              <w:pStyle w:val="Compact"/>
              <w:jc w:val="center"/>
            </w:pPr>
            <w:r>
              <w:t xml:space="preserve">3.68</w:t>
            </w:r>
          </w:p>
        </w:tc>
        <w:tc>
          <w:tcPr/>
          <w:p>
            <w:pPr>
              <w:pStyle w:val="Compact"/>
              <w:jc w:val="center"/>
            </w:pPr>
            <w:r>
              <w:t xml:space="preserve">4.58</w:t>
            </w:r>
          </w:p>
        </w:tc>
        <w:tc>
          <w:tcPr/>
          <w:p>
            <w:pPr>
              <w:pStyle w:val="Compact"/>
              <w:jc w:val="center"/>
            </w:pPr>
            <w:r>
              <w:t xml:space="preserve">0.15</w:t>
            </w:r>
          </w:p>
        </w:tc>
      </w:tr>
    </w:tbl>
    <w:p>
      <w:pPr>
        <w:pStyle w:val="SourceCode"/>
      </w:pPr>
      <w:r>
        <w:br/>
      </w:r>
      <w:r>
        <w:rPr>
          <w:rStyle w:val="DocumentationTok"/>
        </w:rPr>
        <w:t xml:space="preserve">## Let focus on the new features</w:t>
      </w:r>
      <w:r>
        <w:br/>
      </w:r>
      <w:r>
        <w:br/>
      </w:r>
      <w:r>
        <w:rPr>
          <w:rStyle w:val="NormalTok"/>
        </w:rPr>
        <w:t xml:space="preserve">decorCoeff </w:t>
      </w:r>
      <w:r>
        <w:rPr>
          <w:rStyle w:val="OtherTok"/>
        </w:rPr>
        <w:t xml:space="preserve">&lt;-</w:t>
      </w:r>
      <w:r>
        <w:rPr>
          <w:rStyle w:val="NormalTok"/>
        </w:rPr>
        <w:t xml:space="preserve"> smDecor</w:t>
      </w:r>
      <w:r>
        <w:rPr>
          <w:rStyle w:val="SpecialCharTok"/>
        </w:rPr>
        <w:t xml:space="preserve">$</w:t>
      </w:r>
      <w:r>
        <w:rPr>
          <w:rStyle w:val="NormalTok"/>
        </w:rPr>
        <w:t xml:space="preserve">coefficients[newvars,];</w:t>
      </w:r>
      <w:r>
        <w:br/>
      </w:r>
      <w:r>
        <w:rPr>
          <w:rStyle w:val="NormalTok"/>
        </w:rPr>
        <w:t xml:space="preserve">ncoef </w:t>
      </w:r>
      <w:r>
        <w:rPr>
          <w:rStyle w:val="OtherTok"/>
        </w:rPr>
        <w:t xml:space="preserve">&lt;-</w:t>
      </w:r>
      <w:r>
        <w:rPr>
          <w:rStyle w:val="NormalTok"/>
        </w:rPr>
        <w:t xml:space="preserve"> dc[newvars]</w:t>
      </w:r>
      <w:r>
        <w:br/>
      </w:r>
      <w:r>
        <w:rPr>
          <w:rStyle w:val="NormalTok"/>
        </w:rPr>
        <w:t xml:space="preserve">cnames </w:t>
      </w:r>
      <w:r>
        <w:rPr>
          <w:rStyle w:val="OtherTok"/>
        </w:rPr>
        <w:t xml:space="preserve">&lt;-</w:t>
      </w:r>
      <w:r>
        <w:rPr>
          <w:rStyle w:val="NormalTok"/>
        </w:rPr>
        <w:t xml:space="preserve"> </w:t>
      </w:r>
      <w:r>
        <w:rPr>
          <w:rStyle w:val="FunctionTok"/>
        </w:rPr>
        <w:t xml:space="preserve">lapply</w:t>
      </w:r>
      <w:r>
        <w:rPr>
          <w:rStyle w:val="NormalTok"/>
        </w:rPr>
        <w:t xml:space="preserve">(ncoef,names)</w:t>
      </w:r>
      <w:r>
        <w:br/>
      </w:r>
      <w:r>
        <w:rPr>
          <w:rStyle w:val="FunctionTok"/>
        </w:rPr>
        <w:t xml:space="preserve">names</w:t>
      </w:r>
      <w:r>
        <w:rPr>
          <w:rStyle w:val="NormalTok"/>
        </w:rPr>
        <w:t xml:space="preserve">(cnames) </w:t>
      </w:r>
      <w:r>
        <w:rPr>
          <w:rStyle w:val="OtherTok"/>
        </w:rPr>
        <w:t xml:space="preserve">&lt;-</w:t>
      </w:r>
      <w:r>
        <w:rPr>
          <w:rStyle w:val="NormalTok"/>
        </w:rPr>
        <w:t xml:space="preserve"> </w:t>
      </w:r>
      <w:r>
        <w:rPr>
          <w:rStyle w:val="ConstantTok"/>
        </w:rPr>
        <w:t xml:space="preserve">NULL</w:t>
      </w:r>
      <w:r>
        <w:rPr>
          <w:rStyle w:val="NormalTok"/>
        </w:rPr>
        <w:t xml:space="preserve">;</w:t>
      </w:r>
      <w:r>
        <w:br/>
      </w:r>
      <w:r>
        <w:rPr>
          <w:rStyle w:val="NormalTok"/>
        </w:rPr>
        <w:t xml:space="preserve">decorCoeff</w:t>
      </w:r>
      <w:r>
        <w:rPr>
          <w:rStyle w:val="SpecialCharTok"/>
        </w:rPr>
        <w:t xml:space="preserve">$</w:t>
      </w:r>
      <w:r>
        <w:rPr>
          <w:rStyle w:val="NormalTok"/>
        </w:rPr>
        <w:t xml:space="preserve">Elements </w:t>
      </w:r>
      <w:r>
        <w:rPr>
          <w:rStyle w:val="OtherTok"/>
        </w:rPr>
        <w:t xml:space="preserve">&lt;-</w:t>
      </w:r>
      <w:r>
        <w:rPr>
          <w:rStyle w:val="NormalTok"/>
        </w:rPr>
        <w:t xml:space="preserve"> </w:t>
      </w:r>
      <w:r>
        <w:rPr>
          <w:rStyle w:val="FunctionTok"/>
        </w:rPr>
        <w:t xml:space="preserve">lapply</w:t>
      </w:r>
      <w:r>
        <w:rPr>
          <w:rStyle w:val="NormalTok"/>
        </w:rPr>
        <w:t xml:space="preserve">(cnames,paste,</w:t>
      </w:r>
      <w:r>
        <w:rPr>
          <w:rStyle w:val="AttributeTok"/>
        </w:rPr>
        <w:t xml:space="preserve">collapse=</w:t>
      </w:r>
      <w:r>
        <w:rPr>
          <w:rStyle w:val="StringTok"/>
        </w:rPr>
        <w:t xml:space="preserve">"+"</w:t>
      </w:r>
      <w:r>
        <w:rPr>
          <w:rStyle w:val="NormalTok"/>
        </w:rPr>
        <w:t xml:space="preserve">)</w:t>
      </w:r>
      <w:r>
        <w:br/>
      </w:r>
      <w:r>
        <w:rPr>
          <w:rStyle w:val="NormalTok"/>
        </w:rPr>
        <w:t xml:space="preserve">pander</w:t>
      </w:r>
      <w:r>
        <w:rPr>
          <w:rStyle w:val="SpecialCharTok"/>
        </w:rPr>
        <w:t xml:space="preserve">::</w:t>
      </w:r>
      <w:r>
        <w:rPr>
          <w:rStyle w:val="FunctionTok"/>
        </w:rPr>
        <w:t xml:space="preserve">pander</w:t>
      </w:r>
      <w:r>
        <w:rPr>
          <w:rStyle w:val="NormalTok"/>
        </w:rPr>
        <w:t xml:space="preserve">(decorCoeff)</w:t>
      </w:r>
    </w:p>
    <w:tbl>
      <w:tblPr>
        <w:tblStyle w:val="Table"/>
        <w:tblW w:type="pct" w:w="5000"/>
        <w:tblLook w:firstRow="1" w:lastRow="0" w:firstColumn="0" w:lastColumn="0" w:noHBand="0" w:noVBand="0" w:val="0020"/>
      </w:tblPr>
      <w:tblGrid>
        <w:gridCol w:w="946"/>
        <w:gridCol w:w="297"/>
        <w:gridCol w:w="216"/>
        <w:gridCol w:w="216"/>
        <w:gridCol w:w="216"/>
        <w:gridCol w:w="351"/>
        <w:gridCol w:w="351"/>
        <w:gridCol w:w="432"/>
        <w:gridCol w:w="216"/>
        <w:gridCol w:w="216"/>
        <w:gridCol w:w="297"/>
        <w:gridCol w:w="243"/>
        <w:gridCol w:w="216"/>
        <w:gridCol w:w="216"/>
        <w:gridCol w:w="216"/>
        <w:gridCol w:w="324"/>
        <w:gridCol w:w="2946"/>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c>
          <w:tcPr/>
          <w:p>
            <w:pPr>
              <w:pStyle w:val="Compact"/>
              <w:jc w:val="center"/>
            </w:pPr>
            <w:r>
              <w:t xml:space="preserve">Elements</w:t>
            </w:r>
          </w:p>
        </w:tc>
      </w:tr>
      <w:tr>
        <w:tc>
          <w:tcPr/>
          <w:p>
            <w:pPr>
              <w:pStyle w:val="Compact"/>
              <w:jc w:val="center"/>
            </w:pPr>
            <w:r>
              <w:rPr>
                <w:bCs/>
                <w:b/>
              </w:rPr>
              <w:t xml:space="preserve">De_tqwt_energy_dec_33</w:t>
            </w:r>
          </w:p>
        </w:tc>
        <w:tc>
          <w:tcPr/>
          <w:p>
            <w:pPr>
              <w:pStyle w:val="Compact"/>
              <w:jc w:val="center"/>
            </w:pPr>
            <w:r>
              <w:t xml:space="preserve">-0.2126</w:t>
            </w:r>
          </w:p>
        </w:tc>
        <w:tc>
          <w:tcPr/>
          <w:p>
            <w:pPr>
              <w:pStyle w:val="Compact"/>
              <w:jc w:val="center"/>
            </w:pPr>
            <w:r>
              <w:t xml:space="preserve">0.760</w:t>
            </w:r>
          </w:p>
        </w:tc>
        <w:tc>
          <w:tcPr/>
          <w:p>
            <w:pPr>
              <w:pStyle w:val="Compact"/>
              <w:jc w:val="center"/>
            </w:pPr>
            <w:r>
              <w:t xml:space="preserve">0.809</w:t>
            </w:r>
          </w:p>
        </w:tc>
        <w:tc>
          <w:tcPr/>
          <w:p>
            <w:pPr>
              <w:pStyle w:val="Compact"/>
              <w:jc w:val="center"/>
            </w:pPr>
            <w:r>
              <w:t xml:space="preserve">0.860</w:t>
            </w:r>
          </w:p>
        </w:tc>
        <w:tc>
          <w:tcPr/>
          <w:p>
            <w:pPr>
              <w:pStyle w:val="Compact"/>
              <w:jc w:val="center"/>
            </w:pPr>
            <w:r>
              <w:t xml:space="preserve">0.747</w:t>
            </w:r>
          </w:p>
        </w:tc>
        <w:tc>
          <w:tcPr/>
          <w:p>
            <w:pPr>
              <w:pStyle w:val="Compact"/>
              <w:jc w:val="center"/>
            </w:pPr>
            <w:r>
              <w:t xml:space="preserve">0.719</w:t>
            </w:r>
          </w:p>
        </w:tc>
        <w:tc>
          <w:tcPr/>
          <w:p>
            <w:pPr>
              <w:pStyle w:val="Compact"/>
              <w:jc w:val="center"/>
            </w:pPr>
            <w:r>
              <w:t xml:space="preserve">0.781</w:t>
            </w:r>
          </w:p>
        </w:tc>
        <w:tc>
          <w:tcPr/>
          <w:p>
            <w:pPr>
              <w:pStyle w:val="Compact"/>
              <w:jc w:val="center"/>
            </w:pPr>
            <w:r>
              <w:t xml:space="preserve">0.736</w:t>
            </w:r>
          </w:p>
        </w:tc>
        <w:tc>
          <w:tcPr/>
          <w:p>
            <w:pPr>
              <w:pStyle w:val="Compact"/>
              <w:jc w:val="center"/>
            </w:pPr>
            <w:r>
              <w:t xml:space="preserve">0.739</w:t>
            </w:r>
          </w:p>
        </w:tc>
        <w:tc>
          <w:tcPr/>
          <w:p>
            <w:pPr>
              <w:pStyle w:val="Compact"/>
              <w:jc w:val="center"/>
            </w:pPr>
            <w:r>
              <w:t xml:space="preserve">0.779</w:t>
            </w:r>
          </w:p>
        </w:tc>
        <w:tc>
          <w:tcPr/>
          <w:p>
            <w:pPr>
              <w:pStyle w:val="Compact"/>
              <w:jc w:val="center"/>
            </w:pPr>
            <w:r>
              <w:t xml:space="preserve">0.1437</w:t>
            </w:r>
          </w:p>
        </w:tc>
        <w:tc>
          <w:tcPr/>
          <w:p>
            <w:pPr>
              <w:pStyle w:val="Compact"/>
              <w:jc w:val="center"/>
            </w:pPr>
            <w:r>
              <w:t xml:space="preserve">0.802</w:t>
            </w:r>
          </w:p>
        </w:tc>
        <w:tc>
          <w:tcPr/>
          <w:p>
            <w:pPr>
              <w:pStyle w:val="Compact"/>
              <w:jc w:val="center"/>
            </w:pPr>
            <w:r>
              <w:t xml:space="preserve">6.26</w:t>
            </w:r>
          </w:p>
        </w:tc>
        <w:tc>
          <w:tcPr/>
          <w:p>
            <w:pPr>
              <w:pStyle w:val="Compact"/>
              <w:jc w:val="center"/>
            </w:pPr>
            <w:r>
              <w:t xml:space="preserve">6.94</w:t>
            </w:r>
          </w:p>
        </w:tc>
        <w:tc>
          <w:tcPr/>
          <w:p>
            <w:pPr>
              <w:pStyle w:val="Compact"/>
              <w:jc w:val="center"/>
            </w:pPr>
            <w:r>
              <w:t xml:space="preserve">1.00</w:t>
            </w:r>
          </w:p>
        </w:tc>
        <w:tc>
          <w:tcPr/>
          <w:p>
            <w:pPr>
              <w:pStyle w:val="Compact"/>
              <w:jc w:val="center"/>
            </w:pPr>
            <w:r>
              <w:t xml:space="preserve">tqwt_energy_dec_31+tqwt_energy_dec_33</w:t>
            </w:r>
          </w:p>
        </w:tc>
      </w:tr>
      <w:tr>
        <w:tc>
          <w:tcPr/>
          <w:p>
            <w:pPr>
              <w:pStyle w:val="Compact"/>
              <w:jc w:val="center"/>
            </w:pPr>
            <w:r>
              <w:rPr>
                <w:bCs/>
                <w:b/>
              </w:rPr>
              <w:t xml:space="preserve">De_tqwt_stdValue_dec_33</w:t>
            </w:r>
          </w:p>
        </w:tc>
        <w:tc>
          <w:tcPr/>
          <w:p>
            <w:pPr>
              <w:pStyle w:val="Compact"/>
              <w:jc w:val="center"/>
            </w:pPr>
            <w:r>
              <w:t xml:space="preserve">-0.9220</w:t>
            </w:r>
          </w:p>
        </w:tc>
        <w:tc>
          <w:tcPr/>
          <w:p>
            <w:pPr>
              <w:pStyle w:val="Compact"/>
              <w:jc w:val="center"/>
            </w:pPr>
            <w:r>
              <w:t xml:space="preserve">0.296</w:t>
            </w:r>
          </w:p>
        </w:tc>
        <w:tc>
          <w:tcPr/>
          <w:p>
            <w:pPr>
              <w:pStyle w:val="Compact"/>
              <w:jc w:val="center"/>
            </w:pPr>
            <w:r>
              <w:t xml:space="preserve">0.398</w:t>
            </w:r>
          </w:p>
        </w:tc>
        <w:tc>
          <w:tcPr/>
          <w:p>
            <w:pPr>
              <w:pStyle w:val="Compact"/>
              <w:jc w:val="center"/>
            </w:pPr>
            <w:r>
              <w:t xml:space="preserve">0.534</w:t>
            </w:r>
          </w:p>
        </w:tc>
        <w:tc>
          <w:tcPr/>
          <w:p>
            <w:pPr>
              <w:pStyle w:val="Compact"/>
              <w:jc w:val="center"/>
            </w:pPr>
            <w:r>
              <w:t xml:space="preserve">0.680</w:t>
            </w:r>
          </w:p>
        </w:tc>
        <w:tc>
          <w:tcPr/>
          <w:p>
            <w:pPr>
              <w:pStyle w:val="Compact"/>
              <w:jc w:val="center"/>
            </w:pPr>
            <w:r>
              <w:t xml:space="preserve">0.693</w:t>
            </w:r>
          </w:p>
        </w:tc>
        <w:tc>
          <w:tcPr/>
          <w:p>
            <w:pPr>
              <w:pStyle w:val="Compact"/>
              <w:jc w:val="center"/>
            </w:pPr>
            <w:r>
              <w:t xml:space="preserve">0.777</w:t>
            </w:r>
          </w:p>
        </w:tc>
        <w:tc>
          <w:tcPr/>
          <w:p>
            <w:pPr>
              <w:pStyle w:val="Compact"/>
              <w:jc w:val="center"/>
            </w:pPr>
            <w:r>
              <w:t xml:space="preserve">0.683</w:t>
            </w:r>
          </w:p>
        </w:tc>
        <w:tc>
          <w:tcPr/>
          <w:p>
            <w:pPr>
              <w:pStyle w:val="Compact"/>
              <w:jc w:val="center"/>
            </w:pPr>
            <w:r>
              <w:t xml:space="preserve">0.717</w:t>
            </w:r>
          </w:p>
        </w:tc>
        <w:tc>
          <w:tcPr/>
          <w:p>
            <w:pPr>
              <w:pStyle w:val="Compact"/>
              <w:jc w:val="center"/>
            </w:pPr>
            <w:r>
              <w:t xml:space="preserve">0.767</w:t>
            </w:r>
          </w:p>
        </w:tc>
        <w:tc>
          <w:tcPr/>
          <w:p>
            <w:pPr>
              <w:pStyle w:val="Compact"/>
              <w:jc w:val="center"/>
            </w:pPr>
            <w:r>
              <w:t xml:space="preserve">0.1142</w:t>
            </w:r>
          </w:p>
        </w:tc>
        <w:tc>
          <w:tcPr/>
          <w:p>
            <w:pPr>
              <w:pStyle w:val="Compact"/>
              <w:jc w:val="center"/>
            </w:pPr>
            <w:r>
              <w:t xml:space="preserve">0.658</w:t>
            </w:r>
          </w:p>
        </w:tc>
        <w:tc>
          <w:tcPr/>
          <w:p>
            <w:pPr>
              <w:pStyle w:val="Compact"/>
              <w:jc w:val="center"/>
            </w:pPr>
            <w:r>
              <w:t xml:space="preserve">5.85</w:t>
            </w:r>
          </w:p>
        </w:tc>
        <w:tc>
          <w:tcPr/>
          <w:p>
            <w:pPr>
              <w:pStyle w:val="Compact"/>
              <w:jc w:val="center"/>
            </w:pPr>
            <w:r>
              <w:t xml:space="preserve">5.53</w:t>
            </w:r>
          </w:p>
        </w:tc>
        <w:tc>
          <w:tcPr/>
          <w:p>
            <w:pPr>
              <w:pStyle w:val="Compact"/>
              <w:jc w:val="center"/>
            </w:pPr>
            <w:r>
              <w:t xml:space="preserve">0.95</w:t>
            </w:r>
          </w:p>
        </w:tc>
        <w:tc>
          <w:tcPr/>
          <w:p>
            <w:pPr>
              <w:pStyle w:val="Compact"/>
              <w:jc w:val="center"/>
            </w:pPr>
            <w:r>
              <w:t xml:space="preserve">tqwt_TKEO_mean_dec_35+tqwt_stdValue_dec_32+tqwt_stdValue_dec_33</w:t>
            </w:r>
          </w:p>
        </w:tc>
      </w:tr>
      <w:tr>
        <w:tc>
          <w:tcPr/>
          <w:p>
            <w:pPr>
              <w:pStyle w:val="Compact"/>
              <w:jc w:val="center"/>
            </w:pPr>
            <w:r>
              <w:rPr>
                <w:bCs/>
                <w:b/>
              </w:rPr>
              <w:t xml:space="preserve">De_locDbShimmer</w:t>
            </w:r>
          </w:p>
        </w:tc>
        <w:tc>
          <w:tcPr/>
          <w:p>
            <w:pPr>
              <w:pStyle w:val="Compact"/>
              <w:jc w:val="center"/>
            </w:pPr>
            <w:r>
              <w:t xml:space="preserve">1.0876</w:t>
            </w:r>
          </w:p>
        </w:tc>
        <w:tc>
          <w:tcPr/>
          <w:p>
            <w:pPr>
              <w:pStyle w:val="Compact"/>
              <w:jc w:val="center"/>
            </w:pPr>
            <w:r>
              <w:t xml:space="preserve">2.098</w:t>
            </w:r>
          </w:p>
        </w:tc>
        <w:tc>
          <w:tcPr/>
          <w:p>
            <w:pPr>
              <w:pStyle w:val="Compact"/>
              <w:jc w:val="center"/>
            </w:pPr>
            <w:r>
              <w:t xml:space="preserve">2.967</w:t>
            </w:r>
          </w:p>
        </w:tc>
        <w:tc>
          <w:tcPr/>
          <w:p>
            <w:pPr>
              <w:pStyle w:val="Compact"/>
              <w:jc w:val="center"/>
            </w:pPr>
            <w:r>
              <w:t xml:space="preserve">4.197</w:t>
            </w:r>
          </w:p>
        </w:tc>
        <w:tc>
          <w:tcPr/>
          <w:p>
            <w:pPr>
              <w:pStyle w:val="Compact"/>
              <w:jc w:val="center"/>
            </w:pPr>
            <w:r>
              <w:t xml:space="preserve">0.714</w:t>
            </w:r>
          </w:p>
        </w:tc>
        <w:tc>
          <w:tcPr/>
          <w:p>
            <w:pPr>
              <w:pStyle w:val="Compact"/>
              <w:jc w:val="center"/>
            </w:pPr>
            <w:r>
              <w:t xml:space="preserve">0.744</w:t>
            </w:r>
          </w:p>
        </w:tc>
        <w:tc>
          <w:tcPr/>
          <w:p>
            <w:pPr>
              <w:pStyle w:val="Compact"/>
              <w:jc w:val="center"/>
            </w:pPr>
            <w:r>
              <w:t xml:space="preserve">0.779</w:t>
            </w:r>
          </w:p>
        </w:tc>
        <w:tc>
          <w:tcPr/>
          <w:p>
            <w:pPr>
              <w:pStyle w:val="Compact"/>
              <w:jc w:val="center"/>
            </w:pPr>
            <w:r>
              <w:t xml:space="preserve">0.736</w:t>
            </w:r>
          </w:p>
        </w:tc>
        <w:tc>
          <w:tcPr/>
          <w:p>
            <w:pPr>
              <w:pStyle w:val="Compact"/>
              <w:jc w:val="center"/>
            </w:pPr>
            <w:r>
              <w:t xml:space="preserve">0.734</w:t>
            </w:r>
          </w:p>
        </w:tc>
        <w:tc>
          <w:tcPr/>
          <w:p>
            <w:pPr>
              <w:pStyle w:val="Compact"/>
              <w:jc w:val="center"/>
            </w:pPr>
            <w:r>
              <w:t xml:space="preserve">0.777</w:t>
            </w:r>
          </w:p>
        </w:tc>
        <w:tc>
          <w:tcPr/>
          <w:p>
            <w:pPr>
              <w:pStyle w:val="Compact"/>
              <w:jc w:val="center"/>
            </w:pPr>
            <w:r>
              <w:t xml:space="preserve">0.0977</w:t>
            </w:r>
          </w:p>
        </w:tc>
        <w:tc>
          <w:tcPr/>
          <w:p>
            <w:pPr>
              <w:pStyle w:val="Compact"/>
              <w:jc w:val="center"/>
            </w:pPr>
            <w:r>
              <w:t xml:space="preserve">0.788</w:t>
            </w:r>
          </w:p>
        </w:tc>
        <w:tc>
          <w:tcPr/>
          <w:p>
            <w:pPr>
              <w:pStyle w:val="Compact"/>
              <w:jc w:val="center"/>
            </w:pPr>
            <w:r>
              <w:t xml:space="preserve">5.66</w:t>
            </w:r>
          </w:p>
        </w:tc>
        <w:tc>
          <w:tcPr/>
          <w:p>
            <w:pPr>
              <w:pStyle w:val="Compact"/>
              <w:jc w:val="center"/>
            </w:pPr>
            <w:r>
              <w:t xml:space="preserve">6.86</w:t>
            </w:r>
          </w:p>
        </w:tc>
        <w:tc>
          <w:tcPr/>
          <w:p>
            <w:pPr>
              <w:pStyle w:val="Compact"/>
              <w:jc w:val="center"/>
            </w:pPr>
            <w:r>
              <w:t xml:space="preserve">1.00</w:t>
            </w:r>
          </w:p>
        </w:tc>
        <w:tc>
          <w:tcPr/>
          <w:p>
            <w:pPr>
              <w:pStyle w:val="Compact"/>
              <w:jc w:val="center"/>
            </w:pPr>
            <w:r>
              <w:t xml:space="preserve">locDbShimmer+ddaShimmer</w:t>
            </w:r>
          </w:p>
        </w:tc>
      </w:tr>
      <w:tr>
        <w:tc>
          <w:tcPr/>
          <w:p>
            <w:pPr>
              <w:pStyle w:val="Compact"/>
              <w:jc w:val="center"/>
            </w:pPr>
            <w:r>
              <w:rPr>
                <w:bCs/>
                <w:b/>
              </w:rPr>
              <w:t xml:space="preserve">De_std_MFCC_2nd_coef</w:t>
            </w:r>
          </w:p>
        </w:tc>
        <w:tc>
          <w:tcPr/>
          <w:p>
            <w:pPr>
              <w:pStyle w:val="Compact"/>
              <w:jc w:val="center"/>
            </w:pPr>
            <w:r>
              <w:t xml:space="preserve">-1.3731</w:t>
            </w:r>
          </w:p>
        </w:tc>
        <w:tc>
          <w:tcPr/>
          <w:p>
            <w:pPr>
              <w:pStyle w:val="Compact"/>
              <w:jc w:val="center"/>
            </w:pPr>
            <w:r>
              <w:t xml:space="preserve">0.157</w:t>
            </w:r>
          </w:p>
        </w:tc>
        <w:tc>
          <w:tcPr/>
          <w:p>
            <w:pPr>
              <w:pStyle w:val="Compact"/>
              <w:jc w:val="center"/>
            </w:pPr>
            <w:r>
              <w:t xml:space="preserve">0.253</w:t>
            </w:r>
          </w:p>
        </w:tc>
        <w:tc>
          <w:tcPr/>
          <w:p>
            <w:pPr>
              <w:pStyle w:val="Compact"/>
              <w:jc w:val="center"/>
            </w:pPr>
            <w:r>
              <w:t xml:space="preserve">0.408</w:t>
            </w:r>
          </w:p>
        </w:tc>
        <w:tc>
          <w:tcPr/>
          <w:p>
            <w:pPr>
              <w:pStyle w:val="Compact"/>
              <w:jc w:val="center"/>
            </w:pPr>
            <w:r>
              <w:t xml:space="preserve">0.703</w:t>
            </w:r>
          </w:p>
        </w:tc>
        <w:tc>
          <w:tcPr/>
          <w:p>
            <w:pPr>
              <w:pStyle w:val="Compact"/>
              <w:jc w:val="center"/>
            </w:pPr>
            <w:r>
              <w:t xml:space="preserve">0.787</w:t>
            </w:r>
          </w:p>
        </w:tc>
        <w:tc>
          <w:tcPr/>
          <w:p>
            <w:pPr>
              <w:pStyle w:val="Compact"/>
              <w:jc w:val="center"/>
            </w:pPr>
            <w:r>
              <w:t xml:space="preserve">0.827</w:t>
            </w:r>
          </w:p>
        </w:tc>
        <w:tc>
          <w:tcPr/>
          <w:p>
            <w:pPr>
              <w:pStyle w:val="Compact"/>
              <w:jc w:val="center"/>
            </w:pPr>
            <w:r>
              <w:t xml:space="preserve">0.685</w:t>
            </w:r>
          </w:p>
        </w:tc>
        <w:tc>
          <w:tcPr/>
          <w:p>
            <w:pPr>
              <w:pStyle w:val="Compact"/>
              <w:jc w:val="center"/>
            </w:pPr>
            <w:r>
              <w:t xml:space="preserve">0.781</w:t>
            </w:r>
          </w:p>
        </w:tc>
        <w:tc>
          <w:tcPr/>
          <w:p>
            <w:pPr>
              <w:pStyle w:val="Compact"/>
              <w:jc w:val="center"/>
            </w:pPr>
            <w:r>
              <w:t xml:space="preserve">0.826</w:t>
            </w:r>
          </w:p>
        </w:tc>
        <w:tc>
          <w:tcPr/>
          <w:p>
            <w:pPr>
              <w:pStyle w:val="Compact"/>
              <w:jc w:val="center"/>
            </w:pPr>
            <w:r>
              <w:t xml:space="preserve">0.1115</w:t>
            </w:r>
          </w:p>
        </w:tc>
        <w:tc>
          <w:tcPr/>
          <w:p>
            <w:pPr>
              <w:pStyle w:val="Compact"/>
              <w:jc w:val="center"/>
            </w:pPr>
            <w:r>
              <w:t xml:space="preserve">0.691</w:t>
            </w:r>
          </w:p>
        </w:tc>
        <w:tc>
          <w:tcPr/>
          <w:p>
            <w:pPr>
              <w:pStyle w:val="Compact"/>
              <w:jc w:val="center"/>
            </w:pPr>
            <w:r>
              <w:t xml:space="preserve">5.57</w:t>
            </w:r>
          </w:p>
        </w:tc>
        <w:tc>
          <w:tcPr/>
          <w:p>
            <w:pPr>
              <w:pStyle w:val="Compact"/>
              <w:jc w:val="center"/>
            </w:pPr>
            <w:r>
              <w:t xml:space="preserve">5.85</w:t>
            </w:r>
          </w:p>
        </w:tc>
        <w:tc>
          <w:tcPr/>
          <w:p>
            <w:pPr>
              <w:pStyle w:val="Compact"/>
              <w:jc w:val="center"/>
            </w:pPr>
            <w:r>
              <w:t xml:space="preserve">1.00</w:t>
            </w:r>
          </w:p>
        </w:tc>
        <w:tc>
          <w:tcPr/>
          <w:p>
            <w:pPr>
              <w:pStyle w:val="Compact"/>
              <w:jc w:val="center"/>
            </w:pPr>
            <w:r>
              <w:t xml:space="preserve">std_MFCC_2nd_coef+std_2nd_delta</w:t>
            </w:r>
          </w:p>
        </w:tc>
      </w:tr>
      <w:tr>
        <w:tc>
          <w:tcPr/>
          <w:p>
            <w:pPr>
              <w:pStyle w:val="Compact"/>
              <w:jc w:val="center"/>
            </w:pPr>
            <w:r>
              <w:rPr>
                <w:bCs/>
                <w:b/>
              </w:rPr>
              <w:t xml:space="preserve">De_tqwt_TKEO_std_dec_11</w:t>
            </w:r>
          </w:p>
        </w:tc>
        <w:tc>
          <w:tcPr/>
          <w:p>
            <w:pPr>
              <w:pStyle w:val="Compact"/>
              <w:jc w:val="center"/>
            </w:pPr>
            <w:r>
              <w:t xml:space="preserve">-0.0490</w:t>
            </w:r>
          </w:p>
        </w:tc>
        <w:tc>
          <w:tcPr/>
          <w:p>
            <w:pPr>
              <w:pStyle w:val="Compact"/>
              <w:jc w:val="center"/>
            </w:pPr>
            <w:r>
              <w:t xml:space="preserve">0.936</w:t>
            </w:r>
          </w:p>
        </w:tc>
        <w:tc>
          <w:tcPr/>
          <w:p>
            <w:pPr>
              <w:pStyle w:val="Compact"/>
              <w:jc w:val="center"/>
            </w:pPr>
            <w:r>
              <w:t xml:space="preserve">0.952</w:t>
            </w:r>
          </w:p>
        </w:tc>
        <w:tc>
          <w:tcPr/>
          <w:p>
            <w:pPr>
              <w:pStyle w:val="Compact"/>
              <w:jc w:val="center"/>
            </w:pPr>
            <w:r>
              <w:t xml:space="preserve">0.969</w:t>
            </w:r>
          </w:p>
        </w:tc>
        <w:tc>
          <w:tcPr/>
          <w:p>
            <w:pPr>
              <w:pStyle w:val="Compact"/>
              <w:jc w:val="center"/>
            </w:pPr>
            <w:r>
              <w:t xml:space="preserve">0.699</w:t>
            </w:r>
          </w:p>
        </w:tc>
        <w:tc>
          <w:tcPr/>
          <w:p>
            <w:pPr>
              <w:pStyle w:val="Compact"/>
              <w:jc w:val="center"/>
            </w:pPr>
            <w:r>
              <w:t xml:space="preserve">0.692</w:t>
            </w:r>
          </w:p>
        </w:tc>
        <w:tc>
          <w:tcPr/>
          <w:p>
            <w:pPr>
              <w:pStyle w:val="Compact"/>
              <w:jc w:val="center"/>
            </w:pPr>
            <w:r>
              <w:t xml:space="preserve">0.767</w:t>
            </w:r>
          </w:p>
        </w:tc>
        <w:tc>
          <w:tcPr/>
          <w:p>
            <w:pPr>
              <w:pStyle w:val="Compact"/>
              <w:jc w:val="center"/>
            </w:pPr>
            <w:r>
              <w:t xml:space="preserve">0.701</w:t>
            </w:r>
          </w:p>
        </w:tc>
        <w:tc>
          <w:tcPr/>
          <w:p>
            <w:pPr>
              <w:pStyle w:val="Compact"/>
              <w:jc w:val="center"/>
            </w:pPr>
            <w:r>
              <w:t xml:space="preserve">0.691</w:t>
            </w:r>
          </w:p>
        </w:tc>
        <w:tc>
          <w:tcPr/>
          <w:p>
            <w:pPr>
              <w:pStyle w:val="Compact"/>
              <w:jc w:val="center"/>
            </w:pPr>
            <w:r>
              <w:t xml:space="preserve">0.772</w:t>
            </w:r>
          </w:p>
        </w:tc>
        <w:tc>
          <w:tcPr/>
          <w:p>
            <w:pPr>
              <w:pStyle w:val="Compact"/>
              <w:jc w:val="center"/>
            </w:pPr>
            <w:r>
              <w:t xml:space="preserve">0.1031</w:t>
            </w:r>
          </w:p>
        </w:tc>
        <w:tc>
          <w:tcPr/>
          <w:p>
            <w:pPr>
              <w:pStyle w:val="Compact"/>
              <w:jc w:val="center"/>
            </w:pPr>
            <w:r>
              <w:t xml:space="preserve">0.757</w:t>
            </w:r>
          </w:p>
        </w:tc>
        <w:tc>
          <w:tcPr/>
          <w:p>
            <w:pPr>
              <w:pStyle w:val="Compact"/>
              <w:jc w:val="center"/>
            </w:pPr>
            <w:r>
              <w:t xml:space="preserve">5.35</w:t>
            </w:r>
          </w:p>
        </w:tc>
        <w:tc>
          <w:tcPr/>
          <w:p>
            <w:pPr>
              <w:pStyle w:val="Compact"/>
              <w:jc w:val="center"/>
            </w:pPr>
            <w:r>
              <w:t xml:space="preserve">6.46</w:t>
            </w:r>
          </w:p>
        </w:tc>
        <w:tc>
          <w:tcPr/>
          <w:p>
            <w:pPr>
              <w:pStyle w:val="Compact"/>
              <w:jc w:val="center"/>
            </w:pPr>
            <w:r>
              <w:t xml:space="preserve">0.10</w:t>
            </w:r>
          </w:p>
        </w:tc>
        <w:tc>
          <w:tcPr/>
          <w:p>
            <w:pPr>
              <w:pStyle w:val="Compact"/>
              <w:jc w:val="center"/>
            </w:pPr>
            <w:r>
              <w:t xml:space="preserve">tqwt_TKEO_mean_dec_10+tqwt_TKEO_mean_dec_11+tqwt_TKEO_std_dec_11+tqwt_stdValue_dec_10+tqwt_minValue_dec_17</w:t>
            </w:r>
          </w:p>
        </w:tc>
      </w:tr>
      <w:tr>
        <w:tc>
          <w:tcPr/>
          <w:p>
            <w:pPr>
              <w:pStyle w:val="Compact"/>
              <w:jc w:val="center"/>
            </w:pPr>
            <w:r>
              <w:rPr>
                <w:bCs/>
                <w:b/>
              </w:rPr>
              <w:t xml:space="preserve">De_tqwt_minValue_dec_11</w:t>
            </w:r>
          </w:p>
        </w:tc>
        <w:tc>
          <w:tcPr/>
          <w:p>
            <w:pPr>
              <w:pStyle w:val="Compact"/>
              <w:jc w:val="center"/>
            </w:pPr>
            <w:r>
              <w:t xml:space="preserve">0.0267</w:t>
            </w:r>
          </w:p>
        </w:tc>
        <w:tc>
          <w:tcPr/>
          <w:p>
            <w:pPr>
              <w:pStyle w:val="Compact"/>
              <w:jc w:val="center"/>
            </w:pPr>
            <w:r>
              <w:t xml:space="preserve">1.017</w:t>
            </w:r>
          </w:p>
        </w:tc>
        <w:tc>
          <w:tcPr/>
          <w:p>
            <w:pPr>
              <w:pStyle w:val="Compact"/>
              <w:jc w:val="center"/>
            </w:pPr>
            <w:r>
              <w:t xml:space="preserve">1.027</w:t>
            </w:r>
          </w:p>
        </w:tc>
        <w:tc>
          <w:tcPr/>
          <w:p>
            <w:pPr>
              <w:pStyle w:val="Compact"/>
              <w:jc w:val="center"/>
            </w:pPr>
            <w:r>
              <w:t xml:space="preserve">1.037</w:t>
            </w:r>
          </w:p>
        </w:tc>
        <w:tc>
          <w:tcPr/>
          <w:p>
            <w:pPr>
              <w:pStyle w:val="Compact"/>
              <w:jc w:val="center"/>
            </w:pPr>
            <w:r>
              <w:t xml:space="preserve">0.637</w:t>
            </w:r>
          </w:p>
        </w:tc>
        <w:tc>
          <w:tcPr/>
          <w:p>
            <w:pPr>
              <w:pStyle w:val="Compact"/>
              <w:jc w:val="center"/>
            </w:pPr>
            <w:r>
              <w:t xml:space="preserve">0.706</w:t>
            </w:r>
          </w:p>
        </w:tc>
        <w:tc>
          <w:tcPr/>
          <w:p>
            <w:pPr>
              <w:pStyle w:val="Compact"/>
              <w:jc w:val="center"/>
            </w:pPr>
            <w:r>
              <w:t xml:space="preserve">0.748</w:t>
            </w:r>
          </w:p>
        </w:tc>
        <w:tc>
          <w:tcPr/>
          <w:p>
            <w:pPr>
              <w:pStyle w:val="Compact"/>
              <w:jc w:val="center"/>
            </w:pPr>
            <w:r>
              <w:t xml:space="preserve">0.609</w:t>
            </w:r>
          </w:p>
        </w:tc>
        <w:tc>
          <w:tcPr/>
          <w:p>
            <w:pPr>
              <w:pStyle w:val="Compact"/>
              <w:jc w:val="center"/>
            </w:pPr>
            <w:r>
              <w:t xml:space="preserve">0.721</w:t>
            </w:r>
          </w:p>
        </w:tc>
        <w:tc>
          <w:tcPr/>
          <w:p>
            <w:pPr>
              <w:pStyle w:val="Compact"/>
              <w:jc w:val="center"/>
            </w:pPr>
            <w:r>
              <w:t xml:space="preserve">0.758</w:t>
            </w:r>
          </w:p>
        </w:tc>
        <w:tc>
          <w:tcPr/>
          <w:p>
            <w:pPr>
              <w:pStyle w:val="Compact"/>
              <w:jc w:val="center"/>
            </w:pPr>
            <w:r>
              <w:t xml:space="preserve">0.0994</w:t>
            </w:r>
          </w:p>
        </w:tc>
        <w:tc>
          <w:tcPr/>
          <w:p>
            <w:pPr>
              <w:pStyle w:val="Compact"/>
              <w:jc w:val="center"/>
            </w:pPr>
            <w:r>
              <w:t xml:space="preserve">0.592</w:t>
            </w:r>
          </w:p>
        </w:tc>
        <w:tc>
          <w:tcPr/>
          <w:p>
            <w:pPr>
              <w:pStyle w:val="Compact"/>
              <w:jc w:val="center"/>
            </w:pPr>
            <w:r>
              <w:t xml:space="preserve">5.32</w:t>
            </w:r>
          </w:p>
        </w:tc>
        <w:tc>
          <w:tcPr/>
          <w:p>
            <w:pPr>
              <w:pStyle w:val="Compact"/>
              <w:jc w:val="center"/>
            </w:pPr>
            <w:r>
              <w:t xml:space="preserve">4.93</w:t>
            </w:r>
          </w:p>
        </w:tc>
        <w:tc>
          <w:tcPr/>
          <w:p>
            <w:pPr>
              <w:pStyle w:val="Compact"/>
              <w:jc w:val="center"/>
            </w:pPr>
            <w:r>
              <w:t xml:space="preserve">0.10</w:t>
            </w:r>
          </w:p>
        </w:tc>
        <w:tc>
          <w:tcPr/>
          <w:p>
            <w:pPr>
              <w:pStyle w:val="Compact"/>
              <w:jc w:val="center"/>
            </w:pPr>
            <w:r>
              <w:t xml:space="preserve">tqwt_minValue_dec_11+tqwt_minValue_dec_17</w:t>
            </w:r>
          </w:p>
        </w:tc>
      </w:tr>
      <w:tr>
        <w:tc>
          <w:tcPr/>
          <w:p>
            <w:pPr>
              <w:pStyle w:val="Compact"/>
              <w:jc w:val="center"/>
            </w:pPr>
            <w:r>
              <w:rPr>
                <w:bCs/>
                <w:b/>
              </w:rPr>
              <w:t xml:space="preserve">De_std_12th_delta_delta</w:t>
            </w:r>
          </w:p>
        </w:tc>
        <w:tc>
          <w:tcPr/>
          <w:p>
            <w:pPr>
              <w:pStyle w:val="Compact"/>
              <w:jc w:val="center"/>
            </w:pPr>
            <w:r>
              <w:t xml:space="preserve">0.6764</w:t>
            </w:r>
          </w:p>
        </w:tc>
        <w:tc>
          <w:tcPr/>
          <w:p>
            <w:pPr>
              <w:pStyle w:val="Compact"/>
              <w:jc w:val="center"/>
            </w:pPr>
            <w:r>
              <w:t xml:space="preserve">1.538</w:t>
            </w:r>
          </w:p>
        </w:tc>
        <w:tc>
          <w:tcPr/>
          <w:p>
            <w:pPr>
              <w:pStyle w:val="Compact"/>
              <w:jc w:val="center"/>
            </w:pPr>
            <w:r>
              <w:t xml:space="preserve">1.967</w:t>
            </w:r>
          </w:p>
        </w:tc>
        <w:tc>
          <w:tcPr/>
          <w:p>
            <w:pPr>
              <w:pStyle w:val="Compact"/>
              <w:jc w:val="center"/>
            </w:pPr>
            <w:r>
              <w:t xml:space="preserve">2.515</w:t>
            </w:r>
          </w:p>
        </w:tc>
        <w:tc>
          <w:tcPr/>
          <w:p>
            <w:pPr>
              <w:pStyle w:val="Compact"/>
              <w:jc w:val="center"/>
            </w:pPr>
            <w:r>
              <w:t xml:space="preserve">0.694</w:t>
            </w:r>
          </w:p>
        </w:tc>
        <w:tc>
          <w:tcPr/>
          <w:p>
            <w:pPr>
              <w:pStyle w:val="Compact"/>
              <w:jc w:val="center"/>
            </w:pPr>
            <w:r>
              <w:t xml:space="preserve">0.724</w:t>
            </w:r>
          </w:p>
        </w:tc>
        <w:tc>
          <w:tcPr/>
          <w:p>
            <w:pPr>
              <w:pStyle w:val="Compact"/>
              <w:jc w:val="center"/>
            </w:pPr>
            <w:r>
              <w:t xml:space="preserve">0.756</w:t>
            </w:r>
          </w:p>
        </w:tc>
        <w:tc>
          <w:tcPr/>
          <w:p>
            <w:pPr>
              <w:pStyle w:val="Compact"/>
              <w:jc w:val="center"/>
            </w:pPr>
            <w:r>
              <w:t xml:space="preserve">0.675</w:t>
            </w:r>
          </w:p>
        </w:tc>
        <w:tc>
          <w:tcPr/>
          <w:p>
            <w:pPr>
              <w:pStyle w:val="Compact"/>
              <w:jc w:val="center"/>
            </w:pPr>
            <w:r>
              <w:t xml:space="preserve">0.730</w:t>
            </w:r>
          </w:p>
        </w:tc>
        <w:tc>
          <w:tcPr/>
          <w:p>
            <w:pPr>
              <w:pStyle w:val="Compact"/>
              <w:jc w:val="center"/>
            </w:pPr>
            <w:r>
              <w:t xml:space="preserve">0.761</w:t>
            </w:r>
          </w:p>
        </w:tc>
        <w:tc>
          <w:tcPr/>
          <w:p>
            <w:pPr>
              <w:pStyle w:val="Compact"/>
              <w:jc w:val="center"/>
            </w:pPr>
            <w:r>
              <w:t xml:space="preserve">0.1078</w:t>
            </w:r>
          </w:p>
        </w:tc>
        <w:tc>
          <w:tcPr/>
          <w:p>
            <w:pPr>
              <w:pStyle w:val="Compact"/>
              <w:jc w:val="center"/>
            </w:pPr>
            <w:r>
              <w:t xml:space="preserve">0.643</w:t>
            </w:r>
          </w:p>
        </w:tc>
        <w:tc>
          <w:tcPr/>
          <w:p>
            <w:pPr>
              <w:pStyle w:val="Compact"/>
              <w:jc w:val="center"/>
            </w:pPr>
            <w:r>
              <w:t xml:space="preserve">5.31</w:t>
            </w:r>
          </w:p>
        </w:tc>
        <w:tc>
          <w:tcPr/>
          <w:p>
            <w:pPr>
              <w:pStyle w:val="Compact"/>
              <w:jc w:val="center"/>
            </w:pPr>
            <w:r>
              <w:t xml:space="preserve">5.36</w:t>
            </w:r>
          </w:p>
        </w:tc>
        <w:tc>
          <w:tcPr/>
          <w:p>
            <w:pPr>
              <w:pStyle w:val="Compact"/>
              <w:jc w:val="center"/>
            </w:pPr>
            <w:r>
              <w:t xml:space="preserve">0.70</w:t>
            </w:r>
          </w:p>
        </w:tc>
        <w:tc>
          <w:tcPr/>
          <w:p>
            <w:pPr>
              <w:pStyle w:val="Compact"/>
              <w:jc w:val="center"/>
            </w:pPr>
            <w:r>
              <w:t xml:space="preserve">std_MFCC_12th_coef+std_12th_delta_delta</w:t>
            </w:r>
          </w:p>
        </w:tc>
      </w:tr>
      <w:tr>
        <w:tc>
          <w:tcPr/>
          <w:p>
            <w:pPr>
              <w:pStyle w:val="Compact"/>
              <w:jc w:val="center"/>
            </w:pPr>
            <w:r>
              <w:rPr>
                <w:bCs/>
                <w:b/>
              </w:rPr>
              <w:t xml:space="preserve">De_tqwt_minValue_dec_7</w:t>
            </w:r>
          </w:p>
        </w:tc>
        <w:tc>
          <w:tcPr/>
          <w:p>
            <w:pPr>
              <w:pStyle w:val="Compact"/>
              <w:jc w:val="center"/>
            </w:pPr>
            <w:r>
              <w:t xml:space="preserve">0.1940</w:t>
            </w:r>
          </w:p>
        </w:tc>
        <w:tc>
          <w:tcPr/>
          <w:p>
            <w:pPr>
              <w:pStyle w:val="Compact"/>
              <w:jc w:val="center"/>
            </w:pPr>
            <w:r>
              <w:t xml:space="preserve">1.130</w:t>
            </w:r>
          </w:p>
        </w:tc>
        <w:tc>
          <w:tcPr/>
          <w:p>
            <w:pPr>
              <w:pStyle w:val="Compact"/>
              <w:jc w:val="center"/>
            </w:pPr>
            <w:r>
              <w:t xml:space="preserve">1.214</w:t>
            </w:r>
          </w:p>
        </w:tc>
        <w:tc>
          <w:tcPr/>
          <w:p>
            <w:pPr>
              <w:pStyle w:val="Compact"/>
              <w:jc w:val="center"/>
            </w:pPr>
            <w:r>
              <w:t xml:space="preserve">1.305</w:t>
            </w:r>
          </w:p>
        </w:tc>
        <w:tc>
          <w:tcPr/>
          <w:p>
            <w:pPr>
              <w:pStyle w:val="Compact"/>
              <w:jc w:val="center"/>
            </w:pPr>
            <w:r>
              <w:t xml:space="preserve">0.563</w:t>
            </w:r>
          </w:p>
        </w:tc>
        <w:tc>
          <w:tcPr/>
          <w:p>
            <w:pPr>
              <w:pStyle w:val="Compact"/>
              <w:jc w:val="center"/>
            </w:pPr>
            <w:r>
              <w:t xml:space="preserve">0.695</w:t>
            </w:r>
          </w:p>
        </w:tc>
        <w:tc>
          <w:tcPr/>
          <w:p>
            <w:pPr>
              <w:pStyle w:val="Compact"/>
              <w:jc w:val="center"/>
            </w:pPr>
            <w:r>
              <w:t xml:space="preserve">0.746</w:t>
            </w:r>
          </w:p>
        </w:tc>
        <w:tc>
          <w:tcPr/>
          <w:p>
            <w:pPr>
              <w:pStyle w:val="Compact"/>
              <w:jc w:val="center"/>
            </w:pPr>
            <w:r>
              <w:t xml:space="preserve">0.591</w:t>
            </w:r>
          </w:p>
        </w:tc>
        <w:tc>
          <w:tcPr/>
          <w:p>
            <w:pPr>
              <w:pStyle w:val="Compact"/>
              <w:jc w:val="center"/>
            </w:pPr>
            <w:r>
              <w:t xml:space="preserve">0.709</w:t>
            </w:r>
          </w:p>
        </w:tc>
        <w:tc>
          <w:tcPr/>
          <w:p>
            <w:pPr>
              <w:pStyle w:val="Compact"/>
              <w:jc w:val="center"/>
            </w:pPr>
            <w:r>
              <w:t xml:space="preserve">0.763</w:t>
            </w:r>
          </w:p>
        </w:tc>
        <w:tc>
          <w:tcPr/>
          <w:p>
            <w:pPr>
              <w:pStyle w:val="Compact"/>
              <w:jc w:val="center"/>
            </w:pPr>
            <w:r>
              <w:t xml:space="preserve">0.0969</w:t>
            </w:r>
          </w:p>
        </w:tc>
        <w:tc>
          <w:tcPr/>
          <w:p>
            <w:pPr>
              <w:pStyle w:val="Compact"/>
              <w:jc w:val="center"/>
            </w:pPr>
            <w:r>
              <w:t xml:space="preserve">0.689</w:t>
            </w:r>
          </w:p>
        </w:tc>
        <w:tc>
          <w:tcPr/>
          <w:p>
            <w:pPr>
              <w:pStyle w:val="Compact"/>
              <w:jc w:val="center"/>
            </w:pPr>
            <w:r>
              <w:t xml:space="preserve">5.14</w:t>
            </w:r>
          </w:p>
        </w:tc>
        <w:tc>
          <w:tcPr/>
          <w:p>
            <w:pPr>
              <w:pStyle w:val="Compact"/>
              <w:jc w:val="center"/>
            </w:pPr>
            <w:r>
              <w:t xml:space="preserve">5.83</w:t>
            </w:r>
          </w:p>
        </w:tc>
        <w:tc>
          <w:tcPr/>
          <w:p>
            <w:pPr>
              <w:pStyle w:val="Compact"/>
              <w:jc w:val="center"/>
            </w:pPr>
            <w:r>
              <w:t xml:space="preserve">0.25</w:t>
            </w:r>
          </w:p>
        </w:tc>
        <w:tc>
          <w:tcPr/>
          <w:p>
            <w:pPr>
              <w:pStyle w:val="Compact"/>
              <w:jc w:val="center"/>
            </w:pPr>
            <w:r>
              <w:t xml:space="preserve">tqwt_minValue_dec_7+tqwt_minValue_dec_17+tqwt_maxValue_dec_8</w:t>
            </w:r>
          </w:p>
        </w:tc>
      </w:tr>
      <w:tr>
        <w:tc>
          <w:tcPr/>
          <w:p>
            <w:pPr>
              <w:pStyle w:val="Compact"/>
              <w:jc w:val="center"/>
            </w:pPr>
            <w:r>
              <w:rPr>
                <w:bCs/>
                <w:b/>
              </w:rPr>
              <w:t xml:space="preserve">De_tqwt_kurtosisValue_dec_33</w:t>
            </w:r>
          </w:p>
        </w:tc>
        <w:tc>
          <w:tcPr/>
          <w:p>
            <w:pPr>
              <w:pStyle w:val="Compact"/>
              <w:jc w:val="center"/>
            </w:pPr>
            <w:r>
              <w:t xml:space="preserve">0.6324</w:t>
            </w:r>
          </w:p>
        </w:tc>
        <w:tc>
          <w:tcPr/>
          <w:p>
            <w:pPr>
              <w:pStyle w:val="Compact"/>
              <w:jc w:val="center"/>
            </w:pPr>
            <w:r>
              <w:t xml:space="preserve">1.493</w:t>
            </w:r>
          </w:p>
        </w:tc>
        <w:tc>
          <w:tcPr/>
          <w:p>
            <w:pPr>
              <w:pStyle w:val="Compact"/>
              <w:jc w:val="center"/>
            </w:pPr>
            <w:r>
              <w:t xml:space="preserve">1.882</w:t>
            </w:r>
          </w:p>
        </w:tc>
        <w:tc>
          <w:tcPr/>
          <w:p>
            <w:pPr>
              <w:pStyle w:val="Compact"/>
              <w:jc w:val="center"/>
            </w:pPr>
            <w:r>
              <w:t xml:space="preserve">2.373</w:t>
            </w:r>
          </w:p>
        </w:tc>
        <w:tc>
          <w:tcPr/>
          <w:p>
            <w:pPr>
              <w:pStyle w:val="Compact"/>
              <w:jc w:val="center"/>
            </w:pPr>
            <w:r>
              <w:t xml:space="preserve">0.694</w:t>
            </w:r>
          </w:p>
        </w:tc>
        <w:tc>
          <w:tcPr/>
          <w:p>
            <w:pPr>
              <w:pStyle w:val="Compact"/>
              <w:jc w:val="center"/>
            </w:pPr>
            <w:r>
              <w:t xml:space="preserve">0.780</w:t>
            </w:r>
          </w:p>
        </w:tc>
        <w:tc>
          <w:tcPr/>
          <w:p>
            <w:pPr>
              <w:pStyle w:val="Compact"/>
              <w:jc w:val="center"/>
            </w:pPr>
            <w:r>
              <w:t xml:space="preserve">0.827</w:t>
            </w:r>
          </w:p>
        </w:tc>
        <w:tc>
          <w:tcPr/>
          <w:p>
            <w:pPr>
              <w:pStyle w:val="Compact"/>
              <w:jc w:val="center"/>
            </w:pPr>
            <w:r>
              <w:t xml:space="preserve">0.679</w:t>
            </w:r>
          </w:p>
        </w:tc>
        <w:tc>
          <w:tcPr/>
          <w:p>
            <w:pPr>
              <w:pStyle w:val="Compact"/>
              <w:jc w:val="center"/>
            </w:pPr>
            <w:r>
              <w:t xml:space="preserve">0.773</w:t>
            </w:r>
          </w:p>
        </w:tc>
        <w:tc>
          <w:tcPr/>
          <w:p>
            <w:pPr>
              <w:pStyle w:val="Compact"/>
              <w:jc w:val="center"/>
            </w:pPr>
            <w:r>
              <w:t xml:space="preserve">0.826</w:t>
            </w:r>
          </w:p>
        </w:tc>
        <w:tc>
          <w:tcPr/>
          <w:p>
            <w:pPr>
              <w:pStyle w:val="Compact"/>
              <w:jc w:val="center"/>
            </w:pPr>
            <w:r>
              <w:t xml:space="preserve">0.0868</w:t>
            </w:r>
          </w:p>
        </w:tc>
        <w:tc>
          <w:tcPr/>
          <w:p>
            <w:pPr>
              <w:pStyle w:val="Compact"/>
              <w:jc w:val="center"/>
            </w:pPr>
            <w:r>
              <w:t xml:space="preserve">0.541</w:t>
            </w:r>
          </w:p>
        </w:tc>
        <w:tc>
          <w:tcPr/>
          <w:p>
            <w:pPr>
              <w:pStyle w:val="Compact"/>
              <w:jc w:val="center"/>
            </w:pPr>
            <w:r>
              <w:t xml:space="preserve">5.14</w:t>
            </w:r>
          </w:p>
        </w:tc>
        <w:tc>
          <w:tcPr/>
          <w:p>
            <w:pPr>
              <w:pStyle w:val="Compact"/>
              <w:jc w:val="center"/>
            </w:pPr>
            <w:r>
              <w:t xml:space="preserve">4.49</w:t>
            </w:r>
          </w:p>
        </w:tc>
        <w:tc>
          <w:tcPr/>
          <w:p>
            <w:pPr>
              <w:pStyle w:val="Compact"/>
              <w:jc w:val="center"/>
            </w:pPr>
            <w:r>
              <w:t xml:space="preserve">1.00</w:t>
            </w:r>
          </w:p>
        </w:tc>
        <w:tc>
          <w:tcPr/>
          <w:p>
            <w:pPr>
              <w:pStyle w:val="Compact"/>
              <w:jc w:val="center"/>
            </w:pPr>
            <w:r>
              <w:t xml:space="preserve">tqwt_kurtosisValue_dec_32+tqwt_kurtosisValue_dec_33</w:t>
            </w:r>
          </w:p>
        </w:tc>
      </w:tr>
      <w:tr>
        <w:tc>
          <w:tcPr/>
          <w:p>
            <w:pPr>
              <w:pStyle w:val="Compact"/>
              <w:jc w:val="center"/>
            </w:pPr>
            <w:r>
              <w:rPr>
                <w:bCs/>
                <w:b/>
              </w:rPr>
              <w:t xml:space="preserve">De_tqwt_TKEO_std_dec_36</w:t>
            </w:r>
          </w:p>
        </w:tc>
        <w:tc>
          <w:tcPr/>
          <w:p>
            <w:pPr>
              <w:pStyle w:val="Compact"/>
              <w:jc w:val="center"/>
            </w:pPr>
            <w:r>
              <w:t xml:space="preserve">0.1316</w:t>
            </w:r>
          </w:p>
        </w:tc>
        <w:tc>
          <w:tcPr/>
          <w:p>
            <w:pPr>
              <w:pStyle w:val="Compact"/>
              <w:jc w:val="center"/>
            </w:pPr>
            <w:r>
              <w:t xml:space="preserve">1.083</w:t>
            </w:r>
          </w:p>
        </w:tc>
        <w:tc>
          <w:tcPr/>
          <w:p>
            <w:pPr>
              <w:pStyle w:val="Compact"/>
              <w:jc w:val="center"/>
            </w:pPr>
            <w:r>
              <w:t xml:space="preserve">1.141</w:t>
            </w:r>
          </w:p>
        </w:tc>
        <w:tc>
          <w:tcPr/>
          <w:p>
            <w:pPr>
              <w:pStyle w:val="Compact"/>
              <w:jc w:val="center"/>
            </w:pPr>
            <w:r>
              <w:t xml:space="preserve">1.202</w:t>
            </w:r>
          </w:p>
        </w:tc>
        <w:tc>
          <w:tcPr/>
          <w:p>
            <w:pPr>
              <w:pStyle w:val="Compact"/>
              <w:jc w:val="center"/>
            </w:pPr>
            <w:r>
              <w:t xml:space="preserve">0.640</w:t>
            </w:r>
          </w:p>
        </w:tc>
        <w:tc>
          <w:tcPr/>
          <w:p>
            <w:pPr>
              <w:pStyle w:val="Compact"/>
              <w:jc w:val="center"/>
            </w:pPr>
            <w:r>
              <w:t xml:space="preserve">0.704</w:t>
            </w:r>
          </w:p>
        </w:tc>
        <w:tc>
          <w:tcPr/>
          <w:p>
            <w:pPr>
              <w:pStyle w:val="Compact"/>
              <w:jc w:val="center"/>
            </w:pPr>
            <w:r>
              <w:t xml:space="preserve">0.753</w:t>
            </w:r>
          </w:p>
        </w:tc>
        <w:tc>
          <w:tcPr/>
          <w:p>
            <w:pPr>
              <w:pStyle w:val="Compact"/>
              <w:jc w:val="center"/>
            </w:pPr>
            <w:r>
              <w:t xml:space="preserve">0.609</w:t>
            </w:r>
          </w:p>
        </w:tc>
        <w:tc>
          <w:tcPr/>
          <w:p>
            <w:pPr>
              <w:pStyle w:val="Compact"/>
              <w:jc w:val="center"/>
            </w:pPr>
            <w:r>
              <w:t xml:space="preserve">0.723</w:t>
            </w:r>
          </w:p>
        </w:tc>
        <w:tc>
          <w:tcPr/>
          <w:p>
            <w:pPr>
              <w:pStyle w:val="Compact"/>
              <w:jc w:val="center"/>
            </w:pPr>
            <w:r>
              <w:t xml:space="preserve">0.767</w:t>
            </w:r>
          </w:p>
        </w:tc>
        <w:tc>
          <w:tcPr/>
          <w:p>
            <w:pPr>
              <w:pStyle w:val="Compact"/>
              <w:jc w:val="center"/>
            </w:pPr>
            <w:r>
              <w:t xml:space="preserve">0.0770</w:t>
            </w:r>
          </w:p>
        </w:tc>
        <w:tc>
          <w:tcPr/>
          <w:p>
            <w:pPr>
              <w:pStyle w:val="Compact"/>
              <w:jc w:val="center"/>
            </w:pPr>
            <w:r>
              <w:t xml:space="preserve">0.576</w:t>
            </w:r>
          </w:p>
        </w:tc>
        <w:tc>
          <w:tcPr/>
          <w:p>
            <w:pPr>
              <w:pStyle w:val="Compact"/>
              <w:jc w:val="center"/>
            </w:pPr>
            <w:r>
              <w:t xml:space="preserve">4.82</w:t>
            </w:r>
          </w:p>
        </w:tc>
        <w:tc>
          <w:tcPr/>
          <w:p>
            <w:pPr>
              <w:pStyle w:val="Compact"/>
              <w:jc w:val="center"/>
            </w:pPr>
            <w:r>
              <w:t xml:space="preserve">4.80</w:t>
            </w:r>
          </w:p>
        </w:tc>
        <w:tc>
          <w:tcPr/>
          <w:p>
            <w:pPr>
              <w:pStyle w:val="Compact"/>
              <w:jc w:val="center"/>
            </w:pPr>
            <w:r>
              <w:t xml:space="preserve">0.65</w:t>
            </w:r>
          </w:p>
        </w:tc>
        <w:tc>
          <w:tcPr/>
          <w:p>
            <w:pPr>
              <w:pStyle w:val="Compact"/>
              <w:jc w:val="center"/>
            </w:pPr>
            <w:r>
              <w:t xml:space="preserve">tqwt_TKEO_mean_dec_35+tqwt_TKEO_std_dec_36</w:t>
            </w:r>
          </w:p>
        </w:tc>
      </w:tr>
      <w:tr>
        <w:tc>
          <w:tcPr/>
          <w:p>
            <w:pPr>
              <w:pStyle w:val="Compact"/>
              <w:jc w:val="center"/>
            </w:pPr>
            <w:r>
              <w:rPr>
                <w:bCs/>
                <w:b/>
              </w:rPr>
              <w:t xml:space="preserve">De_tqwt_TKEO_std_dec_7</w:t>
            </w:r>
          </w:p>
        </w:tc>
        <w:tc>
          <w:tcPr/>
          <w:p>
            <w:pPr>
              <w:pStyle w:val="Compact"/>
              <w:jc w:val="center"/>
            </w:pPr>
            <w:r>
              <w:t xml:space="preserve">-0.1133</w:t>
            </w:r>
          </w:p>
        </w:tc>
        <w:tc>
          <w:tcPr/>
          <w:p>
            <w:pPr>
              <w:pStyle w:val="Compact"/>
              <w:jc w:val="center"/>
            </w:pPr>
            <w:r>
              <w:t xml:space="preserve">0.852</w:t>
            </w:r>
          </w:p>
        </w:tc>
        <w:tc>
          <w:tcPr/>
          <w:p>
            <w:pPr>
              <w:pStyle w:val="Compact"/>
              <w:jc w:val="center"/>
            </w:pPr>
            <w:r>
              <w:t xml:space="preserve">0.893</w:t>
            </w:r>
          </w:p>
        </w:tc>
        <w:tc>
          <w:tcPr/>
          <w:p>
            <w:pPr>
              <w:pStyle w:val="Compact"/>
              <w:jc w:val="center"/>
            </w:pPr>
            <w:r>
              <w:t xml:space="preserve">0.936</w:t>
            </w:r>
          </w:p>
        </w:tc>
        <w:tc>
          <w:tcPr/>
          <w:p>
            <w:pPr>
              <w:pStyle w:val="Compact"/>
              <w:jc w:val="center"/>
            </w:pPr>
            <w:r>
              <w:t xml:space="preserve">0.595</w:t>
            </w:r>
          </w:p>
        </w:tc>
        <w:tc>
          <w:tcPr/>
          <w:p>
            <w:pPr>
              <w:pStyle w:val="Compact"/>
              <w:jc w:val="center"/>
            </w:pPr>
            <w:r>
              <w:t xml:space="preserve">0.717</w:t>
            </w:r>
          </w:p>
        </w:tc>
        <w:tc>
          <w:tcPr/>
          <w:p>
            <w:pPr>
              <w:pStyle w:val="Compact"/>
              <w:jc w:val="center"/>
            </w:pPr>
            <w:r>
              <w:t xml:space="preserve">0.747</w:t>
            </w:r>
          </w:p>
        </w:tc>
        <w:tc>
          <w:tcPr/>
          <w:p>
            <w:pPr>
              <w:pStyle w:val="Compact"/>
              <w:jc w:val="center"/>
            </w:pPr>
            <w:r>
              <w:t xml:space="preserve">0.596</w:t>
            </w:r>
          </w:p>
        </w:tc>
        <w:tc>
          <w:tcPr/>
          <w:p>
            <w:pPr>
              <w:pStyle w:val="Compact"/>
              <w:jc w:val="center"/>
            </w:pPr>
            <w:r>
              <w:t xml:space="preserve">0.745</w:t>
            </w:r>
          </w:p>
        </w:tc>
        <w:tc>
          <w:tcPr/>
          <w:p>
            <w:pPr>
              <w:pStyle w:val="Compact"/>
              <w:jc w:val="center"/>
            </w:pPr>
            <w:r>
              <w:t xml:space="preserve">0.770</w:t>
            </w:r>
          </w:p>
        </w:tc>
        <w:tc>
          <w:tcPr/>
          <w:p>
            <w:pPr>
              <w:pStyle w:val="Compact"/>
              <w:jc w:val="center"/>
            </w:pPr>
            <w:r>
              <w:t xml:space="preserve">0.0839</w:t>
            </w:r>
          </w:p>
        </w:tc>
        <w:tc>
          <w:tcPr/>
          <w:p>
            <w:pPr>
              <w:pStyle w:val="Compact"/>
              <w:jc w:val="center"/>
            </w:pPr>
            <w:r>
              <w:t xml:space="preserve">0.644</w:t>
            </w:r>
          </w:p>
        </w:tc>
        <w:tc>
          <w:tcPr/>
          <w:p>
            <w:pPr>
              <w:pStyle w:val="Compact"/>
              <w:jc w:val="center"/>
            </w:pPr>
            <w:r>
              <w:t xml:space="preserve">4.66</w:t>
            </w:r>
          </w:p>
        </w:tc>
        <w:tc>
          <w:tcPr/>
          <w:p>
            <w:pPr>
              <w:pStyle w:val="Compact"/>
              <w:jc w:val="center"/>
            </w:pPr>
            <w:r>
              <w:t xml:space="preserve">5.38</w:t>
            </w:r>
          </w:p>
        </w:tc>
        <w:tc>
          <w:tcPr/>
          <w:p>
            <w:pPr>
              <w:pStyle w:val="Compact"/>
              <w:jc w:val="center"/>
            </w:pPr>
            <w:r>
              <w:t xml:space="preserve">0.25</w:t>
            </w:r>
          </w:p>
        </w:tc>
        <w:tc>
          <w:tcPr/>
          <w:p>
            <w:pPr>
              <w:pStyle w:val="Compact"/>
              <w:jc w:val="center"/>
            </w:pPr>
            <w:r>
              <w:t xml:space="preserve">tqwt_TKEO_std_dec_7+tqwt_stdValue_dec_7+tqwt_minValue_dec_17</w:t>
            </w:r>
          </w:p>
        </w:tc>
      </w:tr>
      <w:tr>
        <w:tc>
          <w:tcPr/>
          <w:p>
            <w:pPr>
              <w:pStyle w:val="Compact"/>
              <w:jc w:val="center"/>
            </w:pPr>
            <w:r>
              <w:rPr>
                <w:bCs/>
                <w:b/>
              </w:rPr>
              <w:t xml:space="preserve">De_det_LT_TKEO_mean_3_coef</w:t>
            </w:r>
          </w:p>
        </w:tc>
        <w:tc>
          <w:tcPr/>
          <w:p>
            <w:pPr>
              <w:pStyle w:val="Compact"/>
              <w:jc w:val="center"/>
            </w:pPr>
            <w:r>
              <w:t xml:space="preserve">-0.1846</w:t>
            </w:r>
          </w:p>
        </w:tc>
        <w:tc>
          <w:tcPr/>
          <w:p>
            <w:pPr>
              <w:pStyle w:val="Compact"/>
              <w:jc w:val="center"/>
            </w:pPr>
            <w:r>
              <w:t xml:space="preserve">0.762</w:t>
            </w:r>
          </w:p>
        </w:tc>
        <w:tc>
          <w:tcPr/>
          <w:p>
            <w:pPr>
              <w:pStyle w:val="Compact"/>
              <w:jc w:val="center"/>
            </w:pPr>
            <w:r>
              <w:t xml:space="preserve">0.831</w:t>
            </w:r>
          </w:p>
        </w:tc>
        <w:tc>
          <w:tcPr/>
          <w:p>
            <w:pPr>
              <w:pStyle w:val="Compact"/>
              <w:jc w:val="center"/>
            </w:pPr>
            <w:r>
              <w:t xml:space="preserve">0.908</w:t>
            </w:r>
          </w:p>
        </w:tc>
        <w:tc>
          <w:tcPr/>
          <w:p>
            <w:pPr>
              <w:pStyle w:val="Compact"/>
              <w:jc w:val="center"/>
            </w:pPr>
            <w:r>
              <w:t xml:space="preserve">0.610</w:t>
            </w:r>
          </w:p>
        </w:tc>
        <w:tc>
          <w:tcPr/>
          <w:p>
            <w:pPr>
              <w:pStyle w:val="Compact"/>
              <w:jc w:val="center"/>
            </w:pPr>
            <w:r>
              <w:t xml:space="preserve">0.721</w:t>
            </w:r>
          </w:p>
        </w:tc>
        <w:tc>
          <w:tcPr/>
          <w:p>
            <w:pPr>
              <w:pStyle w:val="Compact"/>
              <w:jc w:val="center"/>
            </w:pPr>
            <w:r>
              <w:t xml:space="preserve">0.742</w:t>
            </w:r>
          </w:p>
        </w:tc>
        <w:tc>
          <w:tcPr/>
          <w:p>
            <w:pPr>
              <w:pStyle w:val="Compact"/>
              <w:jc w:val="center"/>
            </w:pPr>
            <w:r>
              <w:t xml:space="preserve">0.621</w:t>
            </w:r>
          </w:p>
        </w:tc>
        <w:tc>
          <w:tcPr/>
          <w:p>
            <w:pPr>
              <w:pStyle w:val="Compact"/>
              <w:jc w:val="center"/>
            </w:pPr>
            <w:r>
              <w:t xml:space="preserve">0.726</w:t>
            </w:r>
          </w:p>
        </w:tc>
        <w:tc>
          <w:tcPr/>
          <w:p>
            <w:pPr>
              <w:pStyle w:val="Compact"/>
              <w:jc w:val="center"/>
            </w:pPr>
            <w:r>
              <w:t xml:space="preserve">0.750</w:t>
            </w:r>
          </w:p>
        </w:tc>
        <w:tc>
          <w:tcPr/>
          <w:p>
            <w:pPr>
              <w:pStyle w:val="Compact"/>
              <w:jc w:val="center"/>
            </w:pPr>
            <w:r>
              <w:t xml:space="preserve">0.0610</w:t>
            </w:r>
          </w:p>
        </w:tc>
        <w:tc>
          <w:tcPr/>
          <w:p>
            <w:pPr>
              <w:pStyle w:val="Compact"/>
              <w:jc w:val="center"/>
            </w:pPr>
            <w:r>
              <w:t xml:space="preserve">0.585</w:t>
            </w:r>
          </w:p>
        </w:tc>
        <w:tc>
          <w:tcPr/>
          <w:p>
            <w:pPr>
              <w:pStyle w:val="Compact"/>
              <w:jc w:val="center"/>
            </w:pPr>
            <w:r>
              <w:t xml:space="preserve">4.05</w:t>
            </w:r>
          </w:p>
        </w:tc>
        <w:tc>
          <w:tcPr/>
          <w:p>
            <w:pPr>
              <w:pStyle w:val="Compact"/>
              <w:jc w:val="center"/>
            </w:pPr>
            <w:r>
              <w:t xml:space="preserve">4.85</w:t>
            </w:r>
          </w:p>
        </w:tc>
        <w:tc>
          <w:tcPr/>
          <w:p>
            <w:pPr>
              <w:pStyle w:val="Compact"/>
              <w:jc w:val="center"/>
            </w:pPr>
            <w:r>
              <w:t xml:space="preserve">0.35</w:t>
            </w:r>
          </w:p>
        </w:tc>
        <w:tc>
          <w:tcPr/>
          <w:p>
            <w:pPr>
              <w:pStyle w:val="Compact"/>
              <w:jc w:val="center"/>
            </w:pPr>
            <w:r>
              <w:t xml:space="preserve">Ed2_3_coef+det_LT_TKEO_mean_1_coef+det_LT_TKEO_mean_3_coef</w:t>
            </w:r>
          </w:p>
        </w:tc>
      </w:tr>
      <w:tr>
        <w:tc>
          <w:tcPr/>
          <w:p>
            <w:pPr>
              <w:pStyle w:val="Compact"/>
              <w:jc w:val="center"/>
            </w:pPr>
            <w:r>
              <w:rPr>
                <w:bCs/>
                <w:b/>
              </w:rPr>
              <w:t xml:space="preserve">De_tqwt_entropy_log_dec_1</w:t>
            </w:r>
          </w:p>
        </w:tc>
        <w:tc>
          <w:tcPr/>
          <w:p>
            <w:pPr>
              <w:pStyle w:val="Compact"/>
              <w:jc w:val="center"/>
            </w:pPr>
            <w:r>
              <w:t xml:space="preserve">0.8399</w:t>
            </w:r>
          </w:p>
        </w:tc>
        <w:tc>
          <w:tcPr/>
          <w:p>
            <w:pPr>
              <w:pStyle w:val="Compact"/>
              <w:jc w:val="center"/>
            </w:pPr>
            <w:r>
              <w:t xml:space="preserve">1.528</w:t>
            </w:r>
          </w:p>
        </w:tc>
        <w:tc>
          <w:tcPr/>
          <w:p>
            <w:pPr>
              <w:pStyle w:val="Compact"/>
              <w:jc w:val="center"/>
            </w:pPr>
            <w:r>
              <w:t xml:space="preserve">2.316</w:t>
            </w:r>
          </w:p>
        </w:tc>
        <w:tc>
          <w:tcPr/>
          <w:p>
            <w:pPr>
              <w:pStyle w:val="Compact"/>
              <w:jc w:val="center"/>
            </w:pPr>
            <w:r>
              <w:t xml:space="preserve">3.512</w:t>
            </w:r>
          </w:p>
        </w:tc>
        <w:tc>
          <w:tcPr/>
          <w:p>
            <w:pPr>
              <w:pStyle w:val="Compact"/>
              <w:jc w:val="center"/>
            </w:pPr>
            <w:r>
              <w:t xml:space="preserve">0.607</w:t>
            </w:r>
          </w:p>
        </w:tc>
        <w:tc>
          <w:tcPr/>
          <w:p>
            <w:pPr>
              <w:pStyle w:val="Compact"/>
              <w:jc w:val="center"/>
            </w:pPr>
            <w:r>
              <w:t xml:space="preserve">0.751</w:t>
            </w:r>
          </w:p>
        </w:tc>
        <w:tc>
          <w:tcPr/>
          <w:p>
            <w:pPr>
              <w:pStyle w:val="Compact"/>
              <w:jc w:val="center"/>
            </w:pPr>
            <w:r>
              <w:t xml:space="preserve">0.770</w:t>
            </w:r>
          </w:p>
        </w:tc>
        <w:tc>
          <w:tcPr/>
          <w:p>
            <w:pPr>
              <w:pStyle w:val="Compact"/>
              <w:jc w:val="center"/>
            </w:pPr>
            <w:r>
              <w:t xml:space="preserve">0.631</w:t>
            </w:r>
          </w:p>
        </w:tc>
        <w:tc>
          <w:tcPr/>
          <w:p>
            <w:pPr>
              <w:pStyle w:val="Compact"/>
              <w:jc w:val="center"/>
            </w:pPr>
            <w:r>
              <w:t xml:space="preserve">0.763</w:t>
            </w:r>
          </w:p>
        </w:tc>
        <w:tc>
          <w:tcPr/>
          <w:p>
            <w:pPr>
              <w:pStyle w:val="Compact"/>
              <w:jc w:val="center"/>
            </w:pPr>
            <w:r>
              <w:t xml:space="preserve">0.779</w:t>
            </w:r>
          </w:p>
        </w:tc>
        <w:tc>
          <w:tcPr/>
          <w:p>
            <w:pPr>
              <w:pStyle w:val="Compact"/>
              <w:jc w:val="center"/>
            </w:pPr>
            <w:r>
              <w:t xml:space="preserve">0.0583</w:t>
            </w:r>
          </w:p>
        </w:tc>
        <w:tc>
          <w:tcPr/>
          <w:p>
            <w:pPr>
              <w:pStyle w:val="Compact"/>
              <w:jc w:val="center"/>
            </w:pPr>
            <w:r>
              <w:t xml:space="preserve">0.522</w:t>
            </w:r>
          </w:p>
        </w:tc>
        <w:tc>
          <w:tcPr/>
          <w:p>
            <w:pPr>
              <w:pStyle w:val="Compact"/>
              <w:jc w:val="center"/>
            </w:pPr>
            <w:r>
              <w:t xml:space="preserve">3.88</w:t>
            </w:r>
          </w:p>
        </w:tc>
        <w:tc>
          <w:tcPr/>
          <w:p>
            <w:pPr>
              <w:pStyle w:val="Compact"/>
              <w:jc w:val="center"/>
            </w:pPr>
            <w:r>
              <w:t xml:space="preserve">4.30</w:t>
            </w:r>
          </w:p>
        </w:tc>
        <w:tc>
          <w:tcPr/>
          <w:p>
            <w:pPr>
              <w:pStyle w:val="Compact"/>
              <w:jc w:val="center"/>
            </w:pPr>
            <w:r>
              <w:t xml:space="preserve">0.25</w:t>
            </w:r>
          </w:p>
        </w:tc>
        <w:tc>
          <w:tcPr/>
          <w:p>
            <w:pPr>
              <w:pStyle w:val="Compact"/>
              <w:jc w:val="center"/>
            </w:pPr>
            <w:r>
              <w:t xml:space="preserve">tqwt_entropy_log_dec_1+tqwt_entropy_log_dec_2</w:t>
            </w:r>
          </w:p>
        </w:tc>
      </w:tr>
      <w:tr>
        <w:tc>
          <w:tcPr/>
          <w:p>
            <w:pPr>
              <w:pStyle w:val="Compact"/>
              <w:jc w:val="center"/>
            </w:pPr>
            <w:r>
              <w:rPr>
                <w:bCs/>
                <w:b/>
              </w:rPr>
              <w:t xml:space="preserve">De_tqwt_TKEO_std_dec_17</w:t>
            </w:r>
          </w:p>
        </w:tc>
        <w:tc>
          <w:tcPr/>
          <w:p>
            <w:pPr>
              <w:pStyle w:val="Compact"/>
              <w:jc w:val="center"/>
            </w:pPr>
            <w:r>
              <w:t xml:space="preserve">-0.0626</w:t>
            </w:r>
          </w:p>
        </w:tc>
        <w:tc>
          <w:tcPr/>
          <w:p>
            <w:pPr>
              <w:pStyle w:val="Compact"/>
              <w:jc w:val="center"/>
            </w:pPr>
            <w:r>
              <w:t xml:space="preserve">0.910</w:t>
            </w:r>
          </w:p>
        </w:tc>
        <w:tc>
          <w:tcPr/>
          <w:p>
            <w:pPr>
              <w:pStyle w:val="Compact"/>
              <w:jc w:val="center"/>
            </w:pPr>
            <w:r>
              <w:t xml:space="preserve">0.939</w:t>
            </w:r>
          </w:p>
        </w:tc>
        <w:tc>
          <w:tcPr/>
          <w:p>
            <w:pPr>
              <w:pStyle w:val="Compact"/>
              <w:jc w:val="center"/>
            </w:pPr>
            <w:r>
              <w:t xml:space="preserve">0.970</w:t>
            </w:r>
          </w:p>
        </w:tc>
        <w:tc>
          <w:tcPr/>
          <w:p>
            <w:pPr>
              <w:pStyle w:val="Compact"/>
              <w:jc w:val="center"/>
            </w:pPr>
            <w:r>
              <w:t xml:space="preserve">0.623</w:t>
            </w:r>
          </w:p>
        </w:tc>
        <w:tc>
          <w:tcPr/>
          <w:p>
            <w:pPr>
              <w:pStyle w:val="Compact"/>
              <w:jc w:val="center"/>
            </w:pPr>
            <w:r>
              <w:t xml:space="preserve">0.696</w:t>
            </w:r>
          </w:p>
        </w:tc>
        <w:tc>
          <w:tcPr/>
          <w:p>
            <w:pPr>
              <w:pStyle w:val="Compact"/>
              <w:jc w:val="center"/>
            </w:pPr>
            <w:r>
              <w:t xml:space="preserve">0.745</w:t>
            </w:r>
          </w:p>
        </w:tc>
        <w:tc>
          <w:tcPr/>
          <w:p>
            <w:pPr>
              <w:pStyle w:val="Compact"/>
              <w:jc w:val="center"/>
            </w:pPr>
            <w:r>
              <w:t xml:space="preserve">0.624</w:t>
            </w:r>
          </w:p>
        </w:tc>
        <w:tc>
          <w:tcPr/>
          <w:p>
            <w:pPr>
              <w:pStyle w:val="Compact"/>
              <w:jc w:val="center"/>
            </w:pPr>
            <w:r>
              <w:t xml:space="preserve">0.720</w:t>
            </w:r>
          </w:p>
        </w:tc>
        <w:tc>
          <w:tcPr/>
          <w:p>
            <w:pPr>
              <w:pStyle w:val="Compact"/>
              <w:jc w:val="center"/>
            </w:pPr>
            <w:r>
              <w:t xml:space="preserve">0.759</w:t>
            </w:r>
          </w:p>
        </w:tc>
        <w:tc>
          <w:tcPr/>
          <w:p>
            <w:pPr>
              <w:pStyle w:val="Compact"/>
              <w:jc w:val="center"/>
            </w:pPr>
            <w:r>
              <w:t xml:space="preserve">0.0504</w:t>
            </w:r>
          </w:p>
        </w:tc>
        <w:tc>
          <w:tcPr/>
          <w:p>
            <w:pPr>
              <w:pStyle w:val="Compact"/>
              <w:jc w:val="center"/>
            </w:pPr>
            <w:r>
              <w:t xml:space="preserve">0.495</w:t>
            </w:r>
          </w:p>
        </w:tc>
        <w:tc>
          <w:tcPr/>
          <w:p>
            <w:pPr>
              <w:pStyle w:val="Compact"/>
              <w:jc w:val="center"/>
            </w:pPr>
            <w:r>
              <w:t xml:space="preserve">3.81</w:t>
            </w:r>
          </w:p>
        </w:tc>
        <w:tc>
          <w:tcPr/>
          <w:p>
            <w:pPr>
              <w:pStyle w:val="Compact"/>
              <w:jc w:val="center"/>
            </w:pPr>
            <w:r>
              <w:t xml:space="preserve">4.03</w:t>
            </w:r>
          </w:p>
        </w:tc>
        <w:tc>
          <w:tcPr/>
          <w:p>
            <w:pPr>
              <w:pStyle w:val="Compact"/>
              <w:jc w:val="center"/>
            </w:pPr>
            <w:r>
              <w:t xml:space="preserve">0.10</w:t>
            </w:r>
          </w:p>
        </w:tc>
        <w:tc>
          <w:tcPr/>
          <w:p>
            <w:pPr>
              <w:pStyle w:val="Compact"/>
              <w:jc w:val="center"/>
            </w:pPr>
            <w:r>
              <w:t xml:space="preserve">tqwt_TKEO_std_dec_17+tqwt_minValue_dec_17</w:t>
            </w:r>
          </w:p>
        </w:tc>
      </w:tr>
    </w:tbl>
    <w:bookmarkEnd w:id="52"/>
    <w:bookmarkEnd w:id="53"/>
    <w:bookmarkStart w:id="58" w:name="X86d94010e4a8db64c4441f5bdc28daf8aadaaf8"/>
    <w:p>
      <w:pPr>
        <w:pStyle w:val="Heading2"/>
      </w:pPr>
      <w:r>
        <w:t xml:space="preserve">Differences Between Blind</w:t>
      </w:r>
      <w:r>
        <w:t xml:space="preserve"> </w:t>
      </w:r>
      <w:r>
        <w:rPr>
          <w:iCs/>
          <w:i/>
        </w:rPr>
        <w:t xml:space="preserve">vs.</w:t>
      </w:r>
      <w:r>
        <w:t xml:space="preserve"> </w:t>
      </w:r>
      <w:r>
        <w:t xml:space="preserve">Outcome-Driven Decorrelation</w:t>
      </w:r>
    </w:p>
    <w:p>
      <w:pPr>
        <w:pStyle w:val="FirstParagraph"/>
      </w:pPr>
      <w:r>
        <w:t xml:space="preserve">In this section I will show the differences in unaltered basis vectors between the Outcome driven Transformation vs the blind decorrelated transformation</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br/>
      </w:r>
      <w:r>
        <w:rPr>
          <w:rStyle w:val="NormalTok"/>
        </w:rPr>
        <w:t xml:space="preserve">smDecorU </w:t>
      </w:r>
      <w:r>
        <w:rPr>
          <w:rStyle w:val="OtherTok"/>
        </w:rPr>
        <w:t xml:space="preserve">&lt;-</w:t>
      </w:r>
      <w:r>
        <w:rPr>
          <w:rStyle w:val="NormalTok"/>
        </w:rPr>
        <w:t xml:space="preserve"> </w:t>
      </w:r>
      <w:r>
        <w:rPr>
          <w:rStyle w:val="FunctionTok"/>
        </w:rPr>
        <w:t xml:space="preserve">summary</w:t>
      </w:r>
      <w:r>
        <w:rPr>
          <w:rStyle w:val="NormalTok"/>
        </w:rPr>
        <w:t xml:space="preserve">(bmdU)</w:t>
      </w:r>
      <w:r>
        <w:br/>
      </w:r>
      <w:r>
        <w:rPr>
          <w:rStyle w:val="NormalTok"/>
        </w:rPr>
        <w:t xml:space="preserve">decornamesU </w:t>
      </w:r>
      <w:r>
        <w:rPr>
          <w:rStyle w:val="OtherTok"/>
        </w:rPr>
        <w:t xml:space="preserve">&lt;-</w:t>
      </w:r>
      <w:r>
        <w:rPr>
          <w:rStyle w:val="NormalTok"/>
        </w:rPr>
        <w:t xml:space="preserve"> </w:t>
      </w:r>
      <w:r>
        <w:rPr>
          <w:rStyle w:val="FunctionTok"/>
        </w:rPr>
        <w:t xml:space="preserve">rownames</w:t>
      </w:r>
      <w:r>
        <w:rPr>
          <w:rStyle w:val="NormalTok"/>
        </w:rPr>
        <w:t xml:space="preserve">(smDecorU</w:t>
      </w:r>
      <w:r>
        <w:rPr>
          <w:rStyle w:val="SpecialCharTok"/>
        </w:rPr>
        <w:t xml:space="preserve">$</w:t>
      </w:r>
      <w:r>
        <w:rPr>
          <w:rStyle w:val="NormalTok"/>
        </w:rPr>
        <w:t xml:space="preserve">coefficients)</w:t>
      </w:r>
      <w:r>
        <w:br/>
      </w:r>
      <w:r>
        <w:br/>
      </w:r>
      <w:r>
        <w:rPr>
          <w:rStyle w:val="NormalTok"/>
        </w:rPr>
        <w:t xml:space="preserve">get_De_names </w:t>
      </w:r>
      <w:r>
        <w:rPr>
          <w:rStyle w:val="OtherTok"/>
        </w:rPr>
        <w:t xml:space="preserve">&lt;-</w:t>
      </w:r>
      <w:r>
        <w:rPr>
          <w:rStyle w:val="NormalTok"/>
        </w:rPr>
        <w:t xml:space="preserve"> decornames[</w:t>
      </w:r>
      <w:r>
        <w:rPr>
          <w:rStyle w:val="SpecialCharTok"/>
        </w:rPr>
        <w:t xml:space="preserve">!</w:t>
      </w:r>
      <w:r>
        <w:rPr>
          <w:rStyle w:val="FunctionTok"/>
        </w:rPr>
        <w:t xml:space="preserve">str_detect</w:t>
      </w:r>
      <w:r>
        <w:rPr>
          <w:rStyle w:val="NormalTok"/>
        </w:rPr>
        <w:t xml:space="preserve">(decornames,</w:t>
      </w:r>
      <w:r>
        <w:rPr>
          <w:rStyle w:val="StringTok"/>
        </w:rPr>
        <w:t xml:space="preserve">"De_"</w:t>
      </w:r>
      <w:r>
        <w:rPr>
          <w:rStyle w:val="NormalTok"/>
        </w:rPr>
        <w:t xml:space="preserve">)]</w:t>
      </w:r>
      <w:r>
        <w:br/>
      </w:r>
      <w:r>
        <w:rPr>
          <w:rStyle w:val="NormalTok"/>
        </w:rPr>
        <w:t xml:space="preserve">get_De_namesU </w:t>
      </w:r>
      <w:r>
        <w:rPr>
          <w:rStyle w:val="OtherTok"/>
        </w:rPr>
        <w:t xml:space="preserve">&lt;-</w:t>
      </w:r>
      <w:r>
        <w:rPr>
          <w:rStyle w:val="NormalTok"/>
        </w:rPr>
        <w:t xml:space="preserve"> decornamesU[</w:t>
      </w:r>
      <w:r>
        <w:rPr>
          <w:rStyle w:val="SpecialCharTok"/>
        </w:rPr>
        <w:t xml:space="preserve">!</w:t>
      </w:r>
      <w:r>
        <w:rPr>
          <w:rStyle w:val="FunctionTok"/>
        </w:rPr>
        <w:t xml:space="preserve">str_detect</w:t>
      </w:r>
      <w:r>
        <w:rPr>
          <w:rStyle w:val="NormalTok"/>
        </w:rPr>
        <w:t xml:space="preserve">(decornamesU,</w:t>
      </w:r>
      <w:r>
        <w:rPr>
          <w:rStyle w:val="StringTok"/>
        </w:rPr>
        <w:t xml:space="preserve">"De_"</w:t>
      </w:r>
      <w:r>
        <w:rPr>
          <w:rStyle w:val="NormalTok"/>
        </w:rPr>
        <w:t xml:space="preserve">)]</w:t>
      </w:r>
      <w:r>
        <w:br/>
      </w:r>
      <w:r>
        <w:br/>
      </w:r>
      <w:r>
        <w:rPr>
          <w:rStyle w:val="NormalTok"/>
        </w:rPr>
        <w:t xml:space="preserve">unn </w:t>
      </w:r>
      <w:r>
        <w:rPr>
          <w:rStyle w:val="OtherTok"/>
        </w:rPr>
        <w:t xml:space="preserve">&lt;-</w:t>
      </w:r>
      <w:r>
        <w:rPr>
          <w:rStyle w:val="NormalTok"/>
        </w:rPr>
        <w:t xml:space="preserve"> bmd</w:t>
      </w:r>
      <w:r>
        <w:rPr>
          <w:rStyle w:val="SpecialCharTok"/>
        </w:rPr>
        <w:t xml:space="preserve">$</w:t>
      </w:r>
      <w:r>
        <w:rPr>
          <w:rStyle w:val="NormalTok"/>
        </w:rPr>
        <w:t xml:space="preserve">univariate[,</w:t>
      </w:r>
      <w:r>
        <w:rPr>
          <w:rStyle w:val="DecValTok"/>
        </w:rPr>
        <w:t xml:space="preserve">3</w:t>
      </w:r>
      <w:r>
        <w:rPr>
          <w:rStyle w:val="NormalTok"/>
        </w:rPr>
        <w:t xml:space="preserve">]</w:t>
      </w:r>
      <w:r>
        <w:br/>
      </w:r>
      <w:r>
        <w:rPr>
          <w:rStyle w:val="FunctionTok"/>
        </w:rPr>
        <w:t xml:space="preserve">names</w:t>
      </w:r>
      <w:r>
        <w:rPr>
          <w:rStyle w:val="NormalTok"/>
        </w:rPr>
        <w:t xml:space="preserve">(unn) </w:t>
      </w:r>
      <w:r>
        <w:rPr>
          <w:rStyle w:val="OtherTok"/>
        </w:rPr>
        <w:t xml:space="preserve">&lt;-</w:t>
      </w:r>
      <w:r>
        <w:rPr>
          <w:rStyle w:val="NormalTok"/>
        </w:rPr>
        <w:t xml:space="preserve"> </w:t>
      </w:r>
      <w:r>
        <w:rPr>
          <w:rStyle w:val="FunctionTok"/>
        </w:rPr>
        <w:t xml:space="preserve">rownames</w:t>
      </w:r>
      <w:r>
        <w:rPr>
          <w:rStyle w:val="NormalTok"/>
        </w:rPr>
        <w:t xml:space="preserve">(bmd</w:t>
      </w:r>
      <w:r>
        <w:rPr>
          <w:rStyle w:val="SpecialCharTok"/>
        </w:rPr>
        <w:t xml:space="preserve">$</w:t>
      </w:r>
      <w:r>
        <w:rPr>
          <w:rStyle w:val="NormalTok"/>
        </w:rPr>
        <w:t xml:space="preserve">univariate)</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(unn[get_De_names]))</w:t>
      </w:r>
    </w:p>
    <w:tbl>
      <w:tblPr>
        <w:tblStyle w:val="Table"/>
        <w:tblW w:type="pct" w:w="2986"/>
        <w:tblLook w:firstRow="0" w:lastRow="0" w:firstColumn="0" w:lastColumn="0" w:noHBand="0" w:noVBand="0" w:val="0000"/>
      </w:tblPr>
      <w:tblGrid>
        <w:gridCol w:w="3960"/>
        <w:gridCol w:w="770"/>
      </w:tblGrid>
      <w:tr>
        <w:tc>
          <w:tcPr/>
          <w:p>
            <w:pPr>
              <w:pStyle w:val="Compact"/>
              <w:jc w:val="center"/>
            </w:pPr>
            <w:r>
              <w:rPr>
                <w:bCs/>
                <w:b/>
              </w:rPr>
              <w:t xml:space="preserve">Ba_tqwt_kurtosisValue_dec_36</w:t>
            </w:r>
          </w:p>
        </w:tc>
        <w:tc>
          <w:tcPr/>
          <w:p>
            <w:pPr>
              <w:pStyle w:val="Compact"/>
              <w:jc w:val="center"/>
            </w:pPr>
            <w:r>
              <w:t xml:space="preserve">5.83</w:t>
            </w:r>
          </w:p>
        </w:tc>
      </w:tr>
      <w:tr>
        <w:tc>
          <w:tcPr/>
          <w:p>
            <w:pPr>
              <w:pStyle w:val="Compact"/>
              <w:jc w:val="center"/>
            </w:pPr>
            <w:r>
              <w:rPr>
                <w:bCs/>
                <w:b/>
              </w:rPr>
              <w:t xml:space="preserve">Ba_tqwt_entropy_log_dec_12</w:t>
            </w:r>
          </w:p>
        </w:tc>
        <w:tc>
          <w:tcPr/>
          <w:p>
            <w:pPr>
              <w:pStyle w:val="Compact"/>
              <w:jc w:val="center"/>
            </w:pPr>
            <w:r>
              <w:t xml:space="preserve">5.38</w:t>
            </w:r>
          </w:p>
        </w:tc>
      </w:tr>
      <w:tr>
        <w:tc>
          <w:tcPr/>
          <w:p>
            <w:pPr>
              <w:pStyle w:val="Compact"/>
              <w:jc w:val="center"/>
            </w:pPr>
            <w:r>
              <w:rPr>
                <w:bCs/>
                <w:b/>
              </w:rPr>
              <w:t xml:space="preserve">Ba_tqwt_kurtosisValue_dec_28</w:t>
            </w:r>
          </w:p>
        </w:tc>
        <w:tc>
          <w:tcPr/>
          <w:p>
            <w:pPr>
              <w:pStyle w:val="Compact"/>
              <w:jc w:val="center"/>
            </w:pPr>
            <w:r>
              <w:t xml:space="preserve">4.51</w:t>
            </w:r>
          </w:p>
        </w:tc>
      </w:tr>
      <w:tr>
        <w:tc>
          <w:tcPr/>
          <w:p>
            <w:pPr>
              <w:pStyle w:val="Compact"/>
              <w:jc w:val="center"/>
            </w:pPr>
            <w:r>
              <w:rPr>
                <w:bCs/>
                <w:b/>
              </w:rPr>
              <w:t xml:space="preserve">Ba_std_delta_delta_log_energy</w:t>
            </w:r>
          </w:p>
        </w:tc>
        <w:tc>
          <w:tcPr/>
          <w:p>
            <w:pPr>
              <w:pStyle w:val="Compact"/>
              <w:jc w:val="center"/>
            </w:pPr>
            <w:r>
              <w:t xml:space="preserve">6.15</w:t>
            </w:r>
          </w:p>
        </w:tc>
      </w:tr>
      <w:tr>
        <w:tc>
          <w:tcPr/>
          <w:p>
            <w:pPr>
              <w:pStyle w:val="Compact"/>
              <w:jc w:val="center"/>
            </w:pPr>
            <w:r>
              <w:rPr>
                <w:bCs/>
                <w:b/>
              </w:rPr>
              <w:t xml:space="preserve">Ba_tqwt_energy_dec_12</w:t>
            </w:r>
          </w:p>
        </w:tc>
        <w:tc>
          <w:tcPr/>
          <w:p>
            <w:pPr>
              <w:pStyle w:val="Compact"/>
              <w:jc w:val="center"/>
            </w:pPr>
            <w:r>
              <w:t xml:space="preserve">4.45</w:t>
            </w:r>
          </w:p>
        </w:tc>
      </w:tr>
      <w:tr>
        <w:tc>
          <w:tcPr/>
          <w:p>
            <w:pPr>
              <w:pStyle w:val="Compact"/>
              <w:jc w:val="center"/>
            </w:pPr>
            <w:r>
              <w:rPr>
                <w:bCs/>
                <w:b/>
              </w:rPr>
              <w:t xml:space="preserve">Ba_locAbsJitter</w:t>
            </w:r>
          </w:p>
        </w:tc>
        <w:tc>
          <w:tcPr/>
          <w:p>
            <w:pPr>
              <w:pStyle w:val="Compact"/>
              <w:jc w:val="center"/>
            </w:pPr>
            <w:r>
              <w:t xml:space="preserve">4.11</w:t>
            </w:r>
          </w:p>
        </w:tc>
      </w:tr>
      <w:tr>
        <w:tc>
          <w:tcPr/>
          <w:p>
            <w:pPr>
              <w:pStyle w:val="Compact"/>
              <w:jc w:val="center"/>
            </w:pPr>
            <w:r>
              <w:rPr>
                <w:bCs/>
                <w:b/>
              </w:rPr>
              <w:t xml:space="preserve">std_MFCC_8th_coef</w:t>
            </w:r>
          </w:p>
        </w:tc>
        <w:tc>
          <w:tcPr/>
          <w:p>
            <w:pPr>
              <w:pStyle w:val="Compact"/>
              <w:jc w:val="center"/>
            </w:pPr>
            <w:r>
              <w:t xml:space="preserve">4.40</w:t>
            </w:r>
          </w:p>
        </w:tc>
      </w:tr>
      <w:tr>
        <w:tc>
          <w:tcPr/>
          <w:p>
            <w:pPr>
              <w:pStyle w:val="Compact"/>
              <w:jc w:val="center"/>
            </w:pPr>
            <w:r>
              <w:rPr>
                <w:bCs/>
                <w:b/>
              </w:rPr>
              <w:t xml:space="preserve">Ba_tqwt_kurtosisValue_dec_26</w:t>
            </w:r>
          </w:p>
        </w:tc>
        <w:tc>
          <w:tcPr/>
          <w:p>
            <w:pPr>
              <w:pStyle w:val="Compact"/>
              <w:jc w:val="center"/>
            </w:pPr>
            <w:r>
              <w:t xml:space="preserve">3.88</w:t>
            </w:r>
          </w:p>
        </w:tc>
      </w:tr>
      <w:tr>
        <w:tc>
          <w:tcPr/>
          <w:p>
            <w:pPr>
              <w:pStyle w:val="Compact"/>
              <w:jc w:val="center"/>
            </w:pPr>
            <w:r>
              <w:rPr>
                <w:bCs/>
                <w:b/>
              </w:rPr>
              <w:t xml:space="preserve">Ba_std_5th_delta</w:t>
            </w:r>
          </w:p>
        </w:tc>
        <w:tc>
          <w:tcPr/>
          <w:p>
            <w:pPr>
              <w:pStyle w:val="Compact"/>
              <w:jc w:val="center"/>
            </w:pPr>
            <w:r>
              <w:t xml:space="preserve">4.28</w:t>
            </w:r>
          </w:p>
        </w:tc>
      </w:tr>
      <w:tr>
        <w:tc>
          <w:tcPr/>
          <w:p>
            <w:pPr>
              <w:pStyle w:val="Compact"/>
              <w:jc w:val="center"/>
            </w:pPr>
            <w:r>
              <w:rPr>
                <w:bCs/>
                <w:b/>
              </w:rPr>
              <w:t xml:space="preserve">Ba_tqwt_kurtosisValue_dec_17</w:t>
            </w:r>
          </w:p>
        </w:tc>
        <w:tc>
          <w:tcPr/>
          <w:p>
            <w:pPr>
              <w:pStyle w:val="Compact"/>
              <w:jc w:val="center"/>
            </w:pPr>
            <w:r>
              <w:t xml:space="preserve">4.27</w:t>
            </w:r>
          </w:p>
        </w:tc>
      </w:tr>
      <w:tr>
        <w:tc>
          <w:tcPr/>
          <w:p>
            <w:pPr>
              <w:pStyle w:val="Compact"/>
              <w:jc w:val="center"/>
            </w:pPr>
            <w:r>
              <w:rPr>
                <w:bCs/>
                <w:b/>
              </w:rPr>
              <w:t xml:space="preserve">tqwt_kurtosisValue_dec_20</w:t>
            </w:r>
          </w:p>
        </w:tc>
        <w:tc>
          <w:tcPr/>
          <w:p>
            <w:pPr>
              <w:pStyle w:val="Compact"/>
              <w:jc w:val="center"/>
            </w:pPr>
            <w:r>
              <w:t xml:space="preserve">4.85</w:t>
            </w:r>
          </w:p>
        </w:tc>
      </w:tr>
      <w:tr>
        <w:tc>
          <w:tcPr/>
          <w:p>
            <w:pPr>
              <w:pStyle w:val="Compact"/>
              <w:jc w:val="center"/>
            </w:pPr>
            <w:r>
              <w:rPr>
                <w:bCs/>
                <w:b/>
              </w:rPr>
              <w:t xml:space="preserve">Ba_meanIntensity</w:t>
            </w:r>
          </w:p>
        </w:tc>
        <w:tc>
          <w:tcPr/>
          <w:p>
            <w:pPr>
              <w:pStyle w:val="Compact"/>
              <w:jc w:val="center"/>
            </w:pPr>
            <w:r>
              <w:t xml:space="preserve">5.34</w:t>
            </w:r>
          </w:p>
        </w:tc>
      </w:tr>
      <w:tr>
        <w:tc>
          <w:tcPr/>
          <w:p>
            <w:pPr>
              <w:pStyle w:val="Compact"/>
              <w:jc w:val="center"/>
            </w:pPr>
            <w:r>
              <w:rPr>
                <w:bCs/>
                <w:b/>
              </w:rPr>
              <w:t xml:space="preserve">tqwt_meanValue_dec_11</w:t>
            </w:r>
          </w:p>
        </w:tc>
        <w:tc>
          <w:tcPr/>
          <w:p>
            <w:pPr>
              <w:pStyle w:val="Compact"/>
              <w:jc w:val="center"/>
            </w:pPr>
            <w:r>
              <w:t xml:space="preserve">3.67</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summary</w:t>
      </w:r>
      <w:r>
        <w:rPr>
          <w:rStyle w:val="NormalTok"/>
        </w:rPr>
        <w:t xml:space="preserve">(unn[get_De_names]))</w:t>
      </w:r>
    </w:p>
    <w:tbl>
      <w:tblPr>
        <w:tblStyle w:val="Table"/>
        <w:tblW w:type="pct" w:w="3472"/>
        <w:tblLook w:firstRow="1" w:lastRow="0" w:firstColumn="0" w:lastColumn="0" w:noHBand="0" w:noVBand="0" w:val="0020"/>
      </w:tblPr>
      <w:tblGrid>
        <w:gridCol w:w="770"/>
        <w:gridCol w:w="1100"/>
        <w:gridCol w:w="990"/>
        <w:gridCol w:w="770"/>
        <w:gridCol w:w="1100"/>
        <w:gridCol w:w="770"/>
      </w:tblGrid>
      <w:tr>
        <w:trPr>
          <w:tblHeader w:val="true"/>
        </w:trPr>
        <w:tc>
          <w:tcPr/>
          <w:p>
            <w:pPr>
              <w:pStyle w:val="Compact"/>
              <w:jc w:val="center"/>
            </w:pPr>
            <w:r>
              <w:t xml:space="preserve">Min.</w:t>
            </w:r>
          </w:p>
        </w:tc>
        <w:tc>
          <w:tcPr/>
          <w:p>
            <w:pPr>
              <w:pStyle w:val="Compact"/>
              <w:jc w:val="center"/>
            </w:pPr>
            <w:r>
              <w:t xml:space="preserve">1st Qu.</w:t>
            </w:r>
          </w:p>
        </w:tc>
        <w:tc>
          <w:tcPr/>
          <w:p>
            <w:pPr>
              <w:pStyle w:val="Compact"/>
              <w:jc w:val="center"/>
            </w:pPr>
            <w:r>
              <w:t xml:space="preserve">Median</w:t>
            </w:r>
          </w:p>
        </w:tc>
        <w:tc>
          <w:tcPr/>
          <w:p>
            <w:pPr>
              <w:pStyle w:val="Compact"/>
              <w:jc w:val="center"/>
            </w:pPr>
            <w:r>
              <w:t xml:space="preserve">Mean</w:t>
            </w:r>
          </w:p>
        </w:tc>
        <w:tc>
          <w:tcPr/>
          <w:p>
            <w:pPr>
              <w:pStyle w:val="Compact"/>
              <w:jc w:val="center"/>
            </w:pPr>
            <w:r>
              <w:t xml:space="preserve">3rd Qu.</w:t>
            </w:r>
          </w:p>
        </w:tc>
        <w:tc>
          <w:tcPr/>
          <w:p>
            <w:pPr>
              <w:pStyle w:val="Compact"/>
              <w:jc w:val="center"/>
            </w:pPr>
            <w:r>
              <w:t xml:space="preserve">Max.</w:t>
            </w:r>
          </w:p>
        </w:tc>
      </w:tr>
      <w:tr>
        <w:tc>
          <w:tcPr/>
          <w:p>
            <w:pPr>
              <w:pStyle w:val="Compact"/>
              <w:jc w:val="center"/>
            </w:pPr>
            <w:r>
              <w:t xml:space="preserve">3.67</w:t>
            </w:r>
          </w:p>
        </w:tc>
        <w:tc>
          <w:tcPr/>
          <w:p>
            <w:pPr>
              <w:pStyle w:val="Compact"/>
              <w:jc w:val="center"/>
            </w:pPr>
            <w:r>
              <w:t xml:space="preserve">4.27</w:t>
            </w:r>
          </w:p>
        </w:tc>
        <w:tc>
          <w:tcPr/>
          <w:p>
            <w:pPr>
              <w:pStyle w:val="Compact"/>
              <w:jc w:val="center"/>
            </w:pPr>
            <w:r>
              <w:t xml:space="preserve">4.45</w:t>
            </w:r>
          </w:p>
        </w:tc>
        <w:tc>
          <w:tcPr/>
          <w:p>
            <w:pPr>
              <w:pStyle w:val="Compact"/>
              <w:jc w:val="center"/>
            </w:pPr>
            <w:r>
              <w:t xml:space="preserve">4.7</w:t>
            </w:r>
          </w:p>
        </w:tc>
        <w:tc>
          <w:tcPr/>
          <w:p>
            <w:pPr>
              <w:pStyle w:val="Compact"/>
              <w:jc w:val="center"/>
            </w:pPr>
            <w:r>
              <w:t xml:space="preserve">5.34</w:t>
            </w:r>
          </w:p>
        </w:tc>
        <w:tc>
          <w:tcPr/>
          <w:p>
            <w:pPr>
              <w:pStyle w:val="Compact"/>
              <w:jc w:val="center"/>
            </w:pPr>
            <w:r>
              <w:t xml:space="preserve">6.15</w:t>
            </w:r>
          </w:p>
        </w:tc>
      </w:tr>
    </w:tbl>
    <w:p>
      <w:pPr>
        <w:pStyle w:val="SourceCode"/>
      </w:pPr>
      <w:r>
        <w:br/>
      </w:r>
      <w:r>
        <w:rPr>
          <w:rStyle w:val="NormalTok"/>
        </w:rPr>
        <w:t xml:space="preserve">unnU </w:t>
      </w:r>
      <w:r>
        <w:rPr>
          <w:rStyle w:val="OtherTok"/>
        </w:rPr>
        <w:t xml:space="preserve">&lt;-</w:t>
      </w:r>
      <w:r>
        <w:rPr>
          <w:rStyle w:val="NormalTok"/>
        </w:rPr>
        <w:t xml:space="preserve"> bmdU</w:t>
      </w:r>
      <w:r>
        <w:rPr>
          <w:rStyle w:val="SpecialCharTok"/>
        </w:rPr>
        <w:t xml:space="preserve">$</w:t>
      </w:r>
      <w:r>
        <w:rPr>
          <w:rStyle w:val="NormalTok"/>
        </w:rPr>
        <w:t xml:space="preserve">univariate[,</w:t>
      </w:r>
      <w:r>
        <w:rPr>
          <w:rStyle w:val="DecValTok"/>
        </w:rPr>
        <w:t xml:space="preserve">3</w:t>
      </w:r>
      <w:r>
        <w:rPr>
          <w:rStyle w:val="NormalTok"/>
        </w:rPr>
        <w:t xml:space="preserve">]</w:t>
      </w:r>
      <w:r>
        <w:br/>
      </w:r>
      <w:r>
        <w:rPr>
          <w:rStyle w:val="FunctionTok"/>
        </w:rPr>
        <w:t xml:space="preserve">names</w:t>
      </w:r>
      <w:r>
        <w:rPr>
          <w:rStyle w:val="NormalTok"/>
        </w:rPr>
        <w:t xml:space="preserve">(unnU) </w:t>
      </w:r>
      <w:r>
        <w:rPr>
          <w:rStyle w:val="OtherTok"/>
        </w:rPr>
        <w:t xml:space="preserve">&lt;-</w:t>
      </w:r>
      <w:r>
        <w:rPr>
          <w:rStyle w:val="NormalTok"/>
        </w:rPr>
        <w:t xml:space="preserve"> </w:t>
      </w:r>
      <w:r>
        <w:rPr>
          <w:rStyle w:val="FunctionTok"/>
        </w:rPr>
        <w:t xml:space="preserve">rownames</w:t>
      </w:r>
      <w:r>
        <w:rPr>
          <w:rStyle w:val="NormalTok"/>
        </w:rPr>
        <w:t xml:space="preserve">(bmdU</w:t>
      </w:r>
      <w:r>
        <w:rPr>
          <w:rStyle w:val="SpecialCharTok"/>
        </w:rPr>
        <w:t xml:space="preserve">$</w:t>
      </w:r>
      <w:r>
        <w:rPr>
          <w:rStyle w:val="NormalTok"/>
        </w:rPr>
        <w:t xml:space="preserve">univariate)</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(unnU[get_De_namesU]))</w:t>
      </w:r>
    </w:p>
    <w:tbl>
      <w:tblPr>
        <w:tblStyle w:val="Table"/>
        <w:tblW w:type="pct" w:w="2917"/>
        <w:tblLook w:firstRow="0" w:lastRow="0" w:firstColumn="0" w:lastColumn="0" w:noHBand="0" w:noVBand="0" w:val="0000"/>
      </w:tblPr>
      <w:tblGrid>
        <w:gridCol w:w="3850"/>
        <w:gridCol w:w="770"/>
      </w:tblGrid>
      <w:tr>
        <w:tc>
          <w:tcPr/>
          <w:p>
            <w:pPr>
              <w:pStyle w:val="Compact"/>
              <w:jc w:val="center"/>
            </w:pPr>
            <w:r>
              <w:rPr>
                <w:bCs/>
                <w:b/>
              </w:rPr>
              <w:t xml:space="preserve">tqwt_kurtosisValue_dec_36</w:t>
            </w:r>
          </w:p>
        </w:tc>
        <w:tc>
          <w:tcPr/>
          <w:p>
            <w:pPr>
              <w:pStyle w:val="Compact"/>
              <w:jc w:val="center"/>
            </w:pPr>
            <w:r>
              <w:t xml:space="preserve">5.83</w:t>
            </w:r>
          </w:p>
        </w:tc>
      </w:tr>
      <w:tr>
        <w:tc>
          <w:tcPr/>
          <w:p>
            <w:pPr>
              <w:pStyle w:val="Compact"/>
              <w:jc w:val="center"/>
            </w:pPr>
            <w:r>
              <w:rPr>
                <w:bCs/>
                <w:b/>
              </w:rPr>
              <w:t xml:space="preserve">Ba_std_5th_delta</w:t>
            </w:r>
          </w:p>
        </w:tc>
        <w:tc>
          <w:tcPr/>
          <w:p>
            <w:pPr>
              <w:pStyle w:val="Compact"/>
              <w:jc w:val="center"/>
            </w:pPr>
            <w:r>
              <w:t xml:space="preserve">4.28</w:t>
            </w:r>
          </w:p>
        </w:tc>
      </w:tr>
      <w:tr>
        <w:tc>
          <w:tcPr/>
          <w:p>
            <w:pPr>
              <w:pStyle w:val="Compact"/>
              <w:jc w:val="center"/>
            </w:pPr>
            <w:r>
              <w:rPr>
                <w:bCs/>
                <w:b/>
              </w:rPr>
              <w:t xml:space="preserve">Ba_std_delta_log_energy</w:t>
            </w:r>
          </w:p>
        </w:tc>
        <w:tc>
          <w:tcPr/>
          <w:p>
            <w:pPr>
              <w:pStyle w:val="Compact"/>
              <w:jc w:val="center"/>
            </w:pPr>
            <w:r>
              <w:t xml:space="preserve">5.87</w:t>
            </w:r>
          </w:p>
        </w:tc>
      </w:tr>
      <w:tr>
        <w:tc>
          <w:tcPr/>
          <w:p>
            <w:pPr>
              <w:pStyle w:val="Compact"/>
              <w:jc w:val="center"/>
            </w:pPr>
            <w:r>
              <w:rPr>
                <w:bCs/>
                <w:b/>
              </w:rPr>
              <w:t xml:space="preserve">Ba_tqwt_energy_dec_12</w:t>
            </w:r>
          </w:p>
        </w:tc>
        <w:tc>
          <w:tcPr/>
          <w:p>
            <w:pPr>
              <w:pStyle w:val="Compact"/>
              <w:jc w:val="center"/>
            </w:pPr>
            <w:r>
              <w:t xml:space="preserve">4.45</w:t>
            </w:r>
          </w:p>
        </w:tc>
      </w:tr>
      <w:tr>
        <w:tc>
          <w:tcPr/>
          <w:p>
            <w:pPr>
              <w:pStyle w:val="Compact"/>
              <w:jc w:val="center"/>
            </w:pPr>
            <w:r>
              <w:rPr>
                <w:bCs/>
                <w:b/>
              </w:rPr>
              <w:t xml:space="preserve">Ba_tqwt_kurtosisValue_dec_28</w:t>
            </w:r>
          </w:p>
        </w:tc>
        <w:tc>
          <w:tcPr/>
          <w:p>
            <w:pPr>
              <w:pStyle w:val="Compact"/>
              <w:jc w:val="center"/>
            </w:pPr>
            <w:r>
              <w:t xml:space="preserve">4.51</w:t>
            </w:r>
          </w:p>
        </w:tc>
      </w:tr>
      <w:tr>
        <w:tc>
          <w:tcPr/>
          <w:p>
            <w:pPr>
              <w:pStyle w:val="Compact"/>
              <w:jc w:val="center"/>
            </w:pPr>
            <w:r>
              <w:rPr>
                <w:bCs/>
                <w:b/>
              </w:rPr>
              <w:t xml:space="preserve">tqwt_kurtosisValue_dec_20</w:t>
            </w:r>
          </w:p>
        </w:tc>
        <w:tc>
          <w:tcPr/>
          <w:p>
            <w:pPr>
              <w:pStyle w:val="Compact"/>
              <w:jc w:val="center"/>
            </w:pPr>
            <w:r>
              <w:t xml:space="preserve">4.85</w:t>
            </w:r>
          </w:p>
        </w:tc>
      </w:tr>
      <w:tr>
        <w:tc>
          <w:tcPr/>
          <w:p>
            <w:pPr>
              <w:pStyle w:val="Compact"/>
              <w:jc w:val="center"/>
            </w:pPr>
            <w:r>
              <w:rPr>
                <w:bCs/>
                <w:b/>
              </w:rPr>
              <w:t xml:space="preserve">tqwt_kurtosisValue_dec_26</w:t>
            </w:r>
          </w:p>
        </w:tc>
        <w:tc>
          <w:tcPr/>
          <w:p>
            <w:pPr>
              <w:pStyle w:val="Compact"/>
              <w:jc w:val="center"/>
            </w:pPr>
            <w:r>
              <w:t xml:space="preserve">3.88</w:t>
            </w:r>
          </w:p>
        </w:tc>
      </w:tr>
      <w:tr>
        <w:tc>
          <w:tcPr/>
          <w:p>
            <w:pPr>
              <w:pStyle w:val="Compact"/>
              <w:jc w:val="center"/>
            </w:pPr>
            <w:r>
              <w:rPr>
                <w:bCs/>
                <w:b/>
              </w:rPr>
              <w:t xml:space="preserve">Ba_meanIntensity</w:t>
            </w:r>
          </w:p>
        </w:tc>
        <w:tc>
          <w:tcPr/>
          <w:p>
            <w:pPr>
              <w:pStyle w:val="Compact"/>
              <w:jc w:val="center"/>
            </w:pPr>
            <w:r>
              <w:t xml:space="preserve">5.34</w:t>
            </w:r>
          </w:p>
        </w:tc>
      </w:tr>
      <w:tr>
        <w:tc>
          <w:tcPr/>
          <w:p>
            <w:pPr>
              <w:pStyle w:val="Compact"/>
              <w:jc w:val="center"/>
            </w:pPr>
            <w:r>
              <w:rPr>
                <w:bCs/>
                <w:b/>
              </w:rPr>
              <w:t xml:space="preserve">mean_MFCC_2nd_coef</w:t>
            </w:r>
          </w:p>
        </w:tc>
        <w:tc>
          <w:tcPr/>
          <w:p>
            <w:pPr>
              <w:pStyle w:val="Compact"/>
              <w:jc w:val="center"/>
            </w:pPr>
            <w:r>
              <w:t xml:space="preserve">3.54</w:t>
            </w:r>
          </w:p>
        </w:tc>
      </w:tr>
      <w:tr>
        <w:tc>
          <w:tcPr/>
          <w:p>
            <w:pPr>
              <w:pStyle w:val="Compact"/>
              <w:jc w:val="center"/>
            </w:pPr>
            <w:r>
              <w:rPr>
                <w:bCs/>
                <w:b/>
              </w:rPr>
              <w:t xml:space="preserve">std_MFCC_8th_coef</w:t>
            </w:r>
          </w:p>
        </w:tc>
        <w:tc>
          <w:tcPr/>
          <w:p>
            <w:pPr>
              <w:pStyle w:val="Compact"/>
              <w:jc w:val="center"/>
            </w:pPr>
            <w:r>
              <w:t xml:space="preserve">4.40</w:t>
            </w:r>
          </w:p>
        </w:tc>
      </w:tr>
      <w:tr>
        <w:tc>
          <w:tcPr/>
          <w:p>
            <w:pPr>
              <w:pStyle w:val="Compact"/>
              <w:jc w:val="center"/>
            </w:pPr>
            <w:r>
              <w:rPr>
                <w:bCs/>
                <w:b/>
              </w:rPr>
              <w:t xml:space="preserve">Ba_tqwt_kurtosisValue_dec_17</w:t>
            </w:r>
          </w:p>
        </w:tc>
        <w:tc>
          <w:tcPr/>
          <w:p>
            <w:pPr>
              <w:pStyle w:val="Compact"/>
              <w:jc w:val="center"/>
            </w:pPr>
            <w:r>
              <w:t xml:space="preserve">4.27</w:t>
            </w:r>
          </w:p>
        </w:tc>
      </w:tr>
      <w:tr>
        <w:tc>
          <w:tcPr/>
          <w:p>
            <w:pPr>
              <w:pStyle w:val="Compact"/>
              <w:jc w:val="center"/>
            </w:pPr>
            <w:r>
              <w:rPr>
                <w:bCs/>
                <w:b/>
              </w:rPr>
              <w:t xml:space="preserve">Ba_tqwt_minValue_dec_17</w:t>
            </w:r>
          </w:p>
        </w:tc>
        <w:tc>
          <w:tcPr/>
          <w:p>
            <w:pPr>
              <w:pStyle w:val="Compact"/>
              <w:jc w:val="center"/>
            </w:pPr>
            <w:r>
              <w:t xml:space="preserve">4.07</w:t>
            </w:r>
          </w:p>
        </w:tc>
      </w:tr>
      <w:tr>
        <w:tc>
          <w:tcPr/>
          <w:p>
            <w:pPr>
              <w:pStyle w:val="Compact"/>
              <w:jc w:val="center"/>
            </w:pPr>
            <w:r>
              <w:rPr>
                <w:bCs/>
                <w:b/>
              </w:rPr>
              <w:t xml:space="preserve">Ba_tqwt_TKEO_mean_dec_35</w:t>
            </w:r>
          </w:p>
        </w:tc>
        <w:tc>
          <w:tcPr/>
          <w:p>
            <w:pPr>
              <w:pStyle w:val="Compact"/>
              <w:jc w:val="center"/>
            </w:pPr>
            <w:r>
              <w:t xml:space="preserve">3.49</w:t>
            </w:r>
          </w:p>
        </w:tc>
      </w:tr>
      <w:tr>
        <w:tc>
          <w:tcPr/>
          <w:p>
            <w:pPr>
              <w:pStyle w:val="Compact"/>
              <w:jc w:val="center"/>
            </w:pPr>
            <w:r>
              <w:rPr>
                <w:bCs/>
                <w:b/>
              </w:rPr>
              <w:t xml:space="preserve">tqwt_meanValue_dec_11</w:t>
            </w:r>
          </w:p>
        </w:tc>
        <w:tc>
          <w:tcPr/>
          <w:p>
            <w:pPr>
              <w:pStyle w:val="Compact"/>
              <w:jc w:val="center"/>
            </w:pPr>
            <w:r>
              <w:t xml:space="preserve">3.67</w:t>
            </w:r>
          </w:p>
        </w:tc>
      </w:tr>
      <w:tr>
        <w:tc>
          <w:tcPr/>
          <w:p>
            <w:pPr>
              <w:pStyle w:val="Compact"/>
              <w:jc w:val="center"/>
            </w:pPr>
            <w:r>
              <w:rPr>
                <w:bCs/>
                <w:b/>
              </w:rPr>
              <w:t xml:space="preserve">tqwt_kurtosisValue_dec_27</w:t>
            </w:r>
          </w:p>
        </w:tc>
        <w:tc>
          <w:tcPr/>
          <w:p>
            <w:pPr>
              <w:pStyle w:val="Compact"/>
              <w:jc w:val="center"/>
            </w:pPr>
            <w:r>
              <w:t xml:space="preserve">4.25</w:t>
            </w:r>
          </w:p>
        </w:tc>
      </w:tr>
      <w:tr>
        <w:tc>
          <w:tcPr/>
          <w:p>
            <w:pPr>
              <w:pStyle w:val="Compact"/>
              <w:jc w:val="center"/>
            </w:pPr>
            <w:r>
              <w:rPr>
                <w:bCs/>
                <w:b/>
              </w:rPr>
              <w:t xml:space="preserve">Ba_IMF_SNR_SEO</w:t>
            </w:r>
          </w:p>
        </w:tc>
        <w:tc>
          <w:tcPr/>
          <w:p>
            <w:pPr>
              <w:pStyle w:val="Compact"/>
              <w:jc w:val="center"/>
            </w:pPr>
            <w:r>
              <w:t xml:space="preserve">3.08</w:t>
            </w:r>
          </w:p>
        </w:tc>
      </w:tr>
      <w:tr>
        <w:tc>
          <w:tcPr/>
          <w:p>
            <w:pPr>
              <w:pStyle w:val="Compact"/>
              <w:jc w:val="center"/>
            </w:pPr>
            <w:r>
              <w:rPr>
                <w:bCs/>
                <w:b/>
              </w:rPr>
              <w:t xml:space="preserve">Ba_tqwt_stdValue_dec_5</w:t>
            </w:r>
          </w:p>
        </w:tc>
        <w:tc>
          <w:tcPr/>
          <w:p>
            <w:pPr>
              <w:pStyle w:val="Compact"/>
              <w:jc w:val="center"/>
            </w:pPr>
            <w:r>
              <w:t xml:space="preserve">3.69</w:t>
            </w:r>
          </w:p>
        </w:tc>
      </w:tr>
      <w:tr>
        <w:tc>
          <w:tcPr/>
          <w:p>
            <w:pPr>
              <w:pStyle w:val="Compact"/>
              <w:jc w:val="center"/>
            </w:pPr>
            <w:r>
              <w:rPr>
                <w:bCs/>
                <w:b/>
              </w:rPr>
              <w:t xml:space="preserve">f1</w:t>
            </w:r>
          </w:p>
        </w:tc>
        <w:tc>
          <w:tcPr/>
          <w:p>
            <w:pPr>
              <w:pStyle w:val="Compact"/>
              <w:jc w:val="center"/>
            </w:pPr>
            <w:r>
              <w:t xml:space="preserve">4.02</w:t>
            </w:r>
          </w:p>
        </w:tc>
      </w:tr>
      <w:tr>
        <w:tc>
          <w:tcPr/>
          <w:p>
            <w:pPr>
              <w:pStyle w:val="Compact"/>
              <w:jc w:val="center"/>
            </w:pPr>
            <w:r>
              <w:rPr>
                <w:bCs/>
                <w:b/>
              </w:rPr>
              <w:t xml:space="preserve">Ba_tqwt_kurtosisValue_dec_34</w:t>
            </w:r>
          </w:p>
        </w:tc>
        <w:tc>
          <w:tcPr/>
          <w:p>
            <w:pPr>
              <w:pStyle w:val="Compact"/>
              <w:jc w:val="center"/>
            </w:pPr>
            <w:r>
              <w:t xml:space="preserve">3.58</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summary</w:t>
      </w:r>
      <w:r>
        <w:rPr>
          <w:rStyle w:val="NormalTok"/>
        </w:rPr>
        <w:t xml:space="preserve">(unnU[get_De_namesU]))</w:t>
      </w:r>
    </w:p>
    <w:tbl>
      <w:tblPr>
        <w:tblStyle w:val="Table"/>
        <w:tblW w:type="pct" w:w="3472"/>
        <w:tblLook w:firstRow="1" w:lastRow="0" w:firstColumn="0" w:lastColumn="0" w:noHBand="0" w:noVBand="0" w:val="0020"/>
      </w:tblPr>
      <w:tblGrid>
        <w:gridCol w:w="770"/>
        <w:gridCol w:w="1100"/>
        <w:gridCol w:w="990"/>
        <w:gridCol w:w="770"/>
        <w:gridCol w:w="1100"/>
        <w:gridCol w:w="770"/>
      </w:tblGrid>
      <w:tr>
        <w:trPr>
          <w:tblHeader w:val="true"/>
        </w:trPr>
        <w:tc>
          <w:tcPr/>
          <w:p>
            <w:pPr>
              <w:pStyle w:val="Compact"/>
              <w:jc w:val="center"/>
            </w:pPr>
            <w:r>
              <w:t xml:space="preserve">Min.</w:t>
            </w:r>
          </w:p>
        </w:tc>
        <w:tc>
          <w:tcPr/>
          <w:p>
            <w:pPr>
              <w:pStyle w:val="Compact"/>
              <w:jc w:val="center"/>
            </w:pPr>
            <w:r>
              <w:t xml:space="preserve">1st Qu.</w:t>
            </w:r>
          </w:p>
        </w:tc>
        <w:tc>
          <w:tcPr/>
          <w:p>
            <w:pPr>
              <w:pStyle w:val="Compact"/>
              <w:jc w:val="center"/>
            </w:pPr>
            <w:r>
              <w:t xml:space="preserve">Median</w:t>
            </w:r>
          </w:p>
        </w:tc>
        <w:tc>
          <w:tcPr/>
          <w:p>
            <w:pPr>
              <w:pStyle w:val="Compact"/>
              <w:jc w:val="center"/>
            </w:pPr>
            <w:r>
              <w:t xml:space="preserve">Mean</w:t>
            </w:r>
          </w:p>
        </w:tc>
        <w:tc>
          <w:tcPr/>
          <w:p>
            <w:pPr>
              <w:pStyle w:val="Compact"/>
              <w:jc w:val="center"/>
            </w:pPr>
            <w:r>
              <w:t xml:space="preserve">3rd Qu.</w:t>
            </w:r>
          </w:p>
        </w:tc>
        <w:tc>
          <w:tcPr/>
          <w:p>
            <w:pPr>
              <w:pStyle w:val="Compact"/>
              <w:jc w:val="center"/>
            </w:pPr>
            <w:r>
              <w:t xml:space="preserve">Max.</w:t>
            </w:r>
          </w:p>
        </w:tc>
      </w:tr>
      <w:tr>
        <w:tc>
          <w:tcPr/>
          <w:p>
            <w:pPr>
              <w:pStyle w:val="Compact"/>
              <w:jc w:val="center"/>
            </w:pPr>
            <w:r>
              <w:t xml:space="preserve">3.08</w:t>
            </w:r>
          </w:p>
        </w:tc>
        <w:tc>
          <w:tcPr/>
          <w:p>
            <w:pPr>
              <w:pStyle w:val="Compact"/>
              <w:jc w:val="center"/>
            </w:pPr>
            <w:r>
              <w:t xml:space="preserve">3.68</w:t>
            </w:r>
          </w:p>
        </w:tc>
        <w:tc>
          <w:tcPr/>
          <w:p>
            <w:pPr>
              <w:pStyle w:val="Compact"/>
              <w:jc w:val="center"/>
            </w:pPr>
            <w:r>
              <w:t xml:space="preserve">4.25</w:t>
            </w:r>
          </w:p>
        </w:tc>
        <w:tc>
          <w:tcPr/>
          <w:p>
            <w:pPr>
              <w:pStyle w:val="Compact"/>
              <w:jc w:val="center"/>
            </w:pPr>
            <w:r>
              <w:t xml:space="preserve">4.27</w:t>
            </w:r>
          </w:p>
        </w:tc>
        <w:tc>
          <w:tcPr/>
          <w:p>
            <w:pPr>
              <w:pStyle w:val="Compact"/>
              <w:jc w:val="center"/>
            </w:pPr>
            <w:r>
              <w:t xml:space="preserve">4.48</w:t>
            </w:r>
          </w:p>
        </w:tc>
        <w:tc>
          <w:tcPr/>
          <w:p>
            <w:pPr>
              <w:pStyle w:val="Compact"/>
              <w:jc w:val="center"/>
            </w:pPr>
            <w:r>
              <w:t xml:space="preserve">5.87</w:t>
            </w:r>
          </w:p>
        </w:tc>
      </w:tr>
    </w:tbl>
    <w:p>
      <w:pPr>
        <w:pStyle w:val="SourceCode"/>
      </w:pPr>
      <w:r>
        <w:rPr>
          <w:rStyle w:val="CommentTok"/>
        </w:rPr>
        <w:t xml:space="preserve">#boxplot(unn[get_De_names],unnU[get_De_namesU],xlab=c("Method"),ylab="Z",main="Z Values of Basis Features")</w:t>
      </w:r>
      <w:r>
        <w:br/>
      </w:r>
      <w:r>
        <w:br/>
      </w:r>
      <w:r>
        <w:rPr>
          <w:rStyle w:val="NormalTok"/>
        </w:rPr>
        <w:t xml:space="preserve">x1 </w:t>
      </w:r>
      <w:r>
        <w:rPr>
          <w:rStyle w:val="OtherTok"/>
        </w:rPr>
        <w:t xml:space="preserve">&lt;-</w:t>
      </w:r>
      <w:r>
        <w:rPr>
          <w:rStyle w:val="NormalTok"/>
        </w:rPr>
        <w:t xml:space="preserve"> unn[get_De_names]</w:t>
      </w:r>
      <w:r>
        <w:br/>
      </w:r>
      <w:r>
        <w:rPr>
          <w:rStyle w:val="NormalTok"/>
        </w:rPr>
        <w:t xml:space="preserve">x2 </w:t>
      </w:r>
      <w:r>
        <w:rPr>
          <w:rStyle w:val="OtherTok"/>
        </w:rPr>
        <w:t xml:space="preserve">&lt;-</w:t>
      </w:r>
      <w:r>
        <w:rPr>
          <w:rStyle w:val="NormalTok"/>
        </w:rPr>
        <w:t xml:space="preserve"> unnU[get_De_namesU]</w:t>
      </w:r>
      <w:r>
        <w:br/>
      </w:r>
      <w:r>
        <w:rPr>
          <w:rStyle w:val="NormalTok"/>
        </w:rPr>
        <w:t xml:space="preserve">X3 </w:t>
      </w:r>
      <w:r>
        <w:rPr>
          <w:rStyle w:val="OtherTok"/>
        </w:rPr>
        <w:t xml:space="preserve">&lt;-</w:t>
      </w:r>
      <w:r>
        <w:rPr>
          <w:rStyle w:val="NormalTok"/>
        </w:rPr>
        <w:t xml:space="preserve"> x1[</w:t>
      </w:r>
      <w:r>
        <w:rPr>
          <w:rStyle w:val="SpecialCharTok"/>
        </w:rPr>
        <w:t xml:space="preserve">!</w:t>
      </w:r>
      <w:r>
        <w:rPr>
          <w:rStyle w:val="NormalTok"/>
        </w:rPr>
        <w:t xml:space="preserve">(get_De_names </w:t>
      </w:r>
      <w:r>
        <w:rPr>
          <w:rStyle w:val="SpecialCharTok"/>
        </w:rPr>
        <w:t xml:space="preserve">%in%</w:t>
      </w:r>
      <w:r>
        <w:rPr>
          <w:rStyle w:val="NormalTok"/>
        </w:rPr>
        <w:t xml:space="preserve"> get_De_namesU)]</w:t>
      </w:r>
      <w:r>
        <w:br/>
      </w:r>
      <w:r>
        <w:rPr>
          <w:rStyle w:val="NormalTok"/>
        </w:rPr>
        <w:t xml:space="preserve">X4 </w:t>
      </w:r>
      <w:r>
        <w:rPr>
          <w:rStyle w:val="OtherTok"/>
        </w:rPr>
        <w:t xml:space="preserve">&lt;-</w:t>
      </w:r>
      <w:r>
        <w:rPr>
          <w:rStyle w:val="NormalTok"/>
        </w:rPr>
        <w:t xml:space="preserve"> x2[</w:t>
      </w:r>
      <w:r>
        <w:rPr>
          <w:rStyle w:val="SpecialCharTok"/>
        </w:rPr>
        <w:t xml:space="preserve">!</w:t>
      </w:r>
      <w:r>
        <w:rPr>
          <w:rStyle w:val="NormalTok"/>
        </w:rPr>
        <w:t xml:space="preserve">(get_De_namesU </w:t>
      </w:r>
      <w:r>
        <w:rPr>
          <w:rStyle w:val="SpecialCharTok"/>
        </w:rPr>
        <w:t xml:space="preserve">%in%</w:t>
      </w:r>
      <w:r>
        <w:rPr>
          <w:rStyle w:val="NormalTok"/>
        </w:rPr>
        <w:t xml:space="preserve"> get_De_names)]</w:t>
      </w:r>
      <w:r>
        <w:br/>
      </w:r>
      <w:r>
        <w:rPr>
          <w:rStyle w:val="FunctionTok"/>
        </w:rPr>
        <w:t xml:space="preserve">vioplot</w:t>
      </w:r>
      <w:r>
        <w:rPr>
          <w:rStyle w:val="NormalTok"/>
        </w:rPr>
        <w:t xml:space="preserve">(x1, x2, X3,X4, </w:t>
      </w:r>
      <w:r>
        <w:rPr>
          <w:rStyle w:val="AttributeTok"/>
        </w:rPr>
        <w:t xml:space="preserve">names=</w:t>
      </w:r>
      <w:r>
        <w:rPr>
          <w:rStyle w:val="FunctionTok"/>
        </w:rPr>
        <w:t xml:space="preserve">c</w:t>
      </w:r>
      <w:r>
        <w:rPr>
          <w:rStyle w:val="NormalTok"/>
        </w:rPr>
        <w:t xml:space="preserve">(</w:t>
      </w:r>
      <w:r>
        <w:rPr>
          <w:rStyle w:val="StringTok"/>
        </w:rPr>
        <w:t xml:space="preserve">"Outcome Driven"</w:t>
      </w:r>
      <w:r>
        <w:rPr>
          <w:rStyle w:val="NormalTok"/>
        </w:rPr>
        <w:t xml:space="preserve">, </w:t>
      </w:r>
      <w:r>
        <w:rPr>
          <w:rStyle w:val="StringTok"/>
        </w:rPr>
        <w:t xml:space="preserve">"Blind"</w:t>
      </w:r>
      <w:r>
        <w:rPr>
          <w:rStyle w:val="NormalTok"/>
        </w:rPr>
        <w:t xml:space="preserve">,</w:t>
      </w:r>
      <w:r>
        <w:rPr>
          <w:rStyle w:val="StringTok"/>
        </w:rPr>
        <w:t xml:space="preserve">"Not in Blind"</w:t>
      </w:r>
      <w:r>
        <w:rPr>
          <w:rStyle w:val="NormalTok"/>
        </w:rPr>
        <w:t xml:space="preserve">,</w:t>
      </w:r>
      <w:r>
        <w:rPr>
          <w:rStyle w:val="StringTok"/>
        </w:rPr>
        <w:t xml:space="preserve">"Not in Outcome-Driven"</w:t>
      </w:r>
      <w:r>
        <w:rPr>
          <w:rStyle w:val="NormalTok"/>
        </w:rPr>
        <w:t xml:space="preserve">),</w:t>
      </w:r>
      <w:r>
        <w:rPr>
          <w:rStyle w:val="AttributeTok"/>
        </w:rPr>
        <w:t xml:space="preserve">ylab=</w:t>
      </w:r>
      <w:r>
        <w:rPr>
          <w:rStyle w:val="StringTok"/>
        </w:rPr>
        <w:t xml:space="preserve">"Z IDI"</w:t>
      </w:r>
      <w:r>
        <w:rPr>
          <w:rStyle w:val="NormalTok"/>
        </w:rPr>
        <w:t xml:space="preserve">,</w:t>
      </w:r>
      <w:r>
        <w:br/>
      </w:r>
      <w:r>
        <w:rPr>
          <w:rStyle w:val="NormalTok"/>
        </w:rPr>
        <w:t xml:space="preserve">   </w:t>
      </w:r>
      <w:r>
        <w:rPr>
          <w:rStyle w:val="AttributeTok"/>
        </w:rPr>
        <w:t xml:space="preserve">col=</w:t>
      </w:r>
      <w:r>
        <w:rPr>
          <w:rStyle w:val="StringTok"/>
        </w:rPr>
        <w:t xml:space="preserve">"gold"</w:t>
      </w:r>
      <w:r>
        <w:rPr>
          <w:rStyle w:val="NormalTok"/>
        </w:rPr>
        <w:t xml:space="preserve">)</w:t>
      </w:r>
      <w:r>
        <w:br/>
      </w:r>
      <w:r>
        <w:rPr>
          <w:rStyle w:val="FunctionTok"/>
        </w:rPr>
        <w:t xml:space="preserve">title</w:t>
      </w:r>
      <w:r>
        <w:rPr>
          <w:rStyle w:val="NormalTok"/>
        </w:rPr>
        <w:t xml:space="preserve">(</w:t>
      </w:r>
      <w:r>
        <w:rPr>
          <w:rStyle w:val="StringTok"/>
        </w:rPr>
        <w:t xml:space="preserve">"Violin Plots of Unaltered-Basis"</w:t>
      </w:r>
      <w:r>
        <w:rPr>
          <w:rStyle w:val="NormalTok"/>
        </w:rPr>
        <w:t xml:space="preserve">)</w:t>
      </w:r>
    </w:p>
    <w:p>
      <w:pPr>
        <w:pStyle w:val="FirstParagraph"/>
      </w:pPr>
      <w:r>
        <w:drawing>
          <wp:inline>
            <wp:extent cx="5943600" cy="4457700"/>
            <wp:effectExtent b="0" l="0" r="0" t="0"/>
            <wp:docPr descr="" title="" id="55" name="Picture"/>
            <a:graphic>
              <a:graphicData uri="http://schemas.openxmlformats.org/drawingml/2006/picture">
                <pic:pic>
                  <pic:nvPicPr>
                    <pic:cNvPr descr="ParkisonAnalysis_TrainTest_to_word_files/figure-docx/unnamed-chunk-14-1.png" id="56" name="Picture"/>
                    <pic:cNvPicPr>
                      <a:picLocks noChangeArrowheads="1" noChangeAspect="1"/>
                    </pic:cNvPicPr>
                  </pic:nvPicPr>
                  <pic:blipFill>
                    <a:blip r:embed="rId54"/>
                    <a:stretch>
                      <a:fillRect/>
                    </a:stretch>
                  </pic:blipFill>
                  <pic:spPr bwMode="auto">
                    <a:xfrm>
                      <a:off x="0" y="0"/>
                      <a:ext cx="5943600" cy="4457700"/>
                    </a:xfrm>
                    <a:prstGeom prst="rect">
                      <a:avLst/>
                    </a:prstGeom>
                    <a:noFill/>
                    <a:ln w="9525">
                      <a:noFill/>
                      <a:headEnd/>
                      <a:tailEnd/>
                    </a:ln>
                  </pic:spPr>
                </pic:pic>
              </a:graphicData>
            </a:graphic>
          </wp:inline>
        </w:drawing>
      </w:r>
    </w:p>
    <w:p>
      <w:pPr>
        <w:pStyle w:val="SourceCode"/>
      </w:pPr>
      <w:r>
        <w:br/>
      </w:r>
      <w:r>
        <w:rPr>
          <w:rStyle w:val="NormalTok"/>
        </w:rPr>
        <w:t xml:space="preserve">sameFeatures </w:t>
      </w:r>
      <w:r>
        <w:rPr>
          <w:rStyle w:val="OtherTok"/>
        </w:rPr>
        <w:t xml:space="preserve">&lt;-</w:t>
      </w:r>
      <w:r>
        <w:rPr>
          <w:rStyle w:val="NormalTok"/>
        </w:rPr>
        <w:t xml:space="preserve"> get_De_names[get_De_names </w:t>
      </w:r>
      <w:r>
        <w:rPr>
          <w:rStyle w:val="SpecialCharTok"/>
        </w:rPr>
        <w:t xml:space="preserve">%in%</w:t>
      </w:r>
      <w:r>
        <w:rPr>
          <w:rStyle w:val="NormalTok"/>
        </w:rPr>
        <w:t xml:space="preserve"> get_De_namesU]</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(unn[sameFeatures]))</w:t>
      </w:r>
    </w:p>
    <w:tbl>
      <w:tblPr>
        <w:tblStyle w:val="Table"/>
        <w:tblW w:type="pct" w:w="2917"/>
        <w:tblLook w:firstRow="0" w:lastRow="0" w:firstColumn="0" w:lastColumn="0" w:noHBand="0" w:noVBand="0" w:val="0000"/>
      </w:tblPr>
      <w:tblGrid>
        <w:gridCol w:w="3850"/>
        <w:gridCol w:w="770"/>
      </w:tblGrid>
      <w:tr>
        <w:tc>
          <w:tcPr/>
          <w:p>
            <w:pPr>
              <w:pStyle w:val="Compact"/>
              <w:jc w:val="center"/>
            </w:pPr>
            <w:r>
              <w:rPr>
                <w:bCs/>
                <w:b/>
              </w:rPr>
              <w:t xml:space="preserve">Ba_tqwt_kurtosisValue_dec_28</w:t>
            </w:r>
          </w:p>
        </w:tc>
        <w:tc>
          <w:tcPr/>
          <w:p>
            <w:pPr>
              <w:pStyle w:val="Compact"/>
              <w:jc w:val="center"/>
            </w:pPr>
            <w:r>
              <w:t xml:space="preserve">4.51</w:t>
            </w:r>
          </w:p>
        </w:tc>
      </w:tr>
      <w:tr>
        <w:tc>
          <w:tcPr/>
          <w:p>
            <w:pPr>
              <w:pStyle w:val="Compact"/>
              <w:jc w:val="center"/>
            </w:pPr>
            <w:r>
              <w:rPr>
                <w:bCs/>
                <w:b/>
              </w:rPr>
              <w:t xml:space="preserve">Ba_tqwt_energy_dec_12</w:t>
            </w:r>
          </w:p>
        </w:tc>
        <w:tc>
          <w:tcPr/>
          <w:p>
            <w:pPr>
              <w:pStyle w:val="Compact"/>
              <w:jc w:val="center"/>
            </w:pPr>
            <w:r>
              <w:t xml:space="preserve">4.45</w:t>
            </w:r>
          </w:p>
        </w:tc>
      </w:tr>
      <w:tr>
        <w:tc>
          <w:tcPr/>
          <w:p>
            <w:pPr>
              <w:pStyle w:val="Compact"/>
              <w:jc w:val="center"/>
            </w:pPr>
            <w:r>
              <w:rPr>
                <w:bCs/>
                <w:b/>
              </w:rPr>
              <w:t xml:space="preserve">std_MFCC_8th_coef</w:t>
            </w:r>
          </w:p>
        </w:tc>
        <w:tc>
          <w:tcPr/>
          <w:p>
            <w:pPr>
              <w:pStyle w:val="Compact"/>
              <w:jc w:val="center"/>
            </w:pPr>
            <w:r>
              <w:t xml:space="preserve">4.40</w:t>
            </w:r>
          </w:p>
        </w:tc>
      </w:tr>
      <w:tr>
        <w:tc>
          <w:tcPr/>
          <w:p>
            <w:pPr>
              <w:pStyle w:val="Compact"/>
              <w:jc w:val="center"/>
            </w:pPr>
            <w:r>
              <w:rPr>
                <w:bCs/>
                <w:b/>
              </w:rPr>
              <w:t xml:space="preserve">Ba_std_5th_delta</w:t>
            </w:r>
          </w:p>
        </w:tc>
        <w:tc>
          <w:tcPr/>
          <w:p>
            <w:pPr>
              <w:pStyle w:val="Compact"/>
              <w:jc w:val="center"/>
            </w:pPr>
            <w:r>
              <w:t xml:space="preserve">4.28</w:t>
            </w:r>
          </w:p>
        </w:tc>
      </w:tr>
      <w:tr>
        <w:tc>
          <w:tcPr/>
          <w:p>
            <w:pPr>
              <w:pStyle w:val="Compact"/>
              <w:jc w:val="center"/>
            </w:pPr>
            <w:r>
              <w:rPr>
                <w:bCs/>
                <w:b/>
              </w:rPr>
              <w:t xml:space="preserve">Ba_tqwt_kurtosisValue_dec_17</w:t>
            </w:r>
          </w:p>
        </w:tc>
        <w:tc>
          <w:tcPr/>
          <w:p>
            <w:pPr>
              <w:pStyle w:val="Compact"/>
              <w:jc w:val="center"/>
            </w:pPr>
            <w:r>
              <w:t xml:space="preserve">4.27</w:t>
            </w:r>
          </w:p>
        </w:tc>
      </w:tr>
      <w:tr>
        <w:tc>
          <w:tcPr/>
          <w:p>
            <w:pPr>
              <w:pStyle w:val="Compact"/>
              <w:jc w:val="center"/>
            </w:pPr>
            <w:r>
              <w:rPr>
                <w:bCs/>
                <w:b/>
              </w:rPr>
              <w:t xml:space="preserve">tqwt_kurtosisValue_dec_20</w:t>
            </w:r>
          </w:p>
        </w:tc>
        <w:tc>
          <w:tcPr/>
          <w:p>
            <w:pPr>
              <w:pStyle w:val="Compact"/>
              <w:jc w:val="center"/>
            </w:pPr>
            <w:r>
              <w:t xml:space="preserve">4.85</w:t>
            </w:r>
          </w:p>
        </w:tc>
      </w:tr>
      <w:tr>
        <w:tc>
          <w:tcPr/>
          <w:p>
            <w:pPr>
              <w:pStyle w:val="Compact"/>
              <w:jc w:val="center"/>
            </w:pPr>
            <w:r>
              <w:rPr>
                <w:bCs/>
                <w:b/>
              </w:rPr>
              <w:t xml:space="preserve">Ba_meanIntensity</w:t>
            </w:r>
          </w:p>
        </w:tc>
        <w:tc>
          <w:tcPr/>
          <w:p>
            <w:pPr>
              <w:pStyle w:val="Compact"/>
              <w:jc w:val="center"/>
            </w:pPr>
            <w:r>
              <w:t xml:space="preserve">5.34</w:t>
            </w:r>
          </w:p>
        </w:tc>
      </w:tr>
      <w:tr>
        <w:tc>
          <w:tcPr/>
          <w:p>
            <w:pPr>
              <w:pStyle w:val="Compact"/>
              <w:jc w:val="center"/>
            </w:pPr>
            <w:r>
              <w:rPr>
                <w:bCs/>
                <w:b/>
              </w:rPr>
              <w:t xml:space="preserve">tqwt_meanValue_dec_11</w:t>
            </w:r>
          </w:p>
        </w:tc>
        <w:tc>
          <w:tcPr/>
          <w:p>
            <w:pPr>
              <w:pStyle w:val="Compact"/>
              <w:jc w:val="center"/>
            </w:pPr>
            <w:r>
              <w:t xml:space="preserve">3.67</w:t>
            </w:r>
          </w:p>
        </w:tc>
      </w:tr>
    </w:tbl>
    <w:p>
      <w:pPr>
        <w:pStyle w:val="SourceCode"/>
      </w:pPr>
      <w:r>
        <w:rPr>
          <w:rStyle w:val="DocumentationTok"/>
        </w:rPr>
        <w:t xml:space="preserve">## The features by Outcome Drive not in blind</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(x1[</w:t>
      </w:r>
      <w:r>
        <w:rPr>
          <w:rStyle w:val="SpecialCharTok"/>
        </w:rPr>
        <w:t xml:space="preserve">!</w:t>
      </w:r>
      <w:r>
        <w:rPr>
          <w:rStyle w:val="NormalTok"/>
        </w:rPr>
        <w:t xml:space="preserve">(get_De_names </w:t>
      </w:r>
      <w:r>
        <w:rPr>
          <w:rStyle w:val="SpecialCharTok"/>
        </w:rPr>
        <w:t xml:space="preserve">%in%</w:t>
      </w:r>
      <w:r>
        <w:rPr>
          <w:rStyle w:val="NormalTok"/>
        </w:rPr>
        <w:t xml:space="preserve"> get_De_namesU)]))</w:t>
      </w:r>
    </w:p>
    <w:tbl>
      <w:tblPr>
        <w:tblStyle w:val="Table"/>
        <w:tblW w:type="pct" w:w="2986"/>
        <w:tblLook w:firstRow="0" w:lastRow="0" w:firstColumn="0" w:lastColumn="0" w:noHBand="0" w:noVBand="0" w:val="0000"/>
      </w:tblPr>
      <w:tblGrid>
        <w:gridCol w:w="3960"/>
        <w:gridCol w:w="770"/>
      </w:tblGrid>
      <w:tr>
        <w:tc>
          <w:tcPr/>
          <w:p>
            <w:pPr>
              <w:pStyle w:val="Compact"/>
              <w:jc w:val="center"/>
            </w:pPr>
            <w:r>
              <w:rPr>
                <w:bCs/>
                <w:b/>
              </w:rPr>
              <w:t xml:space="preserve">Ba_tqwt_kurtosisValue_dec_36</w:t>
            </w:r>
          </w:p>
        </w:tc>
        <w:tc>
          <w:tcPr/>
          <w:p>
            <w:pPr>
              <w:pStyle w:val="Compact"/>
              <w:jc w:val="center"/>
            </w:pPr>
            <w:r>
              <w:t xml:space="preserve">5.83</w:t>
            </w:r>
          </w:p>
        </w:tc>
      </w:tr>
      <w:tr>
        <w:tc>
          <w:tcPr/>
          <w:p>
            <w:pPr>
              <w:pStyle w:val="Compact"/>
              <w:jc w:val="center"/>
            </w:pPr>
            <w:r>
              <w:rPr>
                <w:bCs/>
                <w:b/>
              </w:rPr>
              <w:t xml:space="preserve">Ba_tqwt_entropy_log_dec_12</w:t>
            </w:r>
          </w:p>
        </w:tc>
        <w:tc>
          <w:tcPr/>
          <w:p>
            <w:pPr>
              <w:pStyle w:val="Compact"/>
              <w:jc w:val="center"/>
            </w:pPr>
            <w:r>
              <w:t xml:space="preserve">5.38</w:t>
            </w:r>
          </w:p>
        </w:tc>
      </w:tr>
      <w:tr>
        <w:tc>
          <w:tcPr/>
          <w:p>
            <w:pPr>
              <w:pStyle w:val="Compact"/>
              <w:jc w:val="center"/>
            </w:pPr>
            <w:r>
              <w:rPr>
                <w:bCs/>
                <w:b/>
              </w:rPr>
              <w:t xml:space="preserve">Ba_std_delta_delta_log_energy</w:t>
            </w:r>
          </w:p>
        </w:tc>
        <w:tc>
          <w:tcPr/>
          <w:p>
            <w:pPr>
              <w:pStyle w:val="Compact"/>
              <w:jc w:val="center"/>
            </w:pPr>
            <w:r>
              <w:t xml:space="preserve">6.15</w:t>
            </w:r>
          </w:p>
        </w:tc>
      </w:tr>
      <w:tr>
        <w:tc>
          <w:tcPr/>
          <w:p>
            <w:pPr>
              <w:pStyle w:val="Compact"/>
              <w:jc w:val="center"/>
            </w:pPr>
            <w:r>
              <w:rPr>
                <w:bCs/>
                <w:b/>
              </w:rPr>
              <w:t xml:space="preserve">Ba_locAbsJitter</w:t>
            </w:r>
          </w:p>
        </w:tc>
        <w:tc>
          <w:tcPr/>
          <w:p>
            <w:pPr>
              <w:pStyle w:val="Compact"/>
              <w:jc w:val="center"/>
            </w:pPr>
            <w:r>
              <w:t xml:space="preserve">4.11</w:t>
            </w:r>
          </w:p>
        </w:tc>
      </w:tr>
      <w:tr>
        <w:tc>
          <w:tcPr/>
          <w:p>
            <w:pPr>
              <w:pStyle w:val="Compact"/>
              <w:jc w:val="center"/>
            </w:pPr>
            <w:r>
              <w:rPr>
                <w:bCs/>
                <w:b/>
              </w:rPr>
              <w:t xml:space="preserve">Ba_tqwt_kurtosisValue_dec_26</w:t>
            </w:r>
          </w:p>
        </w:tc>
        <w:tc>
          <w:tcPr/>
          <w:p>
            <w:pPr>
              <w:pStyle w:val="Compact"/>
              <w:jc w:val="center"/>
            </w:pPr>
            <w:r>
              <w:t xml:space="preserve">3.88</w:t>
            </w:r>
          </w:p>
        </w:tc>
      </w:tr>
    </w:tbl>
    <w:p>
      <w:pPr>
        <w:pStyle w:val="SourceCode"/>
      </w:pPr>
      <w:r>
        <w:br/>
      </w:r>
      <w:r>
        <w:rPr>
          <w:rStyle w:val="DocumentationTok"/>
        </w:rPr>
        <w:t xml:space="preserve">## The features not in outcome driven</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(x2[</w:t>
      </w:r>
      <w:r>
        <w:rPr>
          <w:rStyle w:val="SpecialCharTok"/>
        </w:rPr>
        <w:t xml:space="preserve">!</w:t>
      </w:r>
      <w:r>
        <w:rPr>
          <w:rStyle w:val="NormalTok"/>
        </w:rPr>
        <w:t xml:space="preserve">(get_De_namesU </w:t>
      </w:r>
      <w:r>
        <w:rPr>
          <w:rStyle w:val="SpecialCharTok"/>
        </w:rPr>
        <w:t xml:space="preserve">%in%</w:t>
      </w:r>
      <w:r>
        <w:rPr>
          <w:rStyle w:val="NormalTok"/>
        </w:rPr>
        <w:t xml:space="preserve"> get_De_names)]))</w:t>
      </w:r>
    </w:p>
    <w:tbl>
      <w:tblPr>
        <w:tblStyle w:val="Table"/>
        <w:tblW w:type="pct" w:w="2917"/>
        <w:tblLook w:firstRow="0" w:lastRow="0" w:firstColumn="0" w:lastColumn="0" w:noHBand="0" w:noVBand="0" w:val="0000"/>
      </w:tblPr>
      <w:tblGrid>
        <w:gridCol w:w="3850"/>
        <w:gridCol w:w="770"/>
      </w:tblGrid>
      <w:tr>
        <w:tc>
          <w:tcPr/>
          <w:p>
            <w:pPr>
              <w:pStyle w:val="Compact"/>
              <w:jc w:val="center"/>
            </w:pPr>
            <w:r>
              <w:rPr>
                <w:bCs/>
                <w:b/>
              </w:rPr>
              <w:t xml:space="preserve">tqwt_kurtosisValue_dec_36</w:t>
            </w:r>
          </w:p>
        </w:tc>
        <w:tc>
          <w:tcPr/>
          <w:p>
            <w:pPr>
              <w:pStyle w:val="Compact"/>
              <w:jc w:val="center"/>
            </w:pPr>
            <w:r>
              <w:t xml:space="preserve">5.83</w:t>
            </w:r>
          </w:p>
        </w:tc>
      </w:tr>
      <w:tr>
        <w:tc>
          <w:tcPr/>
          <w:p>
            <w:pPr>
              <w:pStyle w:val="Compact"/>
              <w:jc w:val="center"/>
            </w:pPr>
            <w:r>
              <w:rPr>
                <w:bCs/>
                <w:b/>
              </w:rPr>
              <w:t xml:space="preserve">Ba_std_delta_log_energy</w:t>
            </w:r>
          </w:p>
        </w:tc>
        <w:tc>
          <w:tcPr/>
          <w:p>
            <w:pPr>
              <w:pStyle w:val="Compact"/>
              <w:jc w:val="center"/>
            </w:pPr>
            <w:r>
              <w:t xml:space="preserve">5.87</w:t>
            </w:r>
          </w:p>
        </w:tc>
      </w:tr>
      <w:tr>
        <w:tc>
          <w:tcPr/>
          <w:p>
            <w:pPr>
              <w:pStyle w:val="Compact"/>
              <w:jc w:val="center"/>
            </w:pPr>
            <w:r>
              <w:rPr>
                <w:bCs/>
                <w:b/>
              </w:rPr>
              <w:t xml:space="preserve">tqwt_kurtosisValue_dec_26</w:t>
            </w:r>
          </w:p>
        </w:tc>
        <w:tc>
          <w:tcPr/>
          <w:p>
            <w:pPr>
              <w:pStyle w:val="Compact"/>
              <w:jc w:val="center"/>
            </w:pPr>
            <w:r>
              <w:t xml:space="preserve">3.88</w:t>
            </w:r>
          </w:p>
        </w:tc>
      </w:tr>
      <w:tr>
        <w:tc>
          <w:tcPr/>
          <w:p>
            <w:pPr>
              <w:pStyle w:val="Compact"/>
              <w:jc w:val="center"/>
            </w:pPr>
            <w:r>
              <w:rPr>
                <w:bCs/>
                <w:b/>
              </w:rPr>
              <w:t xml:space="preserve">mean_MFCC_2nd_coef</w:t>
            </w:r>
          </w:p>
        </w:tc>
        <w:tc>
          <w:tcPr/>
          <w:p>
            <w:pPr>
              <w:pStyle w:val="Compact"/>
              <w:jc w:val="center"/>
            </w:pPr>
            <w:r>
              <w:t xml:space="preserve">3.54</w:t>
            </w:r>
          </w:p>
        </w:tc>
      </w:tr>
      <w:tr>
        <w:tc>
          <w:tcPr/>
          <w:p>
            <w:pPr>
              <w:pStyle w:val="Compact"/>
              <w:jc w:val="center"/>
            </w:pPr>
            <w:r>
              <w:rPr>
                <w:bCs/>
                <w:b/>
              </w:rPr>
              <w:t xml:space="preserve">Ba_tqwt_minValue_dec_17</w:t>
            </w:r>
          </w:p>
        </w:tc>
        <w:tc>
          <w:tcPr/>
          <w:p>
            <w:pPr>
              <w:pStyle w:val="Compact"/>
              <w:jc w:val="center"/>
            </w:pPr>
            <w:r>
              <w:t xml:space="preserve">4.07</w:t>
            </w:r>
          </w:p>
        </w:tc>
      </w:tr>
      <w:tr>
        <w:tc>
          <w:tcPr/>
          <w:p>
            <w:pPr>
              <w:pStyle w:val="Compact"/>
              <w:jc w:val="center"/>
            </w:pPr>
            <w:r>
              <w:rPr>
                <w:bCs/>
                <w:b/>
              </w:rPr>
              <w:t xml:space="preserve">Ba_tqwt_TKEO_mean_dec_35</w:t>
            </w:r>
          </w:p>
        </w:tc>
        <w:tc>
          <w:tcPr/>
          <w:p>
            <w:pPr>
              <w:pStyle w:val="Compact"/>
              <w:jc w:val="center"/>
            </w:pPr>
            <w:r>
              <w:t xml:space="preserve">3.49</w:t>
            </w:r>
          </w:p>
        </w:tc>
      </w:tr>
      <w:tr>
        <w:tc>
          <w:tcPr/>
          <w:p>
            <w:pPr>
              <w:pStyle w:val="Compact"/>
              <w:jc w:val="center"/>
            </w:pPr>
            <w:r>
              <w:rPr>
                <w:bCs/>
                <w:b/>
              </w:rPr>
              <w:t xml:space="preserve">tqwt_kurtosisValue_dec_27</w:t>
            </w:r>
          </w:p>
        </w:tc>
        <w:tc>
          <w:tcPr/>
          <w:p>
            <w:pPr>
              <w:pStyle w:val="Compact"/>
              <w:jc w:val="center"/>
            </w:pPr>
            <w:r>
              <w:t xml:space="preserve">4.25</w:t>
            </w:r>
          </w:p>
        </w:tc>
      </w:tr>
      <w:tr>
        <w:tc>
          <w:tcPr/>
          <w:p>
            <w:pPr>
              <w:pStyle w:val="Compact"/>
              <w:jc w:val="center"/>
            </w:pPr>
            <w:r>
              <w:rPr>
                <w:bCs/>
                <w:b/>
              </w:rPr>
              <w:t xml:space="preserve">Ba_IMF_SNR_SEO</w:t>
            </w:r>
          </w:p>
        </w:tc>
        <w:tc>
          <w:tcPr/>
          <w:p>
            <w:pPr>
              <w:pStyle w:val="Compact"/>
              <w:jc w:val="center"/>
            </w:pPr>
            <w:r>
              <w:t xml:space="preserve">3.08</w:t>
            </w:r>
          </w:p>
        </w:tc>
      </w:tr>
      <w:tr>
        <w:tc>
          <w:tcPr/>
          <w:p>
            <w:pPr>
              <w:pStyle w:val="Compact"/>
              <w:jc w:val="center"/>
            </w:pPr>
            <w:r>
              <w:rPr>
                <w:bCs/>
                <w:b/>
              </w:rPr>
              <w:t xml:space="preserve">Ba_tqwt_stdValue_dec_5</w:t>
            </w:r>
          </w:p>
        </w:tc>
        <w:tc>
          <w:tcPr/>
          <w:p>
            <w:pPr>
              <w:pStyle w:val="Compact"/>
              <w:jc w:val="center"/>
            </w:pPr>
            <w:r>
              <w:t xml:space="preserve">3.69</w:t>
            </w:r>
          </w:p>
        </w:tc>
      </w:tr>
      <w:tr>
        <w:tc>
          <w:tcPr/>
          <w:p>
            <w:pPr>
              <w:pStyle w:val="Compact"/>
              <w:jc w:val="center"/>
            </w:pPr>
            <w:r>
              <w:rPr>
                <w:bCs/>
                <w:b/>
              </w:rPr>
              <w:t xml:space="preserve">f1</w:t>
            </w:r>
          </w:p>
        </w:tc>
        <w:tc>
          <w:tcPr/>
          <w:p>
            <w:pPr>
              <w:pStyle w:val="Compact"/>
              <w:jc w:val="center"/>
            </w:pPr>
            <w:r>
              <w:t xml:space="preserve">4.02</w:t>
            </w:r>
          </w:p>
        </w:tc>
      </w:tr>
      <w:tr>
        <w:tc>
          <w:tcPr/>
          <w:p>
            <w:pPr>
              <w:pStyle w:val="Compact"/>
              <w:jc w:val="center"/>
            </w:pPr>
            <w:r>
              <w:rPr>
                <w:bCs/>
                <w:b/>
              </w:rPr>
              <w:t xml:space="preserve">Ba_tqwt_kurtosisValue_dec_34</w:t>
            </w:r>
          </w:p>
        </w:tc>
        <w:tc>
          <w:tcPr/>
          <w:p>
            <w:pPr>
              <w:pStyle w:val="Compact"/>
              <w:jc w:val="center"/>
            </w:pPr>
            <w:r>
              <w:t xml:space="preserve">3.58</w:t>
            </w:r>
          </w:p>
        </w:tc>
      </w:tr>
    </w:tbl>
    <w:bookmarkStart w:id="57" w:name="the-final-table"/>
    <w:p>
      <w:pPr>
        <w:pStyle w:val="Heading3"/>
      </w:pPr>
      <w:r>
        <w:t xml:space="preserve">The Final Table</w:t>
      </w:r>
    </w:p>
    <w:p>
      <w:pPr>
        <w:pStyle w:val="FirstParagraph"/>
      </w:pPr>
      <w:r>
        <w:t xml:space="preserve">I’ll create a table subset of the logistic model from the Outcome-Driven decorrelated data.</w:t>
      </w:r>
    </w:p>
    <w:p>
      <w:pPr>
        <w:pStyle w:val="BodyText"/>
      </w:pPr>
      <w:r>
        <w:t xml:space="preserve">The table will have:</w:t>
      </w:r>
    </w:p>
    <w:p>
      <w:pPr>
        <w:numPr>
          <w:ilvl w:val="0"/>
          <w:numId w:val="1008"/>
        </w:numPr>
      </w:pPr>
      <w:r>
        <w:t xml:space="preserve">The top associated features described by the feature network, as well as, and the new features.</w:t>
      </w:r>
    </w:p>
    <w:p>
      <w:pPr>
        <w:numPr>
          <w:ilvl w:val="1"/>
          <w:numId w:val="1009"/>
        </w:numPr>
        <w:pStyle w:val="Compact"/>
      </w:pPr>
      <w:r>
        <w:t xml:space="preserve">For Decorrelated features it will provide the decorrelation formula</w:t>
      </w:r>
    </w:p>
    <w:p>
      <w:pPr>
        <w:numPr>
          <w:ilvl w:val="0"/>
          <w:numId w:val="1008"/>
        </w:numPr>
      </w:pPr>
      <w:r>
        <w:t xml:space="preserve">Nugget labels</w:t>
      </w:r>
    </w:p>
    <w:p>
      <w:pPr>
        <w:numPr>
          <w:ilvl w:val="1"/>
          <w:numId w:val="1010"/>
        </w:numPr>
        <w:pStyle w:val="Compact"/>
      </w:pPr>
      <w:r>
        <w:t xml:space="preserve">The label of nugget as found by the clustering procedure</w:t>
      </w:r>
    </w:p>
    <w:p>
      <w:pPr>
        <w:numPr>
          <w:ilvl w:val="0"/>
          <w:numId w:val="1008"/>
        </w:numPr>
      </w:pPr>
      <w:r>
        <w:t xml:space="preserve">The feature coefficient</w:t>
      </w:r>
    </w:p>
    <w:p>
      <w:pPr>
        <w:numPr>
          <w:ilvl w:val="0"/>
          <w:numId w:val="1008"/>
        </w:numPr>
      </w:pPr>
      <w:r>
        <w:t xml:space="preserve">The feature Odd ratios and their corresponding 95%CI</w:t>
      </w:r>
    </w:p>
    <w:p>
      <w:pPr>
        <w:pStyle w:val="SourceCode"/>
      </w:pPr>
      <w:r>
        <w:br/>
      </w:r>
      <w:r>
        <w:rPr>
          <w:rStyle w:val="DocumentationTok"/>
        </w:rPr>
        <w:t xml:space="preserve">## The features in top nugget</w:t>
      </w:r>
      <w:r>
        <w:br/>
      </w:r>
      <w:r>
        <w:rPr>
          <w:rStyle w:val="NormalTok"/>
        </w:rPr>
        <w:t xml:space="preserve">clusterFeatures </w:t>
      </w:r>
      <w:r>
        <w:rPr>
          <w:rStyle w:val="OtherTok"/>
        </w:rPr>
        <w:t xml:space="preserve">&lt;-</w:t>
      </w:r>
      <w:r>
        <w:rPr>
          <w:rStyle w:val="NormalTok"/>
        </w:rPr>
        <w:t xml:space="preserve"> clusterOutcome</w:t>
      </w:r>
      <w:r>
        <w:rPr>
          <w:rStyle w:val="SpecialCharTok"/>
        </w:rPr>
        <w:t xml:space="preserve">$</w:t>
      </w:r>
      <w:r>
        <w:rPr>
          <w:rStyle w:val="NormalTok"/>
        </w:rPr>
        <w:t xml:space="preserve">names</w:t>
      </w:r>
      <w:r>
        <w:br/>
      </w:r>
      <w:r>
        <w:rPr>
          <w:rStyle w:val="DocumentationTok"/>
        </w:rPr>
        <w:t xml:space="preserve">## The new features </w:t>
      </w:r>
      <w:r>
        <w:br/>
      </w:r>
      <w:r>
        <w:rPr>
          <w:rStyle w:val="NormalTok"/>
        </w:rPr>
        <w:t xml:space="preserve">discoveredFeatures </w:t>
      </w:r>
      <w:r>
        <w:rPr>
          <w:rStyle w:val="OtherTok"/>
        </w:rPr>
        <w:t xml:space="preserve">&lt;-</w:t>
      </w:r>
      <w:r>
        <w:rPr>
          <w:rStyle w:val="NormalTok"/>
        </w:rPr>
        <w:t xml:space="preserve"> newvars[zvaluePrePost</w:t>
      </w:r>
      <w:r>
        <w:rPr>
          <w:rStyle w:val="SpecialCharTok"/>
        </w:rPr>
        <w:t xml:space="preserve">$</w:t>
      </w:r>
      <w:r>
        <w:rPr>
          <w:rStyle w:val="NormalTok"/>
        </w:rPr>
        <w:t xml:space="preserve">ZUni</w:t>
      </w:r>
      <w:r>
        <w:rPr>
          <w:rStyle w:val="SpecialCharTok"/>
        </w:rPr>
        <w:t xml:space="preserve">&lt;</w:t>
      </w:r>
      <w:r>
        <w:rPr>
          <w:rStyle w:val="FloatTok"/>
        </w:rPr>
        <w:t xml:space="preserve">1.96</w:t>
      </w:r>
      <w:r>
        <w:rPr>
          <w:rStyle w:val="NormalTok"/>
        </w:rPr>
        <w:t xml:space="preserve">]</w:t>
      </w:r>
      <w:r>
        <w:br/>
      </w:r>
      <w:r>
        <w:br/>
      </w:r>
      <w:r>
        <w:rPr>
          <w:rStyle w:val="NormalTok"/>
        </w:rPr>
        <w:t xml:space="preserve">tablefinal </w:t>
      </w:r>
      <w:r>
        <w:rPr>
          <w:rStyle w:val="OtherTok"/>
        </w:rPr>
        <w:t xml:space="preserve">&lt;-</w:t>
      </w:r>
      <w:r>
        <w:rPr>
          <w:rStyle w:val="NormalTok"/>
        </w:rPr>
        <w:t xml:space="preserve"> smDecor</w:t>
      </w:r>
      <w:r>
        <w:rPr>
          <w:rStyle w:val="SpecialCharTok"/>
        </w:rPr>
        <w:t xml:space="preserve">$</w:t>
      </w:r>
      <w:r>
        <w:rPr>
          <w:rStyle w:val="NormalTok"/>
        </w:rPr>
        <w:t xml:space="preserve">coefficients[</w:t>
      </w:r>
      <w:r>
        <w:rPr>
          <w:rStyle w:val="FunctionTok"/>
        </w:rPr>
        <w:t xml:space="preserve">unique</w:t>
      </w:r>
      <w:r>
        <w:rPr>
          <w:rStyle w:val="NormalTok"/>
        </w:rPr>
        <w:t xml:space="preserve">(</w:t>
      </w:r>
      <w:r>
        <w:rPr>
          <w:rStyle w:val="FunctionTok"/>
        </w:rPr>
        <w:t xml:space="preserve">c</w:t>
      </w:r>
      <w:r>
        <w:rPr>
          <w:rStyle w:val="NormalTok"/>
        </w:rPr>
        <w:t xml:space="preserve">(clusterFeatures,discoveredFeatures)),</w:t>
      </w:r>
      <w:r>
        <w:br/>
      </w:r>
      <w:r>
        <w:rPr>
          <w:rStyle w:val="NormalTok"/>
        </w:rPr>
        <w:t xml:space="preserve">                                   </w:t>
      </w:r>
      <w:r>
        <w:rPr>
          <w:rStyle w:val="FunctionTok"/>
        </w:rPr>
        <w:t xml:space="preserve">c</w:t>
      </w:r>
      <w:r>
        <w:rPr>
          <w:rStyle w:val="NormalTok"/>
        </w:rPr>
        <w:t xml:space="preserve">(</w:t>
      </w:r>
      <w:r>
        <w:rPr>
          <w:rStyle w:val="StringTok"/>
        </w:rPr>
        <w:t xml:space="preserve">"Estimate"</w:t>
      </w:r>
      <w:r>
        <w:rPr>
          <w:rStyle w:val="NormalTok"/>
        </w:rPr>
        <w:t xml:space="preserve">,</w:t>
      </w:r>
      <w:r>
        <w:rPr>
          <w:rStyle w:val="StringTok"/>
        </w:rPr>
        <w:t xml:space="preserve">"lower"</w:t>
      </w:r>
      <w:r>
        <w:rPr>
          <w:rStyle w:val="NormalTok"/>
        </w:rPr>
        <w:t xml:space="preserve">,</w:t>
      </w:r>
      <w:r>
        <w:rPr>
          <w:rStyle w:val="StringTok"/>
        </w:rPr>
        <w:t xml:space="preserve">"OR"</w:t>
      </w:r>
      <w:r>
        <w:rPr>
          <w:rStyle w:val="NormalTok"/>
        </w:rPr>
        <w:t xml:space="preserve">,</w:t>
      </w:r>
      <w:r>
        <w:rPr>
          <w:rStyle w:val="StringTok"/>
        </w:rPr>
        <w:t xml:space="preserve">"upper"</w:t>
      </w:r>
      <w:r>
        <w:rPr>
          <w:rStyle w:val="NormalTok"/>
        </w:rPr>
        <w:t xml:space="preserve">,</w:t>
      </w:r>
      <w:r>
        <w:rPr>
          <w:rStyle w:val="StringTok"/>
        </w:rPr>
        <w:t xml:space="preserve">"z.IDI"</w:t>
      </w:r>
      <w:r>
        <w:rPr>
          <w:rStyle w:val="NormalTok"/>
        </w:rPr>
        <w:t xml:space="preserve">)]</w:t>
      </w:r>
      <w:r>
        <w:br/>
      </w:r>
      <w:r>
        <w:br/>
      </w:r>
      <w:r>
        <w:rPr>
          <w:rStyle w:val="NormalTok"/>
        </w:rPr>
        <w:t xml:space="preserve">nugget </w:t>
      </w:r>
      <w:r>
        <w:rPr>
          <w:rStyle w:val="OtherTok"/>
        </w:rPr>
        <w:t xml:space="preserve">&lt;-</w:t>
      </w:r>
      <w:r>
        <w:rPr>
          <w:rStyle w:val="NormalTok"/>
        </w:rPr>
        <w:t xml:space="preserve"> clusterOutcome</w:t>
      </w:r>
      <w:r>
        <w:rPr>
          <w:rStyle w:val="SpecialCharTok"/>
        </w:rPr>
        <w:t xml:space="preserve">$</w:t>
      </w:r>
      <w:r>
        <w:rPr>
          <w:rStyle w:val="NormalTok"/>
        </w:rPr>
        <w:t xml:space="preserve">membership</w:t>
      </w:r>
      <w:r>
        <w:br/>
      </w:r>
      <w:r>
        <w:rPr>
          <w:rStyle w:val="FunctionTok"/>
        </w:rPr>
        <w:t xml:space="preserve">names</w:t>
      </w:r>
      <w:r>
        <w:rPr>
          <w:rStyle w:val="NormalTok"/>
        </w:rPr>
        <w:t xml:space="preserve">(nugget) </w:t>
      </w:r>
      <w:r>
        <w:rPr>
          <w:rStyle w:val="OtherTok"/>
        </w:rPr>
        <w:t xml:space="preserve">&lt;-</w:t>
      </w:r>
      <w:r>
        <w:rPr>
          <w:rStyle w:val="NormalTok"/>
        </w:rPr>
        <w:t xml:space="preserve"> clusterOutcome</w:t>
      </w:r>
      <w:r>
        <w:rPr>
          <w:rStyle w:val="SpecialCharTok"/>
        </w:rPr>
        <w:t xml:space="preserve">$</w:t>
      </w:r>
      <w:r>
        <w:rPr>
          <w:rStyle w:val="NormalTok"/>
        </w:rPr>
        <w:t xml:space="preserve">names</w:t>
      </w:r>
      <w:r>
        <w:br/>
      </w:r>
      <w:r>
        <w:rPr>
          <w:rStyle w:val="NormalTok"/>
        </w:rPr>
        <w:t xml:space="preserve">tablefinal</w:t>
      </w:r>
      <w:r>
        <w:rPr>
          <w:rStyle w:val="SpecialCharTok"/>
        </w:rPr>
        <w:t xml:space="preserve">$</w:t>
      </w:r>
      <w:r>
        <w:rPr>
          <w:rStyle w:val="NormalTok"/>
        </w:rPr>
        <w:t xml:space="preserve">Nugget </w:t>
      </w:r>
      <w:r>
        <w:rPr>
          <w:rStyle w:val="OtherTok"/>
        </w:rPr>
        <w:t xml:space="preserve">&lt;-</w:t>
      </w:r>
      <w:r>
        <w:rPr>
          <w:rStyle w:val="NormalTok"/>
        </w:rPr>
        <w:t xml:space="preserve"> nugget[</w:t>
      </w:r>
      <w:r>
        <w:rPr>
          <w:rStyle w:val="FunctionTok"/>
        </w:rPr>
        <w:t xml:space="preserve">rownames</w:t>
      </w:r>
      <w:r>
        <w:rPr>
          <w:rStyle w:val="NormalTok"/>
        </w:rPr>
        <w:t xml:space="preserve">(tablefinal)]</w:t>
      </w:r>
      <w:r>
        <w:br/>
      </w:r>
      <w:r>
        <w:rPr>
          <w:rStyle w:val="NormalTok"/>
        </w:rPr>
        <w:t xml:space="preserve">tablefinal</w:t>
      </w:r>
      <w:r>
        <w:rPr>
          <w:rStyle w:val="SpecialCharTok"/>
        </w:rPr>
        <w:t xml:space="preserve">$</w:t>
      </w:r>
      <w:r>
        <w:rPr>
          <w:rStyle w:val="NormalTok"/>
        </w:rPr>
        <w:t xml:space="preserve">Nugget[</w:t>
      </w:r>
      <w:r>
        <w:rPr>
          <w:rStyle w:val="FunctionTok"/>
        </w:rPr>
        <w:t xml:space="preserve">is.na</w:t>
      </w:r>
      <w:r>
        <w:rPr>
          <w:rStyle w:val="NormalTok"/>
        </w:rPr>
        <w:t xml:space="preserve">(tablefinal</w:t>
      </w:r>
      <w:r>
        <w:rPr>
          <w:rStyle w:val="SpecialCharTok"/>
        </w:rPr>
        <w:t xml:space="preserve">$</w:t>
      </w:r>
      <w:r>
        <w:rPr>
          <w:rStyle w:val="NormalTok"/>
        </w:rPr>
        <w:t xml:space="preserve">Nugget)] </w:t>
      </w:r>
      <w:r>
        <w:rPr>
          <w:rStyle w:val="OtherTok"/>
        </w:rPr>
        <w:t xml:space="preserve">&lt;-</w:t>
      </w:r>
      <w:r>
        <w:rPr>
          <w:rStyle w:val="NormalTok"/>
        </w:rPr>
        <w:t xml:space="preserve"> </w:t>
      </w:r>
      <w:r>
        <w:rPr>
          <w:rStyle w:val="StringTok"/>
        </w:rPr>
        <w:t xml:space="preserve">"D"</w:t>
      </w:r>
      <w:r>
        <w:br/>
      </w:r>
      <w:r>
        <w:rPr>
          <w:rStyle w:val="NormalTok"/>
        </w:rPr>
        <w:t xml:space="preserve">deFromula </w:t>
      </w:r>
      <w:r>
        <w:rPr>
          <w:rStyle w:val="OtherTok"/>
        </w:rPr>
        <w:t xml:space="preserve">&lt;-</w:t>
      </w:r>
      <w:r>
        <w:rPr>
          <w:rStyle w:val="NormalTok"/>
        </w:rPr>
        <w:t xml:space="preserve"> </w:t>
      </w:r>
      <w:r>
        <w:rPr>
          <w:rStyle w:val="FunctionTok"/>
        </w:rPr>
        <w:t xml:space="preserve">character</w:t>
      </w:r>
      <w:r>
        <w:rPr>
          <w:rStyle w:val="NormalTok"/>
        </w:rPr>
        <w:t xml:space="preserve">(</w:t>
      </w:r>
      <w:r>
        <w:rPr>
          <w:rStyle w:val="FunctionTok"/>
        </w:rPr>
        <w:t xml:space="preserve">length</w:t>
      </w:r>
      <w:r>
        <w:rPr>
          <w:rStyle w:val="NormalTok"/>
        </w:rPr>
        <w:t xml:space="preserve">(theDeFormulas))</w:t>
      </w:r>
      <w:r>
        <w:br/>
      </w:r>
      <w:r>
        <w:rPr>
          <w:rStyle w:val="FunctionTok"/>
        </w:rPr>
        <w:t xml:space="preserve">names</w:t>
      </w:r>
      <w:r>
        <w:rPr>
          <w:rStyle w:val="NormalTok"/>
        </w:rPr>
        <w:t xml:space="preserve">(deFromula) </w:t>
      </w:r>
      <w:r>
        <w:rPr>
          <w:rStyle w:val="OtherTok"/>
        </w:rPr>
        <w:t xml:space="preserve">&lt;-</w:t>
      </w:r>
      <w:r>
        <w:rPr>
          <w:rStyle w:val="NormalTok"/>
        </w:rPr>
        <w:t xml:space="preserve"> </w:t>
      </w:r>
      <w:r>
        <w:rPr>
          <w:rStyle w:val="FunctionTok"/>
        </w:rPr>
        <w:t xml:space="preserve">names</w:t>
      </w:r>
      <w:r>
        <w:rPr>
          <w:rStyle w:val="NormalTok"/>
        </w:rPr>
        <w:t xml:space="preserve">(theDeFormulas)</w:t>
      </w:r>
      <w:r>
        <w:br/>
      </w:r>
      <w:r>
        <w:rPr>
          <w:rStyle w:val="ControlFlowTok"/>
        </w:rPr>
        <w:t xml:space="preserve">for</w:t>
      </w:r>
      <w:r>
        <w:rPr>
          <w:rStyle w:val="NormalTok"/>
        </w:rPr>
        <w:t xml:space="preserve"> (dx </w:t>
      </w:r>
      <w:r>
        <w:rPr>
          <w:rStyle w:val="ControlFlowTok"/>
        </w:rPr>
        <w:t xml:space="preserve">in</w:t>
      </w:r>
      <w:r>
        <w:rPr>
          <w:rStyle w:val="NormalTok"/>
        </w:rPr>
        <w:t xml:space="preserve"> </w:t>
      </w:r>
      <w:r>
        <w:rPr>
          <w:rStyle w:val="FunctionTok"/>
        </w:rPr>
        <w:t xml:space="preserve">names</w:t>
      </w:r>
      <w:r>
        <w:rPr>
          <w:rStyle w:val="NormalTok"/>
        </w:rPr>
        <w:t xml:space="preserve">(deFromula))</w:t>
      </w:r>
      <w:r>
        <w:br/>
      </w:r>
      <w:r>
        <w:rPr>
          <w:rStyle w:val="NormalTok"/>
        </w:rPr>
        <w:t xml:space="preserve">{</w:t>
      </w:r>
      <w:r>
        <w:br/>
      </w:r>
      <w:r>
        <w:rPr>
          <w:rStyle w:val="NormalTok"/>
        </w:rPr>
        <w:t xml:space="preserve">  coef </w:t>
      </w:r>
      <w:r>
        <w:rPr>
          <w:rStyle w:val="OtherTok"/>
        </w:rPr>
        <w:t xml:space="preserve">&lt;-</w:t>
      </w:r>
      <w:r>
        <w:rPr>
          <w:rStyle w:val="NormalTok"/>
        </w:rPr>
        <w:t xml:space="preserve"> theDeFormulas[[dx]]</w:t>
      </w:r>
      <w:r>
        <w:br/>
      </w:r>
      <w:r>
        <w:rPr>
          <w:rStyle w:val="NormalTok"/>
        </w:rPr>
        <w:t xml:space="preserve">  cname </w:t>
      </w:r>
      <w:r>
        <w:rPr>
          <w:rStyle w:val="OtherTok"/>
        </w:rPr>
        <w:t xml:space="preserve">&lt;-</w:t>
      </w:r>
      <w:r>
        <w:rPr>
          <w:rStyle w:val="NormalTok"/>
        </w:rPr>
        <w:t xml:space="preserve"> </w:t>
      </w:r>
      <w:r>
        <w:rPr>
          <w:rStyle w:val="FunctionTok"/>
        </w:rPr>
        <w:t xml:space="preserve">names</w:t>
      </w:r>
      <w:r>
        <w:rPr>
          <w:rStyle w:val="NormalTok"/>
        </w:rPr>
        <w:t xml:space="preserve">(theDeFormulas[[dx]])</w:t>
      </w:r>
      <w:r>
        <w:br/>
      </w:r>
      <w:r>
        <w:rPr>
          <w:rStyle w:val="NormalTok"/>
        </w:rPr>
        <w:t xml:space="preserve">  </w:t>
      </w:r>
      <w:r>
        <w:rPr>
          <w:rStyle w:val="FunctionTok"/>
        </w:rPr>
        <w:t xml:space="preserve">names</w:t>
      </w:r>
      <w:r>
        <w:rPr>
          <w:rStyle w:val="NormalTok"/>
        </w:rPr>
        <w:t xml:space="preserve">(cname) </w:t>
      </w:r>
      <w:r>
        <w:rPr>
          <w:rStyle w:val="OtherTok"/>
        </w:rPr>
        <w:t xml:space="preserve">&lt;-</w:t>
      </w:r>
      <w:r>
        <w:rPr>
          <w:rStyle w:val="NormalTok"/>
        </w:rPr>
        <w:t xml:space="preserve"> cname</w:t>
      </w:r>
      <w:r>
        <w:br/>
      </w:r>
      <w:r>
        <w:rPr>
          <w:rStyle w:val="NormalTok"/>
        </w:rPr>
        <w:t xml:space="preserve">  </w:t>
      </w:r>
      <w:r>
        <w:rPr>
          <w:rStyle w:val="ControlFlowTok"/>
        </w:rPr>
        <w:t xml:space="preserve">for</w:t>
      </w:r>
      <w:r>
        <w:rPr>
          <w:rStyle w:val="NormalTok"/>
        </w:rPr>
        <w:t xml:space="preserve"> (cf </w:t>
      </w:r>
      <w:r>
        <w:rPr>
          <w:rStyle w:val="ControlFlowTok"/>
        </w:rPr>
        <w:t xml:space="preserve">in</w:t>
      </w:r>
      <w:r>
        <w:rPr>
          <w:rStyle w:val="NormalTok"/>
        </w:rPr>
        <w:t xml:space="preserve"> </w:t>
      </w:r>
      <w:r>
        <w:rPr>
          <w:rStyle w:val="FunctionTok"/>
        </w:rPr>
        <w:t xml:space="preserve">names</w:t>
      </w:r>
      <w:r>
        <w:rPr>
          <w:rStyle w:val="NormalTok"/>
        </w:rPr>
        <w:t xml:space="preserve">(coef))</w:t>
      </w:r>
      <w:r>
        <w:br/>
      </w:r>
      <w:r>
        <w:rPr>
          <w:rStyle w:val="NormalTok"/>
        </w:rPr>
        <w:t xml:space="preserve">  {</w:t>
      </w:r>
      <w:r>
        <w:br/>
      </w:r>
      <w:r>
        <w:rPr>
          <w:rStyle w:val="NormalTok"/>
        </w:rPr>
        <w:t xml:space="preserve">    </w:t>
      </w:r>
      <w:r>
        <w:rPr>
          <w:rStyle w:val="ControlFlowTok"/>
        </w:rPr>
        <w:t xml:space="preserve">if</w:t>
      </w:r>
      <w:r>
        <w:rPr>
          <w:rStyle w:val="NormalTok"/>
        </w:rPr>
        <w:t xml:space="preserve"> (cf </w:t>
      </w:r>
      <w:r>
        <w:rPr>
          <w:rStyle w:val="SpecialCharTok"/>
        </w:rPr>
        <w:t xml:space="preserve">!=</w:t>
      </w:r>
      <w:r>
        <w:rPr>
          <w:rStyle w:val="NormalTok"/>
        </w:rPr>
        <w:t xml:space="preserve"> dx)</w:t>
      </w:r>
      <w:r>
        <w:br/>
      </w:r>
      <w:r>
        <w:rPr>
          <w:rStyle w:val="NormalTok"/>
        </w:rPr>
        <w:t xml:space="preserve">    {</w:t>
      </w:r>
      <w:r>
        <w:br/>
      </w:r>
      <w:r>
        <w:rPr>
          <w:rStyle w:val="NormalTok"/>
        </w:rPr>
        <w:t xml:space="preserve">      </w:t>
      </w:r>
      <w:r>
        <w:rPr>
          <w:rStyle w:val="ControlFlowTok"/>
        </w:rPr>
        <w:t xml:space="preserve">if</w:t>
      </w:r>
      <w:r>
        <w:rPr>
          <w:rStyle w:val="NormalTok"/>
        </w:rPr>
        <w:t xml:space="preserve"> (coef[cf]</w:t>
      </w:r>
      <w:r>
        <w:rPr>
          <w:rStyle w:val="SpecialCharTok"/>
        </w:rPr>
        <w:t xml:space="preserve">&gt;</w:t>
      </w:r>
      <w:r>
        <w:rPr>
          <w:rStyle w:val="DecValTok"/>
        </w:rPr>
        <w:t xml:space="preserve">0</w:t>
      </w:r>
      <w:r>
        <w:rPr>
          <w:rStyle w:val="NormalTok"/>
        </w:rPr>
        <w:t xml:space="preserve">)</w:t>
      </w:r>
      <w:r>
        <w:br/>
      </w:r>
      <w:r>
        <w:rPr>
          <w:rStyle w:val="NormalTok"/>
        </w:rPr>
        <w:t xml:space="preserve">      {</w:t>
      </w:r>
      <w:r>
        <w:br/>
      </w:r>
      <w:r>
        <w:rPr>
          <w:rStyle w:val="NormalTok"/>
        </w:rPr>
        <w:t xml:space="preserve">        deFromula[dx] </w:t>
      </w:r>
      <w:r>
        <w:rPr>
          <w:rStyle w:val="OtherTok"/>
        </w:rPr>
        <w:t xml:space="preserve">&lt;-</w:t>
      </w:r>
      <w:r>
        <w:rPr>
          <w:rStyle w:val="NormalTok"/>
        </w:rPr>
        <w:t xml:space="preserve"> </w:t>
      </w:r>
      <w:r>
        <w:rPr>
          <w:rStyle w:val="FunctionTok"/>
        </w:rPr>
        <w:t xml:space="preserve">paste</w:t>
      </w:r>
      <w:r>
        <w:rPr>
          <w:rStyle w:val="NormalTok"/>
        </w:rPr>
        <w:t xml:space="preserve">(deFromula[dx],</w:t>
      </w:r>
      <w:r>
        <w:br/>
      </w:r>
      <w:r>
        <w:rPr>
          <w:rStyle w:val="NormalTok"/>
        </w:rPr>
        <w:t xml:space="preserve">                               </w:t>
      </w:r>
      <w:r>
        <w:rPr>
          <w:rStyle w:val="FunctionTok"/>
        </w:rPr>
        <w:t xml:space="preserve">sprintf</w:t>
      </w:r>
      <w:r>
        <w:rPr>
          <w:rStyle w:val="NormalTok"/>
        </w:rPr>
        <w:t xml:space="preserve">(</w:t>
      </w:r>
      <w:r>
        <w:rPr>
          <w:rStyle w:val="StringTok"/>
        </w:rPr>
        <w:t xml:space="preserve">"+ %5.3f*%s"</w:t>
      </w:r>
      <w:r>
        <w:rPr>
          <w:rStyle w:val="NormalTok"/>
        </w:rPr>
        <w:t xml:space="preserve">,coef[cf],cname[cf]))</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br/>
      </w:r>
      <w:r>
        <w:rPr>
          <w:rStyle w:val="NormalTok"/>
        </w:rPr>
        <w:t xml:space="preserve">        deFromula[dx] </w:t>
      </w:r>
      <w:r>
        <w:rPr>
          <w:rStyle w:val="OtherTok"/>
        </w:rPr>
        <w:t xml:space="preserve">&lt;-</w:t>
      </w:r>
      <w:r>
        <w:rPr>
          <w:rStyle w:val="NormalTok"/>
        </w:rPr>
        <w:t xml:space="preserve"> </w:t>
      </w:r>
      <w:r>
        <w:rPr>
          <w:rStyle w:val="FunctionTok"/>
        </w:rPr>
        <w:t xml:space="preserve">paste</w:t>
      </w:r>
      <w:r>
        <w:rPr>
          <w:rStyle w:val="NormalTok"/>
        </w:rPr>
        <w:t xml:space="preserve">(deFromula[dx],</w:t>
      </w:r>
      <w:r>
        <w:br/>
      </w:r>
      <w:r>
        <w:rPr>
          <w:rStyle w:val="NormalTok"/>
        </w:rPr>
        <w:t xml:space="preserve">                               </w:t>
      </w:r>
      <w:r>
        <w:rPr>
          <w:rStyle w:val="FunctionTok"/>
        </w:rPr>
        <w:t xml:space="preserve">sprintf</w:t>
      </w:r>
      <w:r>
        <w:rPr>
          <w:rStyle w:val="NormalTok"/>
        </w:rPr>
        <w:t xml:space="preserve">(</w:t>
      </w:r>
      <w:r>
        <w:rPr>
          <w:rStyle w:val="StringTok"/>
        </w:rPr>
        <w:t xml:space="preserve">"%5.3f*%s"</w:t>
      </w:r>
      <w:r>
        <w:rPr>
          <w:rStyle w:val="NormalTok"/>
        </w:rPr>
        <w:t xml:space="preserve">,coef[cf],cname[cf]))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tablefinal</w:t>
      </w:r>
      <w:r>
        <w:rPr>
          <w:rStyle w:val="SpecialCharTok"/>
        </w:rPr>
        <w:t xml:space="preserve">$</w:t>
      </w:r>
      <w:r>
        <w:rPr>
          <w:rStyle w:val="NormalTok"/>
        </w:rPr>
        <w:t xml:space="preserve">DecorFormula </w:t>
      </w:r>
      <w:r>
        <w:rPr>
          <w:rStyle w:val="OtherTok"/>
        </w:rPr>
        <w:t xml:space="preserve">&lt;-</w:t>
      </w:r>
      <w:r>
        <w:rPr>
          <w:rStyle w:val="NormalTok"/>
        </w:rPr>
        <w:t xml:space="preserve"> deFromula[</w:t>
      </w:r>
      <w:r>
        <w:rPr>
          <w:rStyle w:val="FunctionTok"/>
        </w:rPr>
        <w:t xml:space="preserve">rownames</w:t>
      </w:r>
      <w:r>
        <w:rPr>
          <w:rStyle w:val="NormalTok"/>
        </w:rPr>
        <w:t xml:space="preserve">(tablefinal)]</w:t>
      </w:r>
      <w:r>
        <w:br/>
      </w:r>
      <w:r>
        <w:rPr>
          <w:rStyle w:val="NormalTok"/>
        </w:rPr>
        <w:t xml:space="preserve">pander</w:t>
      </w:r>
      <w:r>
        <w:rPr>
          <w:rStyle w:val="SpecialCharTok"/>
        </w:rPr>
        <w:t xml:space="preserve">::</w:t>
      </w:r>
      <w:r>
        <w:rPr>
          <w:rStyle w:val="FunctionTok"/>
        </w:rPr>
        <w:t xml:space="preserve">pander</w:t>
      </w:r>
      <w:r>
        <w:rPr>
          <w:rStyle w:val="NormalTok"/>
        </w:rPr>
        <w:t xml:space="preserve">(tablefinal)</w:t>
      </w:r>
    </w:p>
    <w:tbl>
      <w:tblPr>
        <w:tblStyle w:val="Table"/>
        <w:tblW w:type="pct" w:w="5000"/>
        <w:tblLook w:firstRow="1" w:lastRow="0" w:firstColumn="0" w:lastColumn="0" w:noHBand="0" w:noVBand="0" w:val="0020"/>
      </w:tblPr>
      <w:tblGrid>
        <w:gridCol w:w="2318"/>
        <w:gridCol w:w="708"/>
        <w:gridCol w:w="515"/>
        <w:gridCol w:w="515"/>
        <w:gridCol w:w="515"/>
        <w:gridCol w:w="515"/>
        <w:gridCol w:w="579"/>
        <w:gridCol w:w="2253"/>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z.IDI</w:t>
            </w:r>
          </w:p>
        </w:tc>
        <w:tc>
          <w:tcPr/>
          <w:p>
            <w:pPr>
              <w:pStyle w:val="Compact"/>
              <w:jc w:val="center"/>
            </w:pPr>
            <w:r>
              <w:t xml:space="preserve">Nugget</w:t>
            </w:r>
          </w:p>
        </w:tc>
        <w:tc>
          <w:tcPr/>
          <w:p>
            <w:pPr>
              <w:pStyle w:val="Compact"/>
              <w:jc w:val="center"/>
            </w:pPr>
            <w:r>
              <w:t xml:space="preserve">DecorFormula</w:t>
            </w:r>
          </w:p>
        </w:tc>
      </w:tr>
      <w:tr>
        <w:tc>
          <w:tcPr/>
          <w:p>
            <w:pPr>
              <w:pStyle w:val="Compact"/>
              <w:jc w:val="center"/>
            </w:pPr>
            <w:r>
              <w:rPr>
                <w:bCs/>
                <w:b/>
              </w:rPr>
              <w:t xml:space="preserve">Ba_std_delta_delta_log_energy</w:t>
            </w:r>
          </w:p>
        </w:tc>
        <w:tc>
          <w:tcPr/>
          <w:p>
            <w:pPr>
              <w:pStyle w:val="Compact"/>
              <w:jc w:val="center"/>
            </w:pPr>
            <w:r>
              <w:t xml:space="preserve">0.4337</w:t>
            </w:r>
          </w:p>
        </w:tc>
        <w:tc>
          <w:tcPr/>
          <w:p>
            <w:pPr>
              <w:pStyle w:val="Compact"/>
              <w:jc w:val="center"/>
            </w:pPr>
            <w:r>
              <w:t xml:space="preserve">1.361</w:t>
            </w:r>
          </w:p>
        </w:tc>
        <w:tc>
          <w:tcPr/>
          <w:p>
            <w:pPr>
              <w:pStyle w:val="Compact"/>
              <w:jc w:val="center"/>
            </w:pPr>
            <w:r>
              <w:t xml:space="preserve">1.543</w:t>
            </w:r>
          </w:p>
        </w:tc>
        <w:tc>
          <w:tcPr/>
          <w:p>
            <w:pPr>
              <w:pStyle w:val="Compact"/>
              <w:jc w:val="center"/>
            </w:pPr>
            <w:r>
              <w:t xml:space="preserve">1.749</w:t>
            </w:r>
          </w:p>
        </w:tc>
        <w:tc>
          <w:tcPr/>
          <w:p>
            <w:pPr>
              <w:pStyle w:val="Compact"/>
              <w:jc w:val="center"/>
            </w:pPr>
            <w:r>
              <w:t xml:space="preserve">6.33</w:t>
            </w:r>
          </w:p>
        </w:tc>
        <w:tc>
          <w:tcPr/>
          <w:p>
            <w:pPr>
              <w:pStyle w:val="Compact"/>
              <w:jc w:val="center"/>
            </w:pPr>
            <w:r>
              <w:t xml:space="preserve">1</w:t>
            </w:r>
          </w:p>
        </w:tc>
        <w:tc>
          <w:tcPr/>
          <w:p>
            <w:pPr>
              <w:pStyle w:val="Compact"/>
              <w:jc w:val="center"/>
            </w:pPr>
            <w:r>
              <w:t xml:space="preserve">NA</w:t>
            </w:r>
          </w:p>
        </w:tc>
      </w:tr>
      <w:tr>
        <w:tc>
          <w:tcPr/>
          <w:p>
            <w:pPr>
              <w:pStyle w:val="Compact"/>
              <w:jc w:val="center"/>
            </w:pPr>
            <w:r>
              <w:rPr>
                <w:bCs/>
                <w:b/>
              </w:rPr>
              <w:t xml:space="preserve">De_std_MFCC_2nd_coef</w:t>
            </w:r>
          </w:p>
        </w:tc>
        <w:tc>
          <w:tcPr/>
          <w:p>
            <w:pPr>
              <w:pStyle w:val="Compact"/>
              <w:jc w:val="center"/>
            </w:pPr>
            <w:r>
              <w:t xml:space="preserve">-1.3731</w:t>
            </w:r>
          </w:p>
        </w:tc>
        <w:tc>
          <w:tcPr/>
          <w:p>
            <w:pPr>
              <w:pStyle w:val="Compact"/>
              <w:jc w:val="center"/>
            </w:pPr>
            <w:r>
              <w:t xml:space="preserve">0.157</w:t>
            </w:r>
          </w:p>
        </w:tc>
        <w:tc>
          <w:tcPr/>
          <w:p>
            <w:pPr>
              <w:pStyle w:val="Compact"/>
              <w:jc w:val="center"/>
            </w:pPr>
            <w:r>
              <w:t xml:space="preserve">0.253</w:t>
            </w:r>
          </w:p>
        </w:tc>
        <w:tc>
          <w:tcPr/>
          <w:p>
            <w:pPr>
              <w:pStyle w:val="Compact"/>
              <w:jc w:val="center"/>
            </w:pPr>
            <w:r>
              <w:t xml:space="preserve">0.408</w:t>
            </w:r>
          </w:p>
        </w:tc>
        <w:tc>
          <w:tcPr/>
          <w:p>
            <w:pPr>
              <w:pStyle w:val="Compact"/>
              <w:jc w:val="center"/>
            </w:pPr>
            <w:r>
              <w:t xml:space="preserve">5.57</w:t>
            </w:r>
          </w:p>
        </w:tc>
        <w:tc>
          <w:tcPr/>
          <w:p>
            <w:pPr>
              <w:pStyle w:val="Compact"/>
              <w:jc w:val="center"/>
            </w:pPr>
            <w:r>
              <w:t xml:space="preserve">1</w:t>
            </w:r>
          </w:p>
        </w:tc>
        <w:tc>
          <w:tcPr/>
          <w:p>
            <w:pPr>
              <w:pStyle w:val="Compact"/>
              <w:jc w:val="center"/>
            </w:pPr>
            <w:r>
              <w:t xml:space="preserve">+ 1.000</w:t>
            </w:r>
            <w:r>
              <w:rPr>
                <w:iCs/>
                <w:i/>
              </w:rPr>
              <w:t xml:space="preserve">std_MFCC_2nd_coef</w:t>
            </w:r>
            <w:r>
              <w:rPr>
                <w:iCs/>
                <w:i/>
              </w:rPr>
              <w:t xml:space="preserve"> </w:t>
            </w:r>
            <w:r>
              <w:rPr>
                <w:iCs/>
                <w:i/>
              </w:rPr>
              <w:t xml:space="preserve">-0.828</w:t>
            </w:r>
            <w:r>
              <w:t xml:space="preserve">std_2nd_delta</w:t>
            </w:r>
          </w:p>
        </w:tc>
      </w:tr>
      <w:tr>
        <w:tc>
          <w:tcPr/>
          <w:p>
            <w:pPr>
              <w:pStyle w:val="Compact"/>
              <w:jc w:val="center"/>
            </w:pPr>
            <w:r>
              <w:rPr>
                <w:bCs/>
                <w:b/>
              </w:rPr>
              <w:t xml:space="preserve">De_tqwt_kurtosisValue_dec_33</w:t>
            </w:r>
          </w:p>
        </w:tc>
        <w:tc>
          <w:tcPr/>
          <w:p>
            <w:pPr>
              <w:pStyle w:val="Compact"/>
              <w:jc w:val="center"/>
            </w:pPr>
            <w:r>
              <w:t xml:space="preserve">0.6324</w:t>
            </w:r>
          </w:p>
        </w:tc>
        <w:tc>
          <w:tcPr/>
          <w:p>
            <w:pPr>
              <w:pStyle w:val="Compact"/>
              <w:jc w:val="center"/>
            </w:pPr>
            <w:r>
              <w:t xml:space="preserve">1.493</w:t>
            </w:r>
          </w:p>
        </w:tc>
        <w:tc>
          <w:tcPr/>
          <w:p>
            <w:pPr>
              <w:pStyle w:val="Compact"/>
              <w:jc w:val="center"/>
            </w:pPr>
            <w:r>
              <w:t xml:space="preserve">1.882</w:t>
            </w:r>
          </w:p>
        </w:tc>
        <w:tc>
          <w:tcPr/>
          <w:p>
            <w:pPr>
              <w:pStyle w:val="Compact"/>
              <w:jc w:val="center"/>
            </w:pPr>
            <w:r>
              <w:t xml:space="preserve">2.373</w:t>
            </w:r>
          </w:p>
        </w:tc>
        <w:tc>
          <w:tcPr/>
          <w:p>
            <w:pPr>
              <w:pStyle w:val="Compact"/>
              <w:jc w:val="center"/>
            </w:pPr>
            <w:r>
              <w:t xml:space="preserve">5.14</w:t>
            </w:r>
          </w:p>
        </w:tc>
        <w:tc>
          <w:tcPr/>
          <w:p>
            <w:pPr>
              <w:pStyle w:val="Compact"/>
              <w:jc w:val="center"/>
            </w:pPr>
            <w:r>
              <w:t xml:space="preserve">1</w:t>
            </w:r>
          </w:p>
        </w:tc>
        <w:tc>
          <w:tcPr/>
          <w:p>
            <w:pPr>
              <w:pStyle w:val="Compact"/>
              <w:jc w:val="center"/>
            </w:pPr>
            <w:r>
              <w:t xml:space="preserve">-0.883</w:t>
            </w:r>
            <w:r>
              <w:rPr>
                <w:iCs/>
                <w:i/>
              </w:rPr>
              <w:t xml:space="preserve">tqwt_kurtosisValue_dec_32</w:t>
            </w:r>
            <w:r>
              <w:rPr>
                <w:iCs/>
                <w:i/>
              </w:rPr>
              <w:t xml:space="preserve"> </w:t>
            </w:r>
            <w:r>
              <w:rPr>
                <w:iCs/>
                <w:i/>
              </w:rPr>
              <w:t xml:space="preserve">+</w:t>
            </w:r>
            <w:r>
              <w:rPr>
                <w:iCs/>
                <w:i/>
              </w:rPr>
              <w:t xml:space="preserve"> </w:t>
            </w:r>
            <w:r>
              <w:rPr>
                <w:iCs/>
                <w:i/>
              </w:rPr>
              <w:t xml:space="preserve">1.000</w:t>
            </w:r>
            <w:r>
              <w:t xml:space="preserve">tqwt_kurtosisValue_dec_33</w:t>
            </w:r>
          </w:p>
        </w:tc>
      </w:tr>
      <w:tr>
        <w:tc>
          <w:tcPr/>
          <w:p>
            <w:pPr>
              <w:pStyle w:val="Compact"/>
              <w:jc w:val="center"/>
            </w:pPr>
            <w:r>
              <w:rPr>
                <w:bCs/>
                <w:b/>
              </w:rPr>
              <w:t xml:space="preserve">De_tqwt_energy_dec_33</w:t>
            </w:r>
          </w:p>
        </w:tc>
        <w:tc>
          <w:tcPr/>
          <w:p>
            <w:pPr>
              <w:pStyle w:val="Compact"/>
              <w:jc w:val="center"/>
            </w:pPr>
            <w:r>
              <w:t xml:space="preserve">-0.2126</w:t>
            </w:r>
          </w:p>
        </w:tc>
        <w:tc>
          <w:tcPr/>
          <w:p>
            <w:pPr>
              <w:pStyle w:val="Compact"/>
              <w:jc w:val="center"/>
            </w:pPr>
            <w:r>
              <w:t xml:space="preserve">0.760</w:t>
            </w:r>
          </w:p>
        </w:tc>
        <w:tc>
          <w:tcPr/>
          <w:p>
            <w:pPr>
              <w:pStyle w:val="Compact"/>
              <w:jc w:val="center"/>
            </w:pPr>
            <w:r>
              <w:t xml:space="preserve">0.809</w:t>
            </w:r>
          </w:p>
        </w:tc>
        <w:tc>
          <w:tcPr/>
          <w:p>
            <w:pPr>
              <w:pStyle w:val="Compact"/>
              <w:jc w:val="center"/>
            </w:pPr>
            <w:r>
              <w:t xml:space="preserve">0.860</w:t>
            </w:r>
          </w:p>
        </w:tc>
        <w:tc>
          <w:tcPr/>
          <w:p>
            <w:pPr>
              <w:pStyle w:val="Compact"/>
              <w:jc w:val="center"/>
            </w:pPr>
            <w:r>
              <w:t xml:space="preserve">6.26</w:t>
            </w:r>
          </w:p>
        </w:tc>
        <w:tc>
          <w:tcPr/>
          <w:p>
            <w:pPr>
              <w:pStyle w:val="Compact"/>
              <w:jc w:val="center"/>
            </w:pPr>
            <w:r>
              <w:t xml:space="preserve">2</w:t>
            </w:r>
          </w:p>
        </w:tc>
        <w:tc>
          <w:tcPr/>
          <w:p>
            <w:pPr>
              <w:pStyle w:val="Compact"/>
              <w:jc w:val="center"/>
            </w:pPr>
            <w:r>
              <w:t xml:space="preserve">-0.907</w:t>
            </w:r>
            <w:r>
              <w:rPr>
                <w:iCs/>
                <w:i/>
              </w:rPr>
              <w:t xml:space="preserve">tqwt_energy_dec_31 +</w:t>
            </w:r>
            <w:r>
              <w:rPr>
                <w:iCs/>
                <w:i/>
              </w:rPr>
              <w:t xml:space="preserve"> </w:t>
            </w:r>
            <w:r>
              <w:rPr>
                <w:iCs/>
                <w:i/>
              </w:rPr>
              <w:t xml:space="preserve">1.000</w:t>
            </w:r>
            <w:r>
              <w:t xml:space="preserve">tqwt_energy_dec_33</w:t>
            </w:r>
          </w:p>
        </w:tc>
      </w:tr>
      <w:tr>
        <w:tc>
          <w:tcPr/>
          <w:p>
            <w:pPr>
              <w:pStyle w:val="Compact"/>
              <w:jc w:val="center"/>
            </w:pPr>
            <w:r>
              <w:rPr>
                <w:bCs/>
                <w:b/>
              </w:rPr>
              <w:t xml:space="preserve">De_locDbShimmer</w:t>
            </w:r>
          </w:p>
        </w:tc>
        <w:tc>
          <w:tcPr/>
          <w:p>
            <w:pPr>
              <w:pStyle w:val="Compact"/>
              <w:jc w:val="center"/>
            </w:pPr>
            <w:r>
              <w:t xml:space="preserve">1.0876</w:t>
            </w:r>
          </w:p>
        </w:tc>
        <w:tc>
          <w:tcPr/>
          <w:p>
            <w:pPr>
              <w:pStyle w:val="Compact"/>
              <w:jc w:val="center"/>
            </w:pPr>
            <w:r>
              <w:t xml:space="preserve">2.098</w:t>
            </w:r>
          </w:p>
        </w:tc>
        <w:tc>
          <w:tcPr/>
          <w:p>
            <w:pPr>
              <w:pStyle w:val="Compact"/>
              <w:jc w:val="center"/>
            </w:pPr>
            <w:r>
              <w:t xml:space="preserve">2.967</w:t>
            </w:r>
          </w:p>
        </w:tc>
        <w:tc>
          <w:tcPr/>
          <w:p>
            <w:pPr>
              <w:pStyle w:val="Compact"/>
              <w:jc w:val="center"/>
            </w:pPr>
            <w:r>
              <w:t xml:space="preserve">4.197</w:t>
            </w:r>
          </w:p>
        </w:tc>
        <w:tc>
          <w:tcPr/>
          <w:p>
            <w:pPr>
              <w:pStyle w:val="Compact"/>
              <w:jc w:val="center"/>
            </w:pPr>
            <w:r>
              <w:t xml:space="preserve">5.66</w:t>
            </w:r>
          </w:p>
        </w:tc>
        <w:tc>
          <w:tcPr/>
          <w:p>
            <w:pPr>
              <w:pStyle w:val="Compact"/>
              <w:jc w:val="center"/>
            </w:pPr>
            <w:r>
              <w:t xml:space="preserve">2</w:t>
            </w:r>
          </w:p>
        </w:tc>
        <w:tc>
          <w:tcPr/>
          <w:p>
            <w:pPr>
              <w:pStyle w:val="Compact"/>
              <w:jc w:val="center"/>
            </w:pPr>
            <w:r>
              <w:t xml:space="preserve">+ 1.000</w:t>
            </w:r>
            <w:r>
              <w:rPr>
                <w:iCs/>
                <w:i/>
              </w:rPr>
              <w:t xml:space="preserve">locDbShimmer</w:t>
            </w:r>
            <w:r>
              <w:rPr>
                <w:iCs/>
                <w:i/>
              </w:rPr>
              <w:t xml:space="preserve"> </w:t>
            </w:r>
            <w:r>
              <w:rPr>
                <w:iCs/>
                <w:i/>
              </w:rPr>
              <w:t xml:space="preserve">-0.963</w:t>
            </w:r>
            <w:r>
              <w:t xml:space="preserve">ddaShimmer</w:t>
            </w:r>
          </w:p>
        </w:tc>
      </w:tr>
      <w:tr>
        <w:tc>
          <w:tcPr/>
          <w:p>
            <w:pPr>
              <w:pStyle w:val="Compact"/>
              <w:jc w:val="center"/>
            </w:pPr>
            <w:r>
              <w:rPr>
                <w:bCs/>
                <w:b/>
              </w:rPr>
              <w:t xml:space="preserve">De_tqwt_stdValue_dec_33</w:t>
            </w:r>
          </w:p>
        </w:tc>
        <w:tc>
          <w:tcPr/>
          <w:p>
            <w:pPr>
              <w:pStyle w:val="Compact"/>
              <w:jc w:val="center"/>
            </w:pPr>
            <w:r>
              <w:t xml:space="preserve">-0.9220</w:t>
            </w:r>
          </w:p>
        </w:tc>
        <w:tc>
          <w:tcPr/>
          <w:p>
            <w:pPr>
              <w:pStyle w:val="Compact"/>
              <w:jc w:val="center"/>
            </w:pPr>
            <w:r>
              <w:t xml:space="preserve">0.296</w:t>
            </w:r>
          </w:p>
        </w:tc>
        <w:tc>
          <w:tcPr/>
          <w:p>
            <w:pPr>
              <w:pStyle w:val="Compact"/>
              <w:jc w:val="center"/>
            </w:pPr>
            <w:r>
              <w:t xml:space="preserve">0.398</w:t>
            </w:r>
          </w:p>
        </w:tc>
        <w:tc>
          <w:tcPr/>
          <w:p>
            <w:pPr>
              <w:pStyle w:val="Compact"/>
              <w:jc w:val="center"/>
            </w:pPr>
            <w:r>
              <w:t xml:space="preserve">0.534</w:t>
            </w:r>
          </w:p>
        </w:tc>
        <w:tc>
          <w:tcPr/>
          <w:p>
            <w:pPr>
              <w:pStyle w:val="Compact"/>
              <w:jc w:val="center"/>
            </w:pPr>
            <w:r>
              <w:t xml:space="preserve">5.85</w:t>
            </w:r>
          </w:p>
        </w:tc>
        <w:tc>
          <w:tcPr/>
          <w:p>
            <w:pPr>
              <w:pStyle w:val="Compact"/>
              <w:jc w:val="center"/>
            </w:pPr>
            <w:r>
              <w:t xml:space="preserve">3</w:t>
            </w:r>
          </w:p>
        </w:tc>
        <w:tc>
          <w:tcPr/>
          <w:p>
            <w:pPr>
              <w:pStyle w:val="Compact"/>
              <w:jc w:val="center"/>
            </w:pPr>
            <w:r>
              <w:t xml:space="preserve">-0.131</w:t>
            </w:r>
            <w:r>
              <w:rPr>
                <w:iCs/>
                <w:i/>
              </w:rPr>
              <w:t xml:space="preserve">tqwt_TKEO_mean_dec_35</w:t>
            </w:r>
            <w:r>
              <w:rPr>
                <w:iCs/>
                <w:i/>
              </w:rPr>
              <w:t xml:space="preserve"> </w:t>
            </w:r>
            <w:r>
              <w:rPr>
                <w:iCs/>
                <w:i/>
              </w:rPr>
              <w:t xml:space="preserve">-0.715</w:t>
            </w:r>
            <w:r>
              <w:t xml:space="preserve">tqwt_stdValue_dec_32 +</w:t>
            </w:r>
            <w:r>
              <w:t xml:space="preserve"> </w:t>
            </w:r>
            <w:r>
              <w:t xml:space="preserve">1.000*tqwt_stdValue_dec_33</w:t>
            </w:r>
          </w:p>
        </w:tc>
      </w:tr>
      <w:tr>
        <w:tc>
          <w:tcPr/>
          <w:p>
            <w:pPr>
              <w:pStyle w:val="Compact"/>
              <w:jc w:val="center"/>
            </w:pPr>
            <w:r>
              <w:rPr>
                <w:bCs/>
                <w:b/>
              </w:rPr>
              <w:t xml:space="preserve">Ba_tqwt_kurtosisValue_dec_36</w:t>
            </w:r>
          </w:p>
        </w:tc>
        <w:tc>
          <w:tcPr/>
          <w:p>
            <w:pPr>
              <w:pStyle w:val="Compact"/>
              <w:jc w:val="center"/>
            </w:pPr>
            <w:r>
              <w:t xml:space="preserve">0.1450</w:t>
            </w:r>
          </w:p>
        </w:tc>
        <w:tc>
          <w:tcPr/>
          <w:p>
            <w:pPr>
              <w:pStyle w:val="Compact"/>
              <w:jc w:val="center"/>
            </w:pPr>
            <w:r>
              <w:t xml:space="preserve">1.116</w:t>
            </w:r>
          </w:p>
        </w:tc>
        <w:tc>
          <w:tcPr/>
          <w:p>
            <w:pPr>
              <w:pStyle w:val="Compact"/>
              <w:jc w:val="center"/>
            </w:pPr>
            <w:r>
              <w:t xml:space="preserve">1.156</w:t>
            </w:r>
          </w:p>
        </w:tc>
        <w:tc>
          <w:tcPr/>
          <w:p>
            <w:pPr>
              <w:pStyle w:val="Compact"/>
              <w:jc w:val="center"/>
            </w:pPr>
            <w:r>
              <w:t xml:space="preserve">1.198</w:t>
            </w:r>
          </w:p>
        </w:tc>
        <w:tc>
          <w:tcPr/>
          <w:p>
            <w:pPr>
              <w:pStyle w:val="Compact"/>
              <w:jc w:val="center"/>
            </w:pPr>
            <w:r>
              <w:t xml:space="preserve">6.87</w:t>
            </w:r>
          </w:p>
        </w:tc>
        <w:tc>
          <w:tcPr/>
          <w:p>
            <w:pPr>
              <w:pStyle w:val="Compact"/>
              <w:jc w:val="center"/>
            </w:pPr>
            <w:r>
              <w:t xml:space="preserve">3</w:t>
            </w:r>
          </w:p>
        </w:tc>
        <w:tc>
          <w:tcPr/>
          <w:p>
            <w:pPr>
              <w:pStyle w:val="Compact"/>
              <w:jc w:val="center"/>
            </w:pPr>
            <w:r>
              <w:t xml:space="preserve">NA</w:t>
            </w:r>
          </w:p>
        </w:tc>
      </w:tr>
      <w:tr>
        <w:tc>
          <w:tcPr/>
          <w:p>
            <w:pPr>
              <w:pStyle w:val="Compact"/>
              <w:jc w:val="center"/>
            </w:pPr>
            <w:r>
              <w:rPr>
                <w:bCs/>
                <w:b/>
              </w:rPr>
              <w:t xml:space="preserve">Ba_tqwt_entropy_log_dec_12</w:t>
            </w:r>
          </w:p>
        </w:tc>
        <w:tc>
          <w:tcPr/>
          <w:p>
            <w:pPr>
              <w:pStyle w:val="Compact"/>
              <w:jc w:val="center"/>
            </w:pPr>
            <w:r>
              <w:t xml:space="preserve">-0.6495</w:t>
            </w:r>
          </w:p>
        </w:tc>
        <w:tc>
          <w:tcPr/>
          <w:p>
            <w:pPr>
              <w:pStyle w:val="Compact"/>
              <w:jc w:val="center"/>
            </w:pPr>
            <w:r>
              <w:t xml:space="preserve">0.444</w:t>
            </w:r>
          </w:p>
        </w:tc>
        <w:tc>
          <w:tcPr/>
          <w:p>
            <w:pPr>
              <w:pStyle w:val="Compact"/>
              <w:jc w:val="center"/>
            </w:pPr>
            <w:r>
              <w:t xml:space="preserve">0.522</w:t>
            </w:r>
          </w:p>
        </w:tc>
        <w:tc>
          <w:tcPr/>
          <w:p>
            <w:pPr>
              <w:pStyle w:val="Compact"/>
              <w:jc w:val="center"/>
            </w:pPr>
            <w:r>
              <w:t xml:space="preserve">0.614</w:t>
            </w:r>
          </w:p>
        </w:tc>
        <w:tc>
          <w:tcPr/>
          <w:p>
            <w:pPr>
              <w:pStyle w:val="Compact"/>
              <w:jc w:val="center"/>
            </w:pPr>
            <w:r>
              <w:t xml:space="preserve">6.49</w:t>
            </w:r>
          </w:p>
        </w:tc>
        <w:tc>
          <w:tcPr/>
          <w:p>
            <w:pPr>
              <w:pStyle w:val="Compact"/>
              <w:jc w:val="center"/>
            </w:pPr>
            <w:r>
              <w:t xml:space="preserve">4</w:t>
            </w:r>
          </w:p>
        </w:tc>
        <w:tc>
          <w:tcPr/>
          <w:p>
            <w:pPr>
              <w:pStyle w:val="Compact"/>
              <w:jc w:val="center"/>
            </w:pPr>
            <w:r>
              <w:t xml:space="preserve">NA</w:t>
            </w:r>
          </w:p>
        </w:tc>
      </w:tr>
      <w:tr>
        <w:tc>
          <w:tcPr/>
          <w:p>
            <w:pPr>
              <w:pStyle w:val="Compact"/>
              <w:jc w:val="center"/>
            </w:pPr>
            <w:r>
              <w:rPr>
                <w:bCs/>
                <w:b/>
              </w:rPr>
              <w:t xml:space="preserve">tqwt_kurtosisValue_dec_20</w:t>
            </w:r>
          </w:p>
        </w:tc>
        <w:tc>
          <w:tcPr/>
          <w:p>
            <w:pPr>
              <w:pStyle w:val="Compact"/>
              <w:jc w:val="center"/>
            </w:pPr>
            <w:r>
              <w:t xml:space="preserve">0.5330</w:t>
            </w:r>
          </w:p>
        </w:tc>
        <w:tc>
          <w:tcPr/>
          <w:p>
            <w:pPr>
              <w:pStyle w:val="Compact"/>
              <w:jc w:val="center"/>
            </w:pPr>
            <w:r>
              <w:t xml:space="preserve">1.409</w:t>
            </w:r>
          </w:p>
        </w:tc>
        <w:tc>
          <w:tcPr/>
          <w:p>
            <w:pPr>
              <w:pStyle w:val="Compact"/>
              <w:jc w:val="center"/>
            </w:pPr>
            <w:r>
              <w:t xml:space="preserve">1.704</w:t>
            </w:r>
          </w:p>
        </w:tc>
        <w:tc>
          <w:tcPr/>
          <w:p>
            <w:pPr>
              <w:pStyle w:val="Compact"/>
              <w:jc w:val="center"/>
            </w:pPr>
            <w:r>
              <w:t xml:space="preserve">2.060</w:t>
            </w:r>
          </w:p>
        </w:tc>
        <w:tc>
          <w:tcPr/>
          <w:p>
            <w:pPr>
              <w:pStyle w:val="Compact"/>
              <w:jc w:val="center"/>
            </w:pPr>
            <w:r>
              <w:t xml:space="preserve">5.07</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De_std_12th_delta_delta</w:t>
            </w:r>
          </w:p>
        </w:tc>
        <w:tc>
          <w:tcPr/>
          <w:p>
            <w:pPr>
              <w:pStyle w:val="Compact"/>
              <w:jc w:val="center"/>
            </w:pPr>
            <w:r>
              <w:t xml:space="preserve">0.6764</w:t>
            </w:r>
          </w:p>
        </w:tc>
        <w:tc>
          <w:tcPr/>
          <w:p>
            <w:pPr>
              <w:pStyle w:val="Compact"/>
              <w:jc w:val="center"/>
            </w:pPr>
            <w:r>
              <w:t xml:space="preserve">1.538</w:t>
            </w:r>
          </w:p>
        </w:tc>
        <w:tc>
          <w:tcPr/>
          <w:p>
            <w:pPr>
              <w:pStyle w:val="Compact"/>
              <w:jc w:val="center"/>
            </w:pPr>
            <w:r>
              <w:t xml:space="preserve">1.967</w:t>
            </w:r>
          </w:p>
        </w:tc>
        <w:tc>
          <w:tcPr/>
          <w:p>
            <w:pPr>
              <w:pStyle w:val="Compact"/>
              <w:jc w:val="center"/>
            </w:pPr>
            <w:r>
              <w:t xml:space="preserve">2.515</w:t>
            </w:r>
          </w:p>
        </w:tc>
        <w:tc>
          <w:tcPr/>
          <w:p>
            <w:pPr>
              <w:pStyle w:val="Compact"/>
              <w:jc w:val="center"/>
            </w:pPr>
            <w:r>
              <w:t xml:space="preserve">5.31</w:t>
            </w:r>
          </w:p>
        </w:tc>
        <w:tc>
          <w:tcPr/>
          <w:p>
            <w:pPr>
              <w:pStyle w:val="Compact"/>
              <w:jc w:val="center"/>
            </w:pPr>
            <w:r>
              <w:t xml:space="preserve">5</w:t>
            </w:r>
          </w:p>
        </w:tc>
        <w:tc>
          <w:tcPr/>
          <w:p>
            <w:pPr>
              <w:pStyle w:val="Compact"/>
              <w:jc w:val="center"/>
            </w:pPr>
            <w:r>
              <w:t xml:space="preserve">-0.914</w:t>
            </w:r>
            <w:r>
              <w:rPr>
                <w:iCs/>
                <w:i/>
              </w:rPr>
              <w:t xml:space="preserve">std_MFCC_12th_coef +</w:t>
            </w:r>
            <w:r>
              <w:rPr>
                <w:iCs/>
                <w:i/>
              </w:rPr>
              <w:t xml:space="preserve"> </w:t>
            </w:r>
            <w:r>
              <w:rPr>
                <w:iCs/>
                <w:i/>
              </w:rPr>
              <w:t xml:space="preserve">1.000</w:t>
            </w:r>
            <w:r>
              <w:t xml:space="preserve">std_12th_delta_delta</w:t>
            </w:r>
          </w:p>
        </w:tc>
      </w:tr>
      <w:tr>
        <w:tc>
          <w:tcPr/>
          <w:p>
            <w:pPr>
              <w:pStyle w:val="Compact"/>
              <w:jc w:val="center"/>
            </w:pPr>
            <w:r>
              <w:rPr>
                <w:bCs/>
                <w:b/>
              </w:rPr>
              <w:t xml:space="preserve">Ba_std_5th_delta</w:t>
            </w:r>
          </w:p>
        </w:tc>
        <w:tc>
          <w:tcPr/>
          <w:p>
            <w:pPr>
              <w:pStyle w:val="Compact"/>
              <w:jc w:val="center"/>
            </w:pPr>
            <w:r>
              <w:t xml:space="preserve">0.4967</w:t>
            </w:r>
          </w:p>
        </w:tc>
        <w:tc>
          <w:tcPr/>
          <w:p>
            <w:pPr>
              <w:pStyle w:val="Compact"/>
              <w:jc w:val="center"/>
            </w:pPr>
            <w:r>
              <w:t xml:space="preserve">1.385</w:t>
            </w:r>
          </w:p>
        </w:tc>
        <w:tc>
          <w:tcPr/>
          <w:p>
            <w:pPr>
              <w:pStyle w:val="Compact"/>
              <w:jc w:val="center"/>
            </w:pPr>
            <w:r>
              <w:t xml:space="preserve">1.643</w:t>
            </w:r>
          </w:p>
        </w:tc>
        <w:tc>
          <w:tcPr/>
          <w:p>
            <w:pPr>
              <w:pStyle w:val="Compact"/>
              <w:jc w:val="center"/>
            </w:pPr>
            <w:r>
              <w:t xml:space="preserve">1.949</w:t>
            </w:r>
          </w:p>
        </w:tc>
        <w:tc>
          <w:tcPr/>
          <w:p>
            <w:pPr>
              <w:pStyle w:val="Compact"/>
              <w:jc w:val="center"/>
            </w:pPr>
            <w:r>
              <w:t xml:space="preserve">5.40</w:t>
            </w:r>
          </w:p>
        </w:tc>
        <w:tc>
          <w:tcPr/>
          <w:p>
            <w:pPr>
              <w:pStyle w:val="Compact"/>
              <w:jc w:val="center"/>
            </w:pPr>
            <w:r>
              <w:t xml:space="preserve">4</w:t>
            </w:r>
          </w:p>
        </w:tc>
        <w:tc>
          <w:tcPr/>
          <w:p>
            <w:pPr>
              <w:pStyle w:val="Compact"/>
              <w:jc w:val="center"/>
            </w:pPr>
            <w:r>
              <w:t xml:space="preserve">NA</w:t>
            </w:r>
          </w:p>
        </w:tc>
      </w:tr>
      <w:tr>
        <w:tc>
          <w:tcPr/>
          <w:p>
            <w:pPr>
              <w:pStyle w:val="Compact"/>
              <w:jc w:val="center"/>
            </w:pPr>
            <w:r>
              <w:rPr>
                <w:bCs/>
                <w:b/>
              </w:rPr>
              <w:t xml:space="preserve">Ba_meanIntensity</w:t>
            </w:r>
          </w:p>
        </w:tc>
        <w:tc>
          <w:tcPr/>
          <w:p>
            <w:pPr>
              <w:pStyle w:val="Compact"/>
              <w:jc w:val="center"/>
            </w:pPr>
            <w:r>
              <w:t xml:space="preserve">-1.1976</w:t>
            </w:r>
          </w:p>
        </w:tc>
        <w:tc>
          <w:tcPr/>
          <w:p>
            <w:pPr>
              <w:pStyle w:val="Compact"/>
              <w:jc w:val="center"/>
            </w:pPr>
            <w:r>
              <w:t xml:space="preserve">0.191</w:t>
            </w:r>
          </w:p>
        </w:tc>
        <w:tc>
          <w:tcPr/>
          <w:p>
            <w:pPr>
              <w:pStyle w:val="Compact"/>
              <w:jc w:val="center"/>
            </w:pPr>
            <w:r>
              <w:t xml:space="preserve">0.302</w:t>
            </w:r>
          </w:p>
        </w:tc>
        <w:tc>
          <w:tcPr/>
          <w:p>
            <w:pPr>
              <w:pStyle w:val="Compact"/>
              <w:jc w:val="center"/>
            </w:pPr>
            <w:r>
              <w:t xml:space="preserve">0.478</w:t>
            </w:r>
          </w:p>
        </w:tc>
        <w:tc>
          <w:tcPr/>
          <w:p>
            <w:pPr>
              <w:pStyle w:val="Compact"/>
              <w:jc w:val="center"/>
            </w:pPr>
            <w:r>
              <w:t xml:space="preserve">5.00</w:t>
            </w:r>
          </w:p>
        </w:tc>
        <w:tc>
          <w:tcPr/>
          <w:p>
            <w:pPr>
              <w:pStyle w:val="Compact"/>
              <w:jc w:val="center"/>
            </w:pPr>
            <w:r>
              <w:t xml:space="preserve">6</w:t>
            </w:r>
          </w:p>
        </w:tc>
        <w:tc>
          <w:tcPr/>
          <w:p>
            <w:pPr>
              <w:pStyle w:val="Compact"/>
              <w:jc w:val="center"/>
            </w:pPr>
            <w:r>
              <w:t xml:space="preserve">NA</w:t>
            </w:r>
          </w:p>
        </w:tc>
      </w:tr>
      <w:tr>
        <w:tc>
          <w:tcPr/>
          <w:p>
            <w:pPr>
              <w:pStyle w:val="Compact"/>
              <w:jc w:val="center"/>
            </w:pPr>
            <w:r>
              <w:rPr>
                <w:bCs/>
                <w:b/>
              </w:rPr>
              <w:t xml:space="preserve">std_MFCC_8th_coef</w:t>
            </w:r>
          </w:p>
        </w:tc>
        <w:tc>
          <w:tcPr/>
          <w:p>
            <w:pPr>
              <w:pStyle w:val="Compact"/>
              <w:jc w:val="center"/>
            </w:pPr>
            <w:r>
              <w:t xml:space="preserve">0.5419</w:t>
            </w:r>
          </w:p>
        </w:tc>
        <w:tc>
          <w:tcPr/>
          <w:p>
            <w:pPr>
              <w:pStyle w:val="Compact"/>
              <w:jc w:val="center"/>
            </w:pPr>
            <w:r>
              <w:t xml:space="preserve">1.431</w:t>
            </w:r>
          </w:p>
        </w:tc>
        <w:tc>
          <w:tcPr/>
          <w:p>
            <w:pPr>
              <w:pStyle w:val="Compact"/>
              <w:jc w:val="center"/>
            </w:pPr>
            <w:r>
              <w:t xml:space="preserve">1.719</w:t>
            </w:r>
          </w:p>
        </w:tc>
        <w:tc>
          <w:tcPr/>
          <w:p>
            <w:pPr>
              <w:pStyle w:val="Compact"/>
              <w:jc w:val="center"/>
            </w:pPr>
            <w:r>
              <w:t xml:space="preserve">2.066</w:t>
            </w:r>
          </w:p>
        </w:tc>
        <w:tc>
          <w:tcPr/>
          <w:p>
            <w:pPr>
              <w:pStyle w:val="Compact"/>
              <w:jc w:val="center"/>
            </w:pPr>
            <w:r>
              <w:t xml:space="preserve">5.67</w:t>
            </w:r>
          </w:p>
        </w:tc>
        <w:tc>
          <w:tcPr/>
          <w:p>
            <w:pPr>
              <w:pStyle w:val="Compact"/>
              <w:jc w:val="center"/>
            </w:pPr>
            <w:r>
              <w:t xml:space="preserve">6</w:t>
            </w:r>
          </w:p>
        </w:tc>
        <w:tc>
          <w:tcPr/>
          <w:p>
            <w:pPr>
              <w:pStyle w:val="Compact"/>
              <w:jc w:val="center"/>
            </w:pPr>
            <w:r>
              <w:t xml:space="preserve">NA</w:t>
            </w:r>
          </w:p>
        </w:tc>
      </w:tr>
      <w:tr>
        <w:tc>
          <w:tcPr/>
          <w:p>
            <w:pPr>
              <w:pStyle w:val="Compact"/>
              <w:jc w:val="center"/>
            </w:pPr>
            <w:r>
              <w:rPr>
                <w:bCs/>
                <w:b/>
              </w:rPr>
              <w:t xml:space="preserve">De_tqwt_TKEO_std_dec_36</w:t>
            </w:r>
          </w:p>
        </w:tc>
        <w:tc>
          <w:tcPr/>
          <w:p>
            <w:pPr>
              <w:pStyle w:val="Compact"/>
              <w:jc w:val="center"/>
            </w:pPr>
            <w:r>
              <w:t xml:space="preserve">0.1316</w:t>
            </w:r>
          </w:p>
        </w:tc>
        <w:tc>
          <w:tcPr/>
          <w:p>
            <w:pPr>
              <w:pStyle w:val="Compact"/>
              <w:jc w:val="center"/>
            </w:pPr>
            <w:r>
              <w:t xml:space="preserve">1.083</w:t>
            </w:r>
          </w:p>
        </w:tc>
        <w:tc>
          <w:tcPr/>
          <w:p>
            <w:pPr>
              <w:pStyle w:val="Compact"/>
              <w:jc w:val="center"/>
            </w:pPr>
            <w:r>
              <w:t xml:space="preserve">1.141</w:t>
            </w:r>
          </w:p>
        </w:tc>
        <w:tc>
          <w:tcPr/>
          <w:p>
            <w:pPr>
              <w:pStyle w:val="Compact"/>
              <w:jc w:val="center"/>
            </w:pPr>
            <w:r>
              <w:t xml:space="preserve">1.202</w:t>
            </w:r>
          </w:p>
        </w:tc>
        <w:tc>
          <w:tcPr/>
          <w:p>
            <w:pPr>
              <w:pStyle w:val="Compact"/>
              <w:jc w:val="center"/>
            </w:pPr>
            <w:r>
              <w:t xml:space="preserve">4.82</w:t>
            </w:r>
          </w:p>
        </w:tc>
        <w:tc>
          <w:tcPr/>
          <w:p>
            <w:pPr>
              <w:pStyle w:val="Compact"/>
              <w:jc w:val="center"/>
            </w:pPr>
            <w:r>
              <w:t xml:space="preserve">6</w:t>
            </w:r>
          </w:p>
        </w:tc>
        <w:tc>
          <w:tcPr/>
          <w:p>
            <w:pPr>
              <w:pStyle w:val="Compact"/>
              <w:jc w:val="center"/>
            </w:pPr>
            <w:r>
              <w:t xml:space="preserve">-0.926</w:t>
            </w:r>
            <w:r>
              <w:rPr>
                <w:iCs/>
                <w:i/>
              </w:rPr>
              <w:t xml:space="preserve">tqwt_TKEO_mean_dec_35 +</w:t>
            </w:r>
            <w:r>
              <w:rPr>
                <w:iCs/>
                <w:i/>
              </w:rPr>
              <w:t xml:space="preserve"> </w:t>
            </w:r>
            <w:r>
              <w:rPr>
                <w:iCs/>
                <w:i/>
              </w:rPr>
              <w:t xml:space="preserve">1.000</w:t>
            </w:r>
            <w:r>
              <w:t xml:space="preserve">tqwt_TKEO_std_dec_36</w:t>
            </w:r>
          </w:p>
        </w:tc>
      </w:tr>
      <w:tr>
        <w:tc>
          <w:tcPr/>
          <w:p>
            <w:pPr>
              <w:pStyle w:val="Compact"/>
              <w:jc w:val="center"/>
            </w:pPr>
            <w:r>
              <w:rPr>
                <w:bCs/>
                <w:b/>
              </w:rPr>
              <w:t xml:space="preserve">Ba_tqwt_energy_dec_12</w:t>
            </w:r>
          </w:p>
        </w:tc>
        <w:tc>
          <w:tcPr/>
          <w:p>
            <w:pPr>
              <w:pStyle w:val="Compact"/>
              <w:jc w:val="center"/>
            </w:pPr>
            <w:r>
              <w:t xml:space="preserve">-0.0631</w:t>
            </w:r>
          </w:p>
        </w:tc>
        <w:tc>
          <w:tcPr/>
          <w:p>
            <w:pPr>
              <w:pStyle w:val="Compact"/>
              <w:jc w:val="center"/>
            </w:pPr>
            <w:r>
              <w:t xml:space="preserve">0.922</w:t>
            </w:r>
          </w:p>
        </w:tc>
        <w:tc>
          <w:tcPr/>
          <w:p>
            <w:pPr>
              <w:pStyle w:val="Compact"/>
              <w:jc w:val="center"/>
            </w:pPr>
            <w:r>
              <w:t xml:space="preserve">0.939</w:t>
            </w:r>
          </w:p>
        </w:tc>
        <w:tc>
          <w:tcPr/>
          <w:p>
            <w:pPr>
              <w:pStyle w:val="Compact"/>
              <w:jc w:val="center"/>
            </w:pPr>
            <w:r>
              <w:t xml:space="preserve">0.956</w:t>
            </w:r>
          </w:p>
        </w:tc>
        <w:tc>
          <w:tcPr/>
          <w:p>
            <w:pPr>
              <w:pStyle w:val="Compact"/>
              <w:jc w:val="center"/>
            </w:pPr>
            <w:r>
              <w:t xml:space="preserve">5.95</w:t>
            </w:r>
          </w:p>
        </w:tc>
        <w:tc>
          <w:tcPr/>
          <w:p>
            <w:pPr>
              <w:pStyle w:val="Compact"/>
              <w:jc w:val="center"/>
            </w:pPr>
            <w:r>
              <w:t xml:space="preserve">6</w:t>
            </w:r>
          </w:p>
        </w:tc>
        <w:tc>
          <w:tcPr/>
          <w:p>
            <w:pPr>
              <w:pStyle w:val="Compact"/>
              <w:jc w:val="center"/>
            </w:pPr>
            <w:r>
              <w:t xml:space="preserve">NA</w:t>
            </w:r>
          </w:p>
        </w:tc>
      </w:tr>
      <w:tr>
        <w:tc>
          <w:tcPr/>
          <w:p>
            <w:pPr>
              <w:pStyle w:val="Compact"/>
              <w:jc w:val="center"/>
            </w:pPr>
            <w:r>
              <w:rPr>
                <w:bCs/>
                <w:b/>
              </w:rPr>
              <w:t xml:space="preserve">De_det_LT_TKEO_mean_3_coef</w:t>
            </w:r>
          </w:p>
        </w:tc>
        <w:tc>
          <w:tcPr/>
          <w:p>
            <w:pPr>
              <w:pStyle w:val="Compact"/>
              <w:jc w:val="center"/>
            </w:pPr>
            <w:r>
              <w:t xml:space="preserve">-0.1846</w:t>
            </w:r>
          </w:p>
        </w:tc>
        <w:tc>
          <w:tcPr/>
          <w:p>
            <w:pPr>
              <w:pStyle w:val="Compact"/>
              <w:jc w:val="center"/>
            </w:pPr>
            <w:r>
              <w:t xml:space="preserve">0.762</w:t>
            </w:r>
          </w:p>
        </w:tc>
        <w:tc>
          <w:tcPr/>
          <w:p>
            <w:pPr>
              <w:pStyle w:val="Compact"/>
              <w:jc w:val="center"/>
            </w:pPr>
            <w:r>
              <w:t xml:space="preserve">0.831</w:t>
            </w:r>
          </w:p>
        </w:tc>
        <w:tc>
          <w:tcPr/>
          <w:p>
            <w:pPr>
              <w:pStyle w:val="Compact"/>
              <w:jc w:val="center"/>
            </w:pPr>
            <w:r>
              <w:t xml:space="preserve">0.908</w:t>
            </w:r>
          </w:p>
        </w:tc>
        <w:tc>
          <w:tcPr/>
          <w:p>
            <w:pPr>
              <w:pStyle w:val="Compact"/>
              <w:jc w:val="center"/>
            </w:pPr>
            <w:r>
              <w:t xml:space="preserve">4.05</w:t>
            </w:r>
          </w:p>
        </w:tc>
        <w:tc>
          <w:tcPr/>
          <w:p>
            <w:pPr>
              <w:pStyle w:val="Compact"/>
              <w:jc w:val="center"/>
            </w:pPr>
            <w:r>
              <w:t xml:space="preserve">D</w:t>
            </w:r>
          </w:p>
        </w:tc>
        <w:tc>
          <w:tcPr/>
          <w:p>
            <w:pPr>
              <w:pStyle w:val="Compact"/>
              <w:jc w:val="center"/>
            </w:pPr>
            <w:r>
              <w:t xml:space="preserve">-0.890</w:t>
            </w:r>
            <w:r>
              <w:rPr>
                <w:iCs/>
                <w:i/>
              </w:rPr>
              <w:t xml:space="preserve">Ed2_3_coef</w:t>
            </w:r>
            <w:r>
              <w:rPr>
                <w:iCs/>
                <w:i/>
              </w:rPr>
              <w:t xml:space="preserve"> </w:t>
            </w:r>
            <w:r>
              <w:rPr>
                <w:iCs/>
                <w:i/>
              </w:rPr>
              <w:t xml:space="preserve">-0.083</w:t>
            </w:r>
            <w:r>
              <w:t xml:space="preserve">det_LT_TKEO_mean_1_coef</w:t>
            </w:r>
            <w:r>
              <w:t xml:space="preserve"> </w:t>
            </w:r>
            <w:r>
              <w:t xml:space="preserve">+</w:t>
            </w:r>
            <w:r>
              <w:t xml:space="preserve"> </w:t>
            </w:r>
            <w:r>
              <w:t xml:space="preserve">1.000*det_LT_TKEO_mean_3_coef</w:t>
            </w:r>
          </w:p>
        </w:tc>
      </w:tr>
      <w:tr>
        <w:tc>
          <w:tcPr/>
          <w:p>
            <w:pPr>
              <w:pStyle w:val="Compact"/>
              <w:jc w:val="center"/>
            </w:pPr>
            <w:r>
              <w:rPr>
                <w:bCs/>
                <w:b/>
              </w:rPr>
              <w:t xml:space="preserve">De_tqwt_entropy_log_dec_1</w:t>
            </w:r>
          </w:p>
        </w:tc>
        <w:tc>
          <w:tcPr/>
          <w:p>
            <w:pPr>
              <w:pStyle w:val="Compact"/>
              <w:jc w:val="center"/>
            </w:pPr>
            <w:r>
              <w:t xml:space="preserve">0.8399</w:t>
            </w:r>
          </w:p>
        </w:tc>
        <w:tc>
          <w:tcPr/>
          <w:p>
            <w:pPr>
              <w:pStyle w:val="Compact"/>
              <w:jc w:val="center"/>
            </w:pPr>
            <w:r>
              <w:t xml:space="preserve">1.528</w:t>
            </w:r>
          </w:p>
        </w:tc>
        <w:tc>
          <w:tcPr/>
          <w:p>
            <w:pPr>
              <w:pStyle w:val="Compact"/>
              <w:jc w:val="center"/>
            </w:pPr>
            <w:r>
              <w:t xml:space="preserve">2.316</w:t>
            </w:r>
          </w:p>
        </w:tc>
        <w:tc>
          <w:tcPr/>
          <w:p>
            <w:pPr>
              <w:pStyle w:val="Compact"/>
              <w:jc w:val="center"/>
            </w:pPr>
            <w:r>
              <w:t xml:space="preserve">3.512</w:t>
            </w:r>
          </w:p>
        </w:tc>
        <w:tc>
          <w:tcPr/>
          <w:p>
            <w:pPr>
              <w:pStyle w:val="Compact"/>
              <w:jc w:val="center"/>
            </w:pPr>
            <w:r>
              <w:t xml:space="preserve">3.88</w:t>
            </w:r>
          </w:p>
        </w:tc>
        <w:tc>
          <w:tcPr/>
          <w:p>
            <w:pPr>
              <w:pStyle w:val="Compact"/>
              <w:jc w:val="center"/>
            </w:pPr>
            <w:r>
              <w:t xml:space="preserve">D</w:t>
            </w:r>
          </w:p>
        </w:tc>
        <w:tc>
          <w:tcPr/>
          <w:p>
            <w:pPr>
              <w:pStyle w:val="Compact"/>
              <w:jc w:val="center"/>
            </w:pPr>
            <w:r>
              <w:t xml:space="preserve">+ 1.000</w:t>
            </w:r>
            <w:r>
              <w:rPr>
                <w:iCs/>
                <w:i/>
              </w:rPr>
              <w:t xml:space="preserve">tqwt_entropy_log_dec_1</w:t>
            </w:r>
            <w:r>
              <w:rPr>
                <w:iCs/>
                <w:i/>
              </w:rPr>
              <w:t xml:space="preserve"> </w:t>
            </w:r>
            <w:r>
              <w:rPr>
                <w:iCs/>
                <w:i/>
              </w:rPr>
              <w:t xml:space="preserve">-0.849</w:t>
            </w:r>
            <w:r>
              <w:t xml:space="preserve">tqwt_entropy_log_dec_2</w:t>
            </w:r>
          </w:p>
        </w:tc>
      </w:tr>
    </w:tbl>
    <w:bookmarkEnd w:id="57"/>
    <w:bookmarkEnd w:id="58"/>
    <w:bookmarkEnd w:id="59"/>
    <w:sectPr w:rsidR="00F66A9E">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A7FD2A53"/>
    <w:multiLevelType w:val="multilevel"/>
    <w:tmpl w:val="DBF6F34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5504F1C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CF78E948"/>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24CC6D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488FF1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016E50D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258C27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F20EC38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552CD0C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C1CC5142"/>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FE3CF5E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016AA7DA"/>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66A9E"/>
    <w:pPr>
      <w:spacing w:after="180" w:before="180"/>
    </w:pPr>
    <w:rPr>
      <w:sz w:val="20"/>
    </w:rPr>
  </w:style>
  <w:style w:customStyle="1" w:styleId="FirstParagraph" w:type="paragraph">
    <w:name w:val="First Paragraph"/>
    <w:basedOn w:val="BodyText"/>
    <w:next w:val="BodyText"/>
    <w:qFormat/>
    <w:rsid w:val="00F66A9E"/>
  </w:style>
  <w:style w:customStyle="1" w:styleId="Compact" w:type="paragraph">
    <w:name w:val="Compact"/>
    <w:basedOn w:val="BodyText"/>
    <w:qFormat/>
    <w:rsid w:val="00E228BA"/>
    <w:pPr>
      <w:spacing w:after="36" w:before="36"/>
    </w:pPr>
    <w:rPr>
      <w:sz w:val="18"/>
    </w:r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6A9E"/>
    <w:pPr>
      <w:keepNext/>
      <w:keepLines/>
      <w:jc w:val="center"/>
    </w:pPr>
    <w:rPr>
      <w:rFonts w:ascii="Times New Roman" w:hAnsi="Times New Roman"/>
      <w:sz w:val="20"/>
    </w:rPr>
  </w:style>
  <w:style w:styleId="Date" w:type="paragraph">
    <w:name w:val="Date"/>
    <w:next w:val="BodyText"/>
    <w:qFormat/>
    <w:rsid w:val="00F66A9E"/>
    <w:pPr>
      <w:keepNext/>
      <w:keepLines/>
      <w:jc w:val="center"/>
    </w:pPr>
    <w:rPr>
      <w:rFonts w:ascii="Times New Roman" w:hAnsi="Times New Roman"/>
      <w:sz w:val="20"/>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228BA"/>
    <w:pPr>
      <w:keepNext/>
    </w:pPr>
    <w:rPr>
      <w:sz w:val="20"/>
    </w:rPr>
  </w:style>
  <w:style w:customStyle="1" w:styleId="ImageCaption" w:type="paragraph">
    <w:name w:val="Image Caption"/>
    <w:basedOn w:val="Caption"/>
  </w:style>
  <w:style w:customStyle="1" w:styleId="Figure" w:type="paragraph">
    <w:name w:val="Figure"/>
    <w:basedOn w:val="Normal"/>
    <w:rsid w:val="00E228BA"/>
    <w:rPr>
      <w:sz w:val="20"/>
    </w:rPr>
  </w:style>
  <w:style w:customStyle="1" w:styleId="FigurewithCaption" w:type="paragraph">
    <w:name w:val="Figure with Caption"/>
    <w:basedOn w:val="Figure"/>
    <w:rsid w:val="00E228BA"/>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7D0596"/>
    <w:rPr>
      <w:sz w:val="18"/>
      <w:shd w:color="auto" w:fill="F8F8F8" w:val="clear"/>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rsid w:val="007D0596"/>
    <w:pPr>
      <w:shd w:color="auto" w:fill="F8F8F8" w:val="clear"/>
      <w:wordWrap w:val="0"/>
    </w:pPr>
    <w:rPr>
      <w:sz w:val="18"/>
    </w:rPr>
  </w:style>
  <w:style w:customStyle="1" w:styleId="KeywordTok" w:type="character">
    <w:name w:val="KeywordTok"/>
    <w:basedOn w:val="VerbatimChar"/>
    <w:rsid w:val="00E228BA"/>
    <w:rPr>
      <w:rFonts w:ascii="Consolas" w:hAnsi="Consolas"/>
      <w:b/>
      <w:color w:val="204A87"/>
      <w:sz w:val="18"/>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sid w:val="00E228BA"/>
    <w:rPr>
      <w:rFonts w:ascii="Consolas" w:hAnsi="Consolas"/>
      <w:i/>
      <w:color w:val="8F5902"/>
      <w:sz w:val="20"/>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sid w:val="00E228BA"/>
    <w:rPr>
      <w:rFonts w:ascii="Consolas" w:hAnsi="Consolas"/>
      <w:sz w:val="18"/>
      <w:shd w:color="auto" w:fill="F8F8F8" w:val="clear"/>
    </w:rPr>
  </w:style>
  <w:style w:customStyle="1" w:styleId="BodyTextChar" w:type="character">
    <w:name w:val="Body Text Char"/>
    <w:basedOn w:val="DefaultParagraphFont"/>
    <w:link w:val="BodyText"/>
    <w:rsid w:val="001B38B4"/>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hyperlink" Id="rId24" Target="https://archive.ics.uci.edu/ml/datasets/Parkinson%27s+Disease+Classification" TargetMode="External" /></Relationships>
</file>

<file path=word/_rels/footnotes.xml.rels><?xml version="1.0" encoding="UTF-8"?><Relationships xmlns="http://schemas.openxmlformats.org/package/2006/relationships"><Relationship Type="http://schemas.openxmlformats.org/officeDocument/2006/relationships/hyperlink" Id="rId24" Target="https://archive.ics.uci.edu/ml/datasets/Parkinson%27s+Disease+Classific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139</Words>
  <Characters>798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WordStyle</vt:lpstr>
    </vt:vector>
  </TitlesOfParts>
  <Company>ITESM</Company>
  <LinksUpToDate>false</LinksUpToDate>
  <CharactersWithSpaces>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Parkinson: Decorrelation-Based Feature Discovery</dc:title>
  <dc:creator>Jose Tamez</dc:creator>
  <cp:keywords/>
  <dcterms:created xsi:type="dcterms:W3CDTF">2022-10-06T00:00:13Z</dcterms:created>
  <dcterms:modified xsi:type="dcterms:W3CDTF">2022-10-06T00:00:13Z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2022-10-04</vt:lpwstr>
  </property>
  <property fmtid="{D5CDD505-2E9C-101B-9397-08002B2CF9AE}" pid="3" name="editor_options">
    <vt:lpwstr/>
  </property>
  <property fmtid="{D5CDD505-2E9C-101B-9397-08002B2CF9AE}" pid="4" name="output">
    <vt:lpwstr/>
  </property>
</Properties>
</file>