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18 — El dominio más exigente: un banco</w:t>
      </w:r>
    </w:p>
    <w:p>
      <w:pPr>
        <w:pStyle w:val="Heading2"/>
      </w:pPr>
      <w:r>
        <w:t>Por qué el banco es la prueba de fuego definitiva</w:t>
      </w:r>
    </w:p>
    <w:p>
      <w:r>
        <w:rPr>
          <w:b w:val="0"/>
          <w:i w:val="0"/>
          <w:u w:val="none"/>
        </w:rPr>
        <w:t>Si miras una empresa promedio, probablemente tenga su información guardada en unas 150 tablas de datos, un par de sistemas viejos y un software contable. Pero si miras un banco regional típico (uno de tamaño mediano), el paisaje es aterrador: tienen 1.500 tablas solo para el corazón del banco, otras mil para las tarjetas de crédito, otras mil para los seguros y docenas de aplicaciones satélites para créditos rápidos, fraudes y la app del celular. Cada sistema tiene sus propios jefes, sus propias reglas y su propio idioma.</w:t>
      </w:r>
    </w:p>
    <w:p>
      <w:r>
        <w:rPr>
          <w:b w:val="0"/>
          <w:i w:val="0"/>
          <w:u w:val="none"/>
        </w:rPr>
        <w:t xml:space="preserve">Si en el capítulo del Spa probamos que el modelo era ágil, y en el del Taxi probamos que soportaba la velocidad, </w:t>
      </w:r>
      <w:r>
        <w:rPr>
          <w:b/>
          <w:i w:val="0"/>
          <w:u w:val="none"/>
        </w:rPr>
        <w:t>el banco es el campo de batalla donde WQuestions demuestra si sirve para el mundo real</w:t>
      </w:r>
      <w:r>
        <w:rPr>
          <w:b w:val="0"/>
          <w:i w:val="0"/>
          <w:u w:val="none"/>
        </w:rPr>
        <w:t xml:space="preserve">. </w:t>
      </w:r>
    </w:p>
    <w:p>
      <w:r>
        <w:rPr>
          <w:b w:val="0"/>
          <w:i w:val="0"/>
          <w:u w:val="none"/>
        </w:rPr>
        <w:t xml:space="preserve">Los bancos gastan fortunas intentando mantener arquitecturas tradicionales que se caen a pedazos. Es aquí donde nuestras decisiones de diseño (como no borrar nunca el pasado con la regla D6, o tratar al software como un agente más con la regla D5) dejan de ser lujos teóricos y se convierten en </w:t>
      </w:r>
      <w:r>
        <w:rPr>
          <w:b/>
          <w:i w:val="0"/>
          <w:u w:val="none"/>
        </w:rPr>
        <w:t>exigencias de supervivencia dictadas por la ley</w:t>
      </w:r>
      <w:r>
        <w:rPr>
          <w:b w:val="0"/>
          <w:i w:val="0"/>
          <w:u w:val="none"/>
        </w:rPr>
        <w:t>.</w:t>
      </w:r>
    </w:p>
    <w:p>
      <w:r>
        <w:rPr>
          <w:b w:val="0"/>
          <w:i w:val="0"/>
          <w:u w:val="none"/>
        </w:rPr>
        <w:t>Este capítulo no pretende modelar un banco entero (necesitaríamos otro libro para eso). Vamos a tomar cuatro situaciones críticas —una transferencia, el ciclo de vida de un préstamo, una investigación por fraude y el catálogo de tarjetas— para demostrar que nuestro modelo aguanta el peso del dinero sin doblarse.</w:t>
      </w:r>
    </w:p>
    <w:p>
      <w:pPr>
        <w:pStyle w:val="Heading2"/>
      </w:pPr>
      <w:r>
        <w:t>La triste realidad: Cinco islas que no se hablan</w:t>
      </w:r>
    </w:p>
    <w:p>
      <w:r>
        <w:rPr>
          <w:b w:val="0"/>
          <w:i w:val="0"/>
          <w:u w:val="none"/>
        </w:rPr>
        <w:t>Antes de empezar, seamos honestos sobre cómo funciona un banco por dentro hoy en día. Si trabajas en uno, vas a sonreír; si no, te vas a sorprender. Un banco es un archipiélago de cinco islas desconectadas:</w:t>
      </w:r>
    </w:p>
    <w:p>
      <w:r>
        <w:rPr>
          <w:b w:val="0"/>
          <w:i/>
          <w:u w:val="none"/>
        </w:rPr>
        <w:t xml:space="preserve">   </w:t>
      </w:r>
      <w:r>
        <w:rPr>
          <w:b w:val="0"/>
          <w:i/>
          <w:u w:val="none"/>
        </w:rPr>
        <w:t>Isla 1 (El Cerebro Central):</w:t>
      </w:r>
      <w:r>
        <w:rPr>
          <w:b w:val="0"/>
          <w:i/>
          <w:u w:val="none"/>
        </w:rPr>
        <w:t xml:space="preserve"> Es el servidor principal (el </w:t>
      </w:r>
      <w:r>
        <w:rPr>
          <w:b w:val="0"/>
          <w:i w:val="0"/>
          <w:u w:val="none"/>
        </w:rPr>
        <w:t>core bancario*). Aquí viven los saldos, los movimientos oficiales y la contabilidad pesada. Es la "verdad" que el gobierno audita.</w:t>
      </w:r>
    </w:p>
    <w:p>
      <w:r>
        <w:rPr>
          <w:b w:val="0"/>
          <w:i/>
          <w:u w:val="none"/>
        </w:rPr>
        <w:t xml:space="preserve">   </w:t>
      </w:r>
      <w:r>
        <w:rPr>
          <w:b w:val="0"/>
          <w:i/>
          <w:u w:val="none"/>
        </w:rPr>
        <w:t>Isla 2 (Las Agencias):</w:t>
      </w:r>
      <w:r>
        <w:rPr>
          <w:b w:val="0"/>
          <w:i w:val="0"/>
          <w:u w:val="none"/>
        </w:rPr>
        <w:t>* Cada sucursal tiene pequeños softwares propios para simular créditos o sacar turnos. Estos programitas toman decisiones todos los días, pero rara vez le explican al Cerebro Central cómo llegaron a esa conclusión.</w:t>
      </w:r>
    </w:p>
    <w:p>
      <w:r>
        <w:rPr>
          <w:b w:val="0"/>
          <w:i/>
          <w:u w:val="none"/>
        </w:rPr>
        <w:t xml:space="preserve">   </w:t>
      </w:r>
      <w:r>
        <w:rPr>
          <w:b w:val="0"/>
          <w:i/>
          <w:u w:val="none"/>
        </w:rPr>
        <w:t>Isla 3 (Contabilidad):</w:t>
      </w:r>
      <w:r>
        <w:rPr>
          <w:b w:val="0"/>
          <w:i w:val="0"/>
          <w:u w:val="none"/>
        </w:rPr>
        <w:t>* El zoológico oculto. Parte vive en el servidor, pero otra gran parte vive en gigantescas hojas de Excel que se ajustan a mano a fin de mes. Cuando hay diferencias entre el Cerebro y Contabilidad, suele ganar Contabilidad, pero nadie sabe explicar por qué.</w:t>
      </w:r>
    </w:p>
    <w:p>
      <w:r>
        <w:rPr>
          <w:b w:val="0"/>
          <w:i/>
          <w:u w:val="none"/>
        </w:rPr>
        <w:t xml:space="preserve">   </w:t>
      </w:r>
      <w:r>
        <w:rPr>
          <w:b w:val="0"/>
          <w:i/>
          <w:u w:val="none"/>
        </w:rPr>
        <w:t>Isla 4 (Los Promotores):</w:t>
      </w:r>
      <w:r>
        <w:rPr>
          <w:b w:val="0"/>
          <w:i w:val="0"/>
          <w:u w:val="none"/>
        </w:rPr>
        <w:t>* Los agentes de campo que venden créditos en la calle anotan datos en Excel o papeles. Toda esa valiosa información del cliente es "fantasma" hasta el día en que se aprueba el crédito y recién ahí entra al banco.</w:t>
      </w:r>
    </w:p>
    <w:p>
      <w:r>
        <w:rPr>
          <w:b w:val="0"/>
          <w:i/>
          <w:u w:val="none"/>
        </w:rPr>
        <w:t xml:space="preserve">   </w:t>
      </w:r>
      <w:r>
        <w:rPr>
          <w:b w:val="0"/>
          <w:i/>
          <w:u w:val="none"/>
        </w:rPr>
        <w:t>Isla 5 (Los Reportes):</w:t>
      </w:r>
      <w:r>
        <w:rPr>
          <w:b w:val="0"/>
          <w:i w:val="0"/>
          <w:u w:val="none"/>
        </w:rPr>
        <w:t>* Cuando el gerente pide un reporte que cruce datos de las cuatro islas anteriores, los ingenieros tardan un mes en armar un túnel temporal que junte todo en un "Data Lake". A veces, los datos no cuadran y el proyecto fracasa.</w:t>
      </w:r>
    </w:p>
    <w:p>
      <w:r>
        <w:rPr>
          <w:b/>
          <w:i w:val="0"/>
          <w:u w:val="none"/>
        </w:rPr>
        <w:t>¿Por qué pasa esto?</w:t>
      </w:r>
      <w:r>
        <w:rPr>
          <w:b w:val="0"/>
          <w:i w:val="0"/>
          <w:u w:val="none"/>
        </w:rPr>
        <w:t xml:space="preserve"> Porque cuando los bancos intentan modernizarse, cometen el error de obligar a todas estas islas a hablar el mismo idioma robótico. Y reprogramar un software viejo de 15 años para que hable el idioma moderno es tan caro que los bancos prefieren dejarlo morir en paz.</w:t>
      </w:r>
    </w:p>
    <w:p>
      <w:r>
        <w:rPr>
          <w:b/>
          <w:i w:val="0"/>
          <w:u w:val="none"/>
        </w:rPr>
        <w:t>WQuestions cambia el juego por completo.</w:t>
      </w:r>
      <w:r>
        <w:rPr>
          <w:b w:val="0"/>
          <w:i w:val="0"/>
          <w:u w:val="none"/>
        </w:rPr>
        <w:t xml:space="preserve"> Nuestro modelo no le exige a la sucursal o a Contabilidad que cambien su software. Solo les exige que </w:t>
      </w:r>
      <w:r>
        <w:rPr>
          <w:b/>
          <w:i w:val="0"/>
          <w:u w:val="none"/>
        </w:rPr>
        <w:t>traduzcan</w:t>
      </w:r>
      <w:r>
        <w:rPr>
          <w:b w:val="0"/>
          <w:i w:val="0"/>
          <w:u w:val="none"/>
        </w:rPr>
        <w:t xml:space="preserve"> lo que están haciendo y lo envíen a nuestro mapa central (el Grafo) usando su propia jerga. </w:t>
      </w:r>
    </w:p>
    <w:p>
      <w:r>
        <w:rPr>
          <w:b w:val="0"/>
          <w:i w:val="0"/>
          <w:u w:val="none"/>
        </w:rPr>
        <w:t xml:space="preserve">Contabilidad envía sus datos hablando de "partidas"; la sucursal envía datos hablando de "simulaciones". Nuestro Lexicon (Capítulo 13) se encarga de traducirlo todo al catálogo universal D8. </w:t>
      </w:r>
    </w:p>
    <w:p>
      <w:pPr>
        <w:jc w:val="center"/>
      </w:pPr>
      <w:r>
        <w:drawing>
          <wp:inline xmlns:a="http://schemas.openxmlformats.org/drawingml/2006/main" xmlns:pic="http://schemas.openxmlformats.org/drawingml/2006/picture">
            <wp:extent cx="5486400" cy="3484386"/>
            <wp:docPr id="1" name="Picture 1"/>
            <wp:cNvGraphicFramePr>
              <a:graphicFrameLocks noChangeAspect="1"/>
            </wp:cNvGraphicFramePr>
            <a:graphic>
              <a:graphicData uri="http://schemas.openxmlformats.org/drawingml/2006/picture">
                <pic:pic>
                  <pic:nvPicPr>
                    <pic:cNvPr id="0" name="43_cinco_islas_banco.png"/>
                    <pic:cNvPicPr/>
                  </pic:nvPicPr>
                  <pic:blipFill>
                    <a:blip r:embed="rId9"/>
                    <a:stretch>
                      <a:fillRect/>
                    </a:stretch>
                  </pic:blipFill>
                  <pic:spPr>
                    <a:xfrm>
                      <a:off x="0" y="0"/>
                      <a:ext cx="5486400" cy="3484386"/>
                    </a:xfrm>
                    <a:prstGeom prst="rect"/>
                  </pic:spPr>
                </pic:pic>
              </a:graphicData>
            </a:graphic>
          </wp:inline>
        </w:drawing>
      </w:r>
    </w:p>
    <w:p>
      <w:pPr>
        <w:jc w:val="center"/>
      </w:pPr>
      <w:r>
        <w:rPr>
          <w:i/>
          <w:sz w:val="18"/>
        </w:rPr>
        <w:t>Las cinco islas típicas de un banco regional — central, agencias, contabilidad, promotores, reporting — cada una con su tecnología y su vocabulario. WQuestions no reemplaza ninguna; cada una publica sus hechos al grafo común con su dialecto mapeado al catálogo D8 una sola vez. El archipiélago se vuelve consultable sin disolverse.</w:t>
      </w:r>
    </w:p>
    <w:p>
      <w:r>
        <w:rPr>
          <w:b w:val="0"/>
          <w:i w:val="0"/>
          <w:u w:val="none"/>
        </w:rPr>
        <w:t>Cada isla sigue operando como siempre, pero ahora la gerencia puede hacerle una pregunta al mapa central y cruzar los datos de todas las islas en milisegundos.</w:t>
      </w:r>
    </w:p>
    <w:p>
      <w:pPr>
        <w:pStyle w:val="Heading2"/>
      </w:pPr>
      <w:r>
        <w:t>Mapeando el Banco en nuestras cajas maestras</w:t>
      </w:r>
    </w:p>
    <w:p>
      <w:r>
        <w:rPr>
          <w:b w:val="0"/>
          <w:i w:val="0"/>
          <w:u w:val="none"/>
        </w:rPr>
        <w:t>Para dominar este caos, ordenemos rápidamente las piezas del banco en nuestras cajas de valor:</w:t>
      </w:r>
    </w:p>
    <w:p>
      <w:r>
        <w:rPr>
          <w:b w:val="0"/>
          <w:i/>
          <w:u w:val="none"/>
        </w:rPr>
        <w:t xml:space="preserve">   </w:t>
      </w:r>
      <w:r>
        <w:rPr>
          <w:b w:val="0"/>
          <w:i/>
          <w:u w:val="none"/>
        </w:rPr>
        <w:t>Q (Quién - Agentes):</w:t>
      </w:r>
      <w:r>
        <w:rPr>
          <w:b w:val="0"/>
          <w:i/>
          <w:u w:val="none"/>
        </w:rPr>
        <w:t xml:space="preserve"> Aquí metemos a los clientes físicos, a las empresas (personas jurídicas) y —muy importante— a los </w:t>
      </w:r>
      <w:r>
        <w:rPr>
          <w:b w:val="0"/>
          <w:i/>
          <w:u w:val="none"/>
        </w:rPr>
        <w:t>Sistemas</w:t>
      </w:r>
      <w:r>
        <w:rPr>
          <w:b w:val="0"/>
          <w:i w:val="0"/>
          <w:u w:val="none"/>
        </w:rPr>
        <w:t xml:space="preserve">*. El motor antifraude o el autorizador de Visa toman decisiones solos; por lo tanto, tienen derecho a vivir en la caja </w:t>
      </w:r>
      <w:r>
        <w:rPr>
          <w:rFonts w:ascii="Courier New" w:hAnsi="Courier New"/>
          <w:b w:val="0"/>
          <w:i w:val="0"/>
          <w:sz w:val="20"/>
          <w:u w:val="none"/>
        </w:rPr>
        <w:t>Q</w:t>
      </w:r>
      <w:r>
        <w:rPr>
          <w:b w:val="0"/>
          <w:i w:val="0"/>
          <w:u w:val="none"/>
        </w:rPr>
        <w:t xml:space="preserve"> como agentes activos.</w:t>
      </w:r>
    </w:p>
    <w:p>
      <w:r>
        <w:rPr>
          <w:b w:val="0"/>
          <w:i/>
          <w:u w:val="none"/>
        </w:rPr>
        <w:t xml:space="preserve">   </w:t>
      </w:r>
      <w:r>
        <w:rPr>
          <w:b w:val="0"/>
          <w:i/>
          <w:u w:val="none"/>
        </w:rPr>
        <w:t>O (Qué - Eventos):</w:t>
      </w:r>
      <w:r>
        <w:rPr>
          <w:b w:val="0"/>
          <w:i w:val="0"/>
          <w:u w:val="none"/>
        </w:rPr>
        <w:t>* Las cuentas de ahorro, los préstamos, los movimientos de dinero, las tarjetas de crédito, los asientos contables y las investigaciones de fraude. Aquí vive el 90% del peso del banco.</w:t>
      </w:r>
    </w:p>
    <w:p>
      <w:r>
        <w:rPr>
          <w:b w:val="0"/>
          <w:i/>
          <w:u w:val="none"/>
        </w:rPr>
        <w:t xml:space="preserve">   </w:t>
      </w:r>
      <w:r>
        <w:rPr>
          <w:b w:val="0"/>
          <w:i/>
          <w:u w:val="none"/>
        </w:rPr>
        <w:t>L (Dónde - Lugares):</w:t>
      </w:r>
      <w:r>
        <w:rPr>
          <w:b w:val="0"/>
          <w:i w:val="0"/>
          <w:u w:val="none"/>
        </w:rPr>
        <w:t xml:space="preserve">* Sucursales físicas, cajeros automáticos (ATMs) y lugares virtuales como la App móvil o la web. </w:t>
      </w:r>
    </w:p>
    <w:p>
      <w:r>
        <w:rPr>
          <w:b w:val="0"/>
          <w:i/>
          <w:u w:val="none"/>
        </w:rPr>
        <w:t xml:space="preserve">   </w:t>
      </w:r>
      <w:r>
        <w:rPr>
          <w:b w:val="0"/>
          <w:i/>
          <w:u w:val="none"/>
        </w:rPr>
        <w:t>T (Cuándo - Tiempos):</w:t>
      </w:r>
      <w:r>
        <w:rPr>
          <w:b w:val="0"/>
          <w:i w:val="0"/>
          <w:u w:val="none"/>
        </w:rPr>
        <w:t>* Ojo aquí, porque hay triple reloj: la hora a la que el cliente hizo el pago, la hora a la que el servidor lo procesó y la fecha de cierre contable. Nuestro modelo anota los tres.</w:t>
      </w:r>
    </w:p>
    <w:p>
      <w:r>
        <w:rPr>
          <w:b w:val="0"/>
          <w:i/>
          <w:u w:val="none"/>
        </w:rPr>
        <w:t xml:space="preserve">   </w:t>
      </w:r>
      <w:r>
        <w:rPr>
          <w:b w:val="0"/>
          <w:i/>
          <w:u w:val="none"/>
        </w:rPr>
        <w:t>N (Cuánto - Magnitudes):</w:t>
      </w:r>
      <w:r>
        <w:rPr>
          <w:b w:val="0"/>
          <w:i w:val="0"/>
          <w:u w:val="none"/>
        </w:rPr>
        <w:t xml:space="preserve">* Dinero, tasas de interés, plazos y puntajes de riesgo. </w:t>
      </w:r>
    </w:p>
    <w:p>
      <w:r>
        <w:rPr>
          <w:b w:val="0"/>
          <w:i/>
          <w:u w:val="none"/>
        </w:rPr>
        <w:t xml:space="preserve">   </w:t>
      </w:r>
      <w:r>
        <w:rPr>
          <w:b w:val="0"/>
          <w:i/>
          <w:u w:val="none"/>
        </w:rPr>
        <w:t>K (Clase - Etiquetas):</w:t>
      </w:r>
      <w:r>
        <w:rPr>
          <w:b w:val="0"/>
          <w:i w:val="0"/>
          <w:u w:val="none"/>
        </w:rPr>
        <w:t>* Tipos de cuentas, monedas (Dólares, Euros), estados de mora y códigos legales.</w:t>
      </w:r>
    </w:p>
    <w:p>
      <w:pPr>
        <w:jc w:val="center"/>
      </w:pPr>
      <w:r>
        <w:drawing>
          <wp:inline xmlns:a="http://schemas.openxmlformats.org/drawingml/2006/main" xmlns:pic="http://schemas.openxmlformats.org/drawingml/2006/picture">
            <wp:extent cx="5486400" cy="3270069"/>
            <wp:docPr id="2" name="Picture 2"/>
            <wp:cNvGraphicFramePr>
              <a:graphicFrameLocks noChangeAspect="1"/>
            </wp:cNvGraphicFramePr>
            <a:graphic>
              <a:graphicData uri="http://schemas.openxmlformats.org/drawingml/2006/picture">
                <pic:pic>
                  <pic:nvPicPr>
                    <pic:cNvPr id="0" name="41_mapa_banco.png"/>
                    <pic:cNvPicPr/>
                  </pic:nvPicPr>
                  <pic:blipFill>
                    <a:blip r:embed="rId10"/>
                    <a:stretch>
                      <a:fillRect/>
                    </a:stretch>
                  </pic:blipFill>
                  <pic:spPr>
                    <a:xfrm>
                      <a:off x="0" y="0"/>
                      <a:ext cx="5486400" cy="3270069"/>
                    </a:xfrm>
                    <a:prstGeom prst="rect"/>
                  </pic:spPr>
                </pic:pic>
              </a:graphicData>
            </a:graphic>
          </wp:inline>
        </w:drawing>
      </w:r>
    </w:p>
    <w:p>
      <w:pPr>
        <w:jc w:val="center"/>
      </w:pPr>
      <w:r>
        <w:rPr>
          <w:i/>
          <w:sz w:val="18"/>
        </w:rPr>
        <w:t>El dominio bancario sobre los ejes de valor: tres clases de agentes en Q, seis familias de entidades en O, multi-canal en L, tiempos triplemente registrados en T, importes y tasas en N, un catálogo K extenso. Los predicados P y M cablean todo.</w:t>
      </w:r>
    </w:p>
    <w:p>
      <w:pPr>
        <w:pStyle w:val="Heading2"/>
      </w:pPr>
      <w:r>
        <w:t>Caso 1: Una transferencia (Cinco agentes ocultos)</w:t>
      </w:r>
    </w:p>
    <w:p>
      <w:r>
        <w:rPr>
          <w:b w:val="0"/>
          <w:i w:val="0"/>
          <w:u w:val="none"/>
        </w:rPr>
        <w:t xml:space="preserve">A los ojos de un humano, una transferencia es simple: </w:t>
      </w:r>
      <w:r>
        <w:rPr>
          <w:b w:val="0"/>
          <w:i/>
          <w:u w:val="none"/>
        </w:rPr>
        <w:t>"Ana le manda $500 a Beto"</w:t>
      </w:r>
      <w:r>
        <w:rPr>
          <w:b w:val="0"/>
          <w:i w:val="0"/>
          <w:u w:val="none"/>
        </w:rPr>
        <w:t>. Pero en la base de datos de un banco, este movimiento involucra a cinco agentes y genera registros espejo en contabilidad. Mira cómo lo desglosa nuestro sistema:</w:t>
      </w:r>
    </w:p>
    <w:p>
      <w:r>
        <w:rPr>
          <w:b w:val="0"/>
          <w:i w:val="0"/>
          <w:u w:val="none"/>
        </w:rPr>
        <w:t>Primero, creamos el evento central de la transferencia:</w:t>
      </w:r>
    </w:p>
    <w:p>
      <w:pPr>
        <w:ind w:left="432"/>
      </w:pPr>
      <w:r>
        <w:rPr>
          <w:rFonts w:ascii="Courier New" w:hAnsi="Courier New"/>
          <w:sz w:val="18"/>
        </w:rPr>
        <w:t xml:space="preserve">(transferencia_001)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instancia_de:        accion_transferir</w:t>
      </w:r>
    </w:p>
    <w:p>
      <w:pPr>
        <w:ind w:left="432"/>
      </w:pPr>
      <w:r>
        <w:rPr>
          <w:rFonts w:ascii="Courier New" w:hAnsi="Courier New"/>
          <w:sz w:val="18"/>
        </w:rPr>
        <w:t xml:space="preserve">  agente:              ana                       </w:t>
      </w:r>
      <w:r>
        <w:rPr>
          <w:rFonts w:ascii="Cambria Math" w:hAnsi="Cambria Math"/>
          <w:sz w:val="18"/>
        </w:rPr>
        <w:t>←</w:t>
      </w:r>
      <w:r>
        <w:rPr>
          <w:rFonts w:ascii="Courier New" w:hAnsi="Courier New"/>
          <w:sz w:val="18"/>
        </w:rPr>
        <w:t xml:space="preserve"> Agente 1 (Inicia)</w:t>
      </w:r>
    </w:p>
    <w:p>
      <w:pPr>
        <w:ind w:left="432"/>
      </w:pPr>
      <w:r>
        <w:rPr>
          <w:rFonts w:ascii="Courier New" w:hAnsi="Courier New"/>
          <w:sz w:val="18"/>
        </w:rPr>
        <w:t xml:space="preserve">  beneficiario:        beto                      </w:t>
      </w:r>
      <w:r>
        <w:rPr>
          <w:rFonts w:ascii="Cambria Math" w:hAnsi="Cambria Math"/>
          <w:sz w:val="18"/>
        </w:rPr>
        <w:t>←</w:t>
      </w:r>
      <w:r>
        <w:rPr>
          <w:rFonts w:ascii="Courier New" w:hAnsi="Courier New"/>
          <w:sz w:val="18"/>
        </w:rPr>
        <w:t xml:space="preserve"> Agente 2 (Recibe)</w:t>
      </w:r>
    </w:p>
    <w:p>
      <w:pPr>
        <w:ind w:left="432"/>
      </w:pPr>
      <w:r>
        <w:rPr>
          <w:rFonts w:ascii="Courier New" w:hAnsi="Courier New"/>
          <w:sz w:val="18"/>
        </w:rPr>
        <w:t xml:space="preserve">  cuenta_origen:       cta_ana_001               </w:t>
      </w:r>
    </w:p>
    <w:p>
      <w:pPr>
        <w:ind w:left="432"/>
      </w:pPr>
      <w:r>
        <w:rPr>
          <w:rFonts w:ascii="Courier New" w:hAnsi="Courier New"/>
          <w:sz w:val="18"/>
        </w:rPr>
        <w:t xml:space="preserve">  monto:               n_500_usd                 </w:t>
      </w:r>
    </w:p>
    <w:p>
      <w:pPr>
        <w:ind w:left="432"/>
      </w:pPr>
      <w:r>
        <w:rPr>
          <w:rFonts w:ascii="Courier New" w:hAnsi="Courier New"/>
          <w:sz w:val="18"/>
        </w:rPr>
        <w:t xml:space="preserve">  lugar_de:            app_movil_banco           </w:t>
      </w:r>
    </w:p>
    <w:p>
      <w:pPr>
        <w:ind w:left="432"/>
      </w:pPr>
      <w:r>
        <w:rPr>
          <w:rFonts w:ascii="Courier New" w:hAnsi="Courier New"/>
          <w:sz w:val="18"/>
        </w:rPr>
        <w:t xml:space="preserve">  autorizado_por:      sistema_web_banco         </w:t>
      </w:r>
      <w:r>
        <w:rPr>
          <w:rFonts w:ascii="Cambria Math" w:hAnsi="Cambria Math"/>
          <w:sz w:val="18"/>
        </w:rPr>
        <w:t>←</w:t>
      </w:r>
      <w:r>
        <w:rPr>
          <w:rFonts w:ascii="Courier New" w:hAnsi="Courier New"/>
          <w:sz w:val="18"/>
        </w:rPr>
        <w:t xml:space="preserve"> Agente 3 (Da el ok)</w:t>
      </w:r>
    </w:p>
    <w:p>
      <w:pPr>
        <w:ind w:left="432"/>
      </w:pPr>
      <w:r>
        <w:rPr>
          <w:rFonts w:ascii="Courier New" w:hAnsi="Courier New"/>
          <w:sz w:val="18"/>
        </w:rPr>
        <w:t xml:space="preserve">  verificado_por:      motor_antifraude          </w:t>
      </w:r>
      <w:r>
        <w:rPr>
          <w:rFonts w:ascii="Cambria Math" w:hAnsi="Cambria Math"/>
          <w:sz w:val="18"/>
        </w:rPr>
        <w:t>←</w:t>
      </w:r>
      <w:r>
        <w:rPr>
          <w:rFonts w:ascii="Courier New" w:hAnsi="Courier New"/>
          <w:sz w:val="18"/>
        </w:rPr>
        <w:t xml:space="preserve"> Agente 4 (Revisa que no sea robo)</w:t>
      </w:r>
    </w:p>
    <w:p>
      <w:r>
        <w:rPr>
          <w:b w:val="0"/>
          <w:i w:val="0"/>
          <w:u w:val="none"/>
        </w:rPr>
        <w:t xml:space="preserve">Pero la transferencia no se detiene ahí. Detrás del telón, el departamento de Contabilidad (Agente 5) tiene que hacer sus balances. En WQuestions, creamos dos </w:t>
      </w:r>
      <w:r>
        <w:rPr>
          <w:b/>
          <w:i w:val="0"/>
          <w:u w:val="none"/>
        </w:rPr>
        <w:t>sub-situaciones</w:t>
      </w:r>
      <w:r>
        <w:rPr>
          <w:b w:val="0"/>
          <w:i w:val="0"/>
          <w:u w:val="none"/>
        </w:rPr>
        <w:t xml:space="preserve"> y las colgamos de la transferencia usando el cable </w:t>
      </w:r>
      <w:r>
        <w:rPr>
          <w:rFonts w:ascii="Courier New" w:hAnsi="Courier New"/>
          <w:b w:val="0"/>
          <w:i w:val="0"/>
          <w:sz w:val="20"/>
          <w:u w:val="none"/>
        </w:rPr>
        <w:t>parte_de</w:t>
      </w:r>
      <w:r>
        <w:rPr>
          <w:b w:val="0"/>
          <w:i w:val="0"/>
          <w:u w:val="none"/>
        </w:rPr>
        <w:t>:</w:t>
      </w:r>
    </w:p>
    <w:p>
      <w:pPr>
        <w:ind w:left="432"/>
      </w:pPr>
      <w:r>
        <w:rPr>
          <w:rFonts w:ascii="Courier New" w:hAnsi="Courier New"/>
          <w:sz w:val="18"/>
        </w:rPr>
        <w:t xml:space="preserve">(asiento_debito_001) </w:t>
      </w:r>
      <w:r>
        <w:rPr>
          <w:rFonts w:ascii="Cambria Math" w:hAnsi="Cambria Math"/>
          <w:sz w:val="18"/>
        </w:rPr>
        <w:t>∈</w:t>
      </w:r>
      <w:r>
        <w:rPr>
          <w:rFonts w:ascii="Courier New" w:hAnsi="Courier New"/>
          <w:sz w:val="18"/>
        </w:rPr>
        <w:t xml:space="preserve"> O                           // Le quitamos plata a Ana</w:t>
      </w:r>
    </w:p>
    <w:p>
      <w:pPr>
        <w:ind w:left="432"/>
      </w:pPr>
      <w:r>
        <w:rPr>
          <w:rFonts w:ascii="Courier New" w:hAnsi="Courier New"/>
          <w:sz w:val="18"/>
        </w:rPr>
        <w:t xml:space="preserve">  parte_de:        transferencia_001</w:t>
      </w:r>
    </w:p>
    <w:p>
      <w:pPr>
        <w:ind w:left="432"/>
      </w:pPr>
      <w:r>
        <w:rPr>
          <w:rFonts w:ascii="Courier New" w:hAnsi="Courier New"/>
          <w:sz w:val="18"/>
        </w:rPr>
        <w:t xml:space="preserve">  cuenta_contable: ahorros_ana_interna</w:t>
      </w:r>
    </w:p>
    <w:p>
      <w:pPr>
        <w:ind w:left="432"/>
      </w:pPr>
      <w:r>
        <w:rPr>
          <w:rFonts w:ascii="Courier New" w:hAnsi="Courier New"/>
          <w:sz w:val="18"/>
        </w:rPr>
        <w:t xml:space="preserve">  monto:           500 USD</w:t>
      </w:r>
    </w:p>
    <w:p>
      <w:pPr>
        <w:ind w:left="432"/>
      </w:pPr>
      <w:r>
        <w:rPr>
          <w:rFonts w:ascii="Courier New" w:hAnsi="Courier New"/>
          <w:sz w:val="18"/>
        </w:rPr>
        <w:t xml:space="preserve">  tipo_movimiento: debito</w:t>
      </w:r>
    </w:p>
    <w:p>
      <w:pPr>
        <w:ind w:left="432"/>
      </w:pPr>
    </w:p>
    <w:p>
      <w:pPr>
        <w:ind w:left="432"/>
      </w:pPr>
      <w:r>
        <w:rPr>
          <w:rFonts w:ascii="Courier New" w:hAnsi="Courier New"/>
          <w:sz w:val="18"/>
        </w:rPr>
        <w:t xml:space="preserve">(asiento_credito_001) </w:t>
      </w:r>
      <w:r>
        <w:rPr>
          <w:rFonts w:ascii="Cambria Math" w:hAnsi="Cambria Math"/>
          <w:sz w:val="18"/>
        </w:rPr>
        <w:t>∈</w:t>
      </w:r>
      <w:r>
        <w:rPr>
          <w:rFonts w:ascii="Courier New" w:hAnsi="Courier New"/>
          <w:sz w:val="18"/>
        </w:rPr>
        <w:t xml:space="preserve"> O                          // Le ponemos plata a Beto</w:t>
      </w:r>
    </w:p>
    <w:p>
      <w:pPr>
        <w:ind w:left="432"/>
      </w:pPr>
      <w:r>
        <w:rPr>
          <w:rFonts w:ascii="Courier New" w:hAnsi="Courier New"/>
          <w:sz w:val="18"/>
        </w:rPr>
        <w:t xml:space="preserve">  parte_de:        transferencia_001</w:t>
      </w:r>
    </w:p>
    <w:p>
      <w:pPr>
        <w:ind w:left="432"/>
      </w:pPr>
      <w:r>
        <w:rPr>
          <w:rFonts w:ascii="Courier New" w:hAnsi="Courier New"/>
          <w:sz w:val="18"/>
        </w:rPr>
        <w:t xml:space="preserve">  cuenta_contable: ahorros_beto_interna</w:t>
      </w:r>
    </w:p>
    <w:p>
      <w:pPr>
        <w:ind w:left="432"/>
      </w:pPr>
      <w:r>
        <w:rPr>
          <w:rFonts w:ascii="Courier New" w:hAnsi="Courier New"/>
          <w:sz w:val="18"/>
        </w:rPr>
        <w:t xml:space="preserve">  monto:           500 USD</w:t>
      </w:r>
    </w:p>
    <w:p>
      <w:pPr>
        <w:ind w:left="432"/>
      </w:pPr>
      <w:r>
        <w:rPr>
          <w:rFonts w:ascii="Courier New" w:hAnsi="Courier New"/>
          <w:sz w:val="18"/>
        </w:rPr>
        <w:t xml:space="preserve">  tipo_movimiento: credito</w:t>
      </w:r>
    </w:p>
    <w:p>
      <w:r>
        <w:rPr>
          <w:b w:val="0"/>
          <w:i w:val="0"/>
          <w:u w:val="none"/>
        </w:rPr>
        <w:t xml:space="preserve">Si el día de mañana esta operación resulta estar mal hecha, </w:t>
      </w:r>
      <w:r>
        <w:rPr>
          <w:b/>
          <w:i w:val="0"/>
          <w:u w:val="none"/>
        </w:rPr>
        <w:t>jamás la borramos</w:t>
      </w:r>
      <w:r>
        <w:rPr>
          <w:b w:val="0"/>
          <w:i w:val="0"/>
          <w:u w:val="none"/>
        </w:rPr>
        <w:t>. Simplemente creamos una "transferencia rectificativa" que ataca a la vieja y la anula. Los bancos están obligados por ley a guardar todo el historial de errores, y nuestra base de datos lo hace por defecto.</w:t>
      </w:r>
    </w:p>
    <w:p>
      <w:pPr>
        <w:pStyle w:val="Heading2"/>
      </w:pPr>
      <w:r>
        <w:t>Caso 2: La novela de un Préstamo y la regla del tiempo</w:t>
      </w:r>
    </w:p>
    <w:p>
      <w:r>
        <w:rPr>
          <w:b w:val="0"/>
          <w:i w:val="0"/>
          <w:u w:val="none"/>
        </w:rPr>
        <w:t>Un préstamo no es un evento de un segundo; es una novela que dura años. Se aprueba, se pagan cuotas, el cliente se atrasa (entra en mora) y a veces se reestructura la deuda. En un sistema viejo, la celda "Estado" del préstamo se va borrando y reescribiendo, destruyendo el historial.</w:t>
      </w:r>
    </w:p>
    <w:p>
      <w:r>
        <w:rPr>
          <w:b w:val="0"/>
          <w:i w:val="0"/>
          <w:u w:val="none"/>
        </w:rPr>
        <w:t xml:space="preserve">Nosotros usamos la </w:t>
      </w:r>
      <w:r>
        <w:rPr>
          <w:b/>
          <w:i w:val="0"/>
          <w:u w:val="none"/>
        </w:rPr>
        <w:t>Regla D6 (Vigencia Temporal)</w:t>
      </w:r>
      <w:r>
        <w:rPr>
          <w:b w:val="0"/>
          <w:i w:val="0"/>
          <w:u w:val="none"/>
        </w:rPr>
        <w:t>. Cada vez que el préstamo de Ana cambia de estado, no borramos nada; inyectamos una línea nueva con fecha de inicio y fin:</w:t>
      </w:r>
    </w:p>
    <w:p>
      <w:pPr>
        <w:ind w:left="432"/>
      </w:pPr>
      <w:r>
        <w:rPr>
          <w:rFonts w:ascii="Courier New" w:hAnsi="Courier New"/>
          <w:sz w:val="18"/>
        </w:rPr>
        <w:t>(prestamo_017, estado, vigente,          inicio=2026-01-15, fin=2026-08-10)</w:t>
      </w:r>
    </w:p>
    <w:p>
      <w:pPr>
        <w:ind w:left="432"/>
      </w:pPr>
      <w:r>
        <w:rPr>
          <w:rFonts w:ascii="Courier New" w:hAnsi="Courier New"/>
          <w:sz w:val="18"/>
        </w:rPr>
        <w:t>(prestamo_017, estado, mora_30_dias,     inicio=2026-08-10, fin=2026-09-10)</w:t>
      </w:r>
    </w:p>
    <w:p>
      <w:pPr>
        <w:ind w:left="432"/>
      </w:pPr>
      <w:r>
        <w:rPr>
          <w:rFonts w:ascii="Courier New" w:hAnsi="Courier New"/>
          <w:sz w:val="18"/>
        </w:rPr>
        <w:t>(prestamo_017, estado, mora_60_dias,     inicio=2026-09-10, fin=2026-10-15)</w:t>
      </w:r>
    </w:p>
    <w:p>
      <w:pPr>
        <w:ind w:left="432"/>
      </w:pPr>
      <w:r>
        <w:rPr>
          <w:rFonts w:ascii="Courier New" w:hAnsi="Courier New"/>
          <w:sz w:val="18"/>
        </w:rPr>
        <w:t>(prestamo_017, estado, reestructurado,   inicio=2026-10-15, fin=hoy)</w:t>
      </w:r>
    </w:p>
    <w:p>
      <w:r>
        <w:rPr>
          <w:b w:val="0"/>
          <w:i w:val="0"/>
          <w:u w:val="none"/>
        </w:rPr>
        <w:t xml:space="preserve">Cinco años después, en medio de un juicio, si el juez pregunta: </w:t>
      </w:r>
      <w:r>
        <w:rPr>
          <w:b w:val="0"/>
          <w:i/>
          <w:u w:val="none"/>
        </w:rPr>
        <w:t>"¿En qué estado exacto estaba este préstamo el 20 de septiembre de 2026?"</w:t>
      </w:r>
      <w:r>
        <w:rPr>
          <w:b w:val="0"/>
          <w:i w:val="0"/>
          <w:u w:val="none"/>
        </w:rPr>
        <w:t xml:space="preserve">, la base de datos filtra por fecha y responde implacablemente: </w:t>
      </w:r>
      <w:r>
        <w:rPr>
          <w:b w:val="0"/>
          <w:i/>
          <w:u w:val="none"/>
        </w:rPr>
        <w:t>"Mora de 30 días"</w:t>
      </w:r>
      <w:r>
        <w:rPr>
          <w:b w:val="0"/>
          <w:i w:val="0"/>
          <w:u w:val="none"/>
        </w:rPr>
        <w:t>. Sin D6, los bancos tienen que construir carísimas tablas paralelas solo para guardar estos "fantasmas del pasado".</w:t>
      </w:r>
    </w:p>
    <w:p>
      <w:pPr>
        <w:jc w:val="center"/>
      </w:pPr>
      <w:r>
        <w:drawing>
          <wp:inline xmlns:a="http://schemas.openxmlformats.org/drawingml/2006/main" xmlns:pic="http://schemas.openxmlformats.org/drawingml/2006/picture">
            <wp:extent cx="5486400" cy="3143371"/>
            <wp:docPr id="3" name="Picture 3"/>
            <wp:cNvGraphicFramePr>
              <a:graphicFrameLocks noChangeAspect="1"/>
            </wp:cNvGraphicFramePr>
            <a:graphic>
              <a:graphicData uri="http://schemas.openxmlformats.org/drawingml/2006/picture">
                <pic:pic>
                  <pic:nvPicPr>
                    <pic:cNvPr id="0" name="42_ciclo_prestamo.png"/>
                    <pic:cNvPicPr/>
                  </pic:nvPicPr>
                  <pic:blipFill>
                    <a:blip r:embed="rId11"/>
                    <a:stretch>
                      <a:fillRect/>
                    </a:stretch>
                  </pic:blipFill>
                  <pic:spPr>
                    <a:xfrm>
                      <a:off x="0" y="0"/>
                      <a:ext cx="5486400" cy="3143371"/>
                    </a:xfrm>
                    <a:prstGeom prst="rect"/>
                  </pic:spPr>
                </pic:pic>
              </a:graphicData>
            </a:graphic>
          </wp:inline>
        </w:drawing>
      </w:r>
    </w:p>
    <w:p>
      <w:pPr>
        <w:jc w:val="center"/>
      </w:pPr>
      <w:r>
        <w:rPr>
          <w:i/>
          <w:sz w:val="18"/>
        </w:rPr>
        <w:t>El ciclo de vida de un préstamo: otorgamiento → cuotas → mora → reestructuración. Cada cambio de estado es un hecho nuevo con vigencia D6, cada transición tiene su motivado_por y justificado_por, el rastro entero se preserva.</w:t>
      </w:r>
    </w:p>
    <w:p>
      <w:pPr>
        <w:pStyle w:val="Heading2"/>
      </w:pPr>
      <w:r>
        <w:t>Caso 3: CSI Bancario (Investigando un fraude)</w:t>
      </w:r>
    </w:p>
    <w:p>
      <w:r>
        <w:rPr>
          <w:b w:val="0"/>
          <w:i w:val="0"/>
          <w:u w:val="none"/>
        </w:rPr>
        <w:t xml:space="preserve">Ana llama furiosa: alguien usó su tarjeta para pagar $1.840 en un casino de Las Vegas anoche. El banco tiene que abrir una investigación. Aquí es donde nuestra arquitectura aplasta a la competencia. </w:t>
      </w:r>
    </w:p>
    <w:p>
      <w:r>
        <w:rPr>
          <w:b w:val="0"/>
          <w:i w:val="0"/>
          <w:u w:val="none"/>
        </w:rPr>
        <w:t xml:space="preserve">El investigador no necesita ver el saldo de Ana de hoy; necesita viajar en el tiempo a la noche del fraude y preguntar: </w:t>
      </w:r>
      <w:r>
        <w:rPr>
          <w:b w:val="0"/>
          <w:i/>
          <w:u w:val="none"/>
        </w:rPr>
        <w:t>¿Dónde creía el banco que estaba Ana anoche? ¿Qué decía el perfil de riesgo a esa hora exacta?</w:t>
      </w:r>
      <w:r>
        <w:rPr>
          <w:b w:val="0"/>
          <w:i w:val="0"/>
          <w:u w:val="none"/>
        </w:rPr>
        <w:t xml:space="preserve"> </w:t>
      </w:r>
    </w:p>
    <w:p>
      <w:pPr>
        <w:ind w:left="432"/>
      </w:pPr>
      <w:r>
        <w:rPr>
          <w:rFonts w:ascii="Courier New" w:hAnsi="Courier New"/>
          <w:sz w:val="18"/>
        </w:rPr>
        <w:t>(perfil_riesgo_ana_v3, instancia_de, perfil_antifraude,</w:t>
      </w:r>
    </w:p>
    <w:p>
      <w:pPr>
        <w:ind w:left="432"/>
      </w:pPr>
      <w:r>
        <w:rPr>
          <w:rFonts w:ascii="Courier New" w:hAnsi="Courier New"/>
          <w:sz w:val="18"/>
        </w:rPr>
        <w:t xml:space="preserve">                       inicio=2026-04-10, fin=2026-05-22)</w:t>
      </w:r>
    </w:p>
    <w:p>
      <w:pPr>
        <w:ind w:left="432"/>
      </w:pPr>
      <w:r>
        <w:rPr>
          <w:rFonts w:ascii="Courier New" w:hAnsi="Courier New"/>
          <w:sz w:val="18"/>
        </w:rPr>
        <w:t>(perfil_riesgo_ana_v3, score_riesgo, 0.31)</w:t>
      </w:r>
    </w:p>
    <w:p>
      <w:r>
        <w:rPr>
          <w:b w:val="0"/>
          <w:i w:val="0"/>
          <w:u w:val="none"/>
        </w:rPr>
        <w:t xml:space="preserve">Gracias a nuestro diseño, el investigador puede ver que esa noche la tarjeta pasó porque el </w:t>
      </w:r>
      <w:r>
        <w:rPr>
          <w:rFonts w:ascii="Courier New" w:hAnsi="Courier New"/>
          <w:b w:val="0"/>
          <w:i w:val="0"/>
          <w:sz w:val="20"/>
          <w:u w:val="none"/>
        </w:rPr>
        <w:t>score_riesgo</w:t>
      </w:r>
      <w:r>
        <w:rPr>
          <w:b w:val="0"/>
          <w:i w:val="0"/>
          <w:u w:val="none"/>
        </w:rPr>
        <w:t xml:space="preserve"> era bajo. Al confirmar el robo, el investigador no borra el pago del casino (el pago fue real y descontó dinero); en su lugar, crea un evento de "reverso" que ataca al original, documentando el porqué:</w:t>
      </w:r>
    </w:p>
    <w:p>
      <w:pPr>
        <w:ind w:left="432"/>
      </w:pPr>
      <w:r>
        <w:rPr>
          <w:rFonts w:ascii="Courier New" w:hAnsi="Courier New"/>
          <w:sz w:val="18"/>
        </w:rPr>
        <w:t>(reverso_pago_casino, cancela,         autorizacion_original_001)</w:t>
      </w:r>
    </w:p>
    <w:p>
      <w:pPr>
        <w:ind w:left="432"/>
      </w:pPr>
      <w:r>
        <w:rPr>
          <w:rFonts w:ascii="Courier New" w:hAnsi="Courier New"/>
          <w:sz w:val="18"/>
        </w:rPr>
        <w:t>(reverso_pago_casino, justificado_por, investigacion_fraude_001)</w:t>
      </w:r>
    </w:p>
    <w:p>
      <w:r>
        <w:rPr>
          <w:b w:val="0"/>
          <w:i w:val="0"/>
          <w:u w:val="none"/>
        </w:rPr>
        <w:t>El historial queda intacto, el dinero vuelve y el banco tiene pruebas perfectas para el seguro.</w:t>
      </w:r>
    </w:p>
    <w:p>
      <w:pPr>
        <w:pStyle w:val="Heading2"/>
      </w:pPr>
      <w:r>
        <w:t>Caso 4: Una Tarjeta Platinum no es una idea, es un objeto</w:t>
      </w:r>
    </w:p>
    <w:p>
      <w:r>
        <w:rPr>
          <w:b w:val="0"/>
          <w:i w:val="0"/>
          <w:u w:val="none"/>
        </w:rPr>
        <w:t xml:space="preserve">Finalmente, resolvamos un error común de programación. Cuando el banco le da una "Tarjeta Visa Platinum" a Ana, muchos programadores creen que "Visa Platinum" es una categoría abstracta (Caja </w:t>
      </w:r>
      <w:r>
        <w:rPr>
          <w:rFonts w:ascii="Courier New" w:hAnsi="Courier New"/>
          <w:b w:val="0"/>
          <w:i w:val="0"/>
          <w:sz w:val="20"/>
          <w:u w:val="none"/>
        </w:rPr>
        <w:t>K</w:t>
      </w:r>
      <w:r>
        <w:rPr>
          <w:b w:val="0"/>
          <w:i w:val="0"/>
          <w:u w:val="none"/>
        </w:rPr>
        <w:t xml:space="preserve">). Falso. </w:t>
      </w:r>
    </w:p>
    <w:p>
      <w:r>
        <w:rPr>
          <w:b w:val="0"/>
          <w:i w:val="0"/>
          <w:u w:val="none"/>
        </w:rPr>
        <w:t xml:space="preserve">La "Oferta Visa Platinum de Enero 2026" es </w:t>
      </w:r>
      <w:r>
        <w:rPr>
          <w:b/>
          <w:i w:val="0"/>
          <w:u w:val="none"/>
        </w:rPr>
        <w:t>un objeto real y reificado</w:t>
      </w:r>
      <w:r>
        <w:rPr>
          <w:b w:val="0"/>
          <w:i w:val="0"/>
          <w:u w:val="none"/>
        </w:rPr>
        <w:t xml:space="preserve"> (Caja </w:t>
      </w:r>
      <w:r>
        <w:rPr>
          <w:rFonts w:ascii="Courier New" w:hAnsi="Courier New"/>
          <w:b w:val="0"/>
          <w:i w:val="0"/>
          <w:sz w:val="20"/>
          <w:u w:val="none"/>
        </w:rPr>
        <w:t>O</w:t>
      </w:r>
      <w:r>
        <w:rPr>
          <w:b w:val="0"/>
          <w:i w:val="0"/>
          <w:u w:val="none"/>
        </w:rPr>
        <w:t xml:space="preserve">), que tiene anexado un contrato, unas tasas de interés y una fecha de caducidad. </w:t>
      </w:r>
    </w:p>
    <w:p>
      <w:r>
        <w:rPr>
          <w:b w:val="0"/>
          <w:i w:val="0"/>
          <w:u w:val="none"/>
        </w:rPr>
        <w:t>Cuando el banco le da el plástico a Ana, conectamos la tarjeta de Ana a la oferta específica que estaba vigente ese día:</w:t>
      </w:r>
    </w:p>
    <w:p>
      <w:pPr>
        <w:ind w:left="432"/>
      </w:pPr>
      <w:r>
        <w:rPr>
          <w:rFonts w:ascii="Courier New" w:hAnsi="Courier New"/>
          <w:sz w:val="18"/>
        </w:rPr>
        <w:t xml:space="preserve">(visa_platinum_oferta_2026_Q1) </w:t>
      </w:r>
      <w:r>
        <w:rPr>
          <w:rFonts w:ascii="Cambria Math" w:hAnsi="Cambria Math"/>
          <w:sz w:val="18"/>
        </w:rPr>
        <w:t>∈</w:t>
      </w:r>
      <w:r>
        <w:rPr>
          <w:rFonts w:ascii="Courier New" w:hAnsi="Courier New"/>
          <w:sz w:val="18"/>
        </w:rPr>
        <w:t xml:space="preserve"> O                  </w:t>
      </w:r>
      <w:r>
        <w:rPr>
          <w:rFonts w:ascii="Cambria Math" w:hAnsi="Cambria Math"/>
          <w:sz w:val="18"/>
        </w:rPr>
        <w:t>←</w:t>
      </w:r>
      <w:r>
        <w:rPr>
          <w:rFonts w:ascii="Courier New" w:hAnsi="Courier New"/>
          <w:sz w:val="18"/>
        </w:rPr>
        <w:t xml:space="preserve"> El contrato de oferta del banco</w:t>
      </w:r>
    </w:p>
    <w:p>
      <w:pPr>
        <w:ind w:left="432"/>
      </w:pPr>
      <w:r>
        <w:rPr>
          <w:rFonts w:ascii="Courier New" w:hAnsi="Courier New"/>
          <w:sz w:val="18"/>
        </w:rPr>
        <w:t xml:space="preserve">  cuota_manejo_mensual:   8 USD</w:t>
      </w:r>
    </w:p>
    <w:p>
      <w:pPr>
        <w:ind w:left="432"/>
      </w:pPr>
      <w:r>
        <w:rPr>
          <w:rFonts w:ascii="Courier New" w:hAnsi="Courier New"/>
          <w:sz w:val="18"/>
        </w:rPr>
        <w:t xml:space="preserve">  vigencia:               inicio=Enero, fin=Junio</w:t>
      </w:r>
    </w:p>
    <w:p>
      <w:pPr>
        <w:ind w:left="432"/>
      </w:pPr>
    </w:p>
    <w:p>
      <w:pPr>
        <w:ind w:left="432"/>
      </w:pPr>
      <w:r>
        <w:rPr>
          <w:rFonts w:ascii="Courier New" w:hAnsi="Courier New"/>
          <w:sz w:val="18"/>
        </w:rPr>
        <w:t xml:space="preserve">(tarjeta_ana_001) </w:t>
      </w:r>
      <w:r>
        <w:rPr>
          <w:rFonts w:ascii="Cambria Math" w:hAnsi="Cambria Math"/>
          <w:sz w:val="18"/>
        </w:rPr>
        <w:t>∈</w:t>
      </w:r>
      <w:r>
        <w:rPr>
          <w:rFonts w:ascii="Courier New" w:hAnsi="Courier New"/>
          <w:sz w:val="18"/>
        </w:rPr>
        <w:t xml:space="preserve"> O                               </w:t>
      </w:r>
      <w:r>
        <w:rPr>
          <w:rFonts w:ascii="Cambria Math" w:hAnsi="Cambria Math"/>
          <w:sz w:val="18"/>
        </w:rPr>
        <w:t>←</w:t>
      </w:r>
      <w:r>
        <w:rPr>
          <w:rFonts w:ascii="Courier New" w:hAnsi="Courier New"/>
          <w:sz w:val="18"/>
        </w:rPr>
        <w:t xml:space="preserve"> El plástico que tiene Ana</w:t>
      </w:r>
    </w:p>
    <w:p>
      <w:pPr>
        <w:ind w:left="432"/>
      </w:pPr>
      <w:r>
        <w:rPr>
          <w:rFonts w:ascii="Courier New" w:hAnsi="Courier New"/>
          <w:sz w:val="18"/>
        </w:rPr>
        <w:t xml:space="preserve">  cliente:                ana</w:t>
      </w:r>
    </w:p>
    <w:p>
      <w:pPr>
        <w:ind w:left="432"/>
      </w:pPr>
      <w:r>
        <w:rPr>
          <w:rFonts w:ascii="Courier New" w:hAnsi="Courier New"/>
          <w:sz w:val="18"/>
        </w:rPr>
        <w:t xml:space="preserve">  cubierto_por:           visa_platinum_oferta_2026_Q1</w:t>
      </w:r>
    </w:p>
    <w:p>
      <w:r>
        <w:rPr>
          <w:b w:val="0"/>
          <w:i w:val="0"/>
          <w:u w:val="none"/>
        </w:rPr>
        <w:t>¿Por qué es vital hacer esto? Porque si en julio el banco lanza una versión nueva de la tarjeta que cuesta 10 USD, la tarjeta de Ana no puede subir de precio mágicamente; ella firmó el contrato de la oferta de Enero. Al tratar a los productos financieros como "objetos independientes congelados en el tiempo", el banco evita demandas multimillonarias por cambiar reglas sin avisar.</w:t>
      </w:r>
    </w:p>
    <w:p>
      <w:pPr>
        <w:pStyle w:val="Heading2"/>
      </w:pPr>
      <w:r>
        <w:t>Balance: El banco no logró tumbar al modelo</w:t>
      </w:r>
    </w:p>
    <w:p>
      <w:r>
        <w:rPr>
          <w:b w:val="0"/>
          <w:i w:val="0"/>
          <w:u w:val="none"/>
        </w:rPr>
        <w:t>Este capítulo demostró que WQuestions no es un experimento de laboratorio. Observa todo lo que soportó sin trucos sucios:</w:t>
      </w:r>
    </w:p>
    <w:p>
      <w:pPr>
        <w:pStyle w:val="ListNumber"/>
      </w:pPr>
      <w:r>
        <w:rPr>
          <w:b w:val="0"/>
          <w:i w:val="0"/>
          <w:u w:val="none"/>
        </w:rPr>
        <w:t xml:space="preserve"> </w:t>
      </w:r>
      <w:r>
        <w:rPr>
          <w:b/>
          <w:i w:val="0"/>
          <w:u w:val="none"/>
        </w:rPr>
        <w:t>Múltiples agentes no humanos:</w:t>
      </w:r>
      <w:r>
        <w:rPr>
          <w:b w:val="0"/>
          <w:i w:val="0"/>
          <w:u w:val="none"/>
        </w:rPr>
        <w:t xml:space="preserve"> Sistemas informáticos tomando decisiones y asumiendo responsabilidades legales en el eje </w:t>
      </w:r>
      <w:r>
        <w:rPr>
          <w:rFonts w:ascii="Courier New" w:hAnsi="Courier New"/>
          <w:b w:val="0"/>
          <w:i w:val="0"/>
          <w:sz w:val="20"/>
          <w:u w:val="none"/>
        </w:rPr>
        <w:t>Q</w:t>
      </w:r>
      <w:r>
        <w:rPr>
          <w:b w:val="0"/>
          <w:i w:val="0"/>
          <w:u w:val="none"/>
        </w:rPr>
        <w:t>.</w:t>
      </w:r>
    </w:p>
    <w:p>
      <w:pPr>
        <w:pStyle w:val="ListNumber"/>
      </w:pPr>
      <w:r>
        <w:rPr>
          <w:b w:val="0"/>
          <w:i w:val="0"/>
          <w:u w:val="none"/>
        </w:rPr>
        <w:t xml:space="preserve"> </w:t>
      </w:r>
      <w:r>
        <w:rPr>
          <w:b/>
          <w:i w:val="0"/>
          <w:u w:val="none"/>
        </w:rPr>
        <w:t>Doble contabilidad paralela:</w:t>
      </w:r>
      <w:r>
        <w:rPr>
          <w:b w:val="0"/>
          <w:i w:val="0"/>
          <w:u w:val="none"/>
        </w:rPr>
        <w:t xml:space="preserve"> Eventos que se ramifican en la parte operativa y en la parte contable sin perder la conexión entre sí.</w:t>
      </w:r>
    </w:p>
    <w:p>
      <w:pPr>
        <w:pStyle w:val="ListNumber"/>
      </w:pPr>
      <w:r>
        <w:rPr>
          <w:b w:val="0"/>
          <w:i w:val="0"/>
          <w:u w:val="none"/>
        </w:rPr>
        <w:t xml:space="preserve"> </w:t>
      </w:r>
      <w:r>
        <w:rPr>
          <w:b/>
          <w:i w:val="0"/>
          <w:u w:val="none"/>
        </w:rPr>
        <w:t>Auditoría del pasado indestructible:</w:t>
      </w:r>
      <w:r>
        <w:rPr>
          <w:b w:val="0"/>
          <w:i w:val="0"/>
          <w:u w:val="none"/>
        </w:rPr>
        <w:t xml:space="preserve"> La regla de vigencia temporal (D6) permitió guardar el rastro de deudas y reglas obsoletas para blindar al banco ante juicios y auditorías.</w:t>
      </w:r>
    </w:p>
    <w:p>
      <w:r>
        <w:rPr>
          <w:b w:val="0"/>
          <w:i w:val="0"/>
          <w:u w:val="none"/>
        </w:rPr>
        <w:t>A nivel conceptual, la arquitectura está lista para la guerra financiera corporativa.</w:t>
      </w:r>
    </w:p>
    <w:p>
      <w:pPr>
        <w:pStyle w:val="Heading2"/>
      </w:pPr>
      <w:r>
        <w:t>Lo que viene</w:t>
      </w:r>
    </w:p>
    <w:p>
      <w:r>
        <w:rPr>
          <w:b w:val="0"/>
          <w:i w:val="0"/>
          <w:u w:val="none"/>
        </w:rPr>
        <w:t xml:space="preserve">Acabamos de cruzar la prueba más exigente del libro (Spa, Taxi, Clínica, Banco). El modelo aguantó la presión regulatoria, la concurrencia y la auditoría sin doblarse. Pero hay otros dominios industriales gigantescos donde la complejidad no viene del dinero sino de la </w:t>
      </w:r>
      <w:r>
        <w:rPr>
          <w:b/>
          <w:i w:val="0"/>
          <w:u w:val="none"/>
        </w:rPr>
        <w:t>integración entre módulos de software</w:t>
      </w:r>
      <w:r>
        <w:rPr>
          <w:b w:val="0"/>
          <w:i w:val="0"/>
          <w:u w:val="none"/>
        </w:rPr>
        <w:t xml:space="preserve"> que tradicionalmente no se hablan entre sí.</w:t>
      </w:r>
    </w:p>
    <w:p>
      <w:r>
        <w:rPr>
          <w:b w:val="0"/>
          <w:i w:val="0"/>
          <w:u w:val="none"/>
        </w:rPr>
        <w:t xml:space="preserve">El próximo capítulo entra al mundo del </w:t>
      </w:r>
      <w:r>
        <w:rPr>
          <w:b/>
          <w:i w:val="0"/>
          <w:u w:val="none"/>
        </w:rPr>
        <w:t>software ERP</w:t>
      </w:r>
      <w:r>
        <w:rPr>
          <w:b w:val="0"/>
          <w:i w:val="0"/>
          <w:u w:val="none"/>
        </w:rPr>
        <w:t xml:space="preserve"> (</w:t>
      </w:r>
      <w:r>
        <w:rPr>
          <w:b w:val="0"/>
          <w:i/>
          <w:u w:val="none"/>
        </w:rPr>
        <w:t>Enterprise Resource Planning</w:t>
      </w:r>
      <w:r>
        <w:rPr>
          <w:b w:val="0"/>
          <w:i w:val="0"/>
          <w:u w:val="none"/>
        </w:rPr>
        <w:t xml:space="preserve">) — el sistema que coordina la operación interna de una empresa mediana o grande. Recursos humanos, contabilidad, inventario, ventas, compras y manufactura conviven como módulos separados que tradicionalmente exigen proyectos millonarios de integración. Vamos a ver cómo una sola venta — cinco bicicletas a un cliente corporativo — dispara simultáneamente tres procesos cross-módulo (descuento de inventario, asiento contable, comisión del vendedor), cómo se modela un </w:t>
      </w:r>
      <w:r>
        <w:rPr>
          <w:b/>
          <w:i w:val="0"/>
          <w:u w:val="none"/>
        </w:rPr>
        <w:t>BOM (Bill of Materials) recursivo</w:t>
      </w:r>
      <w:r>
        <w:rPr>
          <w:b w:val="0"/>
          <w:i w:val="0"/>
          <w:u w:val="none"/>
        </w:rPr>
        <w:t xml:space="preserve"> sin esquemas auxiliares, cómo el workflow de aprobación bitemporal de una orden de compra se vuelve trivial, y cómo el </w:t>
      </w:r>
      <w:r>
        <w:rPr>
          <w:b/>
          <w:i w:val="0"/>
          <w:u w:val="none"/>
        </w:rPr>
        <w:t>audit trail del salario</w:t>
      </w:r>
      <w:r>
        <w:rPr>
          <w:b w:val="0"/>
          <w:i w:val="0"/>
          <w:u w:val="none"/>
        </w:rPr>
        <w:t xml:space="preserve"> de un empleado se preserva intacto durante años. La integración cross-módulo, que en ERPs tradicionales representa el 60-70% del esfuerzo de implementación, en WQuestions desaparece — el grafo ya es la integración.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