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A9B6E" w14:textId="77777777" w:rsidR="0000083A" w:rsidRDefault="00000000">
      <w:pPr>
        <w:pStyle w:val="Ttulo1"/>
      </w:pPr>
      <w:r>
        <w:t>Capítulo 13 — El lexicon: diccionario que es compilador</w:t>
      </w:r>
    </w:p>
    <w:p w14:paraId="4809C671" w14:textId="77777777" w:rsidR="0000083A" w:rsidRDefault="00000000">
      <w:pPr>
        <w:pStyle w:val="Ttulo2"/>
      </w:pPr>
      <w:r>
        <w:t>El problema de la mano</w:t>
      </w:r>
    </w:p>
    <w:p w14:paraId="3A0EC414" w14:textId="77777777" w:rsidR="0000083A" w:rsidRDefault="00000000">
      <w:r>
        <w:t>Tomemos dos oraciones del español que comparten cinco letras y, en apariencia, comparten verbo:</w:t>
      </w:r>
    </w:p>
    <w:p w14:paraId="638503BD" w14:textId="77777777" w:rsidR="0000083A" w:rsidRDefault="00000000">
      <w:pPr>
        <w:ind w:left="576"/>
      </w:pPr>
      <w:r>
        <w:rPr>
          <w:i/>
        </w:rPr>
        <w:t>*Pedro le dio un regalo a María.*</w:t>
      </w:r>
    </w:p>
    <w:p w14:paraId="00ED46A6" w14:textId="77777777" w:rsidR="0000083A" w:rsidRDefault="00000000">
      <w:r>
        <w:t>&gt;</w:t>
      </w:r>
    </w:p>
    <w:p w14:paraId="29BC11BE" w14:textId="77777777" w:rsidR="0000083A" w:rsidRDefault="00000000">
      <w:pPr>
        <w:ind w:left="576"/>
      </w:pPr>
      <w:r>
        <w:rPr>
          <w:i/>
        </w:rPr>
        <w:t>*Pedro le dio la mano a su jefe.*</w:t>
      </w:r>
    </w:p>
    <w:p w14:paraId="2F016BC9" w14:textId="77777777" w:rsidR="0000083A" w:rsidRDefault="00000000">
      <w:r>
        <w:t xml:space="preserve">Si aplicamos al pie de la letra lo que el capítulo anterior estableció — el verbo nombra el tipo de situación, los constituyentes llenan los roles — las dos oraciones generarían situaciones del mismo tipo: </w:t>
      </w:r>
      <w:r>
        <w:rPr>
          <w:rFonts w:ascii="Courier New" w:hAnsi="Courier New"/>
          <w:sz w:val="20"/>
        </w:rPr>
        <w:t>accion_dar</w:t>
      </w:r>
      <w:r>
        <w:t>. El primero da un regalo; el segundo da una mano. Para el motor, parecería el mismo verbo con distinto tema.</w:t>
      </w:r>
    </w:p>
    <w:p w14:paraId="6490C11E" w14:textId="77777777" w:rsidR="0000083A" w:rsidRDefault="00000000">
      <w:r>
        <w:t xml:space="preserve">Pero claramente no es así. En la primera oración hay una </w:t>
      </w:r>
      <w:r>
        <w:rPr>
          <w:b/>
        </w:rPr>
        <w:t>transferencia de posesión</w:t>
      </w:r>
      <w:r>
        <w:t xml:space="preserve">: María ahora tiene el regalo. En la segunda oración no hay transferencia de nada: el jefe no sale del encuentro con la mano de Pedro en el bolsillo. </w:t>
      </w:r>
      <w:r>
        <w:rPr>
          <w:i/>
        </w:rPr>
        <w:t>Dar la mano</w:t>
      </w:r>
      <w:r>
        <w:t xml:space="preserve"> es una expresión idiomática que en español significa </w:t>
      </w:r>
      <w:r>
        <w:rPr>
          <w:b/>
        </w:rPr>
        <w:t>saludar formalmente</w:t>
      </w:r>
      <w:r>
        <w:t xml:space="preserve">. La situación que describe pertenece a una categoría completamente distinta — no a </w:t>
      </w:r>
      <w:r>
        <w:rPr>
          <w:rFonts w:ascii="Courier New" w:hAnsi="Courier New"/>
          <w:sz w:val="20"/>
        </w:rPr>
        <w:t>accion_dar</w:t>
      </w:r>
      <w:r>
        <w:t xml:space="preserve">, sino a </w:t>
      </w:r>
      <w:r>
        <w:rPr>
          <w:rFonts w:ascii="Courier New" w:hAnsi="Courier New"/>
          <w:sz w:val="20"/>
        </w:rPr>
        <w:t>accion_saludar</w:t>
      </w:r>
      <w:r>
        <w:t>.</w:t>
      </w:r>
    </w:p>
    <w:p w14:paraId="204D7BD9" w14:textId="77777777" w:rsidR="0000083A" w:rsidRDefault="00000000">
      <w:r>
        <w:t xml:space="preserve">Y </w:t>
      </w:r>
      <w:r>
        <w:rPr>
          <w:i/>
        </w:rPr>
        <w:t>dar</w:t>
      </w:r>
      <w:r>
        <w:t xml:space="preserve"> tiene más. </w:t>
      </w:r>
      <w:r>
        <w:rPr>
          <w:i/>
        </w:rPr>
        <w:t>Pedro dio una conferencia el martes</w:t>
      </w:r>
      <w:r>
        <w:t xml:space="preserve"> tampoco transfiere nada; significa que Pedro </w:t>
      </w:r>
      <w:r>
        <w:rPr>
          <w:b/>
        </w:rPr>
        <w:t>realizó</w:t>
      </w:r>
      <w:r>
        <w:t xml:space="preserve"> una conferencia, una situación del tipo </w:t>
      </w:r>
      <w:r>
        <w:rPr>
          <w:rFonts w:ascii="Courier New" w:hAnsi="Courier New"/>
          <w:sz w:val="20"/>
        </w:rPr>
        <w:t>evento_exposicion</w:t>
      </w:r>
      <w:r>
        <w:t xml:space="preserve">. </w:t>
      </w:r>
      <w:r>
        <w:rPr>
          <w:i/>
        </w:rPr>
        <w:t>El reloj dio las tres</w:t>
      </w:r>
      <w:r>
        <w:t xml:space="preserve"> es una metáfora del sonar, situación </w:t>
      </w:r>
      <w:r>
        <w:rPr>
          <w:rFonts w:ascii="Courier New" w:hAnsi="Courier New"/>
          <w:sz w:val="20"/>
        </w:rPr>
        <w:t>accion_sonar</w:t>
      </w:r>
      <w:r>
        <w:t xml:space="preserve">. </w:t>
      </w:r>
      <w:r>
        <w:rPr>
          <w:i/>
        </w:rPr>
        <w:t>Le dio asco la noticia</w:t>
      </w:r>
      <w:r>
        <w:t xml:space="preserve"> es una experiencia sensorial, </w:t>
      </w:r>
      <w:r>
        <w:rPr>
          <w:rFonts w:ascii="Courier New" w:hAnsi="Courier New"/>
          <w:sz w:val="20"/>
        </w:rPr>
        <w:t>experiencia_asco</w:t>
      </w:r>
      <w:r>
        <w:t>. Un mismo verbo, cinco tipos de situación distintos.</w:t>
      </w:r>
    </w:p>
    <w:p w14:paraId="5794EAD4" w14:textId="77777777" w:rsidR="0000083A" w:rsidRDefault="00000000">
      <w:r>
        <w:t xml:space="preserve">Este fenómeno — un verbo cuyo significado depende del complemento que lo acompaña — se llama </w:t>
      </w:r>
      <w:r>
        <w:rPr>
          <w:b/>
        </w:rPr>
        <w:t>polisemia léxica</w:t>
      </w:r>
      <w:r>
        <w:t xml:space="preserve">, y es la regla, no la excepción. El sistema </w:t>
      </w:r>
      <w:r>
        <w:rPr>
          <w:b/>
        </w:rPr>
        <w:t>necesita resolver</w:t>
      </w:r>
      <w:r>
        <w:t xml:space="preserve"> qué tipo de situación está realmente describiendo antes de aplicar el procedimiento del capítulo 12, porque la signatura del verbo es distinta para cada caso. </w:t>
      </w:r>
      <w:r>
        <w:rPr>
          <w:rFonts w:ascii="Courier New" w:hAnsi="Courier New"/>
          <w:sz w:val="20"/>
        </w:rPr>
        <w:t>dar(agente, tema, beneficiario)</w:t>
      </w:r>
      <w:r>
        <w:t xml:space="preserve"> no tiene la misma firma que </w:t>
      </w:r>
      <w:r>
        <w:rPr>
          <w:rFonts w:ascii="Courier New" w:hAnsi="Courier New"/>
          <w:sz w:val="20"/>
        </w:rPr>
        <w:t>dar_la_mano(agente, paciente)</w:t>
      </w:r>
      <w:r>
        <w:t xml:space="preserve"> ni que </w:t>
      </w:r>
      <w:r>
        <w:rPr>
          <w:rFonts w:ascii="Courier New" w:hAnsi="Courier New"/>
          <w:sz w:val="20"/>
        </w:rPr>
        <w:t>dar_conferencia(agente, tema, audiencia)</w:t>
      </w:r>
      <w:r>
        <w:t>.</w:t>
      </w:r>
    </w:p>
    <w:p w14:paraId="0701AD4C" w14:textId="77777777" w:rsidR="0000083A" w:rsidRDefault="00000000">
      <w:r>
        <w:t xml:space="preserve">Lo que el modelo necesita, entonces, es un </w:t>
      </w:r>
      <w:r>
        <w:rPr>
          <w:b/>
        </w:rPr>
        <w:t>diccionario</w:t>
      </w:r>
      <w:r>
        <w:t xml:space="preserve"> que mapee no verbos sueltos, sino </w:t>
      </w:r>
      <w:r>
        <w:rPr>
          <w:b/>
        </w:rPr>
        <w:t>unidades léxicas</w:t>
      </w:r>
      <w:r>
        <w:t xml:space="preserve"> — verbo + complemento patrón — a sus tipos de situación correspondientes. Ese diccionario es el </w:t>
      </w:r>
      <w:r>
        <w:rPr>
          <w:b/>
        </w:rPr>
        <w:t>lexicon</w:t>
      </w:r>
      <w:r>
        <w:t>.</w:t>
      </w:r>
    </w:p>
    <w:p w14:paraId="6661EDC3" w14:textId="77777777" w:rsidR="0000083A" w:rsidRDefault="00000000">
      <w:pPr>
        <w:pStyle w:val="Ttulo2"/>
      </w:pPr>
      <w:r>
        <w:t>El lexicon es la pieza más visible del proyecto</w:t>
      </w:r>
    </w:p>
    <w:p w14:paraId="55EB31AC" w14:textId="77777777" w:rsidR="0000083A" w:rsidRDefault="00000000">
      <w:r>
        <w:t xml:space="preserve">Antes de bajar al detalle conviene fijar la importancia arquitectónica del lexicon. El capítulo 12 mostró que el modelo tiene un catálogo canónico de roles (D8): </w:t>
      </w:r>
      <w:r>
        <w:rPr>
          <w:rFonts w:ascii="Courier New" w:hAnsi="Courier New"/>
          <w:sz w:val="20"/>
        </w:rPr>
        <w:t>agente</w:t>
      </w:r>
      <w:r>
        <w:t xml:space="preserve">, </w:t>
      </w:r>
      <w:r>
        <w:rPr>
          <w:rFonts w:ascii="Courier New" w:hAnsi="Courier New"/>
          <w:sz w:val="20"/>
        </w:rPr>
        <w:t>tema</w:t>
      </w:r>
      <w:r>
        <w:t xml:space="preserve">, </w:t>
      </w:r>
      <w:r>
        <w:rPr>
          <w:rFonts w:ascii="Courier New" w:hAnsi="Courier New"/>
          <w:sz w:val="20"/>
        </w:rPr>
        <w:t>beneficiario</w:t>
      </w:r>
      <w:r>
        <w:t xml:space="preserve">, </w:t>
      </w:r>
      <w:r>
        <w:rPr>
          <w:rFonts w:ascii="Courier New" w:hAnsi="Courier New"/>
          <w:sz w:val="20"/>
        </w:rPr>
        <w:t>lugar_de</w:t>
      </w:r>
      <w:r>
        <w:t xml:space="preserve">, </w:t>
      </w:r>
      <w:r>
        <w:rPr>
          <w:rFonts w:ascii="Courier New" w:hAnsi="Courier New"/>
          <w:sz w:val="20"/>
        </w:rPr>
        <w:t>momento</w:t>
      </w:r>
      <w:r>
        <w:t xml:space="preserve">, etcétera. Una decisión de diseño correlativa — la </w:t>
      </w:r>
      <w:r>
        <w:lastRenderedPageBreak/>
        <w:t xml:space="preserve">novena, </w:t>
      </w:r>
      <w:r>
        <w:rPr>
          <w:b/>
        </w:rPr>
        <w:t>D9</w:t>
      </w:r>
      <w:r>
        <w:t xml:space="preserve"> — establece algo fundamental: </w:t>
      </w:r>
      <w:r>
        <w:rPr>
          <w:b/>
        </w:rPr>
        <w:t>el catálogo canónico es invisible para el usuario final</w:t>
      </w:r>
      <w:r>
        <w:t>. El usuario nunca debe escribir "agente" ni "beneficiario" para que el sistema funcione; debe poder hablar en su idioma habitual ("vendedor", "comprador", "cliente", "el que paga") y el sistema traducir.</w:t>
      </w:r>
    </w:p>
    <w:p w14:paraId="3ADD798A" w14:textId="77777777" w:rsidR="0000083A" w:rsidRDefault="00000000">
      <w:r>
        <w:t xml:space="preserve">Quien hace esa traducción es el lexicon. D8 establece </w:t>
      </w:r>
      <w:r>
        <w:rPr>
          <w:b/>
        </w:rPr>
        <w:t>qué hay debajo</w:t>
      </w:r>
      <w:r>
        <w:t xml:space="preserve">; el lexicon establece </w:t>
      </w:r>
      <w:r>
        <w:rPr>
          <w:b/>
        </w:rPr>
        <w:t>cómo se accede desde arriba</w:t>
      </w:r>
      <w:r>
        <w:t>. Sin lexicon, el modelo es una librería interna excelentemente diseñada pero inutilizable; con lexicon, se vuelve una interfaz que cualquier humano puede usar — y, cada vez más relevante, cualquier modelo de lenguaje puede consultar.</w:t>
      </w:r>
    </w:p>
    <w:p w14:paraId="5D8C65BE" w14:textId="77777777" w:rsidR="0000083A" w:rsidRDefault="00000000">
      <w:r>
        <w:t>Por eso D9 es estrictamente más fuerte que una decisión de cómoda usabilidad: garantiza que la arquitectura interna del modelo pueda evolucionar — agregar roles, refinar signaturas, cambiar identificadores — sin romper la experiencia de los usuarios, porque la única cara que el usuario ve es el lexicon. Ese es el contrato: el lexicon es estable hacia afuera; lo de adentro puede moverse.</w:t>
      </w:r>
    </w:p>
    <w:p w14:paraId="6E281638" w14:textId="77777777" w:rsidR="0000083A" w:rsidRDefault="00000000">
      <w:pPr>
        <w:jc w:val="center"/>
      </w:pPr>
      <w:r>
        <w:rPr>
          <w:noProof/>
        </w:rPr>
        <w:drawing>
          <wp:inline distT="0" distB="0" distL="0" distR="0" wp14:anchorId="6730CA94" wp14:editId="55D88DDE">
            <wp:extent cx="5486400" cy="34329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lexicon_capas.png"/>
                    <pic:cNvPicPr/>
                  </pic:nvPicPr>
                  <pic:blipFill>
                    <a:blip r:embed="rId6"/>
                    <a:stretch>
                      <a:fillRect/>
                    </a:stretch>
                  </pic:blipFill>
                  <pic:spPr>
                    <a:xfrm>
                      <a:off x="0" y="0"/>
                      <a:ext cx="5486400" cy="3432912"/>
                    </a:xfrm>
                    <a:prstGeom prst="rect">
                      <a:avLst/>
                    </a:prstGeom>
                  </pic:spPr>
                </pic:pic>
              </a:graphicData>
            </a:graphic>
          </wp:inline>
        </w:drawing>
      </w:r>
    </w:p>
    <w:p w14:paraId="12E94746" w14:textId="77777777" w:rsidR="0000083A" w:rsidRDefault="00000000">
      <w:pPr>
        <w:jc w:val="center"/>
      </w:pPr>
      <w:r>
        <w:rPr>
          <w:i/>
          <w:sz w:val="18"/>
        </w:rPr>
        <w:t>La arquitectura en capas del lexicon (D9): el usuario habla con su vocabulario natural; el lexicon traduce a los roles canónicos del catálogo D8; el almacenamiento opera con identificadores internos. Cada capa puede cambiar sin afectar a las demás.</w:t>
      </w:r>
    </w:p>
    <w:p w14:paraId="1A6015AF" w14:textId="77777777" w:rsidR="0000083A" w:rsidRDefault="00000000">
      <w:pPr>
        <w:pStyle w:val="Ttulo2"/>
      </w:pPr>
      <w:r>
        <w:t>Anatomía de una entrada</w:t>
      </w:r>
    </w:p>
    <w:p w14:paraId="732C9876" w14:textId="77777777" w:rsidR="0000083A" w:rsidRDefault="00000000">
      <w:r>
        <w:t xml:space="preserve">Una entrada del lexicon tiene un formato fijo que conviene mirar de cerca. Tomemos el caso de </w:t>
      </w:r>
      <w:r>
        <w:rPr>
          <w:rFonts w:ascii="Courier New" w:hAnsi="Courier New"/>
          <w:sz w:val="20"/>
        </w:rPr>
        <w:t>vender</w:t>
      </w:r>
      <w:r>
        <w:t>, que vamos a ver completo y luego desglosar:</w:t>
      </w:r>
    </w:p>
    <w:p w14:paraId="10E1E86C" w14:textId="77777777" w:rsidR="0000083A" w:rsidRDefault="00000000">
      <w:pPr>
        <w:ind w:left="432"/>
      </w:pPr>
      <w:r>
        <w:rPr>
          <w:rFonts w:ascii="Courier New" w:hAnsi="Courier New"/>
          <w:sz w:val="18"/>
        </w:rPr>
        <w:t>verbo: vender</w:t>
      </w:r>
    </w:p>
    <w:p w14:paraId="459E2CF5" w14:textId="77777777" w:rsidR="0000083A" w:rsidRDefault="00000000">
      <w:pPr>
        <w:ind w:left="432"/>
      </w:pPr>
      <w:r>
        <w:rPr>
          <w:rFonts w:ascii="Courier New" w:hAnsi="Courier New"/>
          <w:sz w:val="18"/>
        </w:rPr>
        <w:lastRenderedPageBreak/>
        <w:t xml:space="preserve">  tipo_situacion: accion_vender</w:t>
      </w:r>
    </w:p>
    <w:p w14:paraId="602F95E8" w14:textId="77777777" w:rsidR="0000083A" w:rsidRDefault="00000000">
      <w:pPr>
        <w:ind w:left="432"/>
      </w:pPr>
      <w:r>
        <w:rPr>
          <w:rFonts w:ascii="Courier New" w:hAnsi="Courier New"/>
          <w:sz w:val="18"/>
        </w:rPr>
        <w:t xml:space="preserve">  roles:</w:t>
      </w:r>
    </w:p>
    <w:p w14:paraId="1C96DC7F" w14:textId="77777777" w:rsidR="0000083A" w:rsidRDefault="00000000">
      <w:pPr>
        <w:ind w:left="432"/>
      </w:pPr>
      <w:r>
        <w:rPr>
          <w:rFonts w:ascii="Courier New" w:hAnsi="Courier New"/>
          <w:sz w:val="18"/>
        </w:rPr>
        <w:t xml:space="preserve">    agente:</w:t>
      </w:r>
    </w:p>
    <w:p w14:paraId="6295A73C" w14:textId="77777777" w:rsidR="0000083A" w:rsidRDefault="00000000">
      <w:pPr>
        <w:ind w:left="432"/>
      </w:pPr>
      <w:r>
        <w:rPr>
          <w:rFonts w:ascii="Courier New" w:hAnsi="Courier New"/>
          <w:sz w:val="18"/>
        </w:rPr>
        <w:t xml:space="preserve">      canónico:  agente</w:t>
      </w:r>
    </w:p>
    <w:p w14:paraId="223DA45B" w14:textId="77777777" w:rsidR="0000083A" w:rsidRDefault="00000000">
      <w:pPr>
        <w:ind w:left="432"/>
      </w:pPr>
      <w:r>
        <w:rPr>
          <w:rFonts w:ascii="Courier New" w:hAnsi="Courier New"/>
          <w:sz w:val="18"/>
        </w:rPr>
        <w:t xml:space="preserve">      aliases:   ["vendedor", "el que vende", "quien vende"]</w:t>
      </w:r>
    </w:p>
    <w:p w14:paraId="31D6FEB1" w14:textId="77777777" w:rsidR="0000083A" w:rsidRDefault="00000000">
      <w:pPr>
        <w:ind w:left="432"/>
      </w:pPr>
      <w:r>
        <w:rPr>
          <w:rFonts w:ascii="Courier New" w:hAnsi="Courier New"/>
          <w:sz w:val="18"/>
        </w:rPr>
        <w:t xml:space="preserve">    tema:</w:t>
      </w:r>
    </w:p>
    <w:p w14:paraId="1FF598A8" w14:textId="77777777" w:rsidR="0000083A" w:rsidRDefault="00000000">
      <w:pPr>
        <w:ind w:left="432"/>
      </w:pPr>
      <w:r>
        <w:rPr>
          <w:rFonts w:ascii="Courier New" w:hAnsi="Courier New"/>
          <w:sz w:val="18"/>
        </w:rPr>
        <w:t xml:space="preserve">      canónico:  tema</w:t>
      </w:r>
    </w:p>
    <w:p w14:paraId="2BEE1C08" w14:textId="77777777" w:rsidR="0000083A" w:rsidRDefault="00000000">
      <w:pPr>
        <w:ind w:left="432"/>
      </w:pPr>
      <w:r>
        <w:rPr>
          <w:rFonts w:ascii="Courier New" w:hAnsi="Courier New"/>
          <w:sz w:val="18"/>
        </w:rPr>
        <w:t xml:space="preserve">      aliases:   ["producto", "lo vendido", "ítem", "mercancía"]</w:t>
      </w:r>
    </w:p>
    <w:p w14:paraId="68B61ED1" w14:textId="77777777" w:rsidR="0000083A" w:rsidRDefault="00000000">
      <w:pPr>
        <w:ind w:left="432"/>
      </w:pPr>
      <w:r>
        <w:rPr>
          <w:rFonts w:ascii="Courier New" w:hAnsi="Courier New"/>
          <w:sz w:val="18"/>
        </w:rPr>
        <w:t xml:space="preserve">    beneficiario:</w:t>
      </w:r>
    </w:p>
    <w:p w14:paraId="2DC935CF" w14:textId="77777777" w:rsidR="0000083A" w:rsidRDefault="00000000">
      <w:pPr>
        <w:ind w:left="432"/>
      </w:pPr>
      <w:r>
        <w:rPr>
          <w:rFonts w:ascii="Courier New" w:hAnsi="Courier New"/>
          <w:sz w:val="18"/>
        </w:rPr>
        <w:t xml:space="preserve">      canónico:  beneficiario</w:t>
      </w:r>
    </w:p>
    <w:p w14:paraId="1B21FFAC" w14:textId="77777777" w:rsidR="0000083A" w:rsidRDefault="00000000">
      <w:pPr>
        <w:ind w:left="432"/>
      </w:pPr>
      <w:r>
        <w:rPr>
          <w:rFonts w:ascii="Courier New" w:hAnsi="Courier New"/>
          <w:sz w:val="18"/>
        </w:rPr>
        <w:t xml:space="preserve">      aliases:   ["comprador", "cliente", "el que compra"]</w:t>
      </w:r>
    </w:p>
    <w:p w14:paraId="025A292D" w14:textId="77777777" w:rsidR="0000083A" w:rsidRDefault="00000000">
      <w:pPr>
        <w:ind w:left="432"/>
      </w:pPr>
      <w:r>
        <w:rPr>
          <w:rFonts w:ascii="Courier New" w:hAnsi="Courier New"/>
          <w:sz w:val="18"/>
        </w:rPr>
        <w:t xml:space="preserve">    por_cuanto:</w:t>
      </w:r>
    </w:p>
    <w:p w14:paraId="57EA65F5" w14:textId="77777777" w:rsidR="0000083A" w:rsidRDefault="00000000">
      <w:pPr>
        <w:ind w:left="432"/>
      </w:pPr>
      <w:r>
        <w:rPr>
          <w:rFonts w:ascii="Courier New" w:hAnsi="Courier New"/>
          <w:sz w:val="18"/>
        </w:rPr>
        <w:t xml:space="preserve">      canónico:  por_cuanto</w:t>
      </w:r>
    </w:p>
    <w:p w14:paraId="56565434" w14:textId="77777777" w:rsidR="0000083A" w:rsidRDefault="00000000">
      <w:pPr>
        <w:ind w:left="432"/>
      </w:pPr>
      <w:r>
        <w:rPr>
          <w:rFonts w:ascii="Courier New" w:hAnsi="Courier New"/>
          <w:sz w:val="18"/>
        </w:rPr>
        <w:t xml:space="preserve">      aliases:   ["precio", "monto", "costo"]</w:t>
      </w:r>
    </w:p>
    <w:p w14:paraId="48E92475" w14:textId="77777777" w:rsidR="0000083A" w:rsidRDefault="00000000">
      <w:pPr>
        <w:ind w:left="432"/>
      </w:pPr>
      <w:r>
        <w:rPr>
          <w:rFonts w:ascii="Courier New" w:hAnsi="Courier New"/>
          <w:sz w:val="18"/>
        </w:rPr>
        <w:t xml:space="preserve">  obligatorios: [agente, tema, beneficiario, por_cuanto]</w:t>
      </w:r>
    </w:p>
    <w:p w14:paraId="332886FA" w14:textId="77777777" w:rsidR="0000083A" w:rsidRDefault="00000000">
      <w:pPr>
        <w:ind w:left="432"/>
      </w:pPr>
      <w:r>
        <w:rPr>
          <w:rFonts w:ascii="Courier New" w:hAnsi="Courier New"/>
          <w:sz w:val="18"/>
        </w:rPr>
        <w:t xml:space="preserve">  opcionales:   [momento, lugar_de, moneda, instrumento]</w:t>
      </w:r>
    </w:p>
    <w:p w14:paraId="34CF02EE" w14:textId="77777777" w:rsidR="0000083A" w:rsidRDefault="00000000">
      <w:pPr>
        <w:ind w:left="432"/>
      </w:pPr>
      <w:r>
        <w:rPr>
          <w:rFonts w:ascii="Courier New" w:hAnsi="Courier New"/>
          <w:sz w:val="18"/>
        </w:rPr>
        <w:t xml:space="preserve">  ejemplo:      "María le vendió el libro a Juan por 20 dólares"</w:t>
      </w:r>
    </w:p>
    <w:p w14:paraId="04B043B3" w14:textId="77777777" w:rsidR="0000083A" w:rsidRDefault="00000000">
      <w:r>
        <w:t>Las piezas son seis y todas tienen un trabajo claro.</w:t>
      </w:r>
    </w:p>
    <w:p w14:paraId="7921D854" w14:textId="77777777" w:rsidR="0000083A" w:rsidRDefault="00000000">
      <w:r>
        <w:rPr>
          <w:b/>
        </w:rPr>
        <w:t>`verbo`</w:t>
      </w:r>
      <w:r>
        <w:t xml:space="preserve"> — la unidad léxica que dispara esta entrada. Puede ser una palabra (</w:t>
      </w:r>
      <w:r>
        <w:rPr>
          <w:rFonts w:ascii="Courier New" w:hAnsi="Courier New"/>
          <w:sz w:val="20"/>
        </w:rPr>
        <w:t>vender</w:t>
      </w:r>
      <w:r>
        <w:t>) o un patrón verbo + complemento (</w:t>
      </w:r>
      <w:r>
        <w:rPr>
          <w:rFonts w:ascii="Courier New" w:hAnsi="Courier New"/>
          <w:sz w:val="20"/>
        </w:rPr>
        <w:t>dar [la mano]</w:t>
      </w:r>
      <w:r>
        <w:t xml:space="preserve">, </w:t>
      </w:r>
      <w:r>
        <w:rPr>
          <w:rFonts w:ascii="Courier New" w:hAnsi="Courier New"/>
          <w:sz w:val="20"/>
        </w:rPr>
        <w:t>dar [conferencia | clase]</w:t>
      </w:r>
      <w:r>
        <w:t>). Los corchetes denotan los complementos que activan esta lectura específica.</w:t>
      </w:r>
    </w:p>
    <w:p w14:paraId="22751876" w14:textId="77777777" w:rsidR="0000083A" w:rsidRDefault="00000000">
      <w:r>
        <w:rPr>
          <w:b/>
        </w:rPr>
        <w:t>`tipo_situacion`</w:t>
      </w:r>
      <w:r>
        <w:t xml:space="preserve"> — el identificador en K al que la situación reificada quedará anclada. Es el nombre que </w:t>
      </w:r>
      <w:r>
        <w:rPr>
          <w:rFonts w:ascii="Courier New" w:hAnsi="Courier New"/>
          <w:sz w:val="20"/>
        </w:rPr>
        <w:t>instancia_de</w:t>
      </w:r>
      <w:r>
        <w:t xml:space="preserve"> tomará como valor. Estable, interno, en general no expuesto al usuario.</w:t>
      </w:r>
    </w:p>
    <w:p w14:paraId="013829C8" w14:textId="77777777" w:rsidR="0000083A" w:rsidRDefault="00000000">
      <w:r>
        <w:rPr>
          <w:b/>
        </w:rPr>
        <w:t>`roles`</w:t>
      </w:r>
      <w:r>
        <w:t xml:space="preserve"> — la lista de roles que la situación admite, cada uno con dos campos: el nombre canónico (vive en D8) y la lista de </w:t>
      </w:r>
      <w:r>
        <w:rPr>
          <w:b/>
        </w:rPr>
        <w:t>aliases naturales</w:t>
      </w:r>
      <w:r>
        <w:t xml:space="preserve"> que el usuario podría usar al hablar. </w:t>
      </w:r>
      <w:r>
        <w:rPr>
          <w:i/>
        </w:rPr>
        <w:t>"El vendedor le dio una factura al cliente"</w:t>
      </w:r>
      <w:r>
        <w:t xml:space="preserve"> y </w:t>
      </w:r>
      <w:r>
        <w:rPr>
          <w:i/>
        </w:rPr>
        <w:t>"el agente proveyó un comprobante al beneficiario"</w:t>
      </w:r>
      <w:r>
        <w:t xml:space="preserve"> deben producir exactamente la misma situación; el lexicon hace ese trabajo de unificación.</w:t>
      </w:r>
    </w:p>
    <w:p w14:paraId="62A798FF" w14:textId="77777777" w:rsidR="0000083A" w:rsidRDefault="00000000">
      <w:r>
        <w:rPr>
          <w:b/>
        </w:rPr>
        <w:t>`obligatorios`</w:t>
      </w:r>
      <w:r>
        <w:t xml:space="preserve"> y </w:t>
      </w:r>
      <w:r>
        <w:rPr>
          <w:b/>
        </w:rPr>
        <w:t>`opcionales`</w:t>
      </w:r>
      <w:r>
        <w:t xml:space="preserve"> — los dos listados que dicen qué roles deben aparecer para que la situación sea válida y cuáles son extras admisibles. Como vimos en el capítulo 12, esto convierte cada entrada en una signatura tipada chequeable.</w:t>
      </w:r>
    </w:p>
    <w:p w14:paraId="52A56972" w14:textId="77777777" w:rsidR="0000083A" w:rsidRDefault="00000000">
      <w:r>
        <w:rPr>
          <w:b/>
        </w:rPr>
        <w:lastRenderedPageBreak/>
        <w:t>`ejemplo`</w:t>
      </w:r>
      <w:r>
        <w:t xml:space="preserve"> — una oración natural que muestra la entrada en uso. No es decorativa: es lo que el motor de prueba (o el modelo de lenguaje que aprende del lexicon) utiliza para verificar que la entrada efectivamente reconoce el patrón.</w:t>
      </w:r>
    </w:p>
    <w:p w14:paraId="2ECB148E" w14:textId="77777777" w:rsidR="0000083A" w:rsidRDefault="00000000">
      <w:r>
        <w:t xml:space="preserve">Una entrada del lexicon es, vista así, </w:t>
      </w:r>
      <w:r>
        <w:rPr>
          <w:b/>
        </w:rPr>
        <w:t>una declaración de función con su documentación adjunta</w:t>
      </w:r>
      <w:r>
        <w:t>. Y aquí es donde la analogía deja de ser pedagógica para volverse técnica.</w:t>
      </w:r>
    </w:p>
    <w:p w14:paraId="3FE052C5" w14:textId="77777777" w:rsidR="0000083A" w:rsidRDefault="00000000">
      <w:pPr>
        <w:pStyle w:val="Ttulo2"/>
      </w:pPr>
      <w:r>
        <w:t>El lexicon como function schema</w:t>
      </w:r>
    </w:p>
    <w:p w14:paraId="1BD41879" w14:textId="77777777" w:rsidR="0000083A" w:rsidRDefault="00000000">
      <w:r>
        <w:t xml:space="preserve">Los modelos de lenguaje de la generación 2024-2026 — GPT, Claude, Gemini y sus equivalentes — han convergido en un paradigma de integración con sistemas externos llamado </w:t>
      </w:r>
      <w:r>
        <w:rPr>
          <w:i/>
        </w:rPr>
        <w:t>function calling</w:t>
      </w:r>
      <w:r>
        <w:t xml:space="preserve"> o </w:t>
      </w:r>
      <w:r>
        <w:rPr>
          <w:i/>
        </w:rPr>
        <w:t>tool use</w:t>
      </w:r>
      <w:r>
        <w:t xml:space="preserve"> [22]. El patrón es siempre el mismo: el sistema le presenta al modelo un catálogo de funciones disponibles, cada una con su schema JSON que declara nombre, descripción, parámetros y tipos. El modelo, cuando el usuario pide algo que requiere acción, genera una invocación estructurada: el nombre de la función y los argumentos con sus tipos correctos. Un evaluador externo recibe la invocación y la ejecuta.</w:t>
      </w:r>
    </w:p>
    <w:p w14:paraId="32BBA9AF" w14:textId="77777777" w:rsidR="0000083A" w:rsidRDefault="00000000">
      <w:r>
        <w:t xml:space="preserve">Lo notable es que el formato esperado por function calling es </w:t>
      </w:r>
      <w:r>
        <w:rPr>
          <w:b/>
        </w:rPr>
        <w:t>estructuralmente idéntico</w:t>
      </w:r>
      <w:r>
        <w:t xml:space="preserve"> al formato de una entrada del lexicon. Tomemos la entrada de </w:t>
      </w:r>
      <w:r>
        <w:rPr>
          <w:rFonts w:ascii="Courier New" w:hAnsi="Courier New"/>
          <w:sz w:val="20"/>
        </w:rPr>
        <w:t>vender</w:t>
      </w:r>
      <w:r>
        <w:t xml:space="preserve"> arriba y traduzcámosla a un schema de función:</w:t>
      </w:r>
    </w:p>
    <w:p w14:paraId="64695C3D" w14:textId="77777777" w:rsidR="0000083A" w:rsidRDefault="00000000">
      <w:pPr>
        <w:ind w:left="432"/>
      </w:pPr>
      <w:r>
        <w:rPr>
          <w:rFonts w:ascii="Courier New" w:hAnsi="Courier New"/>
          <w:sz w:val="18"/>
        </w:rPr>
        <w:t>{</w:t>
      </w:r>
    </w:p>
    <w:p w14:paraId="39047CCF" w14:textId="77777777" w:rsidR="0000083A" w:rsidRDefault="00000000">
      <w:pPr>
        <w:ind w:left="432"/>
      </w:pPr>
      <w:r>
        <w:rPr>
          <w:rFonts w:ascii="Courier New" w:hAnsi="Courier New"/>
          <w:sz w:val="18"/>
        </w:rPr>
        <w:t xml:space="preserve">  "name": "vender",</w:t>
      </w:r>
    </w:p>
    <w:p w14:paraId="7C34D335" w14:textId="77777777" w:rsidR="0000083A" w:rsidRDefault="00000000">
      <w:pPr>
        <w:ind w:left="432"/>
      </w:pPr>
      <w:r>
        <w:rPr>
          <w:rFonts w:ascii="Courier New" w:hAnsi="Courier New"/>
          <w:sz w:val="18"/>
        </w:rPr>
        <w:t xml:space="preserve">  "description": "Registrar una venta: transferencia de un bien con compensación monetaria",</w:t>
      </w:r>
    </w:p>
    <w:p w14:paraId="1197996F" w14:textId="77777777" w:rsidR="0000083A" w:rsidRDefault="00000000">
      <w:pPr>
        <w:ind w:left="432"/>
      </w:pPr>
      <w:r>
        <w:rPr>
          <w:rFonts w:ascii="Courier New" w:hAnsi="Courier New"/>
          <w:sz w:val="18"/>
        </w:rPr>
        <w:t xml:space="preserve">  "parameters": {</w:t>
      </w:r>
    </w:p>
    <w:p w14:paraId="7FE5F07E" w14:textId="77777777" w:rsidR="0000083A" w:rsidRDefault="00000000">
      <w:pPr>
        <w:ind w:left="432"/>
      </w:pPr>
      <w:r>
        <w:rPr>
          <w:rFonts w:ascii="Courier New" w:hAnsi="Courier New"/>
          <w:sz w:val="18"/>
        </w:rPr>
        <w:t xml:space="preserve">    "type": "object",</w:t>
      </w:r>
    </w:p>
    <w:p w14:paraId="33480251" w14:textId="77777777" w:rsidR="0000083A" w:rsidRDefault="00000000">
      <w:pPr>
        <w:ind w:left="432"/>
      </w:pPr>
      <w:r>
        <w:rPr>
          <w:rFonts w:ascii="Courier New" w:hAnsi="Courier New"/>
          <w:sz w:val="18"/>
        </w:rPr>
        <w:t xml:space="preserve">    "properties": {</w:t>
      </w:r>
    </w:p>
    <w:p w14:paraId="6C8DB085" w14:textId="77777777" w:rsidR="0000083A" w:rsidRDefault="00000000">
      <w:pPr>
        <w:ind w:left="432"/>
      </w:pPr>
      <w:r>
        <w:rPr>
          <w:rFonts w:ascii="Courier New" w:hAnsi="Courier New"/>
          <w:sz w:val="18"/>
        </w:rPr>
        <w:t xml:space="preserve">      "agente":       {"type": "Q", "description": "vendedor, el que vende"},</w:t>
      </w:r>
    </w:p>
    <w:p w14:paraId="12B9C904" w14:textId="77777777" w:rsidR="0000083A" w:rsidRDefault="00000000">
      <w:pPr>
        <w:ind w:left="432"/>
      </w:pPr>
      <w:r>
        <w:rPr>
          <w:rFonts w:ascii="Courier New" w:hAnsi="Courier New"/>
          <w:sz w:val="18"/>
        </w:rPr>
        <w:t xml:space="preserve">      "tema":         {"type": "O", "description": "producto, ítem, mercancía"},</w:t>
      </w:r>
    </w:p>
    <w:p w14:paraId="7C616B1A" w14:textId="77777777" w:rsidR="0000083A" w:rsidRDefault="00000000">
      <w:pPr>
        <w:ind w:left="432"/>
      </w:pPr>
      <w:r>
        <w:rPr>
          <w:rFonts w:ascii="Courier New" w:hAnsi="Courier New"/>
          <w:sz w:val="18"/>
        </w:rPr>
        <w:t xml:space="preserve">      "beneficiario": {"type": "Q", "description": "comprador, cliente"},</w:t>
      </w:r>
    </w:p>
    <w:p w14:paraId="4056BDAE" w14:textId="77777777" w:rsidR="0000083A" w:rsidRDefault="00000000">
      <w:pPr>
        <w:ind w:left="432"/>
      </w:pPr>
      <w:r>
        <w:rPr>
          <w:rFonts w:ascii="Courier New" w:hAnsi="Courier New"/>
          <w:sz w:val="18"/>
        </w:rPr>
        <w:t xml:space="preserve">      "por_cuanto":   {"type": "N", "description": "precio, monto, costo"},</w:t>
      </w:r>
    </w:p>
    <w:p w14:paraId="5AB79201" w14:textId="77777777" w:rsidR="0000083A" w:rsidRDefault="00000000">
      <w:pPr>
        <w:ind w:left="432"/>
      </w:pPr>
      <w:r>
        <w:rPr>
          <w:rFonts w:ascii="Courier New" w:hAnsi="Courier New"/>
          <w:sz w:val="18"/>
        </w:rPr>
        <w:t xml:space="preserve">      "momento":      {"type": "T", "description": "cuándo ocurrió"},</w:t>
      </w:r>
    </w:p>
    <w:p w14:paraId="4F690961" w14:textId="77777777" w:rsidR="0000083A" w:rsidRDefault="00000000">
      <w:pPr>
        <w:ind w:left="432"/>
      </w:pPr>
      <w:r>
        <w:rPr>
          <w:rFonts w:ascii="Courier New" w:hAnsi="Courier New"/>
          <w:sz w:val="18"/>
        </w:rPr>
        <w:t xml:space="preserve">      "lugar_de":     {"type": "L", "description": "dónde ocurrió"}</w:t>
      </w:r>
    </w:p>
    <w:p w14:paraId="0B999FFD" w14:textId="77777777" w:rsidR="0000083A" w:rsidRDefault="00000000">
      <w:pPr>
        <w:ind w:left="432"/>
      </w:pPr>
      <w:r>
        <w:rPr>
          <w:rFonts w:ascii="Courier New" w:hAnsi="Courier New"/>
          <w:sz w:val="18"/>
        </w:rPr>
        <w:t xml:space="preserve">    },</w:t>
      </w:r>
    </w:p>
    <w:p w14:paraId="1F9B66E8" w14:textId="77777777" w:rsidR="0000083A" w:rsidRDefault="00000000">
      <w:pPr>
        <w:ind w:left="432"/>
      </w:pPr>
      <w:r>
        <w:rPr>
          <w:rFonts w:ascii="Courier New" w:hAnsi="Courier New"/>
          <w:sz w:val="18"/>
        </w:rPr>
        <w:t xml:space="preserve">    "required": ["agente", "tema", "beneficiario", "por_cuanto"]</w:t>
      </w:r>
    </w:p>
    <w:p w14:paraId="27C79C63" w14:textId="77777777" w:rsidR="0000083A" w:rsidRDefault="00000000">
      <w:pPr>
        <w:ind w:left="432"/>
      </w:pPr>
      <w:r>
        <w:rPr>
          <w:rFonts w:ascii="Courier New" w:hAnsi="Courier New"/>
          <w:sz w:val="18"/>
        </w:rPr>
        <w:t xml:space="preserve">  }</w:t>
      </w:r>
    </w:p>
    <w:p w14:paraId="2FC74E18" w14:textId="77777777" w:rsidR="0000083A" w:rsidRDefault="00000000">
      <w:pPr>
        <w:ind w:left="432"/>
      </w:pPr>
      <w:r>
        <w:rPr>
          <w:rFonts w:ascii="Courier New" w:hAnsi="Courier New"/>
          <w:sz w:val="18"/>
        </w:rPr>
        <w:lastRenderedPageBreak/>
        <w:t>}</w:t>
      </w:r>
    </w:p>
    <w:p w14:paraId="0C0BB72E" w14:textId="77777777" w:rsidR="0000083A" w:rsidRDefault="00000000">
      <w:r>
        <w:t xml:space="preserve">Las correspondencias son una a una: </w:t>
      </w:r>
      <w:r>
        <w:rPr>
          <w:rFonts w:ascii="Courier New" w:hAnsi="Courier New"/>
          <w:sz w:val="20"/>
        </w:rPr>
        <w:t>tipo_situacion</w:t>
      </w:r>
      <w:r>
        <w:t xml:space="preserve"> </w:t>
      </w:r>
      <w:r>
        <w:rPr>
          <w:rFonts w:ascii="Cambria Math" w:hAnsi="Cambria Math"/>
        </w:rPr>
        <w:t>→</w:t>
      </w:r>
      <w:r>
        <w:t xml:space="preserve"> </w:t>
      </w:r>
      <w:r>
        <w:rPr>
          <w:rFonts w:ascii="Courier New" w:hAnsi="Courier New"/>
          <w:sz w:val="20"/>
        </w:rPr>
        <w:t>name</w:t>
      </w:r>
      <w:r>
        <w:t xml:space="preserve">; los </w:t>
      </w:r>
      <w:r>
        <w:rPr>
          <w:rFonts w:ascii="Courier New" w:hAnsi="Courier New"/>
          <w:sz w:val="20"/>
        </w:rPr>
        <w:t>aliases</w:t>
      </w:r>
      <w:r>
        <w:t xml:space="preserve"> se convierten en </w:t>
      </w:r>
      <w:r>
        <w:rPr>
          <w:rFonts w:ascii="Courier New" w:hAnsi="Courier New"/>
          <w:sz w:val="20"/>
        </w:rPr>
        <w:t>description</w:t>
      </w:r>
      <w:r>
        <w:t xml:space="preserve"> para que el modelo sepa cómo lo llamaría el usuario; los tipos de eje (</w:t>
      </w:r>
      <w:r>
        <w:rPr>
          <w:rFonts w:ascii="Courier New" w:hAnsi="Courier New"/>
          <w:sz w:val="20"/>
        </w:rPr>
        <w:t>Q</w:t>
      </w:r>
      <w:r>
        <w:t xml:space="preserve">, </w:t>
      </w:r>
      <w:r>
        <w:rPr>
          <w:rFonts w:ascii="Courier New" w:hAnsi="Courier New"/>
          <w:sz w:val="20"/>
        </w:rPr>
        <w:t>O</w:t>
      </w:r>
      <w:r>
        <w:t xml:space="preserve">, </w:t>
      </w:r>
      <w:r>
        <w:rPr>
          <w:rFonts w:ascii="Courier New" w:hAnsi="Courier New"/>
          <w:sz w:val="20"/>
        </w:rPr>
        <w:t>T</w:t>
      </w:r>
      <w:r>
        <w:t xml:space="preserve">, </w:t>
      </w:r>
      <w:r>
        <w:rPr>
          <w:rFonts w:ascii="Courier New" w:hAnsi="Courier New"/>
          <w:sz w:val="20"/>
        </w:rPr>
        <w:t>N</w:t>
      </w:r>
      <w:r>
        <w:t xml:space="preserve">, </w:t>
      </w:r>
      <w:r>
        <w:rPr>
          <w:rFonts w:ascii="Courier New" w:hAnsi="Courier New"/>
          <w:sz w:val="20"/>
        </w:rPr>
        <w:t>L</w:t>
      </w:r>
      <w:r>
        <w:t xml:space="preserve">) se vuelven tipos del schema; </w:t>
      </w:r>
      <w:r>
        <w:rPr>
          <w:rFonts w:ascii="Courier New" w:hAnsi="Courier New"/>
          <w:sz w:val="20"/>
        </w:rPr>
        <w:t>obligatorios</w:t>
      </w:r>
      <w:r>
        <w:t xml:space="preserve"> </w:t>
      </w:r>
      <w:r>
        <w:rPr>
          <w:rFonts w:ascii="Cambria Math" w:hAnsi="Cambria Math"/>
        </w:rPr>
        <w:t>→</w:t>
      </w:r>
      <w:r>
        <w:t xml:space="preserve"> </w:t>
      </w:r>
      <w:r>
        <w:rPr>
          <w:rFonts w:ascii="Courier New" w:hAnsi="Courier New"/>
          <w:sz w:val="20"/>
        </w:rPr>
        <w:t>required</w:t>
      </w:r>
      <w:r>
        <w:t xml:space="preserve">. </w:t>
      </w:r>
      <w:r>
        <w:rPr>
          <w:b/>
        </w:rPr>
        <w:t>El lexicon, leído así, es un catálogo de funciones que un LLM puede invocar.</w:t>
      </w:r>
    </w:p>
    <w:p w14:paraId="387F05A0" w14:textId="77777777" w:rsidR="0000083A" w:rsidRDefault="00000000">
      <w:r>
        <w:t xml:space="preserve">Esto importa más de lo que parece. Cuando un usuario escribe </w:t>
      </w:r>
      <w:r>
        <w:rPr>
          <w:i/>
        </w:rPr>
        <w:t>"Ana se inscribió ayer en el plan mensual del sauna"</w:t>
      </w:r>
      <w:r>
        <w:t xml:space="preserve"> a un asistente conversacional respaldado por WQuestions, el modelo no necesita inventar cómo estructurar esa información: el lexicon le dice exactamente qué función llamar (</w:t>
      </w:r>
      <w:r>
        <w:rPr>
          <w:rFonts w:ascii="Courier New" w:hAnsi="Courier New"/>
          <w:sz w:val="20"/>
        </w:rPr>
        <w:t>inscribirse</w:t>
      </w:r>
      <w:r>
        <w:t xml:space="preserve"> o </w:t>
      </w:r>
      <w:r>
        <w:rPr>
          <w:rFonts w:ascii="Courier New" w:hAnsi="Courier New"/>
          <w:sz w:val="20"/>
        </w:rPr>
        <w:t>contratar</w:t>
      </w:r>
      <w:r>
        <w:t>), qué roles llenar (</w:t>
      </w:r>
      <w:r>
        <w:rPr>
          <w:rFonts w:ascii="Courier New" w:hAnsi="Courier New"/>
          <w:sz w:val="20"/>
        </w:rPr>
        <w:t>agente</w:t>
      </w:r>
      <w:r>
        <w:t xml:space="preserve">, </w:t>
      </w:r>
      <w:r>
        <w:rPr>
          <w:rFonts w:ascii="Courier New" w:hAnsi="Courier New"/>
          <w:sz w:val="20"/>
        </w:rPr>
        <w:t>tema</w:t>
      </w:r>
      <w:r>
        <w:t xml:space="preserve">, </w:t>
      </w:r>
      <w:r>
        <w:rPr>
          <w:rFonts w:ascii="Courier New" w:hAnsi="Courier New"/>
          <w:sz w:val="20"/>
        </w:rPr>
        <w:t>momento</w:t>
      </w:r>
      <w:r>
        <w:t>) y qué tipos esperar en cada uno. La generación de la situación reificada es lo que produce la función. Y como el lexicon vive separado del motor de almacenamiento, agregar dominios nuevos es agregar entradas al lexicon — no escribir parsers ad-hoc.</w:t>
      </w:r>
    </w:p>
    <w:p w14:paraId="7C07A184" w14:textId="77777777" w:rsidR="0000083A" w:rsidRDefault="00000000">
      <w:r>
        <w:t xml:space="preserve">Esta convergencia no es accidente. El paradigma de function calling redescubrió la misma intuición que la lingüística formal venía explotando desde Fillmore y Davidson: </w:t>
      </w:r>
      <w:r>
        <w:rPr>
          <w:b/>
        </w:rPr>
        <w:t>un verbo es una función con argumentos tipados</w:t>
      </w:r>
      <w:r>
        <w:t xml:space="preserve"> [12, 24]. Lo que cambió en 2024 fue que los modelos se volvieron lo suficientemente buenos como para poder </w:t>
      </w:r>
      <w:r>
        <w:rPr>
          <w:i/>
        </w:rPr>
        <w:t>llamar</w:t>
      </w:r>
      <w:r>
        <w:t xml:space="preserve"> esas funciones con fluidez. El lexicon de WQuestions queda exactamente sobre esa línea de convergencia.</w:t>
      </w:r>
    </w:p>
    <w:p w14:paraId="4BCC2F5A" w14:textId="77777777" w:rsidR="0000083A" w:rsidRDefault="00000000">
      <w:pPr>
        <w:pStyle w:val="Ttulo2"/>
      </w:pPr>
      <w:r>
        <w:t>Polisemia: una entrada por sentido</w:t>
      </w:r>
    </w:p>
    <w:p w14:paraId="734166D6" w14:textId="77777777" w:rsidR="0000083A" w:rsidRDefault="00000000">
      <w:r>
        <w:t xml:space="preserve">Volvamos al </w:t>
      </w:r>
      <w:r>
        <w:rPr>
          <w:i/>
        </w:rPr>
        <w:t>dar</w:t>
      </w:r>
      <w:r>
        <w:t xml:space="preserve"> del comienzo. ¿Cómo lo trata el lexicon?</w:t>
      </w:r>
    </w:p>
    <w:p w14:paraId="2F130319" w14:textId="77777777" w:rsidR="0000083A" w:rsidRDefault="00000000">
      <w:r>
        <w:t xml:space="preserve">La respuesta es directa: </w:t>
      </w:r>
      <w:r>
        <w:rPr>
          <w:b/>
        </w:rPr>
        <w:t>una entrada por cada sentido</w:t>
      </w:r>
      <w:r>
        <w:t xml:space="preserve">. El lexicon no intenta que una única declaración de </w:t>
      </w:r>
      <w:r>
        <w:rPr>
          <w:rFonts w:ascii="Courier New" w:hAnsi="Courier New"/>
          <w:sz w:val="20"/>
        </w:rPr>
        <w:t>dar</w:t>
      </w:r>
      <w:r>
        <w:t xml:space="preserve"> cubra todos los usos. En su lugar, lista varias unidades léxicas, cada una con su patrón de complemento que dispara la lectura específica:</w:t>
      </w:r>
    </w:p>
    <w:p w14:paraId="076AAA61" w14:textId="77777777" w:rsidR="0000083A" w:rsidRDefault="00000000">
      <w:pPr>
        <w:ind w:left="432"/>
      </w:pPr>
      <w:r>
        <w:rPr>
          <w:rFonts w:ascii="Courier New" w:hAnsi="Courier New"/>
          <w:sz w:val="18"/>
        </w:rPr>
        <w:t>dar</w:t>
      </w:r>
    </w:p>
    <w:p w14:paraId="22170BFA" w14:textId="77777777" w:rsidR="0000083A" w:rsidRDefault="00000000">
      <w:pPr>
        <w:ind w:left="432"/>
      </w:pPr>
      <w:r>
        <w:rPr>
          <w:rFonts w:ascii="Courier New" w:hAnsi="Courier New"/>
          <w:sz w:val="18"/>
        </w:rPr>
        <w:t xml:space="preserve">  tipo_situacion: accion_dar</w:t>
      </w:r>
    </w:p>
    <w:p w14:paraId="69334D42" w14:textId="77777777" w:rsidR="0000083A" w:rsidRDefault="00000000">
      <w:pPr>
        <w:ind w:left="432"/>
      </w:pPr>
      <w:r>
        <w:rPr>
          <w:rFonts w:ascii="Courier New" w:hAnsi="Courier New"/>
          <w:sz w:val="18"/>
        </w:rPr>
        <w:t xml:space="preserve">  obligatorios:   [agente, tema, beneficiario]</w:t>
      </w:r>
    </w:p>
    <w:p w14:paraId="7027DC34" w14:textId="77777777" w:rsidR="0000083A" w:rsidRDefault="00000000">
      <w:pPr>
        <w:ind w:left="432"/>
      </w:pPr>
      <w:r>
        <w:rPr>
          <w:rFonts w:ascii="Courier New" w:hAnsi="Courier New"/>
          <w:sz w:val="18"/>
        </w:rPr>
        <w:t xml:space="preserve">  notas:          dar canónico = transferir posesión</w:t>
      </w:r>
    </w:p>
    <w:p w14:paraId="4437A110" w14:textId="77777777" w:rsidR="0000083A" w:rsidRDefault="00000000">
      <w:pPr>
        <w:ind w:left="432"/>
      </w:pPr>
      <w:r>
        <w:rPr>
          <w:rFonts w:ascii="Courier New" w:hAnsi="Courier New"/>
          <w:sz w:val="18"/>
        </w:rPr>
        <w:t xml:space="preserve">  ejemplo:        "Pedro le dio un regalo a María"</w:t>
      </w:r>
    </w:p>
    <w:p w14:paraId="252ACB7D" w14:textId="77777777" w:rsidR="0000083A" w:rsidRDefault="0000083A">
      <w:pPr>
        <w:ind w:left="432"/>
      </w:pPr>
    </w:p>
    <w:p w14:paraId="75CD4ABB" w14:textId="77777777" w:rsidR="0000083A" w:rsidRDefault="00000000">
      <w:pPr>
        <w:ind w:left="432"/>
      </w:pPr>
      <w:r>
        <w:rPr>
          <w:rFonts w:ascii="Courier New" w:hAnsi="Courier New"/>
          <w:sz w:val="18"/>
        </w:rPr>
        <w:t>dar [la_mano]</w:t>
      </w:r>
    </w:p>
    <w:p w14:paraId="5FB8DD58" w14:textId="77777777" w:rsidR="0000083A" w:rsidRDefault="00000000">
      <w:pPr>
        <w:ind w:left="432"/>
      </w:pPr>
      <w:r>
        <w:rPr>
          <w:rFonts w:ascii="Courier New" w:hAnsi="Courier New"/>
          <w:sz w:val="18"/>
        </w:rPr>
        <w:t xml:space="preserve">  tipo_situacion: accion_saludar</w:t>
      </w:r>
    </w:p>
    <w:p w14:paraId="52106B15" w14:textId="77777777" w:rsidR="0000083A" w:rsidRDefault="00000000">
      <w:pPr>
        <w:ind w:left="432"/>
      </w:pPr>
      <w:r>
        <w:rPr>
          <w:rFonts w:ascii="Courier New" w:hAnsi="Courier New"/>
          <w:sz w:val="18"/>
        </w:rPr>
        <w:t xml:space="preserve">  obligatorios:   [agente, paciente]</w:t>
      </w:r>
    </w:p>
    <w:p w14:paraId="5AE8F6F8" w14:textId="77777777" w:rsidR="0000083A" w:rsidRDefault="00000000">
      <w:pPr>
        <w:ind w:left="432"/>
      </w:pPr>
      <w:r>
        <w:rPr>
          <w:rFonts w:ascii="Courier New" w:hAnsi="Courier New"/>
          <w:sz w:val="18"/>
        </w:rPr>
        <w:t xml:space="preserve">  notas:          colocación idiomática; tipo es saludar, no dar</w:t>
      </w:r>
    </w:p>
    <w:p w14:paraId="365768FA" w14:textId="77777777" w:rsidR="0000083A" w:rsidRDefault="00000000">
      <w:pPr>
        <w:ind w:left="432"/>
      </w:pPr>
      <w:r>
        <w:rPr>
          <w:rFonts w:ascii="Courier New" w:hAnsi="Courier New"/>
          <w:sz w:val="18"/>
        </w:rPr>
        <w:t xml:space="preserve">  ejemplo:        "Pedro le dio la mano a su jefe"</w:t>
      </w:r>
    </w:p>
    <w:p w14:paraId="52631357" w14:textId="77777777" w:rsidR="0000083A" w:rsidRDefault="0000083A">
      <w:pPr>
        <w:ind w:left="432"/>
      </w:pPr>
    </w:p>
    <w:p w14:paraId="3DE9C640" w14:textId="77777777" w:rsidR="0000083A" w:rsidRDefault="00000000">
      <w:pPr>
        <w:ind w:left="432"/>
      </w:pPr>
      <w:r>
        <w:rPr>
          <w:rFonts w:ascii="Courier New" w:hAnsi="Courier New"/>
          <w:sz w:val="18"/>
        </w:rPr>
        <w:lastRenderedPageBreak/>
        <w:t>dar [conferencia | clase | charla]</w:t>
      </w:r>
    </w:p>
    <w:p w14:paraId="4C675054" w14:textId="77777777" w:rsidR="0000083A" w:rsidRDefault="00000000">
      <w:pPr>
        <w:ind w:left="432"/>
      </w:pPr>
      <w:r>
        <w:rPr>
          <w:rFonts w:ascii="Courier New" w:hAnsi="Courier New"/>
          <w:sz w:val="18"/>
        </w:rPr>
        <w:t xml:space="preserve">  tipo_situacion: evento_exposicion</w:t>
      </w:r>
    </w:p>
    <w:p w14:paraId="32818081" w14:textId="77777777" w:rsidR="0000083A" w:rsidRDefault="00000000">
      <w:pPr>
        <w:ind w:left="432"/>
      </w:pPr>
      <w:r>
        <w:rPr>
          <w:rFonts w:ascii="Courier New" w:hAnsi="Courier New"/>
          <w:sz w:val="18"/>
        </w:rPr>
        <w:t xml:space="preserve">  obligatorios:   [agente, tema]</w:t>
      </w:r>
    </w:p>
    <w:p w14:paraId="2D2BB479" w14:textId="77777777" w:rsidR="0000083A" w:rsidRDefault="00000000">
      <w:pPr>
        <w:ind w:left="432"/>
      </w:pPr>
      <w:r>
        <w:rPr>
          <w:rFonts w:ascii="Courier New" w:hAnsi="Courier New"/>
          <w:sz w:val="18"/>
        </w:rPr>
        <w:t xml:space="preserve">  opcionales:     [audiencia, lugar_de, momento, duracion]</w:t>
      </w:r>
    </w:p>
    <w:p w14:paraId="00B7571C" w14:textId="77777777" w:rsidR="0000083A" w:rsidRDefault="00000000">
      <w:pPr>
        <w:ind w:left="432"/>
      </w:pPr>
      <w:r>
        <w:rPr>
          <w:rFonts w:ascii="Courier New" w:hAnsi="Courier New"/>
          <w:sz w:val="18"/>
        </w:rPr>
        <w:t xml:space="preserve">  notas:          light verb; dar = realizar</w:t>
      </w:r>
    </w:p>
    <w:p w14:paraId="149575C9" w14:textId="77777777" w:rsidR="0000083A" w:rsidRDefault="00000000">
      <w:pPr>
        <w:ind w:left="432"/>
      </w:pPr>
      <w:r>
        <w:rPr>
          <w:rFonts w:ascii="Courier New" w:hAnsi="Courier New"/>
          <w:sz w:val="18"/>
        </w:rPr>
        <w:t xml:space="preserve">  ejemplo:        "Pedro dio una conferencia el martes"</w:t>
      </w:r>
    </w:p>
    <w:p w14:paraId="44D464BB" w14:textId="77777777" w:rsidR="0000083A" w:rsidRDefault="0000083A">
      <w:pPr>
        <w:ind w:left="432"/>
      </w:pPr>
    </w:p>
    <w:p w14:paraId="23292E91" w14:textId="77777777" w:rsidR="0000083A" w:rsidRDefault="00000000">
      <w:pPr>
        <w:ind w:left="432"/>
      </w:pPr>
      <w:r>
        <w:rPr>
          <w:rFonts w:ascii="Courier New" w:hAnsi="Courier New"/>
          <w:sz w:val="18"/>
        </w:rPr>
        <w:t>dar [las_horas]</w:t>
      </w:r>
    </w:p>
    <w:p w14:paraId="7DEC3DA0" w14:textId="77777777" w:rsidR="0000083A" w:rsidRDefault="00000000">
      <w:pPr>
        <w:ind w:left="432"/>
      </w:pPr>
      <w:r>
        <w:rPr>
          <w:rFonts w:ascii="Courier New" w:hAnsi="Courier New"/>
          <w:sz w:val="18"/>
        </w:rPr>
        <w:t xml:space="preserve">  tipo_situacion: accion_sonar</w:t>
      </w:r>
    </w:p>
    <w:p w14:paraId="6B0511DE" w14:textId="77777777" w:rsidR="0000083A" w:rsidRDefault="00000000">
      <w:pPr>
        <w:ind w:left="432"/>
      </w:pPr>
      <w:r>
        <w:rPr>
          <w:rFonts w:ascii="Courier New" w:hAnsi="Courier New"/>
          <w:sz w:val="18"/>
        </w:rPr>
        <w:t xml:space="preserve">  obligatorios:   [agente, tema]</w:t>
      </w:r>
    </w:p>
    <w:p w14:paraId="3C8B5D52" w14:textId="77777777" w:rsidR="0000083A" w:rsidRDefault="00000000">
      <w:pPr>
        <w:ind w:left="432"/>
      </w:pPr>
      <w:r>
        <w:rPr>
          <w:rFonts w:ascii="Courier New" w:hAnsi="Courier New"/>
          <w:sz w:val="18"/>
        </w:rPr>
        <w:t xml:space="preserve">  notas:          metáfora del reloj; sujeto = el reloj</w:t>
      </w:r>
    </w:p>
    <w:p w14:paraId="4987ED61" w14:textId="77777777" w:rsidR="0000083A" w:rsidRDefault="00000000">
      <w:pPr>
        <w:ind w:left="432"/>
      </w:pPr>
      <w:r>
        <w:rPr>
          <w:rFonts w:ascii="Courier New" w:hAnsi="Courier New"/>
          <w:sz w:val="18"/>
        </w:rPr>
        <w:t xml:space="preserve">  ejemplo:        "El reloj dio las tres"</w:t>
      </w:r>
    </w:p>
    <w:p w14:paraId="7EAA6CDD" w14:textId="77777777" w:rsidR="0000083A" w:rsidRDefault="0000083A">
      <w:pPr>
        <w:ind w:left="432"/>
      </w:pPr>
    </w:p>
    <w:p w14:paraId="6B1F5730" w14:textId="77777777" w:rsidR="0000083A" w:rsidRDefault="00000000">
      <w:pPr>
        <w:ind w:left="432"/>
      </w:pPr>
      <w:r>
        <w:rPr>
          <w:rFonts w:ascii="Courier New" w:hAnsi="Courier New"/>
          <w:sz w:val="18"/>
        </w:rPr>
        <w:t>dar [asco | pena | miedo]</w:t>
      </w:r>
    </w:p>
    <w:p w14:paraId="2C60C4D9" w14:textId="77777777" w:rsidR="0000083A" w:rsidRDefault="00000000">
      <w:pPr>
        <w:ind w:left="432"/>
      </w:pPr>
      <w:r>
        <w:rPr>
          <w:rFonts w:ascii="Courier New" w:hAnsi="Courier New"/>
          <w:sz w:val="18"/>
        </w:rPr>
        <w:t xml:space="preserve">  tipo_situacion: experiencia_sensorial</w:t>
      </w:r>
    </w:p>
    <w:p w14:paraId="176C8EC7" w14:textId="77777777" w:rsidR="0000083A" w:rsidRDefault="00000000">
      <w:pPr>
        <w:ind w:left="432"/>
      </w:pPr>
      <w:r>
        <w:rPr>
          <w:rFonts w:ascii="Courier New" w:hAnsi="Courier New"/>
          <w:sz w:val="18"/>
        </w:rPr>
        <w:t xml:space="preserve">  obligatorios:   [tema, experimentador]</w:t>
      </w:r>
    </w:p>
    <w:p w14:paraId="3AAE28E2" w14:textId="77777777" w:rsidR="0000083A" w:rsidRDefault="00000000">
      <w:pPr>
        <w:ind w:left="432"/>
      </w:pPr>
      <w:r>
        <w:rPr>
          <w:rFonts w:ascii="Courier New" w:hAnsi="Courier New"/>
          <w:sz w:val="18"/>
        </w:rPr>
        <w:t xml:space="preserve">  opcionales:     [momento]</w:t>
      </w:r>
    </w:p>
    <w:p w14:paraId="46632F9B" w14:textId="77777777" w:rsidR="0000083A" w:rsidRDefault="00000000">
      <w:pPr>
        <w:ind w:left="432"/>
      </w:pPr>
      <w:r>
        <w:rPr>
          <w:rFonts w:ascii="Courier New" w:hAnsi="Courier New"/>
          <w:sz w:val="18"/>
        </w:rPr>
        <w:t xml:space="preserve">  notas:          dar invertido: el tema causa la experiencia</w:t>
      </w:r>
    </w:p>
    <w:p w14:paraId="66262E6A" w14:textId="77777777" w:rsidR="0000083A" w:rsidRDefault="00000000">
      <w:pPr>
        <w:ind w:left="432"/>
      </w:pPr>
      <w:r>
        <w:rPr>
          <w:rFonts w:ascii="Courier New" w:hAnsi="Courier New"/>
          <w:sz w:val="18"/>
        </w:rPr>
        <w:t xml:space="preserve">  ejemplo:        "La noticia le dio asco"</w:t>
      </w:r>
    </w:p>
    <w:p w14:paraId="61CF81EE" w14:textId="77777777" w:rsidR="0000083A" w:rsidRDefault="00000000">
      <w:r>
        <w:t xml:space="preserve">El procedimiento de resolución es mecánico: el parser intenta hacer </w:t>
      </w:r>
      <w:r>
        <w:rPr>
          <w:i/>
        </w:rPr>
        <w:t>match</w:t>
      </w:r>
      <w:r>
        <w:t xml:space="preserve"> del verbo con cada patrón disponible, </w:t>
      </w:r>
      <w:r>
        <w:rPr>
          <w:b/>
        </w:rPr>
        <w:t>del más específico al más general</w:t>
      </w:r>
      <w:r>
        <w:t xml:space="preserve">. Si la oración contiene </w:t>
      </w:r>
      <w:r>
        <w:rPr>
          <w:i/>
        </w:rPr>
        <w:t>dar la mano</w:t>
      </w:r>
      <w:r>
        <w:t xml:space="preserve">, el patrón </w:t>
      </w:r>
      <w:r>
        <w:rPr>
          <w:rFonts w:ascii="Courier New" w:hAnsi="Courier New"/>
          <w:sz w:val="20"/>
        </w:rPr>
        <w:t>dar [la_mano]</w:t>
      </w:r>
      <w:r>
        <w:t xml:space="preserve"> coincide y se activa la entrada de saludo; si la oración contiene </w:t>
      </w:r>
      <w:r>
        <w:rPr>
          <w:i/>
        </w:rPr>
        <w:t>dar un regalo</w:t>
      </w:r>
      <w:r>
        <w:t xml:space="preserve">, ningún patrón específico coincide y se aplica la entrada genérica de </w:t>
      </w:r>
      <w:r>
        <w:rPr>
          <w:rFonts w:ascii="Courier New" w:hAnsi="Courier New"/>
          <w:sz w:val="20"/>
        </w:rPr>
        <w:t>dar</w:t>
      </w:r>
      <w:r>
        <w:t>. La regla del más específico al más general es la misma que cualquier compilador moderno usa para resolver sobrecarga de funciones.</w:t>
      </w:r>
    </w:p>
    <w:p w14:paraId="70B8771A" w14:textId="77777777" w:rsidR="0000083A" w:rsidRDefault="00000000">
      <w:pPr>
        <w:jc w:val="center"/>
      </w:pPr>
      <w:r>
        <w:rPr>
          <w:noProof/>
        </w:rPr>
        <w:lastRenderedPageBreak/>
        <w:drawing>
          <wp:inline distT="0" distB="0" distL="0" distR="0" wp14:anchorId="6FC77262" wp14:editId="517C19A7">
            <wp:extent cx="5486400" cy="35400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polisemia_resolucion.png"/>
                    <pic:cNvPicPr/>
                  </pic:nvPicPr>
                  <pic:blipFill>
                    <a:blip r:embed="rId7"/>
                    <a:stretch>
                      <a:fillRect/>
                    </a:stretch>
                  </pic:blipFill>
                  <pic:spPr>
                    <a:xfrm>
                      <a:off x="0" y="0"/>
                      <a:ext cx="5486400" cy="3540093"/>
                    </a:xfrm>
                    <a:prstGeom prst="rect">
                      <a:avLst/>
                    </a:prstGeom>
                  </pic:spPr>
                </pic:pic>
              </a:graphicData>
            </a:graphic>
          </wp:inline>
        </w:drawing>
      </w:r>
    </w:p>
    <w:p w14:paraId="6FBE1302" w14:textId="77777777" w:rsidR="0000083A" w:rsidRDefault="00000000">
      <w:pPr>
        <w:jc w:val="center"/>
      </w:pPr>
      <w:r>
        <w:rPr>
          <w:i/>
          <w:sz w:val="18"/>
        </w:rPr>
        <w:t>Resolución de polisemia: el verbo "dar" se desambigua por su patrón de complemento. Cuatro unidades léxicas distintas apuntan a cuatro tipos de situación distintos en K. El parser elige el patrón más específico que coincida.</w:t>
      </w:r>
    </w:p>
    <w:p w14:paraId="69EC2996" w14:textId="77777777" w:rsidR="0000083A" w:rsidRDefault="00000000">
      <w:r>
        <w:t xml:space="preserve">Lo importante es que la polisemia </w:t>
      </w:r>
      <w:r>
        <w:rPr>
          <w:b/>
        </w:rPr>
        <w:t>no se trata como un problema lingüístico a resolver heurísticamente</w:t>
      </w:r>
      <w:r>
        <w:t>; se trata como un caso normal de sobrecarga, declarado en el lexicon. Cada sentido tiene su signatura propia, su lista de obligatorios, su tipo en K. La complejidad no desaparece, pero se traslada al lugar donde corresponde: el diccionario, donde el lingüista del dominio (o el modelador, o el LLM) puede registrar nuevas lecturas sin tocar el motor.</w:t>
      </w:r>
    </w:p>
    <w:p w14:paraId="2404550F" w14:textId="77777777" w:rsidR="0000083A" w:rsidRDefault="00000000">
      <w:pPr>
        <w:pStyle w:val="Ttulo2"/>
      </w:pPr>
      <w:r>
        <w:t>Dialectos de dominio</w:t>
      </w:r>
    </w:p>
    <w:p w14:paraId="553FD3B3" w14:textId="77777777" w:rsidR="0000083A" w:rsidRDefault="00000000">
      <w:r>
        <w:t xml:space="preserve">Hay otra capa de aliases que vale la pena explicar. Hasta ahora vimos aliases por </w:t>
      </w:r>
      <w:r>
        <w:rPr>
          <w:i/>
        </w:rPr>
        <w:t>rol</w:t>
      </w:r>
      <w:r>
        <w:t xml:space="preserve"> — el rol </w:t>
      </w:r>
      <w:r>
        <w:rPr>
          <w:rFonts w:ascii="Courier New" w:hAnsi="Courier New"/>
          <w:sz w:val="20"/>
        </w:rPr>
        <w:t>agente</w:t>
      </w:r>
      <w:r>
        <w:t xml:space="preserve"> puede llamarse "vendedor" en una venta, "médico" en una consulta, "piloto" en un viaje. Pero hay aliases que aplican </w:t>
      </w:r>
      <w:r>
        <w:rPr>
          <w:b/>
        </w:rPr>
        <w:t>transversalmente a todos los verbos</w:t>
      </w:r>
      <w:r>
        <w:t xml:space="preserve"> de un dominio determinado. Un sistema de ventas en cierto país llama "RUC" al identificador fiscal y "razón social" al nombre del cliente, sea cual sea el verbo. Un sistema clínico habla de "DNI del paciente" y "diagnóstico" en lugar de "identificador" y "estado_evaluado". Un sauna habla de "cliente", "sesión", "plan mensual" y "promoción" todo el tiempo.</w:t>
      </w:r>
    </w:p>
    <w:p w14:paraId="0CA95D29" w14:textId="77777777" w:rsidR="0000083A" w:rsidRDefault="00000000">
      <w:r>
        <w:t xml:space="preserve">El lexicon admite </w:t>
      </w:r>
      <w:r>
        <w:rPr>
          <w:b/>
        </w:rPr>
        <w:t>dialectos de dominio</w:t>
      </w:r>
      <w:r>
        <w:t>: paquetes de aliases que se activan cuando el contexto operativo lo indica. Su declaración es liviana:</w:t>
      </w:r>
    </w:p>
    <w:p w14:paraId="5867AD48" w14:textId="77777777" w:rsidR="0000083A" w:rsidRDefault="00000000">
      <w:pPr>
        <w:ind w:left="432"/>
      </w:pPr>
      <w:r>
        <w:rPr>
          <w:rFonts w:ascii="Courier New" w:hAnsi="Courier New"/>
          <w:sz w:val="18"/>
        </w:rPr>
        <w:t>dominio: sauna_oasis</w:t>
      </w:r>
    </w:p>
    <w:p w14:paraId="1C6F96A0" w14:textId="77777777" w:rsidR="0000083A" w:rsidRDefault="00000000">
      <w:pPr>
        <w:ind w:left="432"/>
      </w:pPr>
      <w:r>
        <w:rPr>
          <w:rFonts w:ascii="Courier New" w:hAnsi="Courier New"/>
          <w:sz w:val="18"/>
        </w:rPr>
        <w:t xml:space="preserve">  aliases_de_dominio:</w:t>
      </w:r>
    </w:p>
    <w:p w14:paraId="7FF22813" w14:textId="77777777" w:rsidR="0000083A" w:rsidRDefault="00000000">
      <w:pPr>
        <w:ind w:left="432"/>
      </w:pPr>
      <w:r>
        <w:rPr>
          <w:rFonts w:ascii="Courier New" w:hAnsi="Courier New"/>
          <w:sz w:val="18"/>
        </w:rPr>
        <w:lastRenderedPageBreak/>
        <w:t xml:space="preserve">    cliente:           agente</w:t>
      </w:r>
    </w:p>
    <w:p w14:paraId="07F86AB3" w14:textId="77777777" w:rsidR="0000083A" w:rsidRDefault="00000000">
      <w:pPr>
        <w:ind w:left="432"/>
      </w:pPr>
      <w:r>
        <w:rPr>
          <w:rFonts w:ascii="Courier New" w:hAnsi="Courier New"/>
          <w:sz w:val="18"/>
        </w:rPr>
        <w:t xml:space="preserve">    sesion:            servicio_sauna</w:t>
      </w:r>
    </w:p>
    <w:p w14:paraId="60220A00" w14:textId="77777777" w:rsidR="0000083A" w:rsidRDefault="00000000">
      <w:pPr>
        <w:ind w:left="432"/>
      </w:pPr>
      <w:r>
        <w:rPr>
          <w:rFonts w:ascii="Courier New" w:hAnsi="Courier New"/>
          <w:sz w:val="18"/>
        </w:rPr>
        <w:t xml:space="preserve">    plan_mensual:      contrato_servicio</w:t>
      </w:r>
    </w:p>
    <w:p w14:paraId="14E68BF4" w14:textId="77777777" w:rsidR="0000083A" w:rsidRDefault="00000000">
      <w:pPr>
        <w:ind w:left="432"/>
      </w:pPr>
      <w:r>
        <w:rPr>
          <w:rFonts w:ascii="Courier New" w:hAnsi="Courier New"/>
          <w:sz w:val="18"/>
        </w:rPr>
        <w:t xml:space="preserve">    sesion_gratuita:   beneficio_fidelidad</w:t>
      </w:r>
    </w:p>
    <w:p w14:paraId="6B93BCF8" w14:textId="77777777" w:rsidR="0000083A" w:rsidRDefault="00000000">
      <w:pPr>
        <w:ind w:left="432"/>
      </w:pPr>
      <w:r>
        <w:rPr>
          <w:rFonts w:ascii="Courier New" w:hAnsi="Courier New"/>
          <w:sz w:val="18"/>
        </w:rPr>
        <w:t xml:space="preserve">    promo:             aplicacion_de_promocion</w:t>
      </w:r>
    </w:p>
    <w:p w14:paraId="1DC5722D" w14:textId="77777777" w:rsidR="0000083A" w:rsidRDefault="00000000">
      <w:pPr>
        <w:ind w:left="432"/>
      </w:pPr>
      <w:r>
        <w:rPr>
          <w:rFonts w:ascii="Courier New" w:hAnsi="Courier New"/>
          <w:sz w:val="18"/>
        </w:rPr>
        <w:t xml:space="preserve">    redimir:           verbo_usar_beneficio</w:t>
      </w:r>
    </w:p>
    <w:p w14:paraId="3AB9FA65" w14:textId="77777777" w:rsidR="0000083A" w:rsidRDefault="00000000">
      <w:pPr>
        <w:ind w:left="432"/>
      </w:pPr>
      <w:r>
        <w:rPr>
          <w:rFonts w:ascii="Courier New" w:hAnsi="Courier New"/>
          <w:sz w:val="18"/>
        </w:rPr>
        <w:t xml:space="preserve">    cubierto_por:      cubierto_por</w:t>
      </w:r>
    </w:p>
    <w:p w14:paraId="0BC7CA90" w14:textId="77777777" w:rsidR="0000083A" w:rsidRDefault="00000000">
      <w:r>
        <w:t xml:space="preserve">Con este dialecto cargado, un usuario del sauna puede escribir </w:t>
      </w:r>
      <w:r>
        <w:rPr>
          <w:i/>
        </w:rPr>
        <w:t>"el cliente redimió su sesión gratuita el sábado"</w:t>
      </w:r>
      <w:r>
        <w:t xml:space="preserve"> y el sistema entender — sin ambigüedad — que </w:t>
      </w:r>
      <w:r>
        <w:rPr>
          <w:rFonts w:ascii="Courier New" w:hAnsi="Courier New"/>
          <w:sz w:val="20"/>
        </w:rPr>
        <w:t>cliente</w:t>
      </w:r>
      <w:r>
        <w:t xml:space="preserve"> mapea a </w:t>
      </w:r>
      <w:r>
        <w:rPr>
          <w:rFonts w:ascii="Courier New" w:hAnsi="Courier New"/>
          <w:sz w:val="20"/>
        </w:rPr>
        <w:t>agente</w:t>
      </w:r>
      <w:r>
        <w:t xml:space="preserve">, </w:t>
      </w:r>
      <w:r>
        <w:rPr>
          <w:rFonts w:ascii="Courier New" w:hAnsi="Courier New"/>
          <w:sz w:val="20"/>
        </w:rPr>
        <w:t>redimió</w:t>
      </w:r>
      <w:r>
        <w:t xml:space="preserve"> mapea al verbo </w:t>
      </w:r>
      <w:r>
        <w:rPr>
          <w:rFonts w:ascii="Courier New" w:hAnsi="Courier New"/>
          <w:sz w:val="20"/>
        </w:rPr>
        <w:t>usar_beneficio</w:t>
      </w:r>
      <w:r>
        <w:t xml:space="preserve">, y </w:t>
      </w:r>
      <w:r>
        <w:rPr>
          <w:rFonts w:ascii="Courier New" w:hAnsi="Courier New"/>
          <w:sz w:val="20"/>
        </w:rPr>
        <w:t>sesión gratuita</w:t>
      </w:r>
      <w:r>
        <w:t xml:space="preserve"> mapea a una instancia de </w:t>
      </w:r>
      <w:r>
        <w:rPr>
          <w:rFonts w:ascii="Courier New" w:hAnsi="Courier New"/>
          <w:sz w:val="20"/>
        </w:rPr>
        <w:t>beneficio_fidelidad</w:t>
      </w:r>
      <w:r>
        <w:t>. Sin el dialecto, el sistema requeriría que el usuario escribiera las palabras canónicas, lo cual derrotaría D9.</w:t>
      </w:r>
    </w:p>
    <w:p w14:paraId="0AB2AFF0" w14:textId="77777777" w:rsidR="0000083A" w:rsidRDefault="00000000">
      <w:r>
        <w:t xml:space="preserve">Un dialecto de dominio no introduce nuevos verbos ni nuevos roles; introduce </w:t>
      </w:r>
      <w:r>
        <w:rPr>
          <w:b/>
        </w:rPr>
        <w:t>traducciones del vocabulario habitual del dominio al vocabulario canónico</w:t>
      </w:r>
      <w:r>
        <w:t>. Es la pieza que hace que el mismo motor sirva sin modificación para sauna, hospital, aeropuerto, contrato legal y juego de fútbol — porque cada uno trae su dialecto y el resto del sistema no se entera.</w:t>
      </w:r>
    </w:p>
    <w:p w14:paraId="04143174" w14:textId="77777777" w:rsidR="0000083A" w:rsidRDefault="00000000">
      <w:pPr>
        <w:pStyle w:val="Ttulo2"/>
      </w:pPr>
      <w:r>
        <w:t>Precedentes industriales: FrameNet, VerbNet, PropBank</w:t>
      </w:r>
    </w:p>
    <w:p w14:paraId="15B9E983" w14:textId="77777777" w:rsidR="0000083A" w:rsidRDefault="00000000">
      <w:r>
        <w:t>El lexicon no nació en el vacío. La lingüística computacional pasó las últimas tres décadas construyendo recursos masivos con la misma intuición central. Vale la pena mencionarlos brevemente, porque cualquier implementación seria del lexicon va a apoyarse en ellos.</w:t>
      </w:r>
    </w:p>
    <w:p w14:paraId="18400D2D" w14:textId="77777777" w:rsidR="0000083A" w:rsidRDefault="00000000">
      <w:r>
        <w:rPr>
          <w:b/>
        </w:rPr>
        <w:t>FrameNet</w:t>
      </w:r>
      <w:r>
        <w:t xml:space="preserve"> [14], iniciado por Charles Fillmore en Berkeley en los años noventa, codifica el inglés (y por extensión otros idiomas) en términos de </w:t>
      </w:r>
      <w:r>
        <w:rPr>
          <w:i/>
        </w:rPr>
        <w:t>frames semánticos</w:t>
      </w:r>
      <w:r>
        <w:t xml:space="preserve">: escenarios conceptuales con un conjunto de roles típicos. El frame </w:t>
      </w:r>
      <w:r>
        <w:rPr>
          <w:i/>
        </w:rPr>
        <w:t>Commerce_buy</w:t>
      </w:r>
      <w:r>
        <w:t xml:space="preserve"> de FrameNet tiene los roles </w:t>
      </w:r>
      <w:r>
        <w:rPr>
          <w:rFonts w:ascii="Courier New" w:hAnsi="Courier New"/>
          <w:sz w:val="20"/>
        </w:rPr>
        <w:t>Buyer</w:t>
      </w:r>
      <w:r>
        <w:t xml:space="preserve">, </w:t>
      </w:r>
      <w:r>
        <w:rPr>
          <w:rFonts w:ascii="Courier New" w:hAnsi="Courier New"/>
          <w:sz w:val="20"/>
        </w:rPr>
        <w:t>Seller</w:t>
      </w:r>
      <w:r>
        <w:t xml:space="preserve">, </w:t>
      </w:r>
      <w:r>
        <w:rPr>
          <w:rFonts w:ascii="Courier New" w:hAnsi="Courier New"/>
          <w:sz w:val="20"/>
        </w:rPr>
        <w:t>Goods</w:t>
      </w:r>
      <w:r>
        <w:t xml:space="preserve">, </w:t>
      </w:r>
      <w:r>
        <w:rPr>
          <w:rFonts w:ascii="Courier New" w:hAnsi="Courier New"/>
          <w:sz w:val="20"/>
        </w:rPr>
        <w:t>Money</w:t>
      </w:r>
      <w:r>
        <w:t xml:space="preserve">, </w:t>
      </w:r>
      <w:r>
        <w:rPr>
          <w:rFonts w:ascii="Courier New" w:hAnsi="Courier New"/>
          <w:sz w:val="20"/>
        </w:rPr>
        <w:t>Means_of_payment</w:t>
      </w:r>
      <w:r>
        <w:t xml:space="preserve">, casi uno a uno con la entrada de </w:t>
      </w:r>
      <w:r>
        <w:rPr>
          <w:rFonts w:ascii="Courier New" w:hAnsi="Courier New"/>
          <w:sz w:val="20"/>
        </w:rPr>
        <w:t>vender</w:t>
      </w:r>
      <w:r>
        <w:t xml:space="preserve"> del lexicon. Sus más de 1.200 frames, anotados sobre corpus reales, son una fuente directa para poblar el catálogo de tipos en K.</w:t>
      </w:r>
    </w:p>
    <w:p w14:paraId="6C462EDE" w14:textId="77777777" w:rsidR="0000083A" w:rsidRDefault="00000000">
      <w:r>
        <w:rPr>
          <w:b/>
        </w:rPr>
        <w:t>VerbNet</w:t>
      </w:r>
      <w:r>
        <w:t xml:space="preserve"> [15], desarrollado por Karin Kipper Schuler en UPenn, clasifica verbos del inglés en clases que comparten sintaxis y semántica. Las clases de VerbNet — </w:t>
      </w:r>
      <w:r>
        <w:rPr>
          <w:rFonts w:ascii="Courier New" w:hAnsi="Courier New"/>
          <w:sz w:val="20"/>
        </w:rPr>
        <w:t>give-13.1</w:t>
      </w:r>
      <w:r>
        <w:t xml:space="preserve">, </w:t>
      </w:r>
      <w:r>
        <w:rPr>
          <w:rFonts w:ascii="Courier New" w:hAnsi="Courier New"/>
          <w:sz w:val="20"/>
        </w:rPr>
        <w:t>transfer-mesg-37.1.1</w:t>
      </w:r>
      <w:r>
        <w:t xml:space="preserve">, </w:t>
      </w:r>
      <w:r>
        <w:rPr>
          <w:rFonts w:ascii="Courier New" w:hAnsi="Courier New"/>
          <w:sz w:val="20"/>
        </w:rPr>
        <w:t>meet-36.3</w:t>
      </w:r>
      <w:r>
        <w:t xml:space="preserve"> — funcionan como una primera aproximación a la familia de tipos en K, con la ventaja de venir con predicados lógicos explícitos que se pueden traducir al modelo.</w:t>
      </w:r>
    </w:p>
    <w:p w14:paraId="5B80EB57" w14:textId="77777777" w:rsidR="0000083A" w:rsidRDefault="00000000">
      <w:r>
        <w:rPr>
          <w:b/>
        </w:rPr>
        <w:t>PropBank</w:t>
      </w:r>
      <w:r>
        <w:t>, de Martha Palmer, prioriza la anotación masiva sobre corpus reales con roles minimalistas (</w:t>
      </w:r>
      <w:r>
        <w:rPr>
          <w:rFonts w:ascii="Courier New" w:hAnsi="Courier New"/>
          <w:sz w:val="20"/>
        </w:rPr>
        <w:t>Arg0</w:t>
      </w:r>
      <w:r>
        <w:t>–</w:t>
      </w:r>
      <w:r>
        <w:rPr>
          <w:rFonts w:ascii="Courier New" w:hAnsi="Courier New"/>
          <w:sz w:val="20"/>
        </w:rPr>
        <w:t>Arg5</w:t>
      </w:r>
      <w:r>
        <w:t>). Es menos rico semánticamente, pero su volumen y su uso en entrenamiento de modelos de procesamiento lingüístico lo hacen una referencia obligada al construir lexicones de gran escala.</w:t>
      </w:r>
    </w:p>
    <w:p w14:paraId="7BD149A2" w14:textId="77777777" w:rsidR="0000083A" w:rsidRDefault="00000000">
      <w:r>
        <w:lastRenderedPageBreak/>
        <w:t xml:space="preserve">WQuestions no pretende reemplazar a ninguno de ellos. Se posiciona, más bien, como una capa de </w:t>
      </w:r>
      <w:r>
        <w:rPr>
          <w:b/>
        </w:rPr>
        <w:t>agregación</w:t>
      </w:r>
      <w:r>
        <w:t xml:space="preserve"> que puede consumir sus aportes: la signatura de cada entrada del lexicon puede derivarse de FrameNet, los tipos en K pueden alinearse con clases de VerbNet, los corpus de PropBank pueden alimentar el entrenamiento de parsers que llenan el lexicon automáticamente. La integración exacta es trabajo futuro; lo importante por ahora es que el camino no es de cero.</w:t>
      </w:r>
    </w:p>
    <w:p w14:paraId="2702D4AC" w14:textId="77777777" w:rsidR="0000083A" w:rsidRDefault="00000000">
      <w:pPr>
        <w:pStyle w:val="Ttulo2"/>
      </w:pPr>
      <w:r>
        <w:t>Lo que se gana con el lexicon</w:t>
      </w:r>
    </w:p>
    <w:p w14:paraId="32A597E3" w14:textId="77777777" w:rsidR="0000083A" w:rsidRDefault="00000000">
      <w:r>
        <w:t>Conviene cerrar enumerando lo que aparece cuando el lexicon está presente y desaparece cuando no.</w:t>
      </w:r>
    </w:p>
    <w:p w14:paraId="15C0AB4C" w14:textId="77777777" w:rsidR="0000083A" w:rsidRDefault="00000000">
      <w:r>
        <w:rPr>
          <w:b/>
        </w:rPr>
        <w:t>Con lexicon, el sistema entiende dialectos.</w:t>
      </w:r>
      <w:r>
        <w:t xml:space="preserve"> Un usuario del sauna habla de "cliente" y "sesión"; un usuario del hospital habla de "paciente" y "consulta"; un usuario del aeropuerto habla de "pasajero" y "vuelo". Los tres pueden ingresar información al mismo motor sin saber que internamente todo se llama </w:t>
      </w:r>
      <w:r>
        <w:rPr>
          <w:rFonts w:ascii="Courier New" w:hAnsi="Courier New"/>
          <w:sz w:val="20"/>
        </w:rPr>
        <w:t>agente</w:t>
      </w:r>
      <w:r>
        <w:t xml:space="preserve"> y </w:t>
      </w:r>
      <w:r>
        <w:rPr>
          <w:rFonts w:ascii="Courier New" w:hAnsi="Courier New"/>
          <w:sz w:val="20"/>
        </w:rPr>
        <w:t>situacion</w:t>
      </w:r>
      <w:r>
        <w:t>. Sin lexicon, los tres tienen que aprender el vocabulario interno o el sistema necesita un parser ad-hoc por dominio.</w:t>
      </w:r>
    </w:p>
    <w:p w14:paraId="1B782F32" w14:textId="77777777" w:rsidR="0000083A" w:rsidRDefault="00000000">
      <w:r>
        <w:rPr>
          <w:b/>
        </w:rPr>
        <w:t>Con lexicon, los modelos de lenguaje pueden invocar el sistema.</w:t>
      </w:r>
      <w:r>
        <w:t xml:space="preserve"> Como vimos, una entrada del lexicon es estructuralmente un function schema. Un LLM con acceso al lexicon puede traducir lenguaje natural a invocaciones estructuradas sin entrenamiento adicional sobre el modelo. Sin lexicon, integrar un LLM exige escribir prompts complejos que enseñen al modelo el catálogo canónico cada vez.</w:t>
      </w:r>
    </w:p>
    <w:p w14:paraId="6CB7478F" w14:textId="77777777" w:rsidR="0000083A" w:rsidRDefault="00000000">
      <w:r>
        <w:rPr>
          <w:b/>
        </w:rPr>
        <w:t>Con lexicon, la polisemia es declarativa.</w:t>
      </w:r>
      <w:r>
        <w:t xml:space="preserve"> </w:t>
      </w:r>
      <w:r>
        <w:rPr>
          <w:i/>
        </w:rPr>
        <w:t>Dar la mano</w:t>
      </w:r>
      <w:r>
        <w:t xml:space="preserve"> y </w:t>
      </w:r>
      <w:r>
        <w:rPr>
          <w:i/>
        </w:rPr>
        <w:t>dar un regalo</w:t>
      </w:r>
      <w:r>
        <w:t xml:space="preserve"> son entradas separadas en el diccionario; el parser elige por patrón. Sin lexicon, la desambiguación queda repartida en reglas dispersas en el código.</w:t>
      </w:r>
    </w:p>
    <w:p w14:paraId="4E413435" w14:textId="77777777" w:rsidR="0000083A" w:rsidRDefault="00000000">
      <w:r>
        <w:rPr>
          <w:b/>
        </w:rPr>
        <w:t>Con lexicon, el modelo es extensible sin tocar el motor.</w:t>
      </w:r>
      <w:r>
        <w:t xml:space="preserve"> Un dominio nuevo se incorpora agregando entradas y un dialecto. El motor de almacenamiento, el espacio multidimensional, la maquinaria de consulta — todo eso queda intacto. Sin lexicon, cada dominio nuevo requiere modificaciones en varios lados.</w:t>
      </w:r>
    </w:p>
    <w:p w14:paraId="367CA773" w14:textId="77777777" w:rsidR="0000083A" w:rsidRDefault="00000000">
      <w:r>
        <w:t xml:space="preserve">Por estas cuatro razones, decir que el lexicon es </w:t>
      </w:r>
      <w:r>
        <w:rPr>
          <w:i/>
        </w:rPr>
        <w:t>el más importante de los artefactos del proyecto</w:t>
      </w:r>
      <w:r>
        <w:t xml:space="preserve"> no es exageración. La elegancia conceptual del modelo (los ocho ejes, los roles canónicos, las situaciones reificadas) vive en el catálogo D8. Pero su </w:t>
      </w:r>
      <w:r>
        <w:rPr>
          <w:b/>
        </w:rPr>
        <w:t>usabilidad real</w:t>
      </w:r>
      <w:r>
        <w:t xml:space="preserve"> vive en el lexicon — y la usabilidad es la diferencia entre una propuesta interesante y una infraestructura adoptable. El próximo capítulo se ocupa de los tres casos lingüísticos que ponen al lexicon (y al modelo) bajo presión: nominalizaciones, modales e idiomas. Veremos qué hace bien, qué hace con esfuerzo y dónde están las grietas reales.</w:t>
      </w:r>
    </w:p>
    <w:sectPr w:rsidR="000008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04742743">
    <w:abstractNumId w:val="8"/>
  </w:num>
  <w:num w:numId="2" w16cid:durableId="132605337">
    <w:abstractNumId w:val="6"/>
  </w:num>
  <w:num w:numId="3" w16cid:durableId="1405756627">
    <w:abstractNumId w:val="5"/>
  </w:num>
  <w:num w:numId="4" w16cid:durableId="188834696">
    <w:abstractNumId w:val="4"/>
  </w:num>
  <w:num w:numId="5" w16cid:durableId="2060593380">
    <w:abstractNumId w:val="7"/>
  </w:num>
  <w:num w:numId="6" w16cid:durableId="1703676588">
    <w:abstractNumId w:val="3"/>
  </w:num>
  <w:num w:numId="7" w16cid:durableId="2142725442">
    <w:abstractNumId w:val="2"/>
  </w:num>
  <w:num w:numId="8" w16cid:durableId="695470052">
    <w:abstractNumId w:val="1"/>
  </w:num>
  <w:num w:numId="9" w16cid:durableId="281689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3A"/>
    <w:rsid w:val="000340CA"/>
    <w:rsid w:val="00034616"/>
    <w:rsid w:val="0006063C"/>
    <w:rsid w:val="0015074B"/>
    <w:rsid w:val="0029639D"/>
    <w:rsid w:val="00301889"/>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D1E357"/>
  <w14:defaultImageDpi w14:val="300"/>
  <w15:docId w15:val="{F29DE073-691A-7740-914E-34338559E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2660</Words>
  <Characters>14634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2</cp:revision>
  <dcterms:created xsi:type="dcterms:W3CDTF">2026-05-19T02:55:00Z</dcterms:created>
  <dcterms:modified xsi:type="dcterms:W3CDTF">2026-05-19T02:55:00Z</dcterms:modified>
  <cp:category/>
</cp:coreProperties>
</file>