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— Clase: el zócalo categórico (K)</w:t>
      </w:r>
    </w:p>
    <w:p>
      <w:pPr>
        <w:pStyle w:val="Heading2"/>
      </w:pPr>
      <w:r>
        <w:t>Lo que los pilares dejan sin decir</w:t>
      </w:r>
    </w:p>
    <w:p>
      <w:r>
        <w:rPr>
          <w:b w:val="0"/>
          <w:i w:val="0"/>
          <w:u w:val="none"/>
        </w:rPr>
        <w:t xml:space="preserve">Volvamos un momento al final del capítulo anterior. Habíamos descripto los cuatro pilares — Q, O, L, T — y los habíamos visto trabajar juntos en la oración </w:t>
      </w:r>
      <w:r>
        <w:rPr>
          <w:b w:val="0"/>
          <w:i/>
          <w:u w:val="none"/>
        </w:rPr>
        <w:t>"Marta le regaló un libro a su sobrino ayer en su casa."</w:t>
      </w:r>
      <w:r>
        <w:rPr>
          <w:b w:val="0"/>
          <w:i w:val="0"/>
          <w:u w:val="none"/>
        </w:rPr>
        <w:t xml:space="preserve"> La descripción cerró bien: cada palabra encontró su pilar.</w:t>
      </w:r>
    </w:p>
    <w:p>
      <w:r>
        <w:rPr>
          <w:b w:val="0"/>
          <w:i w:val="0"/>
          <w:u w:val="none"/>
        </w:rPr>
        <w:t xml:space="preserve">Pero si miramos esa misma oración con un poco más de exigencia, descubrimos algo que los cuatro pilares </w:t>
      </w:r>
      <w:r>
        <w:rPr>
          <w:b/>
          <w:i w:val="0"/>
          <w:u w:val="none"/>
        </w:rPr>
        <w:t>no nos dejan decir</w:t>
      </w:r>
      <w:r>
        <w:rPr>
          <w:b w:val="0"/>
          <w:i w:val="0"/>
          <w:u w:val="none"/>
        </w:rPr>
        <w:t>.</w:t>
      </w:r>
    </w:p>
    <w:p>
      <w:r>
        <w:rPr>
          <w:b w:val="0"/>
          <w:i w:val="0"/>
          <w:u w:val="none"/>
        </w:rPr>
        <w:t xml:space="preserve">Marta es una persona. Su sobrino también. Cuando preguntamos </w:t>
      </w:r>
      <w:r>
        <w:rPr>
          <w:b w:val="0"/>
          <w:i/>
          <w:u w:val="none"/>
        </w:rPr>
        <w:t>"¿quién?"</w:t>
      </w:r>
      <w:r>
        <w:rPr>
          <w:b w:val="0"/>
          <w:i w:val="0"/>
          <w:u w:val="none"/>
        </w:rPr>
        <w:t xml:space="preserve">, los dos son respuestas válidas — los dos viven en Q. Bien. Pero un sistema que quiere razonar sobre ellos necesita saber algo más: </w:t>
      </w:r>
      <w:r>
        <w:rPr>
          <w:b w:val="0"/>
          <w:i/>
          <w:u w:val="none"/>
        </w:rPr>
        <w:t>que ambos son personas</w:t>
      </w:r>
      <w:r>
        <w:rPr>
          <w:b w:val="0"/>
          <w:i w:val="0"/>
          <w:u w:val="none"/>
        </w:rPr>
        <w:t xml:space="preserve">. Necesita reconocer que </w:t>
      </w:r>
      <w:r>
        <w:rPr>
          <w:rFonts w:ascii="Courier New" w:hAnsi="Courier New"/>
          <w:b w:val="0"/>
          <w:i w:val="0"/>
          <w:sz w:val="20"/>
          <w:u w:val="none"/>
        </w:rPr>
        <w:t>marta</w:t>
      </w:r>
      <w:r>
        <w:rPr>
          <w:b w:val="0"/>
          <w:i w:val="0"/>
          <w:u w:val="none"/>
        </w:rPr>
        <w:t xml:space="preserve"> y </w:t>
      </w:r>
      <w:r>
        <w:rPr>
          <w:rFonts w:ascii="Courier New" w:hAnsi="Courier New"/>
          <w:b w:val="0"/>
          <w:i w:val="0"/>
          <w:sz w:val="20"/>
          <w:u w:val="none"/>
        </w:rPr>
        <w:t>sobrino_de_marta</w:t>
      </w:r>
      <w:r>
        <w:rPr>
          <w:b w:val="0"/>
          <w:i w:val="0"/>
          <w:u w:val="none"/>
        </w:rPr>
        <w:t xml:space="preserve"> comparten algo: pertenecen a la misma </w:t>
      </w:r>
      <w:r>
        <w:rPr>
          <w:b/>
          <w:i w:val="0"/>
          <w:u w:val="none"/>
        </w:rPr>
        <w:t>categoría</w:t>
      </w:r>
      <w:r>
        <w:rPr>
          <w:b w:val="0"/>
          <w:i w:val="0"/>
          <w:u w:val="none"/>
        </w:rPr>
        <w:t>.</w:t>
      </w:r>
    </w:p>
    <w:p>
      <w:r>
        <w:rPr>
          <w:b w:val="0"/>
          <w:i w:val="0"/>
          <w:u w:val="none"/>
        </w:rPr>
        <w:t xml:space="preserve">El libro, por su parte, vive en O — es un objeto. Pero "libro" no es libro_007 en particular; "libro" es </w:t>
      </w:r>
      <w:r>
        <w:rPr>
          <w:b/>
          <w:i w:val="0"/>
          <w:u w:val="none"/>
        </w:rPr>
        <w:t>el tipo</w:t>
      </w:r>
      <w:r>
        <w:rPr>
          <w:b w:val="0"/>
          <w:i w:val="0"/>
          <w:u w:val="none"/>
        </w:rPr>
        <w:t xml:space="preserve"> de cosas a las que ese objeto pertenece. El sistema tiene que ser capaz de distinguir entre el ejemplar concreto (este libro, con sus rajaduras y dedicatorias) y la categoría a la que pertenece (libro como tipo de objeto).</w:t>
      </w:r>
    </w:p>
    <w:p>
      <w:r>
        <w:rPr>
          <w:b w:val="0"/>
          <w:i w:val="0"/>
          <w:u w:val="none"/>
        </w:rPr>
        <w:t xml:space="preserve">Los pilares son el inventario de individuos del mundo: este libro, esta persona, este lugar, este momento. Lo que falta es el inventario de </w:t>
      </w:r>
      <w:r>
        <w:rPr>
          <w:b/>
          <w:i w:val="0"/>
          <w:u w:val="none"/>
        </w:rPr>
        <w:t>lo que esos individuos son</w:t>
      </w:r>
      <w:r>
        <w:rPr>
          <w:b w:val="0"/>
          <w:i w:val="0"/>
          <w:u w:val="none"/>
        </w:rPr>
        <w:t xml:space="preserve">. Y eso vive en otro eje: </w:t>
      </w:r>
      <w:r>
        <w:rPr>
          <w:b/>
          <w:i w:val="0"/>
          <w:u w:val="none"/>
        </w:rPr>
        <w:t>K</w:t>
      </w:r>
      <w:r>
        <w:rPr>
          <w:b w:val="0"/>
          <w:i w:val="0"/>
          <w:u w:val="none"/>
        </w:rPr>
        <w:t>, el eje de las clases.</w:t>
      </w:r>
    </w:p>
    <w:p>
      <w:pPr>
        <w:pStyle w:val="Heading2"/>
      </w:pPr>
      <w:r>
        <w:t>Qué es K, exactamente</w:t>
      </w:r>
    </w:p>
    <w:p>
      <w:r>
        <w:rPr>
          <w:b w:val="0"/>
          <w:i w:val="0"/>
          <w:u w:val="none"/>
        </w:rPr>
        <w:t xml:space="preserve">K (de </w:t>
      </w:r>
      <w:r>
        <w:rPr>
          <w:b w:val="0"/>
          <w:i/>
          <w:u w:val="none"/>
        </w:rPr>
        <w:t>Kind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Klasse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Kategoria</w:t>
      </w:r>
      <w:r>
        <w:rPr>
          <w:b w:val="0"/>
          <w:i w:val="0"/>
          <w:u w:val="none"/>
        </w:rPr>
        <w:t xml:space="preserve"> — la inicial converge en todas las lenguas que importan) es el eje que aloja </w:t>
      </w:r>
      <w:r>
        <w:rPr>
          <w:b/>
          <w:i w:val="0"/>
          <w:u w:val="none"/>
        </w:rPr>
        <w:t>tipos, categorías y conceptos abstractos</w:t>
      </w:r>
      <w:r>
        <w:rPr>
          <w:b w:val="0"/>
          <w:i w:val="0"/>
          <w:u w:val="none"/>
        </w:rPr>
        <w:t xml:space="preserve">. Es donde viven </w:t>
      </w:r>
      <w:r>
        <w:rPr>
          <w:b w:val="0"/>
          <w:i/>
          <w:u w:val="none"/>
        </w:rPr>
        <w:t>libro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persona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gol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receta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modelo de lenguaje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infarto agudo de miocardio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cliente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kilogramo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dólar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transformer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receta vegetariana</w:t>
      </w:r>
      <w:r>
        <w:rPr>
          <w:b w:val="0"/>
          <w:i w:val="0"/>
          <w:u w:val="none"/>
        </w:rPr>
        <w:t>.</w:t>
      </w:r>
    </w:p>
    <w:p>
      <w:r>
        <w:rPr>
          <w:b w:val="0"/>
          <w:i w:val="0"/>
          <w:u w:val="none"/>
        </w:rPr>
        <w:t xml:space="preserve">K es el </w:t>
      </w:r>
      <w:r>
        <w:rPr>
          <w:b/>
          <w:i w:val="0"/>
          <w:u w:val="none"/>
        </w:rPr>
        <w:t>segundo zócalo</w:t>
      </w:r>
      <w:r>
        <w:rPr>
          <w:b w:val="0"/>
          <w:i w:val="0"/>
          <w:u w:val="none"/>
        </w:rPr>
        <w:t xml:space="preserve"> del modelo. Los pilares Q, O, L y T son el zócalo de lo concreto: cosas que existen en el mundo, con identidad propia y, en muchos casos, ubicación física. K es el zócalo de lo categórico: nombres genéricos bajo los cuales esos ejemplares se agrupan.</w:t>
      </w:r>
    </w:p>
    <w:p>
      <w:r>
        <w:rPr>
          <w:b w:val="0"/>
          <w:i w:val="0"/>
          <w:u w:val="none"/>
        </w:rPr>
        <w:t xml:space="preserve">La distinción es sutil pero potente. Un </w:t>
      </w:r>
      <w:r>
        <w:rPr>
          <w:b w:val="0"/>
          <w:i/>
          <w:u w:val="none"/>
        </w:rPr>
        <w:t>cocinero</w:t>
      </w:r>
      <w:r>
        <w:rPr>
          <w:b w:val="0"/>
          <w:i w:val="0"/>
          <w:u w:val="none"/>
        </w:rPr>
        <w:t xml:space="preserve"> concreto vive en Q (es Juan, con su DNI, su edad, su trayectoria). El concepto </w:t>
      </w:r>
      <w:r>
        <w:rPr>
          <w:b w:val="0"/>
          <w:i/>
          <w:u w:val="none"/>
        </w:rPr>
        <w:t>cocinero</w:t>
      </w:r>
      <w:r>
        <w:rPr>
          <w:b w:val="0"/>
          <w:i w:val="0"/>
          <w:u w:val="none"/>
        </w:rPr>
        <w:t xml:space="preserve"> — la profesión, el rol, la categoría — vive en K. Una </w:t>
      </w:r>
      <w:r>
        <w:rPr>
          <w:b w:val="0"/>
          <w:i/>
          <w:u w:val="none"/>
        </w:rPr>
        <w:t>llamada al modelo GPT</w:t>
      </w:r>
      <w:r>
        <w:rPr>
          <w:b w:val="0"/>
          <w:i w:val="0"/>
          <w:u w:val="none"/>
        </w:rPr>
        <w:t xml:space="preserve"> específica vive en O (tiene su ID, sus tokens, su latencia). El concepto </w:t>
      </w:r>
      <w:r>
        <w:rPr>
          <w:b w:val="0"/>
          <w:i/>
          <w:u w:val="none"/>
        </w:rPr>
        <w:t>llamada a un modelo de lenguaje</w:t>
      </w:r>
      <w:r>
        <w:rPr>
          <w:b w:val="0"/>
          <w:i w:val="0"/>
          <w:u w:val="none"/>
        </w:rPr>
        <w:t xml:space="preserve"> vive en K. La ciudad concreta donde sucedió algo vive en L. La categoría </w:t>
      </w:r>
      <w:r>
        <w:rPr>
          <w:b w:val="0"/>
          <w:i/>
          <w:u w:val="none"/>
        </w:rPr>
        <w:t>ciudad capital</w:t>
      </w:r>
      <w:r>
        <w:rPr>
          <w:b w:val="0"/>
          <w:i w:val="0"/>
          <w:u w:val="none"/>
        </w:rPr>
        <w:t xml:space="preserve"> vive en K.</w:t>
      </w:r>
    </w:p>
    <w:p>
      <w:r>
        <w:rPr>
          <w:b w:val="0"/>
          <w:i w:val="0"/>
          <w:u w:val="none"/>
        </w:rPr>
        <w:t xml:space="preserve">Esta dualidad — instancias en los pilares, categorías en K — es lo que permite que un sistema </w:t>
      </w:r>
      <w:r>
        <w:rPr>
          <w:b/>
          <w:i w:val="0"/>
          <w:u w:val="none"/>
        </w:rPr>
        <w:t>razone con generalidad</w:t>
      </w:r>
      <w:r>
        <w:rPr>
          <w:b w:val="0"/>
          <w:i w:val="0"/>
          <w:u w:val="none"/>
        </w:rPr>
        <w:t>: que pueda decir "todos los pacientes con hipertensión" sin tener que enumerar cada paciente por nombre.</w:t>
      </w:r>
    </w:p>
    <w:p>
      <w:pPr>
        <w:pStyle w:val="Heading2"/>
      </w:pPr>
      <w:r>
        <w:t>Cuatro familias dentro de K</w:t>
      </w:r>
    </w:p>
    <w:p>
      <w:r>
        <w:rPr>
          <w:b w:val="0"/>
          <w:i w:val="0"/>
          <w:u w:val="none"/>
        </w:rPr>
        <w:t>K no es un saco plano de etiquetas. Aloja al menos cuatro tipos distintos de entidades categóricas, y vale la pena distinguirlas.</w:t>
      </w:r>
    </w:p>
    <w:p>
      <w:r>
        <w:rPr>
          <w:b/>
          <w:i w:val="0"/>
          <w:u w:val="none"/>
        </w:rPr>
        <w:t>Tipos de objetos y eventos.</w:t>
      </w:r>
      <w:r>
        <w:rPr>
          <w:b w:val="0"/>
          <w:i w:val="0"/>
          <w:u w:val="none"/>
        </w:rPr>
        <w:t xml:space="preserve"> Cuando decimos </w:t>
      </w:r>
      <w:r>
        <w:rPr>
          <w:b w:val="0"/>
          <w:i/>
          <w:u w:val="none"/>
        </w:rPr>
        <w:t>coche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cliente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gol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receta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llamada_API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infarto</w:t>
      </w:r>
      <w:r>
        <w:rPr>
          <w:b w:val="0"/>
          <w:i w:val="0"/>
          <w:u w:val="none"/>
        </w:rPr>
        <w:t xml:space="preserve">, estamos hablando de tipos. La taza concreta está en O; el tipo </w:t>
      </w:r>
      <w:r>
        <w:rPr>
          <w:b w:val="0"/>
          <w:i/>
          <w:u w:val="none"/>
        </w:rPr>
        <w:t>taza</w:t>
      </w:r>
      <w:r>
        <w:rPr>
          <w:b w:val="0"/>
          <w:i w:val="0"/>
          <w:u w:val="none"/>
        </w:rPr>
        <w:t xml:space="preserve"> está en K. La relación que ata los pilares con K se llama </w:t>
      </w:r>
      <w:r>
        <w:rPr>
          <w:rFonts w:ascii="Courier New" w:hAnsi="Courier New"/>
          <w:b w:val="0"/>
          <w:i w:val="0"/>
          <w:sz w:val="20"/>
          <w:u w:val="none"/>
        </w:rPr>
        <w:t>instancia_de</w:t>
      </w:r>
      <w:r>
        <w:rPr>
          <w:b w:val="0"/>
          <w:i w:val="0"/>
          <w:u w:val="none"/>
        </w:rPr>
        <w:t>:</w:t>
      </w:r>
    </w:p>
    <w:p>
      <w:pPr>
        <w:ind w:left="432"/>
      </w:pPr>
      <w:r>
        <w:rPr>
          <w:rFonts w:ascii="Courier New" w:hAnsi="Courier New"/>
          <w:sz w:val="18"/>
        </w:rPr>
        <w:t xml:space="preserve">(taza_007,    instancia_de, taza)           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M(O, K)</w:t>
      </w:r>
    </w:p>
    <w:p>
      <w:pPr>
        <w:ind w:left="432"/>
      </w:pPr>
      <w:r>
        <w:rPr>
          <w:rFonts w:ascii="Courier New" w:hAnsi="Courier New"/>
          <w:sz w:val="18"/>
        </w:rPr>
        <w:t xml:space="preserve">(messi,       instancia_de, jugador_de_futbol)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M(Q, K)</w:t>
      </w:r>
    </w:p>
    <w:p>
      <w:pPr>
        <w:ind w:left="432"/>
      </w:pPr>
      <w:r>
        <w:rPr>
          <w:rFonts w:ascii="Courier New" w:hAnsi="Courier New"/>
          <w:sz w:val="18"/>
        </w:rPr>
        <w:t xml:space="preserve">(lima,        instancia_de, ciudad_capital) 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M(L, K)</w:t>
      </w:r>
    </w:p>
    <w:p>
      <w:pPr>
        <w:ind w:left="432"/>
      </w:pPr>
      <w:r>
        <w:rPr>
          <w:rFonts w:ascii="Courier New" w:hAnsi="Courier New"/>
          <w:sz w:val="18"/>
        </w:rPr>
        <w:t xml:space="preserve">(gpt_x,       instancia_de, modelo_de_lenguaje)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M(O, K)</w:t>
      </w:r>
    </w:p>
    <w:p>
      <w:r>
        <w:rPr>
          <w:b w:val="0"/>
          <w:i w:val="0"/>
          <w:u w:val="none"/>
        </w:rPr>
        <w:t>Cualquier individuo de Q, O, L (y T, en algunos casos) puede tener una o más respuestas a "¿de qué es instancia?". Esa relación es lo que ata el grafo de hechos con el vocabulario categórico.</w:t>
      </w:r>
    </w:p>
    <w:p>
      <w:r>
        <w:rPr>
          <w:b/>
          <w:i w:val="0"/>
          <w:u w:val="none"/>
        </w:rPr>
        <w:t>Unidades de medida.</w:t>
      </w:r>
      <w:r>
        <w:rPr>
          <w:b w:val="0"/>
          <w:i w:val="0"/>
          <w:u w:val="none"/>
        </w:rPr>
        <w:t xml:space="preserve"> Las unidades — </w:t>
      </w:r>
      <w:r>
        <w:rPr>
          <w:b w:val="0"/>
          <w:i/>
          <w:u w:val="none"/>
        </w:rPr>
        <w:t>kilogramo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segundo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token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dólar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milisegundo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grado_Celsius</w:t>
      </w:r>
      <w:r>
        <w:rPr>
          <w:b w:val="0"/>
          <w:i w:val="0"/>
          <w:u w:val="none"/>
        </w:rPr>
        <w:t xml:space="preserve"> — son categorías, no entidades concretas. No existe "un kilogramo específico" como existe una botella específica; lo que existe es el patrón de "ser un kilogramo", que se aplica a muchas cantidades. Las unidades viven en K, y su catálogo canónico universal es </w:t>
      </w:r>
      <w:r>
        <w:rPr>
          <w:b/>
          <w:i w:val="0"/>
          <w:u w:val="none"/>
        </w:rPr>
        <w:t>QUDT</w:t>
      </w:r>
      <w:r>
        <w:rPr>
          <w:b w:val="0"/>
          <w:i w:val="0"/>
          <w:u w:val="none"/>
        </w:rPr>
        <w:t xml:space="preserve"> [18] (</w:t>
      </w:r>
      <w:r>
        <w:rPr>
          <w:b w:val="0"/>
          <w:i/>
          <w:u w:val="none"/>
        </w:rPr>
        <w:t>Quantities, Units, Dimensions and Types Ontology</w:t>
      </w:r>
      <w:r>
        <w:rPr>
          <w:b w:val="0"/>
          <w:i w:val="0"/>
          <w:u w:val="none"/>
        </w:rPr>
        <w:t>), que cataloga miles de unidades con sus dimensiones físicas, sus conversiones, y sus URIs estables. Veremos esto con más detalle cuando trabajemos el eje N en el próximo capítulo.</w:t>
      </w:r>
    </w:p>
    <w:p>
      <w:r>
        <w:rPr>
          <w:b/>
          <w:i w:val="0"/>
          <w:u w:val="none"/>
        </w:rPr>
        <w:t>Estados y valores enumerativos.</w:t>
      </w:r>
      <w:r>
        <w:rPr>
          <w:b w:val="0"/>
          <w:i w:val="0"/>
          <w:u w:val="none"/>
        </w:rPr>
        <w:t xml:space="preserve"> Cuando un atributo solo puede tomar un valor de una lista cerrada — </w:t>
      </w:r>
      <w:r>
        <w:rPr>
          <w:b w:val="0"/>
          <w:i/>
          <w:u w:val="none"/>
        </w:rPr>
        <w:t>casado / soltero / viudo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aprobado / pendiente / rechazado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zurdo / diestro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encendido / apagado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real / planeado / cancelado</w:t>
      </w:r>
      <w:r>
        <w:rPr>
          <w:b w:val="0"/>
          <w:i w:val="0"/>
          <w:u w:val="none"/>
        </w:rPr>
        <w:t xml:space="preserve"> —, esos valores son categorías. No son números, no son textos libres: son etiquetas tomadas de un catálogo. Viven en K.</w:t>
      </w:r>
    </w:p>
    <w:p>
      <w:pPr>
        <w:ind w:left="432"/>
      </w:pPr>
      <w:r>
        <w:rPr>
          <w:rFonts w:ascii="Courier New" w:hAnsi="Courier New"/>
          <w:sz w:val="18"/>
        </w:rPr>
        <w:t xml:space="preserve">(paciente_042, estado_civil, casado)    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P(Q, K)</w:t>
      </w:r>
    </w:p>
    <w:p>
      <w:pPr>
        <w:ind w:left="432"/>
      </w:pPr>
      <w:r>
        <w:rPr>
          <w:rFonts w:ascii="Courier New" w:hAnsi="Courier New"/>
          <w:sz w:val="18"/>
        </w:rPr>
        <w:t xml:space="preserve">(prestamo_017, estado,       aprobado)  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P(O, K)</w:t>
      </w:r>
    </w:p>
    <w:p>
      <w:pPr>
        <w:ind w:left="432"/>
      </w:pPr>
      <w:r>
        <w:rPr>
          <w:rFonts w:ascii="Courier New" w:hAnsi="Courier New"/>
          <w:sz w:val="18"/>
        </w:rPr>
        <w:t xml:space="preserve">(llamada_042,  modo,         streaming) 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P(O, K)</w:t>
      </w:r>
    </w:p>
    <w:p>
      <w:r>
        <w:rPr>
          <w:b/>
          <w:i w:val="0"/>
          <w:u w:val="none"/>
        </w:rPr>
        <w:t>Conceptos abstractos y nomenclaturas.</w:t>
      </w:r>
      <w:r>
        <w:rPr>
          <w:b w:val="0"/>
          <w:i w:val="0"/>
          <w:u w:val="none"/>
        </w:rPr>
        <w:t xml:space="preserve"> Diagnósticos médicos (CIE-10, SNOMED), categorías comerciales (códigos de producto, SKUs), géneros musicales, partidos políticos, especies biológicas, lenguajes de programación, arquitecturas de modelos de IA. Cualquier nomenclatura controlada de un dominio aterriza en K.</w:t>
      </w:r>
    </w:p>
    <w:p>
      <w:pPr>
        <w:ind w:left="432"/>
      </w:pPr>
      <w:r>
        <w:rPr>
          <w:rFonts w:ascii="Courier New" w:hAnsi="Courier New"/>
          <w:sz w:val="18"/>
        </w:rPr>
        <w:t xml:space="preserve">(diagnostico_017, codigo_cie10, "I21.9")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P(O, K)</w:t>
      </w:r>
    </w:p>
    <w:p>
      <w:pPr>
        <w:ind w:left="432"/>
      </w:pPr>
      <w:r>
        <w:rPr>
          <w:rFonts w:ascii="Courier New" w:hAnsi="Courier New"/>
          <w:sz w:val="18"/>
        </w:rPr>
        <w:t xml:space="preserve">(producto_088,    sku,          "coca_500ml")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P(O, K)</w:t>
      </w:r>
    </w:p>
    <w:p>
      <w:pPr>
        <w:ind w:left="432"/>
      </w:pPr>
      <w:r>
        <w:rPr>
          <w:rFonts w:ascii="Courier New" w:hAnsi="Courier New"/>
          <w:sz w:val="18"/>
        </w:rPr>
        <w:t xml:space="preserve">(cancion_yesterday, genero,     pop_rock)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P(O, K)</w:t>
      </w:r>
    </w:p>
    <w:p>
      <w:pPr>
        <w:ind w:left="432"/>
      </w:pPr>
      <w:r>
        <w:rPr>
          <w:rFonts w:ascii="Courier New" w:hAnsi="Courier New"/>
          <w:sz w:val="18"/>
        </w:rPr>
        <w:t xml:space="preserve">(modelo_gpt_x,    arquitectura, transformer)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P(O, K)</w:t>
      </w:r>
    </w:p>
    <w:p>
      <w:r>
        <w:rPr>
          <w:b w:val="0"/>
          <w:i w:val="0"/>
          <w:u w:val="none"/>
        </w:rPr>
        <w:t xml:space="preserve">La línea común a las cuatro familias: </w:t>
      </w:r>
      <w:r>
        <w:rPr>
          <w:b/>
          <w:i w:val="0"/>
          <w:u w:val="none"/>
        </w:rPr>
        <w:t>lo que vive en K no es un ejemplar único, es un patrón aplicable a muchos</w:t>
      </w:r>
      <w:r>
        <w:rPr>
          <w:b w:val="0"/>
          <w:i w:val="0"/>
          <w:u w:val="none"/>
        </w:rPr>
        <w:t>.</w:t>
      </w:r>
    </w:p>
    <w:p>
      <w:pPr>
        <w:pStyle w:val="Heading2"/>
      </w:pPr>
      <w:r>
        <w:t>Por qué K necesita un eje propio</w:t>
      </w:r>
    </w:p>
    <w:p>
      <w:r>
        <w:rPr>
          <w:b w:val="0"/>
          <w:i w:val="0"/>
          <w:u w:val="none"/>
        </w:rPr>
        <w:t xml:space="preserve">Una objeción razonable: ¿por qué no tratar las categorías como simples cadenas de texto dentro de las propiedades? </w:t>
      </w:r>
      <w:r>
        <w:rPr>
          <w:b w:val="0"/>
          <w:i/>
          <w:u w:val="none"/>
        </w:rPr>
        <w:t>"casado"</w:t>
      </w:r>
      <w:r>
        <w:rPr>
          <w:b w:val="0"/>
          <w:i w:val="0"/>
          <w:u w:val="none"/>
        </w:rPr>
        <w:t xml:space="preserve"> podría ser el string </w:t>
      </w:r>
      <w:r>
        <w:rPr>
          <w:rFonts w:ascii="Courier New" w:hAnsi="Courier New"/>
          <w:b w:val="0"/>
          <w:i w:val="0"/>
          <w:sz w:val="20"/>
          <w:u w:val="none"/>
        </w:rPr>
        <w:t>"casado"</w:t>
      </w:r>
      <w:r>
        <w:rPr>
          <w:b w:val="0"/>
          <w:i w:val="0"/>
          <w:u w:val="none"/>
        </w:rPr>
        <w:t xml:space="preserve"> y listo. ¿Hace falta otro eje?</w:t>
      </w:r>
    </w:p>
    <w:p>
      <w:r>
        <w:rPr>
          <w:b w:val="0"/>
          <w:i w:val="0"/>
          <w:u w:val="none"/>
        </w:rPr>
        <w:t>La objeción no se sostiene, por tres razones que se acumulan.</w:t>
      </w:r>
    </w:p>
    <w:p>
      <w:r>
        <w:rPr>
          <w:b/>
          <w:i w:val="0"/>
          <w:u w:val="none"/>
        </w:rPr>
        <w:t>Razón 1: las categorías tienen estructura interna.</w:t>
      </w:r>
      <w:r>
        <w:rPr>
          <w:b w:val="0"/>
          <w:i w:val="0"/>
          <w:u w:val="none"/>
        </w:rPr>
        <w:t xml:space="preserve"> </w:t>
      </w:r>
      <w:r>
        <w:rPr>
          <w:b w:val="0"/>
          <w:i/>
          <w:u w:val="none"/>
        </w:rPr>
        <w:t>Casado</w:t>
      </w:r>
      <w:r>
        <w:rPr>
          <w:b w:val="0"/>
          <w:i w:val="0"/>
          <w:u w:val="none"/>
        </w:rPr>
        <w:t xml:space="preserve"> no es solo una palabra. Es un concepto con propiedades. Tiene sinónimos en otros idiomas (</w:t>
      </w:r>
      <w:r>
        <w:rPr>
          <w:b w:val="0"/>
          <w:i/>
          <w:u w:val="none"/>
        </w:rPr>
        <w:t>married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marié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verheiratet</w:t>
      </w:r>
      <w:r>
        <w:rPr>
          <w:b w:val="0"/>
          <w:i w:val="0"/>
          <w:u w:val="none"/>
        </w:rPr>
        <w:t>). Tiene relaciones con otras categorías (</w:t>
      </w:r>
      <w:r>
        <w:rPr>
          <w:b w:val="0"/>
          <w:i/>
          <w:u w:val="none"/>
        </w:rPr>
        <w:t>matrimonio</w:t>
      </w:r>
      <w:r>
        <w:rPr>
          <w:b w:val="0"/>
          <w:i w:val="0"/>
          <w:u w:val="none"/>
        </w:rPr>
        <w:t xml:space="preserve"> es un tipo de </w:t>
      </w:r>
      <w:r>
        <w:rPr>
          <w:b w:val="0"/>
          <w:i/>
          <w:u w:val="none"/>
        </w:rPr>
        <w:t>vínculo legal</w:t>
      </w:r>
      <w:r>
        <w:rPr>
          <w:b w:val="0"/>
          <w:i w:val="0"/>
          <w:u w:val="none"/>
        </w:rPr>
        <w:t xml:space="preserve">). Tiene contextos de aplicabilidad (en algunos países hay más estados civiles, como </w:t>
      </w:r>
      <w:r>
        <w:rPr>
          <w:b w:val="0"/>
          <w:i/>
          <w:u w:val="none"/>
        </w:rPr>
        <w:t>unión civil</w:t>
      </w:r>
      <w:r>
        <w:rPr>
          <w:b w:val="0"/>
          <w:i w:val="0"/>
          <w:u w:val="none"/>
        </w:rPr>
        <w:t>). Si "casado" es un string, esta estructura no es accesible. Si es un individuo en K, puede tener sus propios hechos:</w:t>
      </w:r>
    </w:p>
    <w:p>
      <w:pPr>
        <w:ind w:left="432"/>
      </w:pPr>
      <w:r>
        <w:rPr>
          <w:rFonts w:ascii="Courier New" w:hAnsi="Courier New"/>
          <w:sz w:val="18"/>
        </w:rPr>
        <w:t xml:space="preserve">(casado, sinonimo_en_ingles, "married") 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M(K, K)</w:t>
      </w:r>
    </w:p>
    <w:p>
      <w:pPr>
        <w:ind w:left="432"/>
      </w:pPr>
      <w:r>
        <w:rPr>
          <w:rFonts w:ascii="Courier New" w:hAnsi="Courier New"/>
          <w:sz w:val="18"/>
        </w:rPr>
        <w:t xml:space="preserve">(casado, requiere,           matrimonio_legal)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M(K, K)</w:t>
      </w:r>
    </w:p>
    <w:p>
      <w:pPr>
        <w:ind w:left="432"/>
      </w:pPr>
      <w:r>
        <w:rPr>
          <w:rFonts w:ascii="Courier New" w:hAnsi="Courier New"/>
          <w:sz w:val="18"/>
        </w:rPr>
        <w:t xml:space="preserve">(casado, opuesto_de,         soltero)   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M(K, K)</w:t>
      </w:r>
    </w:p>
    <w:p>
      <w:pPr>
        <w:ind w:left="432"/>
      </w:pPr>
      <w:r>
        <w:rPr>
          <w:rFonts w:ascii="Courier New" w:hAnsi="Courier New"/>
          <w:sz w:val="18"/>
        </w:rPr>
        <w:t xml:space="preserve">(casado, codigo_iso,         "M")       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P(K, K)</w:t>
      </w:r>
    </w:p>
    <w:p>
      <w:r>
        <w:rPr>
          <w:b w:val="0"/>
          <w:i w:val="0"/>
          <w:u w:val="none"/>
        </w:rPr>
        <w:t xml:space="preserve">K, lejos de ser un saco plano, es una </w:t>
      </w:r>
      <w:r>
        <w:rPr>
          <w:b/>
          <w:i w:val="0"/>
          <w:u w:val="none"/>
        </w:rPr>
        <w:t>red de conceptos</w:t>
      </w:r>
      <w:r>
        <w:rPr>
          <w:b w:val="0"/>
          <w:i w:val="0"/>
          <w:u w:val="none"/>
        </w:rPr>
        <w:t>. Los individuos de K son ciudadanos de primera clase del modelo, con sus propios hechos. Esta propiedad va a ser decisiva cuando lleguemos a discutir cómo WQuestions se enchufa con las ontologías existentes.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3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_red_concep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 como red de conceptos: las relaciones `subtipo_de` arman la jerarquía categórica e `instancia_de` ata cada individuo concreto a sus tipos. El motor puede inferir transitivamente.</w:t>
      </w:r>
    </w:p>
    <w:p>
      <w:r>
        <w:rPr>
          <w:b/>
          <w:i w:val="0"/>
          <w:u w:val="none"/>
        </w:rPr>
        <w:t>Razón 2: el vocabulario serio tiene autoridad externa.</w:t>
      </w:r>
      <w:r>
        <w:rPr>
          <w:b w:val="0"/>
          <w:i w:val="0"/>
          <w:u w:val="none"/>
        </w:rPr>
        <w:t xml:space="preserve"> Las categorías que se usan en sistemas profesionales no se inventan: vienen de fuentes externas con URIs estables. </w:t>
      </w:r>
      <w:r>
        <w:rPr>
          <w:b/>
          <w:i w:val="0"/>
          <w:u w:val="none"/>
        </w:rPr>
        <w:t>QUDT</w:t>
      </w:r>
      <w:r>
        <w:rPr>
          <w:b w:val="0"/>
          <w:i w:val="0"/>
          <w:u w:val="none"/>
        </w:rPr>
        <w:t xml:space="preserve"> [18] da las unidades; </w:t>
      </w:r>
      <w:r>
        <w:rPr>
          <w:b/>
          <w:i w:val="0"/>
          <w:u w:val="none"/>
        </w:rPr>
        <w:t>Schema.org</w:t>
      </w:r>
      <w:r>
        <w:rPr>
          <w:b w:val="0"/>
          <w:i w:val="0"/>
          <w:u w:val="none"/>
        </w:rPr>
        <w:t xml:space="preserve"> [30] da los tipos comerciales y web; </w:t>
      </w:r>
      <w:r>
        <w:rPr>
          <w:b/>
          <w:i w:val="0"/>
          <w:u w:val="none"/>
        </w:rPr>
        <w:t>SNOMED</w:t>
      </w:r>
      <w:r>
        <w:rPr>
          <w:b w:val="0"/>
          <w:i w:val="0"/>
          <w:u w:val="none"/>
        </w:rPr>
        <w:t xml:space="preserve"> da los diagnósticos médicos; </w:t>
      </w:r>
      <w:r>
        <w:rPr>
          <w:b/>
          <w:i w:val="0"/>
          <w:u w:val="none"/>
        </w:rPr>
        <w:t>ICAO</w:t>
      </w:r>
      <w:r>
        <w:rPr>
          <w:b w:val="0"/>
          <w:i w:val="0"/>
          <w:u w:val="none"/>
        </w:rPr>
        <w:t xml:space="preserve"> da los códigos de aeropuerto; </w:t>
      </w:r>
      <w:r>
        <w:rPr>
          <w:b/>
          <w:i w:val="0"/>
          <w:u w:val="none"/>
        </w:rPr>
        <w:t>ISO 4217</w:t>
      </w:r>
      <w:r>
        <w:rPr>
          <w:b w:val="0"/>
          <w:i w:val="0"/>
          <w:u w:val="none"/>
        </w:rPr>
        <w:t xml:space="preserve"> da las monedas. Tratar la categoría como string ignora la URI. Tratarla como individuo de K permite guardar la URI como atributo:</w:t>
      </w:r>
    </w:p>
    <w:p>
      <w:pPr>
        <w:ind w:left="432"/>
      </w:pPr>
      <w:r>
        <w:rPr>
          <w:rFonts w:ascii="Courier New" w:hAnsi="Courier New"/>
          <w:sz w:val="18"/>
        </w:rPr>
        <w:t xml:space="preserve">(qudt_milliseg,  uri_canonica, "http://qudt.org/vocab/unit/MilliSEC")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P(K, K)</w:t>
      </w:r>
    </w:p>
    <w:p>
      <w:pPr>
        <w:ind w:left="432"/>
      </w:pPr>
      <w:r>
        <w:rPr>
          <w:rFonts w:ascii="Courier New" w:hAnsi="Courier New"/>
          <w:sz w:val="18"/>
        </w:rPr>
        <w:t xml:space="preserve">(snomed_infarto, uri_canonica, "http://snomed.info/id/22298006")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P(K, K)</w:t>
      </w:r>
    </w:p>
    <w:p>
      <w:r>
        <w:rPr>
          <w:b w:val="0"/>
          <w:i w:val="0"/>
          <w:u w:val="none"/>
        </w:rPr>
        <w:t>Y eso permite que dos sistemas que hablan dialectos distintos se entiendan automáticamente: si ambos referencian la URI canónica, ambos saben que "ms" y "milisegundo" son la misma unidad.</w:t>
      </w:r>
    </w:p>
    <w:p>
      <w:r>
        <w:rPr>
          <w:b/>
          <w:i w:val="0"/>
          <w:u w:val="none"/>
        </w:rPr>
        <w:t>Razón 3: las consultas sobre categorías son habituales.</w:t>
      </w:r>
      <w:r>
        <w:rPr>
          <w:b w:val="0"/>
          <w:i w:val="0"/>
          <w:u w:val="none"/>
        </w:rPr>
        <w:t xml:space="preserve"> Las preguntas más útiles de un sistema cruzan categorías: </w:t>
      </w:r>
      <w:r>
        <w:rPr>
          <w:b w:val="0"/>
          <w:i/>
          <w:u w:val="none"/>
        </w:rPr>
        <w:t>"todas las recetas vegetarianas que se preparen en menos de 30 minutos"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"todos los modelos de lenguaje de arquitectura transformer entrenados después de 2024"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"todos los pacientes con diagnóstico de la familia CIE-10 I.20 a I.25"</w:t>
      </w:r>
      <w:r>
        <w:rPr>
          <w:b w:val="0"/>
          <w:i w:val="0"/>
          <w:u w:val="none"/>
        </w:rPr>
        <w:t>. Si las categorías son strings, esas consultas son frágiles (mayúsculas, sinónimos, ortografía). Si son individuos de K con jerarquías y atributos, las consultas se vuelven exactas y composables.</w:t>
      </w:r>
    </w:p>
    <w:p>
      <w:pPr>
        <w:pStyle w:val="Heading2"/>
      </w:pPr>
      <w:r>
        <w:t>Dos relaciones canónicas: `instancia_de` y `subtipo_de`</w:t>
      </w:r>
    </w:p>
    <w:p>
      <w:r>
        <w:rPr>
          <w:b w:val="0"/>
          <w:i w:val="0"/>
          <w:u w:val="none"/>
        </w:rPr>
        <w:t>Dos relaciones atraviesan K de forma estructural y conviene tenerlas presentes desde ya.</w:t>
      </w:r>
    </w:p>
    <w:p>
      <w:r>
        <w:rPr>
          <w:b/>
          <w:i w:val="0"/>
          <w:u w:val="none"/>
        </w:rPr>
        <w:t>`instancia_de`</w:t>
      </w:r>
      <w:r>
        <w:rPr>
          <w:b w:val="0"/>
          <w:i w:val="0"/>
          <w:u w:val="none"/>
        </w:rPr>
        <w:t xml:space="preserve"> es la relación más usada del modelo. Ata cada individuo de los pilares a su tipo o tipos (un individuo puede ser instancia de varios a la vez):</w:t>
      </w:r>
    </w:p>
    <w:p>
      <w:pPr>
        <w:ind w:left="432"/>
      </w:pPr>
      <w:r>
        <w:rPr>
          <w:rFonts w:ascii="Courier New" w:hAnsi="Courier New"/>
          <w:sz w:val="18"/>
        </w:rPr>
        <w:t xml:space="preserve">(messi, instancia_de, jugador_de_futbol)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M(Q, K)</w:t>
      </w:r>
    </w:p>
    <w:p>
      <w:pPr>
        <w:ind w:left="432"/>
      </w:pPr>
      <w:r>
        <w:rPr>
          <w:rFonts w:ascii="Courier New" w:hAnsi="Courier New"/>
          <w:sz w:val="18"/>
        </w:rPr>
        <w:t xml:space="preserve">(messi, instancia_de, capitan_de_seleccion)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M(Q, K)</w:t>
      </w:r>
    </w:p>
    <w:p>
      <w:pPr>
        <w:ind w:left="432"/>
      </w:pPr>
      <w:r>
        <w:rPr>
          <w:rFonts w:ascii="Courier New" w:hAnsi="Courier New"/>
          <w:sz w:val="18"/>
        </w:rPr>
        <w:t xml:space="preserve">(messi, instancia_de, persona_humana)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M(Q, K)</w:t>
      </w:r>
    </w:p>
    <w:p>
      <w:pPr>
        <w:ind w:left="432"/>
      </w:pPr>
      <w:r>
        <w:rPr>
          <w:rFonts w:ascii="Courier New" w:hAnsi="Courier New"/>
          <w:sz w:val="18"/>
        </w:rPr>
        <w:t xml:space="preserve">(messi, instancia_de, ganador_balon_de_oro)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M(Q, K)</w:t>
      </w:r>
    </w:p>
    <w:p>
      <w:r>
        <w:rPr>
          <w:b w:val="0"/>
          <w:i w:val="0"/>
          <w:u w:val="none"/>
        </w:rPr>
        <w:t>Las cuatro instancias no compiten ni se anulan. Coexisten. El sistema puede consultar por cualquiera y devolver al sujeto.</w:t>
      </w:r>
    </w:p>
    <w:p>
      <w:r>
        <w:rPr>
          <w:b/>
          <w:i w:val="0"/>
          <w:u w:val="none"/>
        </w:rPr>
        <w:t>`subtipo_de`</w:t>
      </w:r>
      <w:r>
        <w:rPr>
          <w:b w:val="0"/>
          <w:i w:val="0"/>
          <w:u w:val="none"/>
        </w:rPr>
        <w:t xml:space="preserve"> es la relación que estructura jerárquicamente al propio K. Permite construir taxonomías sin salir del eje:</w:t>
      </w:r>
    </w:p>
    <w:p>
      <w:pPr>
        <w:ind w:left="432"/>
      </w:pPr>
      <w:r>
        <w:rPr>
          <w:rFonts w:ascii="Courier New" w:hAnsi="Courier New"/>
          <w:sz w:val="18"/>
        </w:rPr>
        <w:t xml:space="preserve">(jugador_de_futbol,   subtipo_de, atleta_profesional)    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M(K, K)</w:t>
      </w:r>
    </w:p>
    <w:p>
      <w:pPr>
        <w:ind w:left="432"/>
      </w:pPr>
      <w:r>
        <w:rPr>
          <w:rFonts w:ascii="Courier New" w:hAnsi="Courier New"/>
          <w:sz w:val="18"/>
        </w:rPr>
        <w:t xml:space="preserve">(atleta_profesional,  subtipo_de, persona_humana)        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M(K, K)</w:t>
      </w:r>
    </w:p>
    <w:p>
      <w:pPr>
        <w:ind w:left="432"/>
      </w:pPr>
      <w:r>
        <w:rPr>
          <w:rFonts w:ascii="Courier New" w:hAnsi="Courier New"/>
          <w:sz w:val="18"/>
        </w:rPr>
        <w:t xml:space="preserve">(modelo_de_lenguaje,  subtipo_de, modelo_de_aprendizaje_automatico)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M(K, K)</w:t>
      </w:r>
    </w:p>
    <w:p>
      <w:pPr>
        <w:ind w:left="432"/>
      </w:pPr>
      <w:r>
        <w:rPr>
          <w:rFonts w:ascii="Courier New" w:hAnsi="Courier New"/>
          <w:sz w:val="18"/>
        </w:rPr>
        <w:t xml:space="preserve">(modelo_transformer,  subtipo_de, modelo_de_lenguaje)    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M(K, K)</w:t>
      </w:r>
    </w:p>
    <w:p>
      <w:r>
        <w:rPr>
          <w:b w:val="0"/>
          <w:i w:val="0"/>
          <w:u w:val="none"/>
        </w:rPr>
        <w:t xml:space="preserve">Con </w:t>
      </w:r>
      <w:r>
        <w:rPr>
          <w:rFonts w:ascii="Courier New" w:hAnsi="Courier New"/>
          <w:b w:val="0"/>
          <w:i w:val="0"/>
          <w:sz w:val="20"/>
          <w:u w:val="none"/>
        </w:rPr>
        <w:t>instancia_de</w:t>
      </w:r>
      <w:r>
        <w:rPr>
          <w:b w:val="0"/>
          <w:i w:val="0"/>
          <w:u w:val="none"/>
        </w:rPr>
        <w:t xml:space="preserve"> y </w:t>
      </w:r>
      <w:r>
        <w:rPr>
          <w:rFonts w:ascii="Courier New" w:hAnsi="Courier New"/>
          <w:b w:val="0"/>
          <w:i w:val="0"/>
          <w:sz w:val="20"/>
          <w:u w:val="none"/>
        </w:rPr>
        <w:t>subtipo_de</w:t>
      </w:r>
      <w:r>
        <w:rPr>
          <w:b w:val="0"/>
          <w:i w:val="0"/>
          <w:u w:val="none"/>
        </w:rPr>
        <w:t xml:space="preserve"> declaradas, el motor puede hacer </w:t>
      </w:r>
      <w:r>
        <w:rPr>
          <w:b/>
          <w:i w:val="0"/>
          <w:u w:val="none"/>
        </w:rPr>
        <w:t>inferencia transitiva básica</w:t>
      </w:r>
      <w:r>
        <w:rPr>
          <w:b w:val="0"/>
          <w:i w:val="0"/>
          <w:u w:val="none"/>
        </w:rPr>
        <w:t xml:space="preserve">: si Messi es instancia de jugador_de_futbol, y jugador_de_futbol es subtipo de atleta_profesional, entonces Messi es (transitivamente) atleta_profesional. Esto es lo que las ontologías llaman </w:t>
      </w:r>
      <w:r>
        <w:rPr>
          <w:b w:val="0"/>
          <w:i/>
          <w:u w:val="none"/>
        </w:rPr>
        <w:t>closure</w:t>
      </w:r>
      <w:r>
        <w:rPr>
          <w:b w:val="0"/>
          <w:i w:val="0"/>
          <w:u w:val="none"/>
        </w:rPr>
        <w:t xml:space="preserve"> o cierre transitivo, y es la mecánica más simple — y más útil — del razonamiento sobre categorías.</w:t>
      </w:r>
    </w:p>
    <w:p>
      <w:pPr>
        <w:pStyle w:val="Heading2"/>
      </w:pPr>
      <w:r>
        <w:t>K como zócalo para las ontologías existentes</w:t>
      </w:r>
    </w:p>
    <w:p>
      <w:r>
        <w:rPr>
          <w:b w:val="0"/>
          <w:i w:val="0"/>
          <w:u w:val="none"/>
        </w:rPr>
        <w:t xml:space="preserve">La promesa más fuerte de K es que </w:t>
      </w:r>
      <w:r>
        <w:rPr>
          <w:b/>
          <w:i w:val="0"/>
          <w:u w:val="none"/>
        </w:rPr>
        <w:t>no obliga a reinventar nada</w:t>
      </w:r>
      <w:r>
        <w:rPr>
          <w:b w:val="0"/>
          <w:i w:val="0"/>
          <w:u w:val="none"/>
        </w:rPr>
        <w:t xml:space="preserve">. Las ontologías serias que ya existen — Schema.org, QUDT, SNOMED, CIDOC CRM, Biolink — se mapean a K como subconjuntos de categorías con sus relaciones internas. WQuestions no compite con ellas: </w:t>
      </w:r>
      <w:r>
        <w:rPr>
          <w:b/>
          <w:i w:val="0"/>
          <w:u w:val="none"/>
        </w:rPr>
        <w:t>las abraza</w:t>
      </w:r>
      <w:r>
        <w:rPr>
          <w:b w:val="0"/>
          <w:i w:val="0"/>
          <w:u w:val="none"/>
        </w:rPr>
        <w:t>.</w:t>
      </w:r>
    </w:p>
    <w:p>
      <w:r>
        <w:rPr>
          <w:b w:val="0"/>
          <w:i w:val="0"/>
          <w:u w:val="none"/>
        </w:rPr>
        <w:t>La estrategia, en tres niveles:</w:t>
      </w:r>
    </w:p>
    <w:p>
      <w:r>
        <w:rPr>
          <w:b/>
          <w:i w:val="0"/>
          <w:u w:val="none"/>
        </w:rPr>
        <w:t>Nivel 1: importar URIs canónicas.</w:t>
      </w:r>
      <w:r>
        <w:rPr>
          <w:b w:val="0"/>
          <w:i w:val="0"/>
          <w:u w:val="none"/>
        </w:rPr>
        <w:t xml:space="preserve"> Para cada categoría externa que se use, el sistema guarda su URI como atributo:</w:t>
      </w:r>
    </w:p>
    <w:p>
      <w:pPr>
        <w:ind w:left="432"/>
      </w:pPr>
      <w:r>
        <w:rPr>
          <w:rFonts w:ascii="Courier New" w:hAnsi="Courier New"/>
          <w:sz w:val="18"/>
        </w:rPr>
        <w:t xml:space="preserve">(infarto_miocardio_agudo)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K</w:t>
      </w:r>
    </w:p>
    <w:p>
      <w:pPr>
        <w:ind w:left="432"/>
      </w:pPr>
      <w:r>
        <w:rPr>
          <w:rFonts w:ascii="Courier New" w:hAnsi="Courier New"/>
          <w:sz w:val="18"/>
        </w:rPr>
        <w:t xml:space="preserve">  uri_snomed   : http://snomed.info/id/22298006</w:t>
      </w:r>
    </w:p>
    <w:p>
      <w:pPr>
        <w:ind w:left="432"/>
      </w:pPr>
      <w:r>
        <w:rPr>
          <w:rFonts w:ascii="Courier New" w:hAnsi="Courier New"/>
          <w:sz w:val="18"/>
        </w:rPr>
        <w:t xml:space="preserve">  uri_icd10    : I21</w:t>
      </w:r>
    </w:p>
    <w:p>
      <w:pPr>
        <w:ind w:left="432"/>
      </w:pPr>
      <w:r>
        <w:rPr>
          <w:rFonts w:ascii="Courier New" w:hAnsi="Courier New"/>
          <w:sz w:val="18"/>
        </w:rPr>
        <w:t xml:space="preserve">  etiqueta_es  : "infarto agudo de miocardio"</w:t>
      </w:r>
    </w:p>
    <w:p>
      <w:pPr>
        <w:ind w:left="432"/>
      </w:pPr>
      <w:r>
        <w:rPr>
          <w:rFonts w:ascii="Courier New" w:hAnsi="Courier New"/>
          <w:sz w:val="18"/>
        </w:rPr>
        <w:t xml:space="preserve">  etiqueta_en  : "acute myocardial infarction"</w:t>
      </w:r>
    </w:p>
    <w:p>
      <w:r>
        <w:rPr>
          <w:b w:val="0"/>
          <w:i w:val="0"/>
          <w:u w:val="none"/>
        </w:rPr>
        <w:t>Cuando dos sistemas distintos referencian la misma URI, el matcheo es automático. No hace falta un mapeo ad-hoc por par de sistemas.</w:t>
      </w:r>
    </w:p>
    <w:p>
      <w:r>
        <w:rPr>
          <w:b/>
          <w:i w:val="0"/>
          <w:u w:val="none"/>
        </w:rPr>
        <w:t>Nivel 2: mapear vocabulario de dominio.</w:t>
      </w:r>
      <w:r>
        <w:rPr>
          <w:b w:val="0"/>
          <w:i w:val="0"/>
          <w:u w:val="none"/>
        </w:rPr>
        <w:t xml:space="preserve"> Cada dominio puede definir aliases — </w:t>
      </w:r>
      <w:r>
        <w:rPr>
          <w:b w:val="0"/>
          <w:i/>
          <w:u w:val="none"/>
        </w:rPr>
        <w:t>dialectos</w:t>
      </w:r>
      <w:r>
        <w:rPr>
          <w:b w:val="0"/>
          <w:i w:val="0"/>
          <w:u w:val="none"/>
        </w:rPr>
        <w:t xml:space="preserve"> — que apunten al canónico. Una clínica que llama "IAM" al infarto agudo registra:</w:t>
      </w:r>
    </w:p>
    <w:p>
      <w:pPr>
        <w:ind w:left="432"/>
      </w:pPr>
      <w:r>
        <w:rPr>
          <w:rFonts w:ascii="Courier New" w:hAnsi="Courier New"/>
          <w:sz w:val="18"/>
        </w:rPr>
        <w:t xml:space="preserve">(IAM_clinica_norte, alias_de, infarto_miocardio_agudo)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M(K, K)</w:t>
      </w:r>
    </w:p>
    <w:p>
      <w:r>
        <w:rPr>
          <w:b w:val="0"/>
          <w:i w:val="0"/>
          <w:u w:val="none"/>
        </w:rPr>
        <w:t xml:space="preserve">Y todas las búsquedas por "IAM" en esa clínica encuentran al concepto canónico. Vale la pena adelantarlo: este principio se va a formalizar como una decisión de diseño completa (D8) cuando lleguemos a la parte sobre el lexicon — la idea es que </w:t>
      </w:r>
      <w:r>
        <w:rPr>
          <w:b/>
          <w:i w:val="0"/>
          <w:u w:val="none"/>
        </w:rPr>
        <w:t>el usuario nunca toca etiquetas canónicas</w:t>
      </w:r>
      <w:r>
        <w:rPr>
          <w:b w:val="0"/>
          <w:i w:val="0"/>
          <w:u w:val="none"/>
        </w:rPr>
        <w:t>, usa las suyas y el sistema traduce. K es la pieza que hace esto posible.</w:t>
      </w:r>
    </w:p>
    <w:p>
      <w:r>
        <w:rPr>
          <w:b/>
          <w:i w:val="0"/>
          <w:u w:val="none"/>
        </w:rPr>
        <w:t>Nivel 3: federar conceptos equivalentes.</w:t>
      </w:r>
      <w:r>
        <w:rPr>
          <w:b w:val="0"/>
          <w:i w:val="0"/>
          <w:u w:val="none"/>
        </w:rPr>
        <w:t xml:space="preserve"> Cuando dos ontologías describen el mismo concepto con URIs distintas, K las marca como equivalentes:</w:t>
      </w:r>
    </w:p>
    <w:p>
      <w:pPr>
        <w:ind w:left="432"/>
      </w:pPr>
      <w:r>
        <w:rPr>
          <w:rFonts w:ascii="Courier New" w:hAnsi="Courier New"/>
          <w:sz w:val="18"/>
        </w:rPr>
        <w:t xml:space="preserve">(snomed_infarto, equivalente_a, icd10_I21)             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M(K, K)</w:t>
      </w:r>
    </w:p>
    <w:p>
      <w:r>
        <w:rPr>
          <w:b w:val="0"/>
          <w:i w:val="0"/>
          <w:u w:val="none"/>
        </w:rPr>
        <w:t xml:space="preserve">Sobre el tiempo, K se convierte en una </w:t>
      </w:r>
      <w:r>
        <w:rPr>
          <w:b/>
          <w:i w:val="0"/>
          <w:u w:val="none"/>
        </w:rPr>
        <w:t>red de equivalencias</w:t>
      </w:r>
      <w:r>
        <w:rPr>
          <w:b w:val="0"/>
          <w:i w:val="0"/>
          <w:u w:val="none"/>
        </w:rPr>
        <w:t xml:space="preserve"> entre ontologías heterogéneas — el "puente" que las ontologías de dominio nunca construyeron por sí solas.</w:t>
      </w:r>
    </w:p>
    <w:p>
      <w:pPr>
        <w:pStyle w:val="Heading2"/>
      </w:pPr>
      <w:r>
        <w:t>Cinco dominios, cinco vistas de K</w:t>
      </w:r>
    </w:p>
    <w:p>
      <w:r>
        <w:rPr>
          <w:b w:val="0"/>
          <w:i w:val="0"/>
          <w:u w:val="none"/>
        </w:rPr>
        <w:t>K se vuelve concreto cuando se ve aplicado a dominios distintos. Los cuatro habituales más el caso de IA:</w:t>
      </w:r>
    </w:p>
    <w:p>
      <w:pPr>
        <w:pStyle w:val="ListBullet"/>
      </w:pPr>
      <w:r>
        <w:rPr>
          <w:b/>
          <w:i w:val="0"/>
          <w:u w:val="none"/>
        </w:rPr>
        <w:t>Receta</w:t>
      </w:r>
      <w:r>
        <w:rPr>
          <w:b w:val="0"/>
          <w:i w:val="0"/>
          <w:u w:val="none"/>
        </w:rPr>
        <w:t>: tipos de plato (</w:t>
      </w:r>
      <w:r>
        <w:rPr>
          <w:b w:val="0"/>
          <w:i/>
          <w:u w:val="none"/>
        </w:rPr>
        <w:t>entrada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plato_principal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postre</w:t>
      </w:r>
      <w:r>
        <w:rPr>
          <w:b w:val="0"/>
          <w:i w:val="0"/>
          <w:u w:val="none"/>
        </w:rPr>
        <w:t>), técnicas (</w:t>
      </w:r>
      <w:r>
        <w:rPr>
          <w:b w:val="0"/>
          <w:i/>
          <w:u w:val="none"/>
        </w:rPr>
        <w:t>saltear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hervir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hornear</w:t>
      </w:r>
      <w:r>
        <w:rPr>
          <w:b w:val="0"/>
          <w:i w:val="0"/>
          <w:u w:val="none"/>
        </w:rPr>
        <w:t>), origen cultural (</w:t>
      </w:r>
      <w:r>
        <w:rPr>
          <w:b w:val="0"/>
          <w:i/>
          <w:u w:val="none"/>
        </w:rPr>
        <w:t>siciliano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yucateco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japonés</w:t>
      </w:r>
      <w:r>
        <w:rPr>
          <w:b w:val="0"/>
          <w:i w:val="0"/>
          <w:u w:val="none"/>
        </w:rPr>
        <w:t>), dietas (</w:t>
      </w:r>
      <w:r>
        <w:rPr>
          <w:b w:val="0"/>
          <w:i/>
          <w:u w:val="none"/>
        </w:rPr>
        <w:t>vegetariano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vegano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sin_gluten</w:t>
      </w:r>
      <w:r>
        <w:rPr>
          <w:b w:val="0"/>
          <w:i w:val="0"/>
          <w:u w:val="none"/>
        </w:rPr>
        <w:t>). Schema.org/Recipe provee buena parte; las técnicas y orígenes culturales pueden bajarse de Wikidata [32].</w:t>
      </w:r>
    </w:p>
    <w:p>
      <w:pPr>
        <w:pStyle w:val="ListBullet"/>
      </w:pPr>
      <w:r>
        <w:rPr>
          <w:b/>
          <w:i w:val="0"/>
          <w:u w:val="none"/>
        </w:rPr>
        <w:t>Gol de fútbol</w:t>
      </w:r>
      <w:r>
        <w:rPr>
          <w:b w:val="0"/>
          <w:i w:val="0"/>
          <w:u w:val="none"/>
        </w:rPr>
        <w:t>: tipos de gol (</w:t>
      </w:r>
      <w:r>
        <w:rPr>
          <w:b w:val="0"/>
          <w:i/>
          <w:u w:val="none"/>
        </w:rPr>
        <w:t>de cabeza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de tiro libre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de penal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en contra</w:t>
      </w:r>
      <w:r>
        <w:rPr>
          <w:b w:val="0"/>
          <w:i w:val="0"/>
          <w:u w:val="none"/>
        </w:rPr>
        <w:t>), partes del cuerpo (</w:t>
      </w:r>
      <w:r>
        <w:rPr>
          <w:b w:val="0"/>
          <w:i/>
          <w:u w:val="none"/>
        </w:rPr>
        <w:t>derecha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izquierda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cabeza</w:t>
      </w:r>
      <w:r>
        <w:rPr>
          <w:b w:val="0"/>
          <w:i w:val="0"/>
          <w:u w:val="none"/>
        </w:rPr>
        <w:t>), zonas de la cancha (</w:t>
      </w:r>
      <w:r>
        <w:rPr>
          <w:b w:val="0"/>
          <w:i/>
          <w:u w:val="none"/>
        </w:rPr>
        <w:t>área grande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fuera_del_área</w:t>
      </w:r>
      <w:r>
        <w:rPr>
          <w:b w:val="0"/>
          <w:i w:val="0"/>
          <w:u w:val="none"/>
        </w:rPr>
        <w:t>). Algunas vienen de catálogos de la FIFA; otras son vocabulario emergente del análisis deportivo.</w:t>
      </w:r>
    </w:p>
    <w:p>
      <w:pPr>
        <w:pStyle w:val="ListBullet"/>
      </w:pPr>
      <w:r>
        <w:rPr>
          <w:b/>
          <w:i w:val="0"/>
          <w:u w:val="none"/>
        </w:rPr>
        <w:t>Canción</w:t>
      </w:r>
      <w:r>
        <w:rPr>
          <w:b w:val="0"/>
          <w:i w:val="0"/>
          <w:u w:val="none"/>
        </w:rPr>
        <w:t>: géneros (</w:t>
      </w:r>
      <w:r>
        <w:rPr>
          <w:b w:val="0"/>
          <w:i/>
          <w:u w:val="none"/>
        </w:rPr>
        <w:t>rock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pop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bossa_nova</w:t>
      </w:r>
      <w:r>
        <w:rPr>
          <w:b w:val="0"/>
          <w:i w:val="0"/>
          <w:u w:val="none"/>
        </w:rPr>
        <w:t>), tonalidades (</w:t>
      </w:r>
      <w:r>
        <w:rPr>
          <w:b w:val="0"/>
          <w:i/>
          <w:u w:val="none"/>
        </w:rPr>
        <w:t>sol_mayor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re_menor</w:t>
      </w:r>
      <w:r>
        <w:rPr>
          <w:b w:val="0"/>
          <w:i w:val="0"/>
          <w:u w:val="none"/>
        </w:rPr>
        <w:t>), instrumentos (</w:t>
      </w:r>
      <w:r>
        <w:rPr>
          <w:b w:val="0"/>
          <w:i/>
          <w:u w:val="none"/>
        </w:rPr>
        <w:t>guitarra_acústica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piano</w:t>
      </w:r>
      <w:r>
        <w:rPr>
          <w:b w:val="0"/>
          <w:i w:val="0"/>
          <w:u w:val="none"/>
        </w:rPr>
        <w:t>). MusicBrainz tiene catálogos muy completos accesibles vía API.</w:t>
      </w:r>
    </w:p>
    <w:p>
      <w:pPr>
        <w:pStyle w:val="ListBullet"/>
      </w:pPr>
      <w:r>
        <w:rPr>
          <w:b/>
          <w:i w:val="0"/>
          <w:u w:val="none"/>
        </w:rPr>
        <w:t>Noticia política</w:t>
      </w:r>
      <w:r>
        <w:rPr>
          <w:b w:val="0"/>
          <w:i w:val="0"/>
          <w:u w:val="none"/>
        </w:rPr>
        <w:t>: instituciones (</w:t>
      </w:r>
      <w:r>
        <w:rPr>
          <w:b w:val="0"/>
          <w:i/>
          <w:u w:val="none"/>
        </w:rPr>
        <w:t>ministerio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partido_político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congreso</w:t>
      </w:r>
      <w:r>
        <w:rPr>
          <w:b w:val="0"/>
          <w:i w:val="0"/>
          <w:u w:val="none"/>
        </w:rPr>
        <w:t>), tipos de acto administrativo (</w:t>
      </w:r>
      <w:r>
        <w:rPr>
          <w:b w:val="0"/>
          <w:i/>
          <w:u w:val="none"/>
        </w:rPr>
        <w:t>decreto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ley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resolución</w:t>
      </w:r>
      <w:r>
        <w:rPr>
          <w:b w:val="0"/>
          <w:i w:val="0"/>
          <w:u w:val="none"/>
        </w:rPr>
        <w:t>), niveles de gobierno (</w:t>
      </w:r>
      <w:r>
        <w:rPr>
          <w:b w:val="0"/>
          <w:i/>
          <w:u w:val="none"/>
        </w:rPr>
        <w:t>nacional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regional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municipal</w:t>
      </w:r>
      <w:r>
        <w:rPr>
          <w:b w:val="0"/>
          <w:i w:val="0"/>
          <w:u w:val="none"/>
        </w:rPr>
        <w:t>).</w:t>
      </w:r>
    </w:p>
    <w:p>
      <w:pPr>
        <w:pStyle w:val="ListBullet"/>
      </w:pPr>
      <w:r>
        <w:rPr>
          <w:b/>
          <w:i w:val="0"/>
          <w:u w:val="none"/>
        </w:rPr>
        <w:t>Llamada a un modelo de lenguaje</w:t>
      </w:r>
      <w:r>
        <w:rPr>
          <w:b w:val="0"/>
          <w:i w:val="0"/>
          <w:u w:val="none"/>
        </w:rPr>
        <w:t>: arquitecturas (</w:t>
      </w:r>
      <w:r>
        <w:rPr>
          <w:b w:val="0"/>
          <w:i/>
          <w:u w:val="none"/>
        </w:rPr>
        <w:t>transformer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mamba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mixture_of_experts</w:t>
      </w:r>
      <w:r>
        <w:rPr>
          <w:b w:val="0"/>
          <w:i w:val="0"/>
          <w:u w:val="none"/>
        </w:rPr>
        <w:t>), familias (</w:t>
      </w:r>
      <w:r>
        <w:rPr>
          <w:b w:val="0"/>
          <w:i/>
          <w:u w:val="none"/>
        </w:rPr>
        <w:t>GPT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Claude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Gemini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Llama</w:t>
      </w:r>
      <w:r>
        <w:rPr>
          <w:b w:val="0"/>
          <w:i w:val="0"/>
          <w:u w:val="none"/>
        </w:rPr>
        <w:t>), tipos de tarea (</w:t>
      </w:r>
      <w:r>
        <w:rPr>
          <w:b w:val="0"/>
          <w:i/>
          <w:u w:val="none"/>
        </w:rPr>
        <w:t>resumir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clasificar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traducir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generar_código</w:t>
      </w:r>
      <w:r>
        <w:rPr>
          <w:b w:val="0"/>
          <w:i w:val="0"/>
          <w:u w:val="none"/>
        </w:rPr>
        <w:t>), modos (</w:t>
      </w:r>
      <w:r>
        <w:rPr>
          <w:b w:val="0"/>
          <w:i/>
          <w:u w:val="none"/>
        </w:rPr>
        <w:t>síncrono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streaming</w:t>
      </w:r>
      <w:r>
        <w:rPr>
          <w:b w:val="0"/>
          <w:i w:val="0"/>
          <w:u w:val="none"/>
        </w:rPr>
        <w:t xml:space="preserve">, </w:t>
      </w:r>
      <w:r>
        <w:rPr>
          <w:b w:val="0"/>
          <w:i/>
          <w:u w:val="none"/>
        </w:rPr>
        <w:t>batch</w:t>
      </w:r>
      <w:r>
        <w:rPr>
          <w:b w:val="0"/>
          <w:i w:val="0"/>
          <w:u w:val="none"/>
        </w:rPr>
        <w:t>). Es un caso especialmente interesante porque el vocabulario está emergiendo aún: cada laboratorio empuja el suyo, y K es el lugar donde — eventualmente — esas convenciones convergerán.</w:t>
      </w:r>
    </w:p>
    <w:p>
      <w:pPr>
        <w:pStyle w:val="Heading2"/>
      </w:pPr>
      <w:r>
        <w:t>D4: la plantilla y la instancia</w:t>
      </w:r>
    </w:p>
    <w:p>
      <w:r>
        <w:rPr>
          <w:b w:val="0"/>
          <w:i w:val="0"/>
          <w:u w:val="none"/>
        </w:rPr>
        <w:t>Hay una decisión de diseño que rige la frontera entre K y los pilares (sobre todo entre K y O), y que vale la pena hacer explícita.</w:t>
      </w:r>
    </w:p>
    <w:p>
      <w:pPr>
        <w:ind w:left="576"/>
      </w:pPr>
      <w:r>
        <w:rPr>
          <w:i/>
        </w:rPr>
        <w:t>**D4 — En K viven los conceptos atemporales y categóricos; en O (y los demás pilares) viven las entidades creadas, situadas, instanciadas.**</w:t>
      </w:r>
    </w:p>
    <w:p>
      <w:r>
        <w:rPr>
          <w:b w:val="0"/>
          <w:i w:val="0"/>
          <w:u w:val="none"/>
        </w:rPr>
        <w:t xml:space="preserve">La pregunta operativa: </w:t>
      </w:r>
      <w:r>
        <w:rPr>
          <w:b w:val="0"/>
          <w:i/>
          <w:u w:val="none"/>
        </w:rPr>
        <w:t>¿este individuo tiene una fecha de creación, una historia, una ubicación específica?</w:t>
      </w:r>
      <w:r>
        <w:rPr>
          <w:b w:val="0"/>
          <w:i w:val="0"/>
          <w:u w:val="none"/>
        </w:rPr>
        <w:t xml:space="preserve"> Si sí, está en O (o el pilar correspondiente). Si no, está en K.</w:t>
      </w:r>
    </w:p>
    <w:p>
      <w:pPr>
        <w:pStyle w:val="ListBullet"/>
      </w:pPr>
      <w:r>
        <w:rPr>
          <w:b w:val="0"/>
          <w:i/>
          <w:u w:val="none"/>
        </w:rPr>
        <w:t>La receta tradicional del risotto a la milanesa</w:t>
      </w:r>
      <w:r>
        <w:rPr>
          <w:b w:val="0"/>
          <w:i w:val="0"/>
          <w:u w:val="none"/>
        </w:rPr>
        <w:t xml:space="preserve"> (un patrón replicable, sin fecha de creación específica) </w:t>
      </w:r>
      <w:r>
        <w:rPr>
          <w:rFonts w:ascii="Cambria Math" w:hAnsi="Cambria Math"/>
          <w:b w:val="0"/>
          <w:i w:val="0"/>
          <w:u w:val="none"/>
        </w:rPr>
        <w:t>→</w:t>
      </w:r>
      <w:r>
        <w:rPr>
          <w:b w:val="0"/>
          <w:i w:val="0"/>
          <w:u w:val="none"/>
        </w:rPr>
        <w:t xml:space="preserve"> K</w:t>
      </w:r>
    </w:p>
    <w:p>
      <w:pPr>
        <w:pStyle w:val="ListBullet"/>
      </w:pPr>
      <w:r>
        <w:rPr>
          <w:b w:val="0"/>
          <w:i/>
          <w:u w:val="none"/>
        </w:rPr>
        <w:t>La preparación del risotto del domingo pasado en mi cocina</w:t>
      </w:r>
      <w:r>
        <w:rPr>
          <w:b w:val="0"/>
          <w:i w:val="0"/>
          <w:u w:val="none"/>
        </w:rPr>
        <w:t xml:space="preserve"> </w:t>
      </w:r>
      <w:r>
        <w:rPr>
          <w:rFonts w:ascii="Cambria Math" w:hAnsi="Cambria Math"/>
          <w:b w:val="0"/>
          <w:i w:val="0"/>
          <w:u w:val="none"/>
        </w:rPr>
        <w:t>→</w:t>
      </w:r>
      <w:r>
        <w:rPr>
          <w:b w:val="0"/>
          <w:i w:val="0"/>
          <w:u w:val="none"/>
        </w:rPr>
        <w:t xml:space="preserve"> O (es una instancia concreta del patrón en K)</w:t>
      </w:r>
    </w:p>
    <w:p>
      <w:pPr>
        <w:pStyle w:val="ListBullet"/>
      </w:pPr>
      <w:r>
        <w:rPr>
          <w:b w:val="0"/>
          <w:i/>
          <w:u w:val="none"/>
        </w:rPr>
        <w:t>El modelo GPT-X-2026-05 lanzado el 14 de mayo</w:t>
      </w:r>
      <w:r>
        <w:rPr>
          <w:b w:val="0"/>
          <w:i w:val="0"/>
          <w:u w:val="none"/>
        </w:rPr>
        <w:t xml:space="preserve"> (tiene fecha de lanzamiento, parámetros específicos, peso entrenado) </w:t>
      </w:r>
      <w:r>
        <w:rPr>
          <w:rFonts w:ascii="Cambria Math" w:hAnsi="Cambria Math"/>
          <w:b w:val="0"/>
          <w:i w:val="0"/>
          <w:u w:val="none"/>
        </w:rPr>
        <w:t>→</w:t>
      </w:r>
      <w:r>
        <w:rPr>
          <w:b w:val="0"/>
          <w:i w:val="0"/>
          <w:u w:val="none"/>
        </w:rPr>
        <w:t xml:space="preserve"> O</w:t>
      </w:r>
    </w:p>
    <w:p>
      <w:pPr>
        <w:pStyle w:val="ListBullet"/>
      </w:pPr>
      <w:r>
        <w:rPr>
          <w:b w:val="0"/>
          <w:i/>
          <w:u w:val="none"/>
        </w:rPr>
        <w:t>El concepto general "modelo de lenguaje transformer"</w:t>
      </w:r>
      <w:r>
        <w:rPr>
          <w:b w:val="0"/>
          <w:i w:val="0"/>
          <w:u w:val="none"/>
        </w:rPr>
        <w:t xml:space="preserve"> </w:t>
      </w:r>
      <w:r>
        <w:rPr>
          <w:rFonts w:ascii="Cambria Math" w:hAnsi="Cambria Math"/>
          <w:b w:val="0"/>
          <w:i w:val="0"/>
          <w:u w:val="none"/>
        </w:rPr>
        <w:t>→</w:t>
      </w:r>
      <w:r>
        <w:rPr>
          <w:b w:val="0"/>
          <w:i w:val="0"/>
          <w:u w:val="none"/>
        </w:rPr>
        <w:t xml:space="preserve"> K</w:t>
      </w:r>
    </w:p>
    <w:p>
      <w:r>
        <w:rPr>
          <w:b w:val="0"/>
          <w:i w:val="0"/>
          <w:u w:val="none"/>
        </w:rPr>
        <w:t xml:space="preserve">Esto produce una arquitectura recurrente: una </w:t>
      </w:r>
      <w:r>
        <w:rPr>
          <w:b/>
          <w:i w:val="0"/>
          <w:u w:val="none"/>
        </w:rPr>
        <w:t>plantilla en K</w:t>
      </w:r>
      <w:r>
        <w:rPr>
          <w:b w:val="0"/>
          <w:i w:val="0"/>
          <w:u w:val="none"/>
        </w:rPr>
        <w:t xml:space="preserve"> + una </w:t>
      </w:r>
      <w:r>
        <w:rPr>
          <w:b/>
          <w:i w:val="0"/>
          <w:u w:val="none"/>
        </w:rPr>
        <w:t>instancia en O</w:t>
      </w:r>
      <w:r>
        <w:rPr>
          <w:b w:val="0"/>
          <w:i w:val="0"/>
          <w:u w:val="none"/>
        </w:rPr>
        <w:t xml:space="preserve">, conectadas por </w:t>
      </w:r>
      <w:r>
        <w:rPr>
          <w:rFonts w:ascii="Courier New" w:hAnsi="Courier New"/>
          <w:b w:val="0"/>
          <w:i w:val="0"/>
          <w:sz w:val="20"/>
          <w:u w:val="none"/>
        </w:rPr>
        <w:t>instancia_de</w:t>
      </w:r>
      <w:r>
        <w:rPr>
          <w:b w:val="0"/>
          <w:i w:val="0"/>
          <w:u w:val="none"/>
        </w:rPr>
        <w:t>. La receta abstracta vive como tipo; cada vez que se prepara, se crea una situación-instancia con factor de escala (cuántas porciones, qué sustituciones, qué hora).</w:t>
      </w:r>
    </w:p>
    <w:p>
      <w:pPr>
        <w:ind w:left="432"/>
      </w:pPr>
      <w:r>
        <w:rPr>
          <w:rFonts w:ascii="Courier New" w:hAnsi="Courier New"/>
          <w:sz w:val="18"/>
        </w:rPr>
        <w:t xml:space="preserve">(receta_risotto_milanesa)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K           // la receta abstracta</w:t>
      </w:r>
    </w:p>
    <w:p>
      <w:pPr>
        <w:ind w:left="432"/>
      </w:pPr>
      <w:r>
        <w:rPr>
          <w:rFonts w:ascii="Courier New" w:hAnsi="Courier New"/>
          <w:sz w:val="18"/>
        </w:rPr>
        <w:t xml:space="preserve">  ingrediente_base : arroz_arborio (porción base 200 g)</w:t>
      </w:r>
    </w:p>
    <w:p>
      <w:pPr>
        <w:ind w:left="432"/>
      </w:pPr>
      <w:r>
        <w:rPr>
          <w:rFonts w:ascii="Courier New" w:hAnsi="Courier New"/>
          <w:sz w:val="18"/>
        </w:rPr>
        <w:t xml:space="preserve">  paso             : ...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 xml:space="preserve">(preparacion_2026_05_14)  </w:t>
      </w:r>
      <w:r>
        <w:rPr>
          <w:rFonts w:ascii="Cambria Math" w:hAnsi="Cambria Math"/>
          <w:sz w:val="18"/>
        </w:rPr>
        <w:t>∈</w:t>
      </w:r>
      <w:r>
        <w:rPr>
          <w:rFonts w:ascii="Courier New" w:hAnsi="Courier New"/>
          <w:sz w:val="18"/>
        </w:rPr>
        <w:t xml:space="preserve"> O           // mi cena del 14 de mayo</w:t>
      </w:r>
    </w:p>
    <w:p>
      <w:pPr>
        <w:ind w:left="432"/>
      </w:pPr>
      <w:r>
        <w:rPr>
          <w:rFonts w:ascii="Courier New" w:hAnsi="Courier New"/>
          <w:sz w:val="18"/>
        </w:rPr>
        <w:t xml:space="preserve">  instancia_de  : receta_risotto_milanesa</w:t>
      </w:r>
    </w:p>
    <w:p>
      <w:pPr>
        <w:ind w:left="432"/>
      </w:pPr>
      <w:r>
        <w:rPr>
          <w:rFonts w:ascii="Courier New" w:hAnsi="Courier New"/>
          <w:sz w:val="18"/>
        </w:rPr>
        <w:t xml:space="preserve">  factor_escala : 2 (preparé para 4 en lugar de 2)</w:t>
      </w:r>
    </w:p>
    <w:p>
      <w:pPr>
        <w:ind w:left="432"/>
      </w:pPr>
      <w:r>
        <w:rPr>
          <w:rFonts w:ascii="Courier New" w:hAnsi="Courier New"/>
          <w:sz w:val="18"/>
        </w:rPr>
        <w:t xml:space="preserve">  cocinero      : juan</w:t>
      </w:r>
    </w:p>
    <w:p>
      <w:pPr>
        <w:ind w:left="432"/>
      </w:pPr>
      <w:r>
        <w:rPr>
          <w:rFonts w:ascii="Courier New" w:hAnsi="Courier New"/>
          <w:sz w:val="18"/>
        </w:rPr>
        <w:t xml:space="preserve">  cuando        : 2026-05-14T20:30:00</w:t>
      </w:r>
    </w:p>
    <w:p>
      <w:r>
        <w:rPr>
          <w:b w:val="0"/>
          <w:i w:val="0"/>
          <w:u w:val="none"/>
        </w:rPr>
        <w:t>Esa dualidad — plantilla atemporal en K, ocurrencia situada en O — es uno de los patrones de modelado más usados en aplicaciones reales y aparecerá repetidamente en los capítulos de la Parte 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90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lantilla_insta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0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D4 en acción: la receta abstracta vive como tipo en K; la preparación concreta del 14 de mayo vive como instancia en O, con factor de escala, fecha, lugar y cocinero específicos.</w:t>
      </w:r>
    </w:p>
    <w:p>
      <w:pPr>
        <w:pStyle w:val="Heading2"/>
      </w:pPr>
      <w:r>
        <w:t>Resumen del capítulo</w:t>
      </w:r>
    </w:p>
    <w:p>
      <w:r>
        <w:rPr>
          <w:b w:val="0"/>
          <w:i w:val="0"/>
          <w:u w:val="none"/>
        </w:rPr>
        <w:t>K es el segundo zócalo del modelo, complementario a los pilares concretos (Q, O, L, T):</w:t>
      </w:r>
    </w:p>
    <w:p>
      <w:pPr>
        <w:pStyle w:val="ListBullet"/>
      </w:pPr>
      <w:r>
        <w:rPr>
          <w:b w:val="0"/>
          <w:i w:val="0"/>
          <w:u w:val="none"/>
        </w:rPr>
        <w:t xml:space="preserve">Aloja </w:t>
      </w:r>
      <w:r>
        <w:rPr>
          <w:b/>
          <w:i w:val="0"/>
          <w:u w:val="none"/>
        </w:rPr>
        <w:t>tipos, unidades, estados enumerativos y nomenclaturas</w:t>
      </w:r>
      <w:r>
        <w:rPr>
          <w:b w:val="0"/>
          <w:i w:val="0"/>
          <w:u w:val="none"/>
        </w:rPr>
        <w:t>.</w:t>
      </w:r>
    </w:p>
    <w:p>
      <w:pPr>
        <w:pStyle w:val="ListBullet"/>
      </w:pPr>
      <w:r>
        <w:rPr>
          <w:b w:val="0"/>
          <w:i w:val="0"/>
          <w:u w:val="none"/>
        </w:rPr>
        <w:t xml:space="preserve">Tiene </w:t>
      </w:r>
      <w:r>
        <w:rPr>
          <w:b/>
          <w:i w:val="0"/>
          <w:u w:val="none"/>
        </w:rPr>
        <w:t>estructura interna</w:t>
      </w:r>
      <w:r>
        <w:rPr>
          <w:b w:val="0"/>
          <w:i w:val="0"/>
          <w:u w:val="none"/>
        </w:rPr>
        <w:t>: sus individuos pueden tener sus propios hechos.</w:t>
      </w:r>
    </w:p>
    <w:p>
      <w:pPr>
        <w:pStyle w:val="ListBullet"/>
      </w:pPr>
      <w:r>
        <w:rPr>
          <w:b w:val="0"/>
          <w:i w:val="0"/>
          <w:u w:val="none"/>
        </w:rPr>
        <w:t xml:space="preserve">Aterriza las </w:t>
      </w:r>
      <w:r>
        <w:rPr>
          <w:b/>
          <w:i w:val="0"/>
          <w:u w:val="none"/>
        </w:rPr>
        <w:t>ontologías existentes</w:t>
      </w:r>
      <w:r>
        <w:rPr>
          <w:b w:val="0"/>
          <w:i w:val="0"/>
          <w:u w:val="none"/>
        </w:rPr>
        <w:t xml:space="preserve"> sin reinventarlas — Schema.org, QUDT, SNOMED, CIDOC CRM, Biolink.</w:t>
      </w:r>
    </w:p>
    <w:p>
      <w:pPr>
        <w:pStyle w:val="ListBullet"/>
      </w:pPr>
      <w:r>
        <w:rPr>
          <w:b w:val="0"/>
          <w:i w:val="0"/>
          <w:u w:val="none"/>
        </w:rPr>
        <w:t xml:space="preserve">Habilita inferencia transitiva básica vía </w:t>
      </w:r>
      <w:r>
        <w:rPr>
          <w:rFonts w:ascii="Courier New" w:hAnsi="Courier New"/>
          <w:b w:val="0"/>
          <w:i w:val="0"/>
          <w:sz w:val="20"/>
          <w:u w:val="none"/>
        </w:rPr>
        <w:t>instancia_de</w:t>
      </w:r>
      <w:r>
        <w:rPr>
          <w:b w:val="0"/>
          <w:i w:val="0"/>
          <w:u w:val="none"/>
        </w:rPr>
        <w:t xml:space="preserve"> y </w:t>
      </w:r>
      <w:r>
        <w:rPr>
          <w:rFonts w:ascii="Courier New" w:hAnsi="Courier New"/>
          <w:b w:val="0"/>
          <w:i w:val="0"/>
          <w:sz w:val="20"/>
          <w:u w:val="none"/>
        </w:rPr>
        <w:t>subtipo_de</w:t>
      </w:r>
      <w:r>
        <w:rPr>
          <w:b w:val="0"/>
          <w:i w:val="0"/>
          <w:u w:val="none"/>
        </w:rPr>
        <w:t>.</w:t>
      </w:r>
    </w:p>
    <w:p>
      <w:pPr>
        <w:pStyle w:val="ListBullet"/>
      </w:pPr>
      <w:r>
        <w:rPr>
          <w:b w:val="0"/>
          <w:i w:val="0"/>
          <w:u w:val="none"/>
        </w:rPr>
        <w:t xml:space="preserve">Marca la frontera D4 entre </w:t>
      </w:r>
      <w:r>
        <w:rPr>
          <w:b/>
          <w:i w:val="0"/>
          <w:u w:val="none"/>
        </w:rPr>
        <w:t>plantilla atemporal</w:t>
      </w:r>
      <w:r>
        <w:rPr>
          <w:b w:val="0"/>
          <w:i w:val="0"/>
          <w:u w:val="none"/>
        </w:rPr>
        <w:t xml:space="preserve"> y </w:t>
      </w:r>
      <w:r>
        <w:rPr>
          <w:b/>
          <w:i w:val="0"/>
          <w:u w:val="none"/>
        </w:rPr>
        <w:t>instancia situada</w:t>
      </w:r>
      <w:r>
        <w:rPr>
          <w:b w:val="0"/>
          <w:i w:val="0"/>
          <w:u w:val="none"/>
        </w:rPr>
        <w:t>.</w:t>
      </w:r>
    </w:p>
    <w:p>
      <w:r>
        <w:rPr>
          <w:b w:val="0"/>
          <w:i w:val="0"/>
          <w:u w:val="none"/>
        </w:rPr>
        <w:t xml:space="preserve">Con K presentado, el universo de individuos del modelo está prácticamente completo. Q, O, L, T y K son los cinco ejes que alojan </w:t>
      </w:r>
      <w:r>
        <w:rPr>
          <w:b/>
          <w:i w:val="0"/>
          <w:u w:val="none"/>
        </w:rPr>
        <w:t>a los individuos del mundo y sus categorías</w:t>
      </w:r>
      <w:r>
        <w:rPr>
          <w:b w:val="0"/>
          <w:i w:val="0"/>
          <w:u w:val="none"/>
        </w:rPr>
        <w:t xml:space="preserve">. Falta uno más en este registro: </w:t>
      </w:r>
      <w:r>
        <w:rPr>
          <w:b/>
          <w:i w:val="0"/>
          <w:u w:val="none"/>
        </w:rPr>
        <w:t>N</w:t>
      </w:r>
      <w:r>
        <w:rPr>
          <w:b w:val="0"/>
          <w:i w:val="0"/>
          <w:u w:val="none"/>
        </w:rPr>
        <w:t>, el eje de las magnitudes y los números.</w:t>
      </w:r>
    </w:p>
    <w:p>
      <w:pPr>
        <w:pStyle w:val="Heading2"/>
      </w:pPr>
      <w:r>
        <w:t>Lo que viene</w:t>
      </w:r>
    </w:p>
    <w:p>
      <w:r>
        <w:rPr>
          <w:b w:val="0"/>
          <w:i w:val="0"/>
          <w:u w:val="none"/>
        </w:rPr>
        <w:t xml:space="preserve">El próximo capítulo retoma una pregunta que ya rozamos en el capítulo 4 cuando vimos la oración extendida sobre el regalo de Marta — </w:t>
      </w:r>
      <w:r>
        <w:rPr>
          <w:b w:val="0"/>
          <w:i/>
          <w:u w:val="none"/>
        </w:rPr>
        <w:t>un libro de cuentos que costó treinta dólares</w:t>
      </w:r>
      <w:r>
        <w:rPr>
          <w:b w:val="0"/>
          <w:i w:val="0"/>
          <w:u w:val="none"/>
        </w:rPr>
        <w:t xml:space="preserve">. La pregunta es: ¿cómo modelar bien la cantidad? Y la respuesta, lejos de ser una trivialidad sobre números, va a obligarnos a usar K de forma central: </w:t>
      </w:r>
      <w:r>
        <w:rPr>
          <w:b/>
          <w:i w:val="0"/>
          <w:u w:val="none"/>
        </w:rPr>
        <w:t>todo número viene con una unidad, y las unidades viven en K</w:t>
      </w:r>
      <w:r>
        <w:rPr>
          <w:b w:val="0"/>
          <w:i w:val="0"/>
          <w:u w:val="none"/>
        </w:rPr>
        <w:t>.</w:t>
      </w:r>
    </w:p>
    <w:p>
      <w:r>
        <w:rPr>
          <w:b w:val="0"/>
          <w:i w:val="0"/>
          <w:u w:val="none"/>
        </w:rPr>
        <w:t>Es exactamente por esa razón que K tenía que presentarse antes que 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