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Introducción</w:t>
      </w:r>
    </w:p>
    <w:p>
      <w:pPr>
        <w:pStyle w:val="Heading2"/>
      </w:pPr>
      <w:r>
        <w:t>La intuición que todos compartimos</w:t>
      </w:r>
    </w:p>
    <w:p>
      <w:r>
        <w:rPr>
          <w:b w:val="0"/>
          <w:i w:val="0"/>
          <w:u w:val="none"/>
        </w:rPr>
        <w:t xml:space="preserve">Hay seis palabras que cualquier niño de cinco años usa como todo un experto: </w:t>
      </w:r>
      <w:r>
        <w:rPr>
          <w:b/>
          <w:i w:val="0"/>
          <w:u w:val="none"/>
        </w:rPr>
        <w:t>quién, qué, dónde, cuándo, cómo y por qué</w:t>
      </w:r>
      <w:r>
        <w:rPr>
          <w:b w:val="0"/>
          <w:i w:val="0"/>
          <w:u w:val="none"/>
        </w:rPr>
        <w:t>. Las utiliza muchísimo antes de saber qué cosa es un sustantivo o un verbo en la escuela. Las dice cuando todavía confunde el ayer con el mañana, cuando ni siquiera entiende que existen otros países al otro lado del océano, y cuando los números mayores a diez le suenan a puros cuentos de magia. El niño las usa para entender el mundo porque esas preguntas son, literalmente, las piezas con las que nuestro cerebro empieza a armar la realidad para que tenga sentido.</w:t>
      </w:r>
    </w:p>
    <w:p>
      <w:pPr>
        <w:pStyle w:val="Heading2"/>
      </w:pPr>
      <w:r>
        <w:t>El contraste con la realidad industrial</w:t>
      </w:r>
    </w:p>
    <w:p>
      <w:r>
        <w:rPr>
          <w:b w:val="0"/>
          <w:i w:val="0"/>
          <w:u w:val="none"/>
        </w:rPr>
        <w:t xml:space="preserve">Ahora, imagínate la siguiente escena en el mundo profesional. Es un martes por la tarde, estás frente a la pantalla revisando un script en Python —pongamos que se llama </w:t>
      </w:r>
      <w:r>
        <w:rPr>
          <w:rFonts w:ascii="Courier New" w:hAnsi="Courier New"/>
          <w:b w:val="0"/>
          <w:i w:val="0"/>
          <w:sz w:val="20"/>
          <w:u w:val="none"/>
        </w:rPr>
        <w:t>leer_sunat.py</w:t>
      </w:r>
      <w:r>
        <w:rPr>
          <w:b w:val="0"/>
          <w:i w:val="0"/>
          <w:u w:val="none"/>
        </w:rPr>
        <w:t xml:space="preserve">— y tu tarea es lograr que el sistema de facturación se comunique limpiamente con una plataforma estatal de salud, como SUSALUD. Tienes la información correcta frente a ti: sabes qué servicio se prestó, a quién y cuándo. El problema es que un sistema exige los datos bajo una estructura rígida y el otro utiliza un vocabulario completamente distinto. Terminas escribiendo algoritmos, diseñando puentes y exportando </w:t>
      </w:r>
      <w:r>
        <w:rPr>
          <w:b w:val="0"/>
          <w:i/>
          <w:u w:val="none"/>
        </w:rPr>
        <w:t>datasets</w:t>
      </w:r>
      <w:r>
        <w:rPr>
          <w:b w:val="0"/>
          <w:i w:val="0"/>
          <w:u w:val="none"/>
        </w:rPr>
        <w:t xml:space="preserve"> a la medida, solo para que dos bases de datos se pongan de acuerdo sobre un hecho que en la vida real (y para ese niño de cinco años) es increíblemente simple.</w:t>
      </w:r>
    </w:p>
    <w:p>
      <w:r>
        <w:rPr>
          <w:b w:val="0"/>
          <w:i w:val="0"/>
          <w:u w:val="none"/>
        </w:rPr>
        <w:t>Ese desgaste técnico, esa necesidad constante de construir traductores manuales para conectar sistemas que deberían entenderse por simple lógica, no es un gaje del oficio. Es una falla arquitectónica profunda en cómo la industria ha modelado la información durante décadas. Y es, precisamente, la clase de frustración que te obliga a dar un paso atrás y repensar la estructura desde los cimientos.</w:t>
      </w:r>
    </w:p>
    <w:p>
      <w:pPr>
        <w:pStyle w:val="Heading2"/>
      </w:pPr>
      <w:r>
        <w:t>De qué va este libro</w:t>
      </w:r>
    </w:p>
    <w:p>
      <w:r>
        <w:rPr>
          <w:b w:val="0"/>
          <w:i w:val="0"/>
          <w:u w:val="none"/>
        </w:rPr>
        <w:t xml:space="preserve">Este libro plantea, defiende y demuestra una sola idea. Es una idea tan simple de enunciar que resulta difícil creer en su potencia hasta que la ves ejecutándose en código: </w:t>
      </w:r>
      <w:r>
        <w:rPr>
          <w:b/>
          <w:i w:val="0"/>
          <w:u w:val="none"/>
        </w:rPr>
        <w:t>las preguntas básicas de toda la vida —quién, qué, dónde, cuándo, cuánto, cuál, cómo y de qué clase— son estrictamente suficientes para organizar, con precisión técnica, la información de cualquier industria o dominio en el mundo.</w:t>
      </w:r>
    </w:p>
    <w:p>
      <w:r>
        <w:rPr>
          <w:b w:val="0"/>
          <w:i w:val="0"/>
          <w:u w:val="none"/>
        </w:rPr>
        <w:t>No hay trucos ocultos ni capas de complejidad innecesaria. Pero, como ocurre con los verdaderos cambios de paradigma, cuando tomas esta premisa y la llevas hasta sus últimas consecuencias lógicas, el panorama entero cambia. Cambia la forma en que diseñas una base de datos. Cambia la manera en que construyes agentes de inteligencia artificial. Cambia cómo conectas sistemas que hoy son incapaces de hablarse entre sí. Incluso cambia la forma en que le explicas un negocio nuevo a un programador junior.</w:t>
      </w:r>
    </w:p>
    <w:p>
      <w:r>
        <w:rPr>
          <w:b w:val="0"/>
          <w:i w:val="0"/>
          <w:u w:val="none"/>
        </w:rPr>
        <w:t>Lo hemos puesto a prueba. Funciona. Y el propósito de este texto es mostrarte la ingeniería exacta detrás de ese funcionamiento.</w:t>
      </w:r>
    </w:p>
    <w:p>
      <w:pPr>
        <w:pStyle w:val="Heading2"/>
      </w:pPr>
      <w:r>
        <w:t>Por qué escribir un libro entero</w:t>
      </w:r>
    </w:p>
    <w:p>
      <w:r>
        <w:rPr>
          <w:b w:val="0"/>
          <w:i w:val="0"/>
          <w:u w:val="none"/>
        </w:rPr>
        <w:t xml:space="preserve">Si la idea central cabe en un solo párrafo, la pregunta es válida: ¿hace falta escribir un libro entero para esto? Sí, por una razón fundamental. En la ingeniería de software, entre </w:t>
      </w:r>
      <w:r>
        <w:rPr>
          <w:b/>
          <w:i w:val="0"/>
          <w:u w:val="none"/>
        </w:rPr>
        <w:t>enunciar</w:t>
      </w:r>
      <w:r>
        <w:rPr>
          <w:b w:val="0"/>
          <w:i w:val="0"/>
          <w:u w:val="none"/>
        </w:rPr>
        <w:t xml:space="preserve"> una propuesta teórica y </w:t>
      </w:r>
      <w:r>
        <w:rPr>
          <w:b/>
          <w:i w:val="0"/>
          <w:u w:val="none"/>
        </w:rPr>
        <w:t>poder usarla</w:t>
      </w:r>
      <w:r>
        <w:rPr>
          <w:b w:val="0"/>
          <w:i w:val="0"/>
          <w:u w:val="none"/>
        </w:rPr>
        <w:t xml:space="preserve"> en un entorno de producción hay un abismo.</w:t>
      </w:r>
    </w:p>
    <w:p>
      <w:r>
        <w:rPr>
          <w:b w:val="0"/>
          <w:i w:val="0"/>
          <w:u w:val="none"/>
        </w:rPr>
        <w:t>Para que una arquitectura de este tipo sea adoptada y no se quede en un mero ensayo académico, necesita cinco cosas:</w:t>
      </w:r>
    </w:p>
    <w:p>
      <w:r>
        <w:rPr>
          <w:b w:val="0"/>
          <w:i w:val="0"/>
          <w:u w:val="none"/>
        </w:rPr>
        <w:t xml:space="preserve">   </w:t>
      </w:r>
      <w:r>
        <w:rPr>
          <w:b/>
          <w:i w:val="0"/>
          <w:u w:val="none"/>
        </w:rPr>
        <w:t>Una intuición clara:</w:t>
      </w:r>
      <w:r>
        <w:rPr>
          <w:b w:val="0"/>
          <w:i w:val="0"/>
          <w:u w:val="none"/>
        </w:rPr>
        <w:t xml:space="preserve"> Demostrar que esta idea no es un capricho de diseño, sino que se fundamenta en cómo procesa la información la mente humana, la lingüística y la ciencia formal.</w:t>
      </w:r>
    </w:p>
    <w:p>
      <w:r>
        <w:rPr>
          <w:b w:val="0"/>
          <w:i w:val="0"/>
          <w:u w:val="none"/>
        </w:rPr>
        <w:t xml:space="preserve">    </w:t>
      </w:r>
      <w:r>
        <w:rPr>
          <w:b/>
          <w:i w:val="0"/>
          <w:u w:val="none"/>
        </w:rPr>
        <w:t>Un modelo formal:</w:t>
      </w:r>
      <w:r>
        <w:rPr>
          <w:b w:val="0"/>
          <w:i w:val="0"/>
          <w:u w:val="none"/>
        </w:rPr>
        <w:t xml:space="preserve"> Reglas escritas con precisión matemática, cerrando cualquier margen de ambigüedad para el programador que deba implementarlo.</w:t>
      </w:r>
    </w:p>
    <w:p>
      <w:r>
        <w:rPr>
          <w:b w:val="0"/>
          <w:i w:val="0"/>
          <w:u w:val="none"/>
        </w:rPr>
        <w:t xml:space="preserve">    </w:t>
      </w:r>
      <w:r>
        <w:rPr>
          <w:b/>
          <w:i w:val="0"/>
          <w:u w:val="none"/>
        </w:rPr>
        <w:t>Una batería de pruebas de estrés:</w:t>
      </w:r>
      <w:r>
        <w:rPr>
          <w:b w:val="0"/>
          <w:i w:val="0"/>
          <w:u w:val="none"/>
        </w:rPr>
        <w:t xml:space="preserve"> Aplicar el modelo en dominios reales y complejos —nada de ejemplos de juguete— para que el lector escéptico compruebe que el sistema no colapsa cuando la realidad del negocio se vuelve exigente.</w:t>
      </w:r>
    </w:p>
    <w:p>
      <w:r>
        <w:rPr>
          <w:b w:val="0"/>
          <w:i w:val="0"/>
          <w:u w:val="none"/>
        </w:rPr>
        <w:t xml:space="preserve">   </w:t>
      </w:r>
      <w:r>
        <w:rPr>
          <w:b/>
          <w:i w:val="0"/>
          <w:u w:val="none"/>
        </w:rPr>
        <w:t>Una conexión con el ecosistema actual:</w:t>
      </w:r>
      <w:r>
        <w:rPr>
          <w:b w:val="0"/>
          <w:i w:val="0"/>
          <w:u w:val="none"/>
        </w:rPr>
        <w:t xml:space="preserve"> Las propuestas que ignoran su contexto están condenadas al fracaso. Este modelo debe dialogar de frente con las ontologías existentes, los estándares de la industria y las herramientas modernas de IA.</w:t>
      </w:r>
    </w:p>
    <w:p>
      <w:r>
        <w:rPr>
          <w:b w:val="0"/>
          <w:i w:val="0"/>
          <w:u w:val="none"/>
        </w:rPr>
        <w:t xml:space="preserve">    </w:t>
      </w:r>
      <w:r>
        <w:rPr>
          <w:b/>
          <w:i w:val="0"/>
          <w:u w:val="none"/>
        </w:rPr>
        <w:t>Una hoja de ruta honesta:</w:t>
      </w:r>
      <w:r>
        <w:rPr>
          <w:b w:val="0"/>
          <w:i w:val="0"/>
          <w:u w:val="none"/>
        </w:rPr>
        <w:t xml:space="preserve"> Definir con total transparencia qué problemas están resueltos y cuáles son los desafíos pendientes para que esto se convierta en una infraestructura de uso diario.</w:t>
      </w:r>
    </w:p>
    <w:p>
      <w:r>
        <w:rPr>
          <w:b w:val="0"/>
          <w:i w:val="0"/>
          <w:u w:val="none"/>
        </w:rPr>
        <w:t>Cada uno de estos cinco requerimientos ocupa una sección de este libro. No hay relleno; cada capítulo cumple una función de carga en la estructura general.</w:t>
      </w:r>
    </w:p>
    <w:p>
      <w:pPr>
        <w:pStyle w:val="Heading2"/>
      </w:pPr>
      <w:r>
        <w:t>Qué vas a encontrar en estas páginas</w:t>
      </w:r>
    </w:p>
    <w:p>
      <w:r>
        <w:rPr>
          <w:b w:val="0"/>
          <w:i w:val="0"/>
          <w:u w:val="none"/>
        </w:rPr>
        <w:t xml:space="preserve">A medida que avancemos, vas a ir construyendo junto conmigo una arquitectura llamada </w:t>
      </w:r>
      <w:r>
        <w:rPr>
          <w:b/>
          <w:i w:val="0"/>
          <w:u w:val="none"/>
        </w:rPr>
        <w:t>WQuestions</w:t>
      </w:r>
      <w:r>
        <w:rPr>
          <w:b w:val="0"/>
          <w:i w:val="0"/>
          <w:u w:val="none"/>
        </w:rPr>
        <w:t>. Piensa en este modelo como un motor que toma las preguntas cotidianas y las transforma en los ejes formales de un espacio geométrico. Es como un mapa de coordenadas, pero en lugar de latitud y longitud, las coordenadas son las respuestas a estas preguntas. Cualquier hecho que ocurra en el mundo, por complejo o específico que sea, encuentra una ubicación matemática exacta en este espacio.</w:t>
      </w:r>
    </w:p>
    <w:p>
      <w:r>
        <w:rPr>
          <w:b w:val="0"/>
          <w:i w:val="0"/>
          <w:u w:val="none"/>
        </w:rPr>
        <w:t xml:space="preserve">Y este libro </w:t>
      </w:r>
      <w:r>
        <w:rPr>
          <w:b/>
          <w:i w:val="0"/>
          <w:u w:val="none"/>
        </w:rPr>
        <w:t>no se detiene en la teoría</w:t>
      </w:r>
      <w:r>
        <w:rPr>
          <w:b w:val="0"/>
          <w:i w:val="0"/>
          <w:u w:val="none"/>
        </w:rPr>
        <w:t>. Va hasta el final del proceso de ingeniería:</w:t>
      </w:r>
    </w:p>
    <w:p>
      <w:pPr>
        <w:pStyle w:val="ListBullet"/>
      </w:pPr>
      <w:r>
        <w:rPr>
          <w:b w:val="0"/>
          <w:i w:val="0"/>
          <w:u w:val="none"/>
        </w:rPr>
        <w:t xml:space="preserve">  Define las reglas del modelo con rigor (utilizando notación de teoría de conjuntos cuando la precisión lo exige, y prosa clara cuando es suficiente).</w:t>
      </w:r>
    </w:p>
    <w:p>
      <w:pPr>
        <w:pStyle w:val="ListBullet"/>
      </w:pPr>
      <w:r>
        <w:rPr>
          <w:b w:val="0"/>
          <w:i w:val="0"/>
          <w:u w:val="none"/>
        </w:rPr>
        <w:t xml:space="preserve">  Somete la arquitectura a prueba en </w:t>
      </w:r>
      <w:r>
        <w:rPr>
          <w:b/>
          <w:i w:val="0"/>
          <w:u w:val="none"/>
        </w:rPr>
        <w:t>ocho escenarios comerciales distintos</w:t>
      </w:r>
      <w:r>
        <w:rPr>
          <w:b w:val="0"/>
          <w:i w:val="0"/>
          <w:u w:val="none"/>
        </w:rPr>
        <w:t>: desde la gestión de un sauna comercial y un servicio de taxis con alta concurrencia, hasta el modelado de historias clínicas, transacciones bancarias regionales, composición musical, reacciones químicas, análisis de partidos de fútbol y la estructura de contratos legales.</w:t>
      </w:r>
    </w:p>
    <w:p>
      <w:pPr>
        <w:pStyle w:val="ListBullet"/>
      </w:pPr>
      <w:r>
        <w:rPr>
          <w:b w:val="0"/>
          <w:i w:val="0"/>
          <w:u w:val="none"/>
        </w:rPr>
        <w:t xml:space="preserve">  Se respalda en un </w:t>
      </w:r>
      <w:r>
        <w:rPr>
          <w:b/>
          <w:i w:val="0"/>
          <w:u w:val="none"/>
        </w:rPr>
        <w:t>prototipo funcional escrito en Python</w:t>
      </w:r>
      <w:r>
        <w:rPr>
          <w:b w:val="0"/>
          <w:i w:val="0"/>
          <w:u w:val="none"/>
        </w:rPr>
        <w:t>, garantizando que lo que se afirma en el texto es ejecutable: los ocho dominios pasan sus validaciones y los tests corren sin errores.</w:t>
      </w:r>
    </w:p>
    <w:p>
      <w:pPr>
        <w:pStyle w:val="ListBullet"/>
      </w:pPr>
      <w:r>
        <w:rPr>
          <w:b w:val="0"/>
          <w:i w:val="0"/>
          <w:u w:val="none"/>
        </w:rPr>
        <w:t xml:space="preserve">  Conecta la arquitectura con doce teorías y estándares fundamentales de la informática y la lingüística, asegurando que el modelo se integre al estado del arte y no nazca como un sistema aislado.</w:t>
      </w:r>
    </w:p>
    <w:p>
      <w:pPr>
        <w:pStyle w:val="Heading2"/>
      </w:pPr>
      <w:r>
        <w:t>Por qué este libro aparece precisamente ahora</w:t>
      </w:r>
    </w:p>
    <w:p>
      <w:r>
        <w:rPr>
          <w:b w:val="0"/>
          <w:i w:val="0"/>
          <w:u w:val="none"/>
        </w:rPr>
        <w:t>Si hubiéramos propuesto esta arquitectura hace cinco años, su adopción habría sido extremadamente difícil. Faltaba una pieza clave para que el sistema fuera escalable: una capa de inteligencia capaz de traducir con fluidez entre el modelo de datos estructurado y el lenguaje natural de los usuarios.</w:t>
      </w:r>
    </w:p>
    <w:p>
      <w:r>
        <w:rPr>
          <w:b w:val="0"/>
          <w:i w:val="0"/>
          <w:u w:val="none"/>
        </w:rPr>
        <w:t xml:space="preserve">Hoy, esa pieza de hardware semántico </w:t>
      </w:r>
      <w:r>
        <w:rPr>
          <w:b/>
          <w:i w:val="0"/>
          <w:u w:val="none"/>
        </w:rPr>
        <w:t>ya existe</w:t>
      </w:r>
      <w:r>
        <w:rPr>
          <w:b w:val="0"/>
          <w:i w:val="0"/>
          <w:u w:val="none"/>
        </w:rPr>
        <w:t>: son los Grandes Modelos de Lenguaje (LLMs). La capacidad actual que tienen estos modelos para ejecutar herramientas de forma autónoma (</w:t>
      </w:r>
      <w:r>
        <w:rPr>
          <w:b w:val="0"/>
          <w:i/>
          <w:u w:val="none"/>
        </w:rPr>
        <w:t>function calling</w:t>
      </w:r>
      <w:r>
        <w:rPr>
          <w:b w:val="0"/>
          <w:i w:val="0"/>
          <w:u w:val="none"/>
        </w:rPr>
        <w:t>) y mantener flujos de trabajo dinámicos (</w:t>
      </w:r>
      <w:r>
        <w:rPr>
          <w:b w:val="0"/>
          <w:i/>
          <w:u w:val="none"/>
        </w:rPr>
        <w:t>agentic workflows</w:t>
      </w:r>
      <w:r>
        <w:rPr>
          <w:b w:val="0"/>
          <w:i w:val="0"/>
          <w:u w:val="none"/>
        </w:rPr>
        <w:t xml:space="preserve">) ha reescrito las reglas de la integración. Cuando un agente de IA actual necesita extraer datos de un servidor hospitalario o registrar una venta, los "cables" ya están tendidos: domina los formatos JSON, valida esquemas y entiende los tipos de datos. </w:t>
      </w:r>
    </w:p>
    <w:p>
      <w:r>
        <w:rPr>
          <w:b w:val="0"/>
          <w:i w:val="0"/>
          <w:u w:val="none"/>
        </w:rPr>
        <w:t xml:space="preserve">Lo que le sigue faltando desesperadamente a la industria es un </w:t>
      </w:r>
      <w:r>
        <w:rPr>
          <w:b/>
          <w:i w:val="0"/>
          <w:u w:val="none"/>
        </w:rPr>
        <w:t>vocabulario común</w:t>
      </w:r>
      <w:r>
        <w:rPr>
          <w:b w:val="0"/>
          <w:i w:val="0"/>
          <w:u w:val="none"/>
        </w:rPr>
        <w:t xml:space="preserve"> que viaje a través de esos cables. Actualmente, cada API expone sus datos en su propio dialecto privado. Como resultado, un agente de IA tiene que consumir tokens y tiempo de procesamiento intentando aprender un idioma distinto por cada herramienta a la que se conecta.</w:t>
      </w:r>
    </w:p>
    <w:p>
      <w:r>
        <w:rPr>
          <w:b w:val="0"/>
          <w:i w:val="0"/>
          <w:u w:val="none"/>
        </w:rPr>
        <w:t xml:space="preserve">Si todas las aplicaciones de internet estructuraran su información basándose en los ejes de las preguntas fundamentales, un agente solo tendría que aprender a comunicarse </w:t>
      </w:r>
      <w:r>
        <w:rPr>
          <w:b/>
          <w:i w:val="0"/>
          <w:u w:val="none"/>
        </w:rPr>
        <w:t>una sola vez</w:t>
      </w:r>
      <w:r>
        <w:rPr>
          <w:b w:val="0"/>
          <w:i w:val="0"/>
          <w:u w:val="none"/>
        </w:rPr>
        <w:t>, obteniendo la capacidad inmediata de entender y operar cualquier sistema del planeta.</w:t>
      </w:r>
    </w:p>
    <w:p>
      <w:r>
        <w:rPr>
          <w:b w:val="0"/>
          <w:i w:val="0"/>
          <w:u w:val="none"/>
        </w:rPr>
        <w:t>La tesis de este libro es que las preguntas son, por naturaleza, ese idioma universal. Y el momento tecnológico para implementar este estándar es ahora.</w:t>
      </w:r>
    </w:p>
    <w:p>
      <w:pPr>
        <w:pStyle w:val="Heading2"/>
      </w:pPr>
      <w:r>
        <w:t>Para quién está escrito este libro</w:t>
      </w:r>
    </w:p>
    <w:p>
      <w:r>
        <w:rPr>
          <w:b w:val="0"/>
          <w:i w:val="0"/>
          <w:u w:val="none"/>
        </w:rPr>
        <w:t>Diseñé este texto apuntando a tres perfiles de lectores simultáneos. Si el balance es el correcto, cada uno encontrará valor de alto impacto en estas páginas:</w:t>
      </w:r>
    </w:p>
    <w:p>
      <w:r>
        <w:rPr>
          <w:b/>
          <w:i w:val="0"/>
          <w:u w:val="none"/>
        </w:rPr>
        <w:t>Para el lector con curiosidad estructural:</w:t>
      </w:r>
      <w:r>
        <w:rPr>
          <w:b w:val="0"/>
          <w:i w:val="0"/>
          <w:u w:val="none"/>
        </w:rPr>
        <w:t xml:space="preserve"> Si te fascina entender cómo la inteligencia artificial intenta mapear el conocimiento humano, este texto te obligará a mirar con rigor analítico algo que solemos dar por sentado: la naturaleza de las preguntas. Cuando te detienes a analizarlas, descubres que la forma en que decidimos organizar la información altera radicalmente cómo aprendemos, cómo razonamos y, en última instancia, cómo diseñamos máquinas que pretenden imitar nuestra cognición.</w:t>
      </w:r>
    </w:p>
    <w:p>
      <w:r>
        <w:rPr>
          <w:b/>
          <w:i w:val="0"/>
          <w:u w:val="none"/>
        </w:rPr>
        <w:t>Para el profesional técnico:</w:t>
      </w:r>
      <w:r>
        <w:rPr>
          <w:b w:val="0"/>
          <w:i w:val="0"/>
          <w:u w:val="none"/>
        </w:rPr>
        <w:t xml:space="preserve"> Si tu trabajo diario es ser arquitecto de software, ingeniero de datos o desarrollador de IA, aquí tienes un </w:t>
      </w:r>
      <w:r>
        <w:rPr>
          <w:b w:val="0"/>
          <w:i/>
          <w:u w:val="none"/>
        </w:rPr>
        <w:t>framework</w:t>
      </w:r>
      <w:r>
        <w:rPr>
          <w:b w:val="0"/>
          <w:i w:val="0"/>
          <w:u w:val="none"/>
        </w:rPr>
        <w:t xml:space="preserve"> concreto, testeado y desmenuzado a un nivel de detalle listo para ser implementado. Encontrarás comparativas directas con las tecnologías de integración actuales, esquemas de modelado en ocho industrias diferentes, decisiones de diseño justificadas y un diccionario base (</w:t>
      </w:r>
      <w:r>
        <w:rPr>
          <w:b w:val="0"/>
          <w:i/>
          <w:u w:val="none"/>
        </w:rPr>
        <w:t>lexicon</w:t>
      </w:r>
      <w:r>
        <w:rPr>
          <w:b w:val="0"/>
          <w:i w:val="0"/>
          <w:u w:val="none"/>
        </w:rPr>
        <w:t>) para arrancar tus propios proyectos.</w:t>
      </w:r>
    </w:p>
    <w:p>
      <w:r>
        <w:rPr>
          <w:b/>
          <w:i w:val="0"/>
          <w:u w:val="none"/>
        </w:rPr>
        <w:t>Para el investigador o académico:</w:t>
      </w:r>
      <w:r>
        <w:rPr>
          <w:b w:val="0"/>
          <w:i w:val="0"/>
          <w:u w:val="none"/>
        </w:rPr>
        <w:t xml:space="preserve"> Si tu campo de estudio es la semántica, las bases de datos o la lingüística computacional, notarás que cada propuesta está fuertemente anclada en la literatura científica. Aquí no reinventamos la rueda a escondidas: cada concepto se contrasta y se referencia con el trabajo de autores como Barwise y Perry </w:t>
      </w:r>
      <w:r>
        <w:rPr>
          <w:rFonts w:ascii="Courier New" w:hAnsi="Courier New"/>
          <w:b w:val="0"/>
          <w:i w:val="0"/>
          <w:sz w:val="20"/>
          <w:u w:val="none"/>
        </w:rPr>
        <w:t>[11]</w:t>
      </w:r>
      <w:r>
        <w:rPr>
          <w:b w:val="0"/>
          <w:i w:val="0"/>
          <w:u w:val="none"/>
        </w:rPr>
        <w:t xml:space="preserve">, Davidson </w:t>
      </w:r>
      <w:r>
        <w:rPr>
          <w:rFonts w:ascii="Courier New" w:hAnsi="Courier New"/>
          <w:b w:val="0"/>
          <w:i w:val="0"/>
          <w:sz w:val="20"/>
          <w:u w:val="none"/>
        </w:rPr>
        <w:t>[12]</w:t>
      </w:r>
      <w:r>
        <w:rPr>
          <w:b w:val="0"/>
          <w:i w:val="0"/>
          <w:u w:val="none"/>
        </w:rPr>
        <w:t xml:space="preserve">, Gärdenfors </w:t>
      </w:r>
      <w:r>
        <w:rPr>
          <w:rFonts w:ascii="Courier New" w:hAnsi="Courier New"/>
          <w:b w:val="0"/>
          <w:i w:val="0"/>
          <w:sz w:val="20"/>
          <w:u w:val="none"/>
        </w:rPr>
        <w:t>[13]</w:t>
      </w:r>
      <w:r>
        <w:rPr>
          <w:b w:val="0"/>
          <w:i w:val="0"/>
          <w:u w:val="none"/>
        </w:rPr>
        <w:t xml:space="preserve">, Yang y Hu </w:t>
      </w:r>
      <w:r>
        <w:rPr>
          <w:rFonts w:ascii="Courier New" w:hAnsi="Courier New"/>
          <w:b w:val="0"/>
          <w:i w:val="0"/>
          <w:sz w:val="20"/>
          <w:u w:val="none"/>
        </w:rPr>
        <w:t>[9]</w:t>
      </w:r>
      <w:r>
        <w:rPr>
          <w:b w:val="0"/>
          <w:i w:val="0"/>
          <w:u w:val="none"/>
        </w:rPr>
        <w:t xml:space="preserve">, y Mahmood </w:t>
      </w:r>
      <w:r>
        <w:rPr>
          <w:rFonts w:ascii="Courier New" w:hAnsi="Courier New"/>
          <w:b w:val="0"/>
          <w:i w:val="0"/>
          <w:sz w:val="20"/>
          <w:u w:val="none"/>
        </w:rPr>
        <w:t>[10]</w:t>
      </w:r>
      <w:r>
        <w:rPr>
          <w:b w:val="0"/>
          <w:i w:val="0"/>
          <w:u w:val="none"/>
        </w:rPr>
        <w:t xml:space="preserve">. Además, dialogamos directamente con estándares consolidados como CIDOC CRM </w:t>
      </w:r>
      <w:r>
        <w:rPr>
          <w:rFonts w:ascii="Courier New" w:hAnsi="Courier New"/>
          <w:b w:val="0"/>
          <w:i w:val="0"/>
          <w:sz w:val="20"/>
          <w:u w:val="none"/>
        </w:rPr>
        <w:t>[4]</w:t>
      </w:r>
      <w:r>
        <w:rPr>
          <w:b w:val="0"/>
          <w:i w:val="0"/>
          <w:u w:val="none"/>
        </w:rPr>
        <w:t xml:space="preserve">, FrameNet </w:t>
      </w:r>
      <w:r>
        <w:rPr>
          <w:rFonts w:ascii="Courier New" w:hAnsi="Courier New"/>
          <w:b w:val="0"/>
          <w:i w:val="0"/>
          <w:sz w:val="20"/>
          <w:u w:val="none"/>
        </w:rPr>
        <w:t>[14]</w:t>
      </w:r>
      <w:r>
        <w:rPr>
          <w:b w:val="0"/>
          <w:i w:val="0"/>
          <w:u w:val="none"/>
        </w:rPr>
        <w:t xml:space="preserve">, VerbNet </w:t>
      </w:r>
      <w:r>
        <w:rPr>
          <w:rFonts w:ascii="Courier New" w:hAnsi="Courier New"/>
          <w:b w:val="0"/>
          <w:i w:val="0"/>
          <w:sz w:val="20"/>
          <w:u w:val="none"/>
        </w:rPr>
        <w:t>[15]</w:t>
      </w:r>
      <w:r>
        <w:rPr>
          <w:b w:val="0"/>
          <w:i w:val="0"/>
          <w:u w:val="none"/>
        </w:rPr>
        <w:t xml:space="preserve">, Universal Schema </w:t>
      </w:r>
      <w:r>
        <w:rPr>
          <w:rFonts w:ascii="Courier New" w:hAnsi="Courier New"/>
          <w:b w:val="0"/>
          <w:i w:val="0"/>
          <w:sz w:val="20"/>
          <w:u w:val="none"/>
        </w:rPr>
        <w:t>[16]</w:t>
      </w:r>
      <w:r>
        <w:rPr>
          <w:b w:val="0"/>
          <w:i w:val="0"/>
          <w:u w:val="none"/>
        </w:rPr>
        <w:t xml:space="preserve">, Biolink Model </w:t>
      </w:r>
      <w:r>
        <w:rPr>
          <w:rFonts w:ascii="Courier New" w:hAnsi="Courier New"/>
          <w:b w:val="0"/>
          <w:i w:val="0"/>
          <w:sz w:val="20"/>
          <w:u w:val="none"/>
        </w:rPr>
        <w:t>[5]</w:t>
      </w:r>
      <w:r>
        <w:rPr>
          <w:b w:val="0"/>
          <w:i w:val="0"/>
          <w:u w:val="none"/>
        </w:rPr>
        <w:t xml:space="preserve">, Snodgrass </w:t>
      </w:r>
      <w:r>
        <w:rPr>
          <w:rFonts w:ascii="Courier New" w:hAnsi="Courier New"/>
          <w:b w:val="0"/>
          <w:i w:val="0"/>
          <w:sz w:val="20"/>
          <w:u w:val="none"/>
        </w:rPr>
        <w:t>[17]</w:t>
      </w:r>
      <w:r>
        <w:rPr>
          <w:b w:val="0"/>
          <w:i w:val="0"/>
          <w:u w:val="none"/>
        </w:rPr>
        <w:t xml:space="preserve"> y QUDT </w:t>
      </w:r>
      <w:r>
        <w:rPr>
          <w:rFonts w:ascii="Courier New" w:hAnsi="Courier New"/>
          <w:b w:val="0"/>
          <w:i w:val="0"/>
          <w:sz w:val="20"/>
          <w:u w:val="none"/>
        </w:rPr>
        <w:t>[18]</w:t>
      </w:r>
      <w:r>
        <w:rPr>
          <w:b w:val="0"/>
          <w:i w:val="0"/>
          <w:u w:val="none"/>
        </w:rPr>
        <w:t>. Todo concepto heredado tiene su cita correspondiente, y toda divergencia tecnológica está argumentada lógicamente.</w:t>
      </w:r>
    </w:p>
    <w:p>
      <w:r>
        <w:rPr>
          <w:b w:val="0"/>
          <w:i w:val="0"/>
          <w:u w:val="none"/>
        </w:rPr>
        <w:t xml:space="preserve">Para optimizar la lectura, la estructura del libro está </w:t>
      </w:r>
      <w:r>
        <w:rPr>
          <w:b/>
          <w:i w:val="0"/>
          <w:u w:val="none"/>
        </w:rPr>
        <w:t>diseñada por capas</w:t>
      </w:r>
      <w:r>
        <w:rPr>
          <w:b w:val="0"/>
          <w:i w:val="0"/>
          <w:u w:val="none"/>
        </w:rPr>
        <w:t>. Cada capítulo inicia planteando un escenario o analogía de fácil comprensión, y aumenta progresivamente su densidad técnica. Si solo necesitas la visión estratégica, el primer tercio de cada capítulo es suficiente. Si buscas el sustento matemático, los apéndices están a tu disposición. Y si tu objetivo es ver código y modelado aplicado, tu lugar de enfoque debe ser la Parte V.</w:t>
      </w:r>
    </w:p>
    <w:p>
      <w:pPr>
        <w:pStyle w:val="Heading2"/>
      </w:pPr>
      <w:r>
        <w:t>El recorrido</w:t>
      </w:r>
    </w:p>
    <w:p>
      <w:r>
        <w:rPr>
          <w:b w:val="0"/>
          <w:i w:val="0"/>
          <w:u w:val="none"/>
        </w:rPr>
        <w:t>El desarrollo del modelo se divide en seis bloques principales:</w:t>
      </w:r>
    </w:p>
    <w:p>
      <w:r>
        <w:rPr>
          <w:b w:val="0"/>
          <w:i w:val="0"/>
          <w:u w:val="none"/>
        </w:rPr>
        <w:t xml:space="preserve">   </w:t>
      </w:r>
      <w:r>
        <w:rPr>
          <w:b/>
          <w:i w:val="0"/>
          <w:u w:val="none"/>
        </w:rPr>
        <w:t>Parte I (Capítulos 1 al 3) — Por qué las preguntas:</w:t>
      </w:r>
      <w:r>
        <w:rPr>
          <w:b w:val="0"/>
          <w:i w:val="0"/>
          <w:u w:val="none"/>
        </w:rPr>
        <w:t xml:space="preserve"> Definimos el problema industrial que justifica este esfuerzo, repasamos cómo diversas ciencias convergieron de forma independiente en este mismo descubrimiento, y analizamos sin filtros por qué los intentos previos de la industria por resolver la interoperabilidad se quedaron a medias.</w:t>
      </w:r>
    </w:p>
    <w:p>
      <w:r>
        <w:rPr>
          <w:b w:val="0"/>
          <w:i w:val="0"/>
          <w:u w:val="none"/>
        </w:rPr>
        <w:t xml:space="preserve">   </w:t>
      </w:r>
      <w:r>
        <w:rPr>
          <w:b/>
          <w:i w:val="0"/>
          <w:u w:val="none"/>
        </w:rPr>
        <w:t>Parte II (Capítulos 4 al 7) — Las ocho coordenadas:</w:t>
      </w:r>
      <w:r>
        <w:rPr>
          <w:b w:val="0"/>
          <w:i w:val="0"/>
          <w:u w:val="none"/>
        </w:rPr>
        <w:t xml:space="preserve"> Diseccionamos un eje por capítulo: quién, qué, dónde, cuándo, clase, cuánto, cuál y cómo. Analizamos la carga semántica de cada pregunta, las trampas lógicas al momento de programarlas y las reglas para modelarlas limpiamente.</w:t>
      </w:r>
    </w:p>
    <w:p>
      <w:r>
        <w:rPr>
          <w:b w:val="0"/>
          <w:i w:val="0"/>
          <w:u w:val="none"/>
        </w:rPr>
        <w:t xml:space="preserve">   </w:t>
      </w:r>
      <w:r>
        <w:rPr>
          <w:b/>
          <w:i w:val="0"/>
          <w:u w:val="none"/>
        </w:rPr>
        <w:t>Parte III (Capítulos 8 al 11) — Cómo funcionan juntas:</w:t>
      </w:r>
      <w:r>
        <w:rPr>
          <w:b w:val="0"/>
          <w:i w:val="0"/>
          <w:u w:val="none"/>
        </w:rPr>
        <w:t xml:space="preserve"> Pasamos al ensamblaje. Explicamos cómo un evento del mundo real se transforma en la unidad atómica de nuestra base de datos, cómo la intersección de estos ejes crea una geometría de datos coherente, y cómo se vinculan los eventos entre sí (incluyendo el complejo modelado de la causalidad o el "por qué").</w:t>
      </w:r>
    </w:p>
    <w:p>
      <w:r>
        <w:rPr>
          <w:b w:val="0"/>
          <w:i w:val="0"/>
          <w:u w:val="none"/>
        </w:rPr>
        <w:t xml:space="preserve">   </w:t>
      </w:r>
      <w:r>
        <w:rPr>
          <w:b/>
          <w:i w:val="0"/>
          <w:u w:val="none"/>
        </w:rPr>
        <w:t>Parte IV (Capítulos 12 al 14) — Del lenguaje a los hechos:</w:t>
      </w:r>
      <w:r>
        <w:rPr>
          <w:b w:val="0"/>
          <w:i w:val="0"/>
          <w:u w:val="none"/>
        </w:rPr>
        <w:t xml:space="preserve"> Construimos el puente entre la ambigüedad del lenguaje humano y la rigidez de los datos estructurados. Abordamos la función crítica de los verbos, el diseño del diccionario operativo del sistema (</w:t>
      </w:r>
      <w:r>
        <w:rPr>
          <w:b w:val="0"/>
          <w:i/>
          <w:u w:val="none"/>
        </w:rPr>
        <w:t>lexicon</w:t>
      </w:r>
      <w:r>
        <w:rPr>
          <w:b w:val="0"/>
          <w:i w:val="0"/>
          <w:u w:val="none"/>
        </w:rPr>
        <w:t>) y la resolución técnica de problemas lingüísticos severos (polisemia, frases compuestas y fricciones entre idiomas).</w:t>
      </w:r>
    </w:p>
    <w:p>
      <w:r>
        <w:rPr>
          <w:b w:val="0"/>
          <w:i w:val="0"/>
          <w:u w:val="none"/>
        </w:rPr>
        <w:t xml:space="preserve">   </w:t>
      </w:r>
      <w:r>
        <w:rPr>
          <w:b/>
          <w:i w:val="0"/>
          <w:u w:val="none"/>
        </w:rPr>
        <w:t>Parte V (Capítulos 15 al 23) — En la práctica:</w:t>
      </w:r>
      <w:r>
        <w:rPr>
          <w:b w:val="0"/>
          <w:i w:val="0"/>
          <w:u w:val="none"/>
        </w:rPr>
        <w:t xml:space="preserve"> Entramos a la sala de máquinas. Ejecutamos el modelado completo de ocho dominios industriales — spa, taxi, clínica, banca, ERP, universidad, municipalidad, minera — y enfrentamos el modelo a cuatro escenarios de alto estrés técnico (música, química, fútbol y redacción de contratos). Esta es la sección donde la teoría se convierte en código.</w:t>
      </w:r>
    </w:p>
    <w:p>
      <w:r>
        <w:rPr>
          <w:b w:val="0"/>
          <w:i w:val="0"/>
          <w:u w:val="none"/>
        </w:rPr>
        <w:t xml:space="preserve">   </w:t>
      </w:r>
      <w:r>
        <w:rPr>
          <w:b/>
          <w:i w:val="0"/>
          <w:u w:val="none"/>
        </w:rPr>
        <w:t>Parte VI (Capítulos 24 al 27) — IA, el futuro y el cierre:</w:t>
      </w:r>
      <w:r>
        <w:rPr>
          <w:b w:val="0"/>
          <w:i w:val="0"/>
          <w:u w:val="none"/>
        </w:rPr>
        <w:t xml:space="preserve"> Proyectamos cómo la arquitectura WQuestions potencia a los LLMs mediante </w:t>
      </w:r>
      <w:r>
        <w:rPr>
          <w:b w:val="0"/>
          <w:i/>
          <w:u w:val="none"/>
        </w:rPr>
        <w:t>function calling</w:t>
      </w:r>
      <w:r>
        <w:rPr>
          <w:b w:val="0"/>
          <w:i w:val="0"/>
          <w:u w:val="none"/>
        </w:rPr>
        <w:t>, exploramos las aplicaciones comerciales que se desbloquean al unirlos, definimos los retos pendientes para convertir esto en un estándar de infraestructura, y cerramos el ciclo volviendo al problema original.</w:t>
      </w:r>
    </w:p>
    <w:p>
      <w:pPr>
        <w:pStyle w:val="Heading2"/>
      </w:pPr>
      <w:r>
        <w:t>Una nota metodológica</w:t>
      </w:r>
    </w:p>
    <w:p>
      <w:r>
        <w:rPr>
          <w:b w:val="0"/>
          <w:i w:val="0"/>
          <w:u w:val="none"/>
        </w:rPr>
        <w:t>La creación de este libro siguió un proceso iterativo muy particular. Esta arquitectura no se diseñó en el vacío sobre una pizarra para luego forzar a los datos a encajar en ella. Todo lo contrario: el modelo se construyó de manera empírica, dominio tras dominio, chocando contra las fricciones reales que cada modelo de negocio exigía resolver. Ninguna regla de diseño se incluyó por puro amor a la elegancia teórica; cada decisión técnica está ahí porque un caso de uso real demandó su existencia.</w:t>
      </w:r>
    </w:p>
    <w:p>
      <w:r>
        <w:rPr>
          <w:b w:val="0"/>
          <w:i w:val="0"/>
          <w:u w:val="none"/>
        </w:rPr>
        <w:t xml:space="preserve">Aunque suene paradójico, ese proceso empírico es la mayor garantía de robustez del sistema. La arquitectura actual emergió en el momento exacto en que comprendimos que </w:t>
      </w:r>
      <w:r>
        <w:rPr>
          <w:b/>
          <w:i w:val="0"/>
          <w:u w:val="none"/>
        </w:rPr>
        <w:t>ocho industrias que no tenían relación alguna entre sí estaban demandando exactamente la misma solución estructural</w:t>
      </w:r>
      <w:r>
        <w:rPr>
          <w:b w:val="0"/>
          <w:i w:val="0"/>
          <w:u w:val="none"/>
        </w:rPr>
        <w:t>, solo que disfrazada con vocabularios distintos. Cuando ocho problemas independientes convergen matemáticamente en la misma respuesta, esa respuesta deja de ser una simple hipótesis.</w:t>
      </w:r>
    </w:p>
    <w:p>
      <w:r>
        <w:rPr>
          <w:b w:val="0"/>
          <w:i w:val="0"/>
          <w:u w:val="none"/>
        </w:rPr>
        <w:t xml:space="preserve">Aprovechando este punto, conviene aclarar el tono de la obra: este libro </w:t>
      </w:r>
      <w:r>
        <w:rPr>
          <w:b/>
          <w:i w:val="0"/>
          <w:u w:val="none"/>
        </w:rPr>
        <w:t>no peca de falsa modestia ni de tibieza</w:t>
      </w:r>
      <w:r>
        <w:rPr>
          <w:b w:val="0"/>
          <w:i w:val="0"/>
          <w:u w:val="none"/>
        </w:rPr>
        <w:t>. La arquitectura se expone con la contundencia de quien la ha sometido a prueba. Del mismo modo, sus vulnerabilidades y límites se declaran de frente, porque ocultar una falla en ingeniería es una irresponsabilidad. Donde encontremos un problema que la arquitectura aún no resuelve de forma óptima, lo leerás sin rodeos. Y donde la solución demostró ser superior a los estándares actuales, la defenderemos con argumentos técnicos, sin diplomacias innecesarias.</w:t>
      </w:r>
    </w:p>
    <w:p>
      <w:r>
        <w:rPr>
          <w:b w:val="0"/>
          <w:i w:val="0"/>
          <w:u w:val="none"/>
        </w:rPr>
        <w:t>Empecemos.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