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Capítulo 10 — Situaciones reificadas: los puntos articuladores</w:t>
      </w:r>
    </w:p>
    <w:p>
      <w:pPr>
        <w:pStyle w:val="Heading2"/>
      </w:pPr>
      <w:r>
        <w:t>Por qué algunas acciones merecen ser sustantivos</w:t>
      </w:r>
    </w:p>
    <w:p>
      <w:r>
        <w:rPr>
          <w:b w:val="0"/>
          <w:i w:val="0"/>
          <w:u w:val="none"/>
        </w:rPr>
        <w:t xml:space="preserve">Si te fijas con cuidado, el idioma español tiene un truco gramatical fascinante y muy útil: nos permite convertir cualquier verbo en un sustantivo sin el menor esfuerzo. El verbo </w:t>
      </w:r>
      <w:r>
        <w:rPr>
          <w:b w:val="0"/>
          <w:i/>
          <w:u w:val="none"/>
        </w:rPr>
        <w:t>correr</w:t>
      </w:r>
      <w:r>
        <w:rPr>
          <w:b w:val="0"/>
          <w:i w:val="0"/>
          <w:u w:val="none"/>
        </w:rPr>
        <w:t xml:space="preserve"> se transforma en </w:t>
      </w:r>
      <w:r>
        <w:rPr>
          <w:b w:val="0"/>
          <w:i/>
          <w:u w:val="none"/>
        </w:rPr>
        <w:t>la carrera</w:t>
      </w:r>
      <w:r>
        <w:rPr>
          <w:b w:val="0"/>
          <w:i w:val="0"/>
          <w:u w:val="none"/>
        </w:rPr>
        <w:t xml:space="preserve">. </w:t>
      </w:r>
      <w:r>
        <w:rPr>
          <w:b w:val="0"/>
          <w:i/>
          <w:u w:val="none"/>
        </w:rPr>
        <w:t>Vender</w:t>
      </w:r>
      <w:r>
        <w:rPr>
          <w:b w:val="0"/>
          <w:i w:val="0"/>
          <w:u w:val="none"/>
        </w:rPr>
        <w:t xml:space="preserve"> se vuelve </w:t>
      </w:r>
      <w:r>
        <w:rPr>
          <w:b w:val="0"/>
          <w:i/>
          <w:u w:val="none"/>
        </w:rPr>
        <w:t>la venta</w:t>
      </w:r>
      <w:r>
        <w:rPr>
          <w:b w:val="0"/>
          <w:i w:val="0"/>
          <w:u w:val="none"/>
        </w:rPr>
        <w:t xml:space="preserve">. </w:t>
      </w:r>
      <w:r>
        <w:rPr>
          <w:b w:val="0"/>
          <w:i/>
          <w:u w:val="none"/>
        </w:rPr>
        <w:t>Operar</w:t>
      </w:r>
      <w:r>
        <w:rPr>
          <w:b w:val="0"/>
          <w:i w:val="0"/>
          <w:u w:val="none"/>
        </w:rPr>
        <w:t xml:space="preserve"> pasa a ser </w:t>
      </w:r>
      <w:r>
        <w:rPr>
          <w:b w:val="0"/>
          <w:i/>
          <w:u w:val="none"/>
        </w:rPr>
        <w:t>la operación</w:t>
      </w:r>
      <w:r>
        <w:rPr>
          <w:b w:val="0"/>
          <w:i w:val="0"/>
          <w:u w:val="none"/>
        </w:rPr>
        <w:t xml:space="preserve">. </w:t>
      </w:r>
      <w:r>
        <w:rPr>
          <w:b w:val="0"/>
          <w:i/>
          <w:u w:val="none"/>
        </w:rPr>
        <w:t>Decidir</w:t>
      </w:r>
      <w:r>
        <w:rPr>
          <w:b w:val="0"/>
          <w:i w:val="0"/>
          <w:u w:val="none"/>
        </w:rPr>
        <w:t xml:space="preserve"> se convierte en </w:t>
      </w:r>
      <w:r>
        <w:rPr>
          <w:b w:val="0"/>
          <w:i/>
          <w:u w:val="none"/>
        </w:rPr>
        <w:t>la decisión</w:t>
      </w:r>
      <w:r>
        <w:rPr>
          <w:b w:val="0"/>
          <w:i w:val="0"/>
          <w:u w:val="none"/>
        </w:rPr>
        <w:t xml:space="preserve">. </w:t>
      </w:r>
    </w:p>
    <w:p>
      <w:r>
        <w:rPr>
          <w:b w:val="0"/>
          <w:i w:val="0"/>
          <w:u w:val="none"/>
        </w:rPr>
        <w:t xml:space="preserve">Esos sustantivos nuevos no nombran cosas físicas que puedas tocar, como una taza de café o un escritorio; nombran </w:t>
      </w:r>
      <w:r>
        <w:rPr>
          <w:b/>
          <w:i w:val="0"/>
          <w:u w:val="none"/>
        </w:rPr>
        <w:t>acciones, eventos o procesos</w:t>
      </w:r>
      <w:r>
        <w:rPr>
          <w:b w:val="0"/>
          <w:i w:val="0"/>
          <w:u w:val="none"/>
        </w:rPr>
        <w:t>. Pero al volverlos sustantivos, les hemos otorgado algo vital: identidad propia. Los hemos convertido en "cosas" de las que podemos hablar.</w:t>
      </w:r>
    </w:p>
    <w:p>
      <w:r>
        <w:rPr>
          <w:b w:val="0"/>
          <w:i w:val="0"/>
          <w:u w:val="none"/>
        </w:rPr>
        <w:t xml:space="preserve">Este cambio no es solo un adorno literario; en la arquitectura de datos, es la diferencia entre un sistema que entiende el mundo y uno que se ahoga en detalles. </w:t>
      </w:r>
    </w:p>
    <w:p>
      <w:r>
        <w:rPr>
          <w:b w:val="0"/>
          <w:i w:val="0"/>
          <w:u w:val="none"/>
        </w:rPr>
        <w:t xml:space="preserve">Piénsalo así: decir </w:t>
      </w:r>
      <w:r>
        <w:rPr>
          <w:b w:val="0"/>
          <w:i/>
          <w:u w:val="none"/>
        </w:rPr>
        <w:t>"María le vendió un libro a Juan"</w:t>
      </w:r>
      <w:r>
        <w:rPr>
          <w:b w:val="0"/>
          <w:i w:val="0"/>
          <w:u w:val="none"/>
        </w:rPr>
        <w:t xml:space="preserve"> no es lo mismo que decir </w:t>
      </w:r>
      <w:r>
        <w:rPr>
          <w:b w:val="0"/>
          <w:i/>
          <w:u w:val="none"/>
        </w:rPr>
        <w:t>"la venta de María a Juan ocurrió ayer y quedó registrada bajo el código 14"</w:t>
      </w:r>
      <w:r>
        <w:rPr>
          <w:b w:val="0"/>
          <w:i w:val="0"/>
          <w:u w:val="none"/>
        </w:rPr>
        <w:t xml:space="preserve">. En la primera oración, "vender" es solo un acto pasajero que conecta a María con el libro. En la segunda oración, </w:t>
      </w:r>
      <w:r>
        <w:rPr>
          <w:b/>
          <w:i w:val="0"/>
          <w:u w:val="none"/>
        </w:rPr>
        <w:t>la venta se ha convertido en una entidad en sí misma</w:t>
      </w:r>
      <w:r>
        <w:rPr>
          <w:b w:val="0"/>
          <w:i w:val="0"/>
          <w:u w:val="none"/>
        </w:rPr>
        <w:t>. Ahora tiene un código, una fecha, y lo más importante: podemos añadirle nuevos datos en el futuro. Podemos decir que "la venta se canceló", "se rectificó" o "se pagó en cuotas".</w:t>
      </w:r>
    </w:p>
    <w:p>
      <w:r>
        <w:rPr>
          <w:b w:val="0"/>
          <w:i w:val="0"/>
          <w:u w:val="none"/>
        </w:rPr>
        <w:t xml:space="preserve">A este truco tecnológico de tomar un evento fugaz y convertirlo en un objeto de primera clase con identidad propia, nuestro modelo lo llama </w:t>
      </w:r>
      <w:r>
        <w:rPr>
          <w:b/>
          <w:i w:val="0"/>
          <w:u w:val="none"/>
        </w:rPr>
        <w:t>reificación</w:t>
      </w:r>
      <w:r>
        <w:rPr>
          <w:b w:val="0"/>
          <w:i w:val="0"/>
          <w:u w:val="none"/>
        </w:rPr>
        <w:t xml:space="preserve"> (del latín </w:t>
      </w:r>
      <w:r>
        <w:rPr>
          <w:b w:val="0"/>
          <w:i/>
          <w:u w:val="none"/>
        </w:rPr>
        <w:t>res</w:t>
      </w:r>
      <w:r>
        <w:rPr>
          <w:b w:val="0"/>
          <w:i w:val="0"/>
          <w:u w:val="none"/>
        </w:rPr>
        <w:t xml:space="preserve">, que significa 'cosa': literalmente, "hacer cosa" un evento). Y a la entidad que nace de ese proceso la llamamos </w:t>
      </w:r>
      <w:r>
        <w:rPr>
          <w:b/>
          <w:i w:val="0"/>
          <w:u w:val="none"/>
        </w:rPr>
        <w:t>situación reificada</w:t>
      </w:r>
      <w:r>
        <w:rPr>
          <w:b w:val="0"/>
          <w:i w:val="0"/>
          <w:u w:val="none"/>
        </w:rPr>
        <w:t xml:space="preserve">. </w:t>
      </w:r>
    </w:p>
    <w:p>
      <w:r>
        <w:rPr>
          <w:b w:val="0"/>
          <w:i w:val="0"/>
          <w:u w:val="none"/>
        </w:rPr>
        <w:t xml:space="preserve">Estas situaciones reificadas van a vivir siempre en el eje </w:t>
      </w:r>
      <w:r>
        <w:rPr>
          <w:rFonts w:ascii="Courier New" w:hAnsi="Courier New"/>
          <w:b w:val="0"/>
          <w:i w:val="0"/>
          <w:sz w:val="20"/>
          <w:u w:val="none"/>
        </w:rPr>
        <w:t>O</w:t>
      </w:r>
      <w:r>
        <w:rPr>
          <w:b w:val="0"/>
          <w:i w:val="0"/>
          <w:u w:val="none"/>
        </w:rPr>
        <w:t xml:space="preserve">. Son los "nudos" o </w:t>
      </w:r>
      <w:r>
        <w:rPr>
          <w:b/>
          <w:i w:val="0"/>
          <w:u w:val="none"/>
        </w:rPr>
        <w:t>puntos articuladores</w:t>
      </w:r>
      <w:r>
        <w:rPr>
          <w:b w:val="0"/>
          <w:i w:val="0"/>
          <w:u w:val="none"/>
        </w:rPr>
        <w:t xml:space="preserve"> de nuestra red de datos. Son los conectores maestros donde docenas de pequeños hechos convergen porque todos hablan exactamente de lo mismo. Sin la reificación, nuestro modelo solo podría procesar oraciones simples. Con la reificación, el modelo puede entender y guardar cualquier evento humano, por gigantesco e intrincado que sea.</w:t>
      </w:r>
    </w:p>
    <w:p>
      <w:pPr>
        <w:pStyle w:val="Heading2"/>
      </w:pPr>
      <w:r>
        <w:t>La regla de oro: ¿Cuándo conviene reificar?</w:t>
      </w:r>
    </w:p>
    <w:p>
      <w:r>
        <w:rPr>
          <w:b w:val="0"/>
          <w:i w:val="0"/>
          <w:u w:val="none"/>
        </w:rPr>
        <w:t xml:space="preserve">Llegados a este punto, la duda lógica es: </w:t>
      </w:r>
      <w:r>
        <w:rPr>
          <w:b w:val="0"/>
          <w:i/>
          <w:u w:val="none"/>
        </w:rPr>
        <w:t>¿Debo convertir absolutamente todo en una situación reificada? ¿Si Juan es alto, debo crear "la situación de la altura de Juan"?</w:t>
      </w:r>
      <w:r>
        <w:rPr>
          <w:b w:val="0"/>
          <w:i w:val="0"/>
          <w:u w:val="none"/>
        </w:rPr>
        <w:t xml:space="preserve"> </w:t>
      </w:r>
    </w:p>
    <w:p>
      <w:r>
        <w:rPr>
          <w:b w:val="0"/>
          <w:i w:val="0"/>
          <w:u w:val="none"/>
        </w:rPr>
        <w:t>La respuesta es un rotundo no. Reificar cuesta dinero y recursos. Cada vez que conviertes un hecho en una "situación", estás creando un objeto nuevo en tu base de datos, tienes que asignarle un código de identidad único (un UUID) y el sistema tardará un milisegundo extra en buscarlo. Si reificas todo por costumbre, vas a inflar tu base de datos con basura abstracta.</w:t>
      </w:r>
    </w:p>
    <w:p>
      <w:r>
        <w:rPr>
          <w:b w:val="0"/>
          <w:i w:val="0"/>
          <w:u w:val="none"/>
        </w:rPr>
        <w:t xml:space="preserve">Para mantener la base de datos veloz y limpia, nuestro modelo sigue una regla de oro: </w:t>
      </w:r>
      <w:r>
        <w:rPr>
          <w:b/>
          <w:i w:val="0"/>
          <w:u w:val="none"/>
        </w:rPr>
        <w:t>solo se reifica cuando se cumple al menos una de estas cuatro condiciones</w:t>
      </w:r>
      <w:r>
        <w:rPr>
          <w:b w:val="0"/>
          <w:i w:val="0"/>
          <w:u w:val="none"/>
        </w:rPr>
        <w:t>.</w:t>
      </w:r>
    </w:p>
    <w:p>
      <w:pPr>
        <w:pStyle w:val="ListNumber"/>
      </w:pPr>
      <w:r>
        <w:rPr>
          <w:b w:val="0"/>
          <w:i w:val="0"/>
          <w:u w:val="none"/>
        </w:rPr>
        <w:t xml:space="preserve"> </w:t>
      </w:r>
      <w:r>
        <w:rPr>
          <w:b/>
          <w:i w:val="0"/>
          <w:u w:val="none"/>
        </w:rPr>
        <w:t>El evento tiene demasiados detalles.</w:t>
      </w:r>
      <w:r>
        <w:rPr>
          <w:b w:val="0"/>
          <w:i w:val="0"/>
          <w:u w:val="none"/>
        </w:rPr>
        <w:t xml:space="preserve"> Si el hecho tiene propiedades que no caben en una oración simple (como la hora exacta, el lugar, el instrumento usado o un agente secundario), reifícalo. Un gol no es solo </w:t>
      </w:r>
      <w:r>
        <w:rPr>
          <w:rFonts w:ascii="Courier New" w:hAnsi="Courier New"/>
          <w:b w:val="0"/>
          <w:i w:val="0"/>
          <w:sz w:val="20"/>
          <w:u w:val="none"/>
        </w:rPr>
        <w:t>(messi, anota, gol)</w:t>
      </w:r>
      <w:r>
        <w:rPr>
          <w:b w:val="0"/>
          <w:i w:val="0"/>
          <w:u w:val="none"/>
        </w:rPr>
        <w:t>. Un gol profesional tiene un minuto exacto, una pierna utilizada, un pase previo y una distancia. Esos detalles no tienen de dónde "colgar" a menos que conviertas el gol en una entidad propia.</w:t>
      </w:r>
    </w:p>
    <w:p>
      <w:pPr>
        <w:pStyle w:val="ListNumber"/>
      </w:pPr>
      <w:r>
        <w:rPr>
          <w:b w:val="0"/>
          <w:i w:val="0"/>
          <w:u w:val="none"/>
        </w:rPr>
        <w:t xml:space="preserve"> </w:t>
      </w:r>
      <w:r>
        <w:rPr>
          <w:b/>
          <w:i w:val="0"/>
          <w:u w:val="none"/>
        </w:rPr>
        <w:t>Participan más de dos personas o cosas.</w:t>
      </w:r>
      <w:r>
        <w:rPr>
          <w:b w:val="0"/>
          <w:i w:val="0"/>
          <w:u w:val="none"/>
        </w:rPr>
        <w:t xml:space="preserve"> Una transacción de venta tiene un vendedor, un comprador, un producto, un precio y una fecha. Como vimos en el capítulo 8, nuestra "tripleta atómica" solo puede conectar dos cosas a la vez (Sujeto y Objeto). Reificar la venta es el mecanismo estándar para conectar a cinco actores distintos sin romper nuestras reglas matemáticas.</w:t>
      </w:r>
    </w:p>
    <w:p>
      <w:pPr>
        <w:pStyle w:val="ListNumber"/>
      </w:pPr>
      <w:r>
        <w:rPr>
          <w:b w:val="0"/>
          <w:i w:val="0"/>
          <w:u w:val="none"/>
        </w:rPr>
        <w:t xml:space="preserve"> </w:t>
      </w:r>
      <w:r>
        <w:rPr>
          <w:b/>
          <w:i w:val="0"/>
          <w:u w:val="none"/>
        </w:rPr>
        <w:t>Vas a necesitar hablar de este evento más tarde.</w:t>
      </w:r>
      <w:r>
        <w:rPr>
          <w:b w:val="0"/>
          <w:i w:val="0"/>
          <w:u w:val="none"/>
        </w:rPr>
        <w:t xml:space="preserve"> Si sabes que en el futuro vas a recibir actualizaciones sobre este hecho, debes reificarlo. Datos como </w:t>
      </w:r>
      <w:r>
        <w:rPr>
          <w:b w:val="0"/>
          <w:i/>
          <w:u w:val="none"/>
        </w:rPr>
        <w:t>"la venta fue anulada"</w:t>
      </w:r>
      <w:r>
        <w:rPr>
          <w:b w:val="0"/>
          <w:i w:val="0"/>
          <w:u w:val="none"/>
        </w:rPr>
        <w:t xml:space="preserve">, </w:t>
      </w:r>
      <w:r>
        <w:rPr>
          <w:b w:val="0"/>
          <w:i/>
          <w:u w:val="none"/>
        </w:rPr>
        <w:t>"el diagnóstico fue apelado"</w:t>
      </w:r>
      <w:r>
        <w:rPr>
          <w:b w:val="0"/>
          <w:i w:val="0"/>
          <w:u w:val="none"/>
        </w:rPr>
        <w:t xml:space="preserve"> o </w:t>
      </w:r>
      <w:r>
        <w:rPr>
          <w:b w:val="0"/>
          <w:i/>
          <w:u w:val="none"/>
        </w:rPr>
        <w:t>"el partido fue suspendido por lluvia"</w:t>
      </w:r>
      <w:r>
        <w:rPr>
          <w:b w:val="0"/>
          <w:i w:val="0"/>
          <w:u w:val="none"/>
        </w:rPr>
        <w:t xml:space="preserve"> exigen que la venta, el diagnóstico o el partido existan previamente como objetos independientes en la base de datos para poder recibir esas actualizaciones.</w:t>
      </w:r>
    </w:p>
    <w:p>
      <w:pPr>
        <w:pStyle w:val="ListNumber"/>
      </w:pPr>
      <w:r>
        <w:rPr>
          <w:b w:val="0"/>
          <w:i w:val="0"/>
          <w:u w:val="none"/>
        </w:rPr>
        <w:t xml:space="preserve"> </w:t>
      </w:r>
      <w:r>
        <w:rPr>
          <w:b/>
          <w:i w:val="0"/>
          <w:u w:val="none"/>
        </w:rPr>
        <w:t>El dato va a cambiar en el futuro y necesitas guardar el historial.</w:t>
      </w:r>
      <w:r>
        <w:rPr>
          <w:b w:val="0"/>
          <w:i w:val="0"/>
          <w:u w:val="none"/>
        </w:rPr>
        <w:t xml:space="preserve"> El dato "dónde vive Marta" es temporal. Hoy vive en una ciudad, mañana vivirá en otra. Si solo guardamos el dato actual, perdemos todo su historial. Si convertimos su residencia en una "situación" y le ponemos una fecha de </w:t>
      </w:r>
      <w:r>
        <w:rPr>
          <w:rFonts w:ascii="Courier New" w:hAnsi="Courier New"/>
          <w:b w:val="0"/>
          <w:i w:val="0"/>
          <w:sz w:val="20"/>
          <w:u w:val="none"/>
        </w:rPr>
        <w:t>inicio</w:t>
      </w:r>
      <w:r>
        <w:rPr>
          <w:b w:val="0"/>
          <w:i w:val="0"/>
          <w:u w:val="none"/>
        </w:rPr>
        <w:t xml:space="preserve"> y un </w:t>
      </w:r>
      <w:r>
        <w:rPr>
          <w:rFonts w:ascii="Courier New" w:hAnsi="Courier New"/>
          <w:b w:val="0"/>
          <w:i w:val="0"/>
          <w:sz w:val="20"/>
          <w:u w:val="none"/>
        </w:rPr>
        <w:t>fin</w:t>
      </w:r>
      <w:r>
        <w:rPr>
          <w:b w:val="0"/>
          <w:i w:val="0"/>
          <w:u w:val="none"/>
        </w:rPr>
        <w:t xml:space="preserve">, conservamos la historia intacta. A esto lo llamaremos la regla de </w:t>
      </w:r>
      <w:r>
        <w:rPr>
          <w:b/>
          <w:i w:val="0"/>
          <w:u w:val="none"/>
        </w:rPr>
        <w:t>vigencia temporal</w:t>
      </w:r>
      <w:r>
        <w:rPr>
          <w:b w:val="0"/>
          <w:i w:val="0"/>
          <w:u w:val="none"/>
        </w:rPr>
        <w:t>, y la veremos más abajo.</w:t>
      </w:r>
    </w:p>
    <w:p>
      <w:r>
        <w:rPr>
          <w:b w:val="0"/>
          <w:i w:val="0"/>
          <w:u w:val="none"/>
        </w:rPr>
        <w:t xml:space="preserve">Si un dato no cumple ninguna de estas cuatro reglas, </w:t>
      </w:r>
      <w:r>
        <w:rPr>
          <w:b/>
          <w:i w:val="0"/>
          <w:u w:val="none"/>
        </w:rPr>
        <w:t>no lo reifiques</w:t>
      </w:r>
      <w:r>
        <w:rPr>
          <w:b w:val="0"/>
          <w:i w:val="0"/>
          <w:u w:val="none"/>
        </w:rPr>
        <w:t xml:space="preserve">. Dejarlo como un hecho atómico simple </w:t>
      </w:r>
      <w:r>
        <w:rPr>
          <w:rFonts w:ascii="Courier New" w:hAnsi="Courier New"/>
          <w:b w:val="0"/>
          <w:i w:val="0"/>
          <w:sz w:val="20"/>
          <w:u w:val="none"/>
        </w:rPr>
        <w:t>(juan, estatura, 1.80)</w:t>
      </w:r>
      <w:r>
        <w:rPr>
          <w:b w:val="0"/>
          <w:i w:val="0"/>
          <w:u w:val="none"/>
        </w:rPr>
        <w:t xml:space="preserve"> es perfecto y mantiene el sistema rápido.</w:t>
      </w:r>
    </w:p>
    <w:p>
      <w:r>
        <w:rPr>
          <w:b w:val="0"/>
          <w:i w:val="0"/>
          <w:u w:val="none"/>
        </w:rPr>
        <w:t xml:space="preserve">Para que no queden dudas, esta será la </w:t>
      </w:r>
      <w:r>
        <w:rPr>
          <w:b/>
          <w:i w:val="0"/>
          <w:u w:val="none"/>
        </w:rPr>
        <w:t>cuarta decisión de diseño</w:t>
      </w:r>
      <w:r>
        <w:rPr>
          <w:b w:val="0"/>
          <w:i w:val="0"/>
          <w:u w:val="none"/>
        </w:rPr>
        <w:t xml:space="preserve"> de nuestra arquitectura:</w:t>
      </w:r>
    </w:p>
    <w:p>
      <w:pPr>
        <w:ind w:left="576"/>
      </w:pPr>
      <w:r>
        <w:rPr>
          <w:i/>
        </w:rPr>
        <w:t>**D4 — Un evento o relación solo se transforma en una "situación reificada" (guardada en el eje O) si cumple al menos uno de cuatro requisitos: (1) tiene atributos propios como lugar o modo, (2) participan más de dos actores, (3) será referenciado por otros eventos en el futuro, o (4) su valor cambiará y necesitamos conservar un registro histórico. Si no cumple ninguna, usamos una tripleta simple.**</w:t>
      </w:r>
    </w:p>
    <w:p>
      <w:pPr>
        <w:pStyle w:val="Heading2"/>
      </w:pPr>
      <w:r>
        <w:t>Autopsia de una situación reificada</w:t>
      </w:r>
    </w:p>
    <w:p>
      <w:r>
        <w:rPr>
          <w:b w:val="0"/>
          <w:i w:val="0"/>
          <w:u w:val="none"/>
        </w:rPr>
        <w:t xml:space="preserve">¿Cómo se ve uno de estos "nudos" por dentro? Abramos uno para revisarlo. Tomemos un evento cotidiano pero complejo: la consulta médica de la paciente María Gonzales del 14 de mayo de 2026 con la Dra. Torres. </w:t>
      </w:r>
    </w:p>
    <w:p>
      <w:r>
        <w:rPr>
          <w:b w:val="0"/>
          <w:i w:val="0"/>
          <w:u w:val="none"/>
        </w:rPr>
        <w:t xml:space="preserve">A nivel humano, sabemos que una consulta médica incluye a un paciente, un doctor, una fecha, un consultorio, un motivo de visita, un diagnóstico oficial y, finalmente, un pago. </w:t>
      </w:r>
    </w:p>
    <w:p>
      <w:r>
        <w:rPr>
          <w:b w:val="0"/>
          <w:i w:val="0"/>
          <w:u w:val="none"/>
        </w:rPr>
        <w:t>En nuestro sistema, lo primero que hacemos es "hacer cosa" la consulta, creándola en el eje O:</w:t>
      </w:r>
    </w:p>
    <w:p>
      <w:pPr>
        <w:ind w:left="432"/>
      </w:pPr>
      <w:r>
        <w:rPr>
          <w:rFonts w:ascii="Courier New" w:hAnsi="Courier New"/>
          <w:sz w:val="18"/>
        </w:rPr>
        <w:t xml:space="preserve">(consulta_2026_05_14) </w:t>
      </w:r>
      <w:r>
        <w:rPr>
          <w:rFonts w:ascii="Cambria Math" w:hAnsi="Cambria Math"/>
          <w:sz w:val="18"/>
        </w:rPr>
        <w:t>∈</w:t>
      </w:r>
      <w:r>
        <w:rPr>
          <w:rFonts w:ascii="Courier New" w:hAnsi="Courier New"/>
          <w:sz w:val="18"/>
        </w:rPr>
        <w:t xml:space="preserve"> O</w:t>
      </w:r>
    </w:p>
    <w:p>
      <w:r>
        <w:rPr>
          <w:b w:val="0"/>
          <w:i w:val="0"/>
          <w:u w:val="none"/>
        </w:rPr>
        <w:t xml:space="preserve">Ese código, </w:t>
      </w:r>
      <w:r>
        <w:rPr>
          <w:rFonts w:ascii="Courier New" w:hAnsi="Courier New"/>
          <w:b w:val="0"/>
          <w:i w:val="0"/>
          <w:sz w:val="20"/>
          <w:u w:val="none"/>
        </w:rPr>
        <w:t>consulta_2026_05_14</w:t>
      </w:r>
      <w:r>
        <w:rPr>
          <w:b w:val="0"/>
          <w:i w:val="0"/>
          <w:u w:val="none"/>
        </w:rPr>
        <w:t>, se convierte en nuestro punto articulador. Todos los detalles de la visita médica se van a enganchar a este nodo central utilizando nuestros hechos atómicos de tres partes:</w:t>
      </w:r>
    </w:p>
    <w:p>
      <w:pPr>
        <w:ind w:left="432"/>
      </w:pPr>
      <w:r>
        <w:rPr>
          <w:rFonts w:ascii="Courier New" w:hAnsi="Courier New"/>
          <w:sz w:val="18"/>
        </w:rPr>
        <w:t xml:space="preserve">(consulta_2026_05_14, instancia_de,   accion_consultar)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(consulta_2026_05_14, agente,         dra_torres)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paciente,       maria_gonzales)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momento,        2026-05-14T10:30:00Z)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(consulta_2026_05_14, lugar_de,       consultorio_03)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(consulta_2026_05_14, motivo,         control_rutinario)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diagnostico,    hipertension_grado_1)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estatus_factual, real)                   </w:t>
      </w:r>
      <w:r>
        <w:rPr>
          <w:rFonts w:ascii="Cambria Math" w:hAnsi="Cambria Math"/>
          <w:sz w:val="18"/>
        </w:rPr>
        <w:t>∈</w:t>
      </w:r>
      <w:r>
        <w:rPr>
          <w:rFonts w:ascii="Courier New" w:hAnsi="Courier New"/>
          <w:sz w:val="18"/>
        </w:rPr>
        <w:t xml:space="preserve"> P(O, K)</w:t>
      </w:r>
    </w:p>
    <w:p>
      <w:r>
        <w:rPr>
          <w:b w:val="0"/>
          <w:i w:val="0"/>
          <w:u w:val="none"/>
        </w:rPr>
        <w:t xml:space="preserve">Hemos usado ocho hechos atómicos para dibujar la consulta completa. Y aquí viene la recompensa de haberlo reificado: como </w:t>
      </w:r>
      <w:r>
        <w:rPr>
          <w:rFonts w:ascii="Courier New" w:hAnsi="Courier New"/>
          <w:b w:val="0"/>
          <w:i w:val="0"/>
          <w:sz w:val="20"/>
          <w:u w:val="none"/>
        </w:rPr>
        <w:t>consulta_2026_05_14</w:t>
      </w:r>
      <w:r>
        <w:rPr>
          <w:b w:val="0"/>
          <w:i w:val="0"/>
          <w:u w:val="none"/>
        </w:rPr>
        <w:t xml:space="preserve"> ahora es una entidad con identidad propia, otros eventos posteriores pueden apuntar directamente a ella:</w:t>
      </w:r>
    </w:p>
    <w:p>
      <w:pPr>
        <w:ind w:left="432"/>
      </w:pPr>
      <w:r>
        <w:rPr>
          <w:rFonts w:ascii="Courier New" w:hAnsi="Courier New"/>
          <w:sz w:val="18"/>
        </w:rPr>
        <w:t>(prescripcion_medica_017,  parte_de,        consulta_2026_05_14)</w:t>
      </w:r>
    </w:p>
    <w:p>
      <w:pPr>
        <w:ind w:left="432"/>
      </w:pPr>
      <w:r>
        <w:rPr>
          <w:rFonts w:ascii="Courier New" w:hAnsi="Courier New"/>
          <w:sz w:val="18"/>
        </w:rPr>
        <w:t>(pago_tarjeta_001,         sobre_situacion, consulta_2026_05_14)</w:t>
      </w:r>
    </w:p>
    <w:p>
      <w:pPr>
        <w:ind w:left="432"/>
      </w:pPr>
      <w:r>
        <w:rPr>
          <w:rFonts w:ascii="Courier New" w:hAnsi="Courier New"/>
          <w:sz w:val="18"/>
        </w:rPr>
        <w:t>(control_mes_siguiente,    prevista_por,    consulta_2026_05_14)</w:t>
      </w:r>
    </w:p>
    <w:p>
      <w:r>
        <w:rPr>
          <w:b w:val="0"/>
          <w:i w:val="0"/>
          <w:u w:val="none"/>
        </w:rPr>
        <w:t xml:space="preserve">Fíjate en lo que acabamos de hacer. La prescripción, el pago y la futura visita son, cada una de ellas, </w:t>
      </w:r>
      <w:r>
        <w:rPr>
          <w:b/>
          <w:i w:val="0"/>
          <w:u w:val="none"/>
        </w:rPr>
        <w:t>nuevas situaciones reificadas</w:t>
      </w:r>
      <w:r>
        <w:rPr>
          <w:b w:val="0"/>
          <w:i w:val="0"/>
          <w:u w:val="none"/>
        </w:rPr>
        <w:t xml:space="preserve"> que se conectan al nodo maestro original. La red de la base de datos crece de forma natural, sin cambiar jamás su formato de "tres columnas".</w:t>
      </w:r>
    </w:p>
    <w:p>
      <w:pPr>
        <w:jc w:val="center"/>
      </w:pPr>
      <w:r>
        <w:drawing>
          <wp:inline xmlns:a="http://schemas.openxmlformats.org/drawingml/2006/main" xmlns:pic="http://schemas.openxmlformats.org/drawingml/2006/picture">
            <wp:extent cx="5486400" cy="3540093"/>
            <wp:docPr id="1" name="Picture 1"/>
            <wp:cNvGraphicFramePr>
              <a:graphicFrameLocks noChangeAspect="1"/>
            </wp:cNvGraphicFramePr>
            <a:graphic>
              <a:graphicData uri="http://schemas.openxmlformats.org/drawingml/2006/picture">
                <pic:pic>
                  <pic:nvPicPr>
                    <pic:cNvPr id="0" name="17_situacion_reificada.png"/>
                    <pic:cNvPicPr/>
                  </pic:nvPicPr>
                  <pic:blipFill>
                    <a:blip r:embed="rId9"/>
                    <a:stretch>
                      <a:fillRect/>
                    </a:stretch>
                  </pic:blipFill>
                  <pic:spPr>
                    <a:xfrm>
                      <a:off x="0" y="0"/>
                      <a:ext cx="5486400" cy="3540093"/>
                    </a:xfrm>
                    <a:prstGeom prst="rect"/>
                  </pic:spPr>
                </pic:pic>
              </a:graphicData>
            </a:graphic>
          </wp:inline>
        </w:drawing>
      </w:r>
    </w:p>
    <w:p>
      <w:pPr>
        <w:jc w:val="center"/>
      </w:pPr>
      <w:r>
        <w:rPr>
          <w:i/>
          <w:sz w:val="18"/>
        </w:rPr>
        <w:t>Anatomía de una situación reificada: la consulta médica como nodo central con todos sus participantes, momentos, lugares y propósito colgando como hechos atómicos. Las situaciones derivadas (prescripción, pago, control) se conectan al nodo por relaciones canónicas.</w:t>
      </w:r>
    </w:p>
    <w:p>
      <w:pPr>
        <w:pStyle w:val="Heading2"/>
      </w:pPr>
      <w:r>
        <w:t>D5: El agente no siempre es un humano</w:t>
      </w:r>
    </w:p>
    <w:p>
      <w:r>
        <w:rPr>
          <w:b w:val="0"/>
          <w:i w:val="0"/>
          <w:u w:val="none"/>
        </w:rPr>
        <w:t xml:space="preserve">Hagamos una pausa para oficializar algo que los ejemplos ya nos venían gritando. En la consulta médica, el rol de </w:t>
      </w:r>
      <w:r>
        <w:rPr>
          <w:rFonts w:ascii="Courier New" w:hAnsi="Courier New"/>
          <w:b w:val="0"/>
          <w:i w:val="0"/>
          <w:sz w:val="20"/>
          <w:u w:val="none"/>
        </w:rPr>
        <w:t>agente</w:t>
      </w:r>
      <w:r>
        <w:rPr>
          <w:b w:val="0"/>
          <w:i w:val="0"/>
          <w:u w:val="none"/>
        </w:rPr>
        <w:t xml:space="preserve"> se lo dimos a una persona de carne y hueso (la Dra. Torres). Sin embargo, si miramos otros mundos, el "agente" de una acción puede ser cualquier cosa: el algoritmo de Uber que te asigna un chófer, el servidor bancario que te cobra mantenimiento, o un modelo de IA que redacta un contrato.</w:t>
      </w:r>
    </w:p>
    <w:p>
      <w:r>
        <w:rPr>
          <w:b w:val="0"/>
          <w:i w:val="0"/>
          <w:u w:val="none"/>
        </w:rPr>
        <w:t xml:space="preserve">Esto significa que nuestro modelo </w:t>
      </w:r>
      <w:r>
        <w:rPr>
          <w:b/>
          <w:i w:val="0"/>
          <w:u w:val="none"/>
        </w:rPr>
        <w:t>no exige que el protagonista de la acción sea humano</w:t>
      </w:r>
      <w:r>
        <w:rPr>
          <w:b w:val="0"/>
          <w:i w:val="0"/>
          <w:u w:val="none"/>
        </w:rPr>
        <w:t>.</w:t>
      </w:r>
    </w:p>
    <w:p>
      <w:pPr>
        <w:ind w:left="576"/>
      </w:pPr>
      <w:r>
        <w:rPr>
          <w:i/>
        </w:rPr>
        <w:t>**D5 — Agencia contextual. El rol de `agente` puede ser ocupado por humanos, corporaciones, algoritmos de software o sensores físicos. Todo depende del verbo de la acción. Hay verbos que exigen un agente (como "vender") y otros que no necesitan a nadie ("ocurrir", "llover").**</w:t>
      </w:r>
    </w:p>
    <w:p>
      <w:r>
        <w:rPr>
          <w:b w:val="0"/>
          <w:i w:val="0"/>
          <w:u w:val="none"/>
        </w:rPr>
        <w:t xml:space="preserve">Esta regla (D5) es la que nos permite auditar sistemas industriales, plantas químicas o plataformas de Inteligencia Artificial utilizando exactamente el mismo lenguaje que usaríamos para registrar ventas humanas. </w:t>
      </w:r>
    </w:p>
    <w:p>
      <w:pPr>
        <w:pStyle w:val="Heading2"/>
      </w:pPr>
      <w:r>
        <w:t>El Estatus Factual: Eventos que todavía no han pasado</w:t>
      </w:r>
    </w:p>
    <w:p>
      <w:r>
        <w:rPr>
          <w:b w:val="0"/>
          <w:i w:val="0"/>
          <w:u w:val="none"/>
        </w:rPr>
        <w:t>Una situación en nuestro sistema no tiene que ser obligatoriamente un hecho consumado. A menudo, las empresas necesitan guardar situaciones que están planeadas, reuniones que se cancelaron, diagnósticos que son meras hipótesis o compras que fueron devueltas.</w:t>
      </w:r>
    </w:p>
    <w:p>
      <w:r>
        <w:rPr>
          <w:b w:val="0"/>
          <w:i w:val="0"/>
          <w:u w:val="none"/>
        </w:rPr>
        <w:t xml:space="preserve">Para no tener que inventar etiquetas duplicadas para todo (como tener un cable </w:t>
      </w:r>
      <w:r>
        <w:rPr>
          <w:rFonts w:ascii="Courier New" w:hAnsi="Courier New"/>
          <w:b w:val="0"/>
          <w:i w:val="0"/>
          <w:sz w:val="20"/>
          <w:u w:val="none"/>
        </w:rPr>
        <w:t>agente_real</w:t>
      </w:r>
      <w:r>
        <w:rPr>
          <w:b w:val="0"/>
          <w:i w:val="0"/>
          <w:u w:val="none"/>
        </w:rPr>
        <w:t xml:space="preserve"> y otro cable </w:t>
      </w:r>
      <w:r>
        <w:rPr>
          <w:rFonts w:ascii="Courier New" w:hAnsi="Courier New"/>
          <w:b w:val="0"/>
          <w:i w:val="0"/>
          <w:sz w:val="20"/>
          <w:u w:val="none"/>
        </w:rPr>
        <w:t>agente_planeado</w:t>
      </w:r>
      <w:r>
        <w:rPr>
          <w:b w:val="0"/>
          <w:i w:val="0"/>
          <w:u w:val="none"/>
        </w:rPr>
        <w:t xml:space="preserve">), la solución más limpia que encontramos fue obligar a todas las situaciones a declarar abiertamente su </w:t>
      </w:r>
      <w:r>
        <w:rPr>
          <w:b/>
          <w:i w:val="0"/>
          <w:u w:val="none"/>
        </w:rPr>
        <w:t>estatus factual</w:t>
      </w:r>
      <w:r>
        <w:rPr>
          <w:b w:val="0"/>
          <w:i w:val="0"/>
          <w:u w:val="none"/>
        </w:rPr>
        <w:t>:</w:t>
      </w:r>
    </w:p>
    <w:p>
      <w:pPr>
        <w:ind w:left="432"/>
      </w:pPr>
      <w:r>
        <w:rPr>
          <w:rFonts w:ascii="Courier New" w:hAnsi="Courier New"/>
          <w:sz w:val="18"/>
        </w:rPr>
        <w:t>estatus_factual : de O hacia K</w:t>
      </w:r>
    </w:p>
    <w:p>
      <w:pPr>
        <w:ind w:left="432"/>
      </w:pPr>
      <w:r>
        <w:rPr>
          <w:rFonts w:ascii="Courier New" w:hAnsi="Courier New"/>
          <w:sz w:val="18"/>
        </w:rPr>
        <w:t xml:space="preserve">  Opciones permitidas: real | planeado | confirmado | hipotético | cancelado | rectificado</w:t>
      </w:r>
    </w:p>
    <w:p>
      <w:r>
        <w:rPr>
          <w:b w:val="0"/>
          <w:i w:val="0"/>
          <w:u w:val="none"/>
        </w:rPr>
        <w:t xml:space="preserve">Si agendas una consulta médica para el mes que viene, la guardas en el sistema exactamente igual que si fuera una consulta real, pero le añades la propiedad </w:t>
      </w:r>
      <w:r>
        <w:rPr>
          <w:rFonts w:ascii="Courier New" w:hAnsi="Courier New"/>
          <w:b w:val="0"/>
          <w:i w:val="0"/>
          <w:sz w:val="20"/>
          <w:u w:val="none"/>
        </w:rPr>
        <w:t>estatus_factual: planeado</w:t>
      </w:r>
      <w:r>
        <w:rPr>
          <w:b w:val="0"/>
          <w:i w:val="0"/>
          <w:u w:val="none"/>
        </w:rPr>
        <w:t xml:space="preserve">. Si el paciente asiste a su cita, el sistema no borra el plan; crea una </w:t>
      </w:r>
      <w:r>
        <w:rPr>
          <w:b w:val="0"/>
          <w:i/>
          <w:u w:val="none"/>
        </w:rPr>
        <w:t>nueva</w:t>
      </w:r>
      <w:r>
        <w:rPr>
          <w:b w:val="0"/>
          <w:i w:val="0"/>
          <w:u w:val="none"/>
        </w:rPr>
        <w:t xml:space="preserve"> situación con el estatus </w:t>
      </w:r>
      <w:r>
        <w:rPr>
          <w:rFonts w:ascii="Courier New" w:hAnsi="Courier New"/>
          <w:b w:val="0"/>
          <w:i w:val="0"/>
          <w:sz w:val="20"/>
          <w:u w:val="none"/>
        </w:rPr>
        <w:t>real</w:t>
      </w:r>
      <w:r>
        <w:rPr>
          <w:b w:val="0"/>
          <w:i w:val="0"/>
          <w:u w:val="none"/>
        </w:rPr>
        <w:t xml:space="preserve"> y la conecta a la antigua diciendo que la "cumplió". Si el paciente llama para cancelar, creamos una situación de cancelación.</w:t>
      </w:r>
    </w:p>
    <w:p>
      <w:pPr>
        <w:ind w:left="432"/>
      </w:pPr>
      <w:r>
        <w:rPr>
          <w:rFonts w:ascii="Courier New" w:hAnsi="Courier New"/>
          <w:sz w:val="18"/>
        </w:rPr>
        <w:t xml:space="preserve">(futuro_control_001)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accion_consultar</w:t>
      </w:r>
    </w:p>
    <w:p>
      <w:pPr>
        <w:ind w:left="432"/>
      </w:pPr>
      <w:r>
        <w:rPr>
          <w:rFonts w:ascii="Courier New" w:hAnsi="Courier New"/>
          <w:sz w:val="18"/>
        </w:rPr>
        <w:t xml:space="preserve">  agente          : dra_torres</w:t>
      </w:r>
    </w:p>
    <w:p>
      <w:pPr>
        <w:ind w:left="432"/>
      </w:pPr>
      <w:r>
        <w:rPr>
          <w:rFonts w:ascii="Courier New" w:hAnsi="Courier New"/>
          <w:sz w:val="18"/>
        </w:rPr>
        <w:t xml:space="preserve">  momento         : 2026-06-04T10:00:00Z</w:t>
      </w:r>
    </w:p>
    <w:p>
      <w:pPr>
        <w:ind w:left="432"/>
      </w:pPr>
      <w:r>
        <w:rPr>
          <w:rFonts w:ascii="Courier New" w:hAnsi="Courier New"/>
          <w:sz w:val="18"/>
        </w:rPr>
        <w:t xml:space="preserve">  estatus_factual : planeado                    </w:t>
      </w:r>
      <w:r>
        <w:rPr>
          <w:rFonts w:ascii="Cambria Math" w:hAnsi="Cambria Math"/>
          <w:sz w:val="18"/>
        </w:rPr>
        <w:t>←</w:t>
      </w:r>
      <w:r>
        <w:rPr>
          <w:rFonts w:ascii="Courier New" w:hAnsi="Courier New"/>
          <w:sz w:val="18"/>
        </w:rPr>
        <w:t xml:space="preserve"> ¡La clave está aquí!</w:t>
      </w:r>
    </w:p>
    <w:p>
      <w:r>
        <w:rPr>
          <w:b w:val="0"/>
          <w:i w:val="0"/>
          <w:u w:val="none"/>
        </w:rPr>
        <w:t xml:space="preserve">Este pequeño truco asegura la </w:t>
      </w:r>
      <w:r>
        <w:rPr>
          <w:b/>
          <w:i w:val="0"/>
          <w:u w:val="none"/>
        </w:rPr>
        <w:t>inmutabilidad</w:t>
      </w:r>
      <w:r>
        <w:rPr>
          <w:b w:val="0"/>
          <w:i w:val="0"/>
          <w:u w:val="none"/>
        </w:rPr>
        <w:t xml:space="preserve"> de la base de datos: el pasado jamás se reescribe. A la vez, nos permite mapear toda la red de expectativas, promesas y fallos que componen el día a día de cualquier negocio real.</w:t>
      </w:r>
    </w:p>
    <w:p>
      <w:pPr>
        <w:pStyle w:val="Heading2"/>
      </w:pPr>
      <w:r>
        <w:t>Vigencia y la Regla D6: Datos que caducan con el tiempo</w:t>
      </w:r>
    </w:p>
    <w:p>
      <w:r>
        <w:rPr>
          <w:b w:val="0"/>
          <w:i w:val="0"/>
          <w:u w:val="none"/>
        </w:rPr>
        <w:t xml:space="preserve">Llegamos a uno de los trucos de diseño más inteligentes de todo el modelo. </w:t>
      </w:r>
    </w:p>
    <w:p>
      <w:r>
        <w:rPr>
          <w:b w:val="0"/>
          <w:i w:val="0"/>
          <w:u w:val="none"/>
        </w:rPr>
        <w:t xml:space="preserve">Hay propiedades que simplemente no duran para siempre. El monto del alquiler que pagas hoy cambiará el año que viene por la inflación. El medicamento que receta el doctor hoy, se suspenderá en tres semanas. Si una base de datos antigua recibe un precio nuevo, borra el precio viejo y pone el nuevo encima, destruyendo el historial corporativo para siempre. </w:t>
      </w:r>
    </w:p>
    <w:p>
      <w:r>
        <w:rPr>
          <w:b w:val="0"/>
          <w:i w:val="0"/>
          <w:u w:val="none"/>
        </w:rPr>
        <w:t>Nosotros evitamos ese desastre utilizando la reificación para dominar el flujo del tiempo. Esta es nuestra sexta decisión de diseño:</w:t>
      </w:r>
    </w:p>
    <w:p>
      <w:pPr>
        <w:ind w:left="576"/>
      </w:pPr>
      <w:r>
        <w:rPr>
          <w:i/>
        </w:rPr>
        <w:t>**D6 — Las propiedades que cambian con el paso del tiempo no se guardan directamente. Se reifican convirtiéndolas en situaciones, y se les añade una fecha de `inicio` y una de `fin` (su rango de vigencia).**</w:t>
      </w:r>
    </w:p>
    <w:p>
      <w:r>
        <w:rPr>
          <w:b w:val="0"/>
          <w:i w:val="0"/>
          <w:u w:val="none"/>
        </w:rPr>
        <w:t>En lugar de hacer la barbaridad de reescribir un dato así:</w:t>
      </w:r>
    </w:p>
    <w:p>
      <w:pPr>
        <w:ind w:left="432"/>
      </w:pPr>
      <w:r>
        <w:rPr>
          <w:rFonts w:ascii="Courier New" w:hAnsi="Courier New"/>
          <w:sz w:val="18"/>
        </w:rPr>
        <w:t xml:space="preserve">(marta, vive_en, ciudad_a)    </w:t>
      </w:r>
      <w:r>
        <w:rPr>
          <w:rFonts w:ascii="Cambria Math" w:hAnsi="Cambria Math"/>
          <w:sz w:val="18"/>
        </w:rPr>
        <w:t>←</w:t>
      </w:r>
      <w:r>
        <w:rPr>
          <w:rFonts w:ascii="Courier New" w:hAnsi="Courier New"/>
          <w:sz w:val="18"/>
        </w:rPr>
        <w:t xml:space="preserve"> (Y si se muda, borrar este texto y poner ciudad_b)</w:t>
      </w:r>
    </w:p>
    <w:p>
      <w:r>
        <w:rPr>
          <w:b w:val="0"/>
          <w:i w:val="0"/>
          <w:u w:val="none"/>
        </w:rPr>
        <w:t>Lo que hacemos es crear una situación histórica:</w:t>
      </w:r>
    </w:p>
    <w:p>
      <w:pPr>
        <w:ind w:left="432"/>
      </w:pPr>
      <w:r>
        <w:rPr>
          <w:rFonts w:ascii="Courier New" w:hAnsi="Courier New"/>
          <w:sz w:val="18"/>
        </w:rPr>
        <w:t xml:space="preserve">(residencia_historial_001)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ciudad_a</w:t>
      </w:r>
    </w:p>
    <w:p>
      <w:pPr>
        <w:ind w:left="432"/>
      </w:pPr>
      <w:r>
        <w:rPr>
          <w:rFonts w:ascii="Courier New" w:hAnsi="Courier New"/>
          <w:sz w:val="18"/>
        </w:rPr>
        <w:t xml:space="preserve">  inicio         : 2010-03-15</w:t>
      </w:r>
    </w:p>
    <w:p>
      <w:pPr>
        <w:ind w:left="432"/>
      </w:pPr>
      <w:r>
        <w:rPr>
          <w:rFonts w:ascii="Courier New" w:hAnsi="Courier New"/>
          <w:sz w:val="18"/>
        </w:rPr>
        <w:t xml:space="preserve">  fin            : 2025-12-31</w:t>
      </w:r>
    </w:p>
    <w:p>
      <w:pPr>
        <w:ind w:left="432"/>
      </w:pPr>
    </w:p>
    <w:p>
      <w:pPr>
        <w:ind w:left="432"/>
      </w:pPr>
      <w:r>
        <w:rPr>
          <w:rFonts w:ascii="Courier New" w:hAnsi="Courier New"/>
          <w:sz w:val="18"/>
        </w:rPr>
        <w:t xml:space="preserve">(residencia_historial_002)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ciudad_b</w:t>
      </w:r>
    </w:p>
    <w:p>
      <w:pPr>
        <w:ind w:left="432"/>
      </w:pPr>
      <w:r>
        <w:rPr>
          <w:rFonts w:ascii="Courier New" w:hAnsi="Courier New"/>
          <w:sz w:val="18"/>
        </w:rPr>
        <w:t xml:space="preserve">  inicio         : 2026-01-01</w:t>
      </w:r>
    </w:p>
    <w:p>
      <w:pPr>
        <w:ind w:left="432"/>
      </w:pPr>
      <w:r>
        <w:rPr>
          <w:rFonts w:ascii="Courier New" w:hAnsi="Courier New"/>
          <w:sz w:val="18"/>
        </w:rPr>
        <w:t xml:space="preserve">  fin            : null          </w:t>
      </w:r>
      <w:r>
        <w:rPr>
          <w:rFonts w:ascii="Cambria Math" w:hAnsi="Cambria Math"/>
          <w:sz w:val="18"/>
        </w:rPr>
        <w:t>←</w:t>
      </w:r>
      <w:r>
        <w:rPr>
          <w:rFonts w:ascii="Courier New" w:hAnsi="Courier New"/>
          <w:sz w:val="18"/>
        </w:rPr>
        <w:t xml:space="preserve"> Al estar vacío, el sistema sabe que esta es la actual.</w:t>
      </w:r>
    </w:p>
    <w:p>
      <w:r>
        <w:rPr>
          <w:b w:val="0"/>
          <w:i w:val="0"/>
          <w:u w:val="none"/>
        </w:rPr>
        <w:t xml:space="preserve">Gracias a esto, cuando le preguntes al sistema "¿dónde vive Marta?", la máquina te pedirá una fecha de referencia. Si pides el año 2024, el motor leerá los rangos de tiempo y te devolverá de forma automática la </w:t>
      </w:r>
      <w:r>
        <w:rPr>
          <w:rFonts w:ascii="Courier New" w:hAnsi="Courier New"/>
          <w:b w:val="0"/>
          <w:i w:val="0"/>
          <w:sz w:val="20"/>
          <w:u w:val="none"/>
        </w:rPr>
        <w:t>ciudad_a</w:t>
      </w:r>
      <w:r>
        <w:rPr>
          <w:b w:val="0"/>
          <w:i w:val="0"/>
          <w:u w:val="none"/>
        </w:rPr>
        <w:t xml:space="preserve">. </w:t>
      </w:r>
    </w:p>
    <w:p>
      <w:pPr>
        <w:jc w:val="center"/>
      </w:pPr>
      <w:r>
        <w:drawing>
          <wp:inline xmlns:a="http://schemas.openxmlformats.org/drawingml/2006/main" xmlns:pic="http://schemas.openxmlformats.org/drawingml/2006/picture">
            <wp:extent cx="5486400" cy="3190388"/>
            <wp:docPr id="2" name="Picture 2"/>
            <wp:cNvGraphicFramePr>
              <a:graphicFrameLocks noChangeAspect="1"/>
            </wp:cNvGraphicFramePr>
            <a:graphic>
              <a:graphicData uri="http://schemas.openxmlformats.org/drawingml/2006/picture">
                <pic:pic>
                  <pic:nvPicPr>
                    <pic:cNvPr id="0" name="18_d9_vigencia.png"/>
                    <pic:cNvPicPr/>
                  </pic:nvPicPr>
                  <pic:blipFill>
                    <a:blip r:embed="rId10"/>
                    <a:stretch>
                      <a:fillRect/>
                    </a:stretch>
                  </pic:blipFill>
                  <pic:spPr>
                    <a:xfrm>
                      <a:off x="0" y="0"/>
                      <a:ext cx="5486400" cy="3190388"/>
                    </a:xfrm>
                    <a:prstGeom prst="rect"/>
                  </pic:spPr>
                </pic:pic>
              </a:graphicData>
            </a:graphic>
          </wp:inline>
        </w:drawing>
      </w:r>
    </w:p>
    <w:p>
      <w:pPr>
        <w:jc w:val="center"/>
      </w:pPr>
      <w:r>
        <w:rPr>
          <w:i/>
          <w:sz w:val="18"/>
        </w:rPr>
        <w:t>D6 en acción: una propiedad que cambia en el tiempo se modela como una sucesión de situaciones reificadas, cada una con su rango de vigencia. La consulta temporal recupera la situación válida en el momento solicitado.</w:t>
      </w:r>
    </w:p>
    <w:p>
      <w:r>
        <w:rPr>
          <w:b w:val="0"/>
          <w:i w:val="0"/>
          <w:u w:val="none"/>
        </w:rPr>
        <w:t xml:space="preserve">Esta técnica (llamada </w:t>
      </w:r>
      <w:r>
        <w:rPr>
          <w:b w:val="0"/>
          <w:i/>
          <w:u w:val="none"/>
        </w:rPr>
        <w:t>bitemporalidad</w:t>
      </w:r>
      <w:r>
        <w:rPr>
          <w:b w:val="0"/>
          <w:i w:val="0"/>
          <w:u w:val="none"/>
        </w:rPr>
        <w:t xml:space="preserve">) vuelve ridículamente fáciles consultas que antes volvían locos a los analistas de datos, tales como: </w:t>
      </w:r>
      <w:r>
        <w:rPr>
          <w:b w:val="0"/>
          <w:i/>
          <w:u w:val="none"/>
        </w:rPr>
        <w:t>"¿Qué versión exacta del algoritmo de IA estaba corriendo en producción el día que se reportó el fallo el año pasado?"</w:t>
      </w:r>
      <w:r>
        <w:rPr>
          <w:b w:val="0"/>
          <w:i w:val="0"/>
          <w:u w:val="none"/>
        </w:rPr>
        <w:t>. Sin la regla D6, responder eso es casi imposible.</w:t>
      </w:r>
    </w:p>
    <w:p>
      <w:pPr>
        <w:pStyle w:val="Heading2"/>
      </w:pPr>
      <w:r>
        <w:t>¿Cómo se conectan las situaciones entre sí?</w:t>
      </w:r>
    </w:p>
    <w:p>
      <w:r>
        <w:rPr>
          <w:b w:val="0"/>
          <w:i w:val="0"/>
          <w:u w:val="none"/>
        </w:rPr>
        <w:t>Para evitar que la base de datos se convierta en una selva inmanejable de eventos sueltos, hemos definido un grupo de cables oficiales (relaciones canónicas) que se encargan de organizar cómo interactúan estas situaciones reificadas entre sí. Son pocos, pero cubren todos los escenarios:</w:t>
      </w:r>
    </w:p>
    <w:p>
      <w:r>
        <w:rPr>
          <w:b/>
          <w:i w:val="0"/>
          <w:u w:val="none"/>
        </w:rPr>
        <w:t>1. Jerarquía (`parte_de` y su inverso `contiene`):</w:t>
      </w:r>
      <w:r>
        <w:rPr>
          <w:b w:val="0"/>
          <w:i w:val="0"/>
          <w:u w:val="none"/>
        </w:rPr>
        <w:t xml:space="preserve"> </w:t>
      </w:r>
    </w:p>
    <w:p>
      <w:r>
        <w:rPr>
          <w:b w:val="0"/>
          <w:i w:val="0"/>
          <w:u w:val="none"/>
        </w:rPr>
        <w:t xml:space="preserve">Sirve para meter eventos pequeños dentro de eventos gigantes. Una compra con tarjeta es </w:t>
      </w:r>
      <w:r>
        <w:rPr>
          <w:rFonts w:ascii="Courier New" w:hAnsi="Courier New"/>
          <w:b w:val="0"/>
          <w:i w:val="0"/>
          <w:sz w:val="20"/>
          <w:u w:val="none"/>
        </w:rPr>
        <w:t>parte_de</w:t>
      </w:r>
      <w:r>
        <w:rPr>
          <w:b w:val="0"/>
          <w:i w:val="0"/>
          <w:u w:val="none"/>
        </w:rPr>
        <w:t xml:space="preserve"> las ventas del mes. Un gol es </w:t>
      </w:r>
      <w:r>
        <w:rPr>
          <w:rFonts w:ascii="Courier New" w:hAnsi="Courier New"/>
          <w:b w:val="0"/>
          <w:i w:val="0"/>
          <w:sz w:val="20"/>
          <w:u w:val="none"/>
        </w:rPr>
        <w:t>parte_de</w:t>
      </w:r>
      <w:r>
        <w:rPr>
          <w:b w:val="0"/>
          <w:i w:val="0"/>
          <w:u w:val="none"/>
        </w:rPr>
        <w:t xml:space="preserve"> un partido. </w:t>
      </w:r>
    </w:p>
    <w:p>
      <w:pPr>
        <w:ind w:left="432"/>
      </w:pPr>
      <w:r>
        <w:rPr>
          <w:rFonts w:ascii="Courier New" w:hAnsi="Courier New"/>
          <w:sz w:val="18"/>
        </w:rPr>
        <w:t>(gol_001,         parte_de,   partido_arg_per_2026)</w:t>
      </w:r>
    </w:p>
    <w:p>
      <w:pPr>
        <w:ind w:left="432"/>
      </w:pPr>
      <w:r>
        <w:rPr>
          <w:rFonts w:ascii="Courier New" w:hAnsi="Courier New"/>
          <w:sz w:val="18"/>
        </w:rPr>
        <w:t>(compra_tarjeta,  parte_de,   cierre_mes_julio)</w:t>
      </w:r>
    </w:p>
    <w:p>
      <w:r>
        <w:rPr>
          <w:b/>
          <w:i w:val="0"/>
          <w:u w:val="none"/>
        </w:rPr>
        <w:t>2. Secuencia lógica (`precede` y su inverso `sigue_a`):</w:t>
      </w:r>
      <w:r>
        <w:rPr>
          <w:b w:val="0"/>
          <w:i w:val="0"/>
          <w:u w:val="none"/>
        </w:rPr>
        <w:t xml:space="preserve"> </w:t>
      </w:r>
    </w:p>
    <w:p>
      <w:r>
        <w:rPr>
          <w:b w:val="0"/>
          <w:i w:val="0"/>
          <w:u w:val="none"/>
        </w:rPr>
        <w:t>Organiza el flujo de los procesos. No importa tanto la hora del reloj, sino qué paso obligatoriamente va antes que otro.</w:t>
      </w:r>
    </w:p>
    <w:p>
      <w:pPr>
        <w:ind w:left="432"/>
      </w:pPr>
      <w:r>
        <w:rPr>
          <w:rFonts w:ascii="Courier New" w:hAnsi="Courier New"/>
          <w:sz w:val="18"/>
        </w:rPr>
        <w:t>(examen_sangre_001,  precede,  diagnostico_medico)</w:t>
      </w:r>
    </w:p>
    <w:p>
      <w:r>
        <w:rPr>
          <w:b/>
          <w:i w:val="0"/>
          <w:u w:val="none"/>
        </w:rPr>
        <w:t>3. Acción y reacción (`cumple`, `cancela`, `modifica`, `rectifica`):</w:t>
      </w:r>
      <w:r>
        <w:rPr>
          <w:b w:val="0"/>
          <w:i w:val="0"/>
          <w:u w:val="none"/>
        </w:rPr>
        <w:t xml:space="preserve"> </w:t>
      </w:r>
    </w:p>
    <w:p>
      <w:r>
        <w:rPr>
          <w:b w:val="0"/>
          <w:i w:val="0"/>
          <w:u w:val="none"/>
        </w:rPr>
        <w:t xml:space="preserve">Define cómo un evento nuevo impacta o anula a un evento del pasado. Un pago de nómina </w:t>
      </w:r>
      <w:r>
        <w:rPr>
          <w:rFonts w:ascii="Courier New" w:hAnsi="Courier New"/>
          <w:b w:val="0"/>
          <w:i w:val="0"/>
          <w:sz w:val="20"/>
          <w:u w:val="none"/>
        </w:rPr>
        <w:t>cumple</w:t>
      </w:r>
      <w:r>
        <w:rPr>
          <w:b w:val="0"/>
          <w:i w:val="0"/>
          <w:u w:val="none"/>
        </w:rPr>
        <w:t xml:space="preserve"> la obligación mensual. Una boleta de devolución </w:t>
      </w:r>
      <w:r>
        <w:rPr>
          <w:rFonts w:ascii="Courier New" w:hAnsi="Courier New"/>
          <w:b w:val="0"/>
          <w:i w:val="0"/>
          <w:sz w:val="20"/>
          <w:u w:val="none"/>
        </w:rPr>
        <w:t>cancela</w:t>
      </w:r>
      <w:r>
        <w:rPr>
          <w:b w:val="0"/>
          <w:i w:val="0"/>
          <w:u w:val="none"/>
        </w:rPr>
        <w:t xml:space="preserve"> la compra anterior.</w:t>
      </w:r>
    </w:p>
    <w:p>
      <w:pPr>
        <w:ind w:left="432"/>
      </w:pPr>
      <w:r>
        <w:rPr>
          <w:rFonts w:ascii="Courier New" w:hAnsi="Courier New"/>
          <w:sz w:val="18"/>
        </w:rPr>
        <w:t>(transferencia_julio,   cumple,    obligacion_pago_julio)</w:t>
      </w:r>
    </w:p>
    <w:p>
      <w:pPr>
        <w:ind w:left="432"/>
      </w:pPr>
      <w:r>
        <w:rPr>
          <w:rFonts w:ascii="Courier New" w:hAnsi="Courier New"/>
          <w:sz w:val="18"/>
        </w:rPr>
        <w:t>(boleta_rectificativa,  rectifica, boleta_original_007)</w:t>
      </w:r>
    </w:p>
    <w:p>
      <w:r>
        <w:rPr>
          <w:b/>
          <w:i w:val="0"/>
          <w:u w:val="none"/>
        </w:rPr>
        <w:t>4. El grupo del "Por qué" (`causado_por`, `motivado_por`, `justificado_por`):</w:t>
      </w:r>
      <w:r>
        <w:rPr>
          <w:b w:val="0"/>
          <w:i w:val="0"/>
          <w:u w:val="none"/>
        </w:rPr>
        <w:t xml:space="preserve"> </w:t>
      </w:r>
    </w:p>
    <w:p>
      <w:r>
        <w:rPr>
          <w:b w:val="0"/>
          <w:i w:val="0"/>
          <w:u w:val="none"/>
        </w:rPr>
        <w:t>Los cables que explican los motivos humanos o mecánicos detrás de las situaciones. A estos les dedicaremos un análisis profundo en el próximo capítulo.</w:t>
      </w:r>
    </w:p>
    <w:p>
      <w:pPr>
        <w:pStyle w:val="Heading2"/>
      </w:pPr>
      <w:r>
        <w:t>El Zoom de la reificación: Tú decides cuánto detalle quieres</w:t>
      </w:r>
    </w:p>
    <w:p>
      <w:r>
        <w:rPr>
          <w:b w:val="0"/>
          <w:i w:val="0"/>
          <w:u w:val="none"/>
        </w:rPr>
        <w:t>Cerramos con una aclaración vital para cualquier arquitecto de software: reificar la información no es un interruptor que simplemente se enciende o se apaga. Es como hacer zoom con una cámara. Un mismo evento puede modelarse de tres formas distintas en la base de datos, dependiendo de cuán obsesionada esté tu empresa con los detalles.</w:t>
      </w:r>
    </w:p>
    <w:p>
      <w:r>
        <w:rPr>
          <w:b w:val="0"/>
          <w:i w:val="0"/>
          <w:u w:val="none"/>
        </w:rPr>
        <w:t xml:space="preserve">Imagina que queremos guardar el </w:t>
      </w:r>
      <w:r>
        <w:rPr>
          <w:b w:val="0"/>
          <w:i/>
          <w:u w:val="none"/>
        </w:rPr>
        <w:t>"consumo eléctrico mensual de un edificio corporativo"</w:t>
      </w:r>
      <w:r>
        <w:rPr>
          <w:b w:val="0"/>
          <w:i w:val="0"/>
          <w:u w:val="none"/>
        </w:rPr>
        <w:t>. Podemos hacerlo en tres niveles de profundidad:</w:t>
      </w:r>
    </w:p>
    <w:p>
      <w:r>
        <w:rPr>
          <w:b/>
          <w:i w:val="0"/>
          <w:u w:val="none"/>
        </w:rPr>
        <w:t>Nivel 1 — El brochazo gordo (Tripleta plana):</w:t>
      </w:r>
    </w:p>
    <w:p>
      <w:pPr>
        <w:ind w:left="432"/>
      </w:pPr>
      <w:r>
        <w:rPr>
          <w:rFonts w:ascii="Courier New" w:hAnsi="Courier New"/>
          <w:sz w:val="18"/>
        </w:rPr>
        <w:t xml:space="preserve">(edificio_017, consumo_octubre, 1240)    </w:t>
      </w:r>
    </w:p>
    <w:p>
      <w:pPr>
        <w:ind w:left="432"/>
      </w:pPr>
      <w:r>
        <w:rPr>
          <w:rFonts w:ascii="Courier New" w:hAnsi="Courier New"/>
          <w:sz w:val="18"/>
        </w:rPr>
        <w:t xml:space="preserve">(edificio_017, unidad_consumo,  kWh)     </w:t>
      </w:r>
    </w:p>
    <w:p>
      <w:r>
        <w:rPr>
          <w:b w:val="0"/>
          <w:i w:val="0"/>
          <w:u w:val="none"/>
        </w:rPr>
        <w:t>Es rápido, barato, y suficiente si el gerente solo quiere ver el total gastado en el mes.</w:t>
      </w:r>
    </w:p>
    <w:p>
      <w:r>
        <w:rPr>
          <w:b/>
          <w:i w:val="0"/>
          <w:u w:val="none"/>
        </w:rPr>
        <w:t>Nivel 2 — Reificación corporativa:</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cantidad   : 1240</w:t>
      </w:r>
    </w:p>
    <w:p>
      <w:pPr>
        <w:ind w:left="432"/>
      </w:pPr>
      <w:r>
        <w:rPr>
          <w:rFonts w:ascii="Courier New" w:hAnsi="Courier New"/>
          <w:sz w:val="18"/>
        </w:rPr>
        <w:t xml:space="preserve">  unidad     : kWh</w:t>
      </w:r>
    </w:p>
    <w:p>
      <w:pPr>
        <w:ind w:left="432"/>
      </w:pPr>
      <w:r>
        <w:rPr>
          <w:rFonts w:ascii="Courier New" w:hAnsi="Courier New"/>
          <w:sz w:val="18"/>
        </w:rPr>
        <w:t xml:space="preserve">  periodo    : 2026-10</w:t>
      </w:r>
    </w:p>
    <w:p>
      <w:pPr>
        <w:ind w:left="432"/>
      </w:pPr>
      <w:r>
        <w:rPr>
          <w:rFonts w:ascii="Courier New" w:hAnsi="Courier New"/>
          <w:sz w:val="18"/>
        </w:rPr>
        <w:t xml:space="preserve">  medido_por : empresa_distribuidora_luz</w:t>
      </w:r>
    </w:p>
    <w:p>
      <w:r>
        <w:rPr>
          <w:b w:val="0"/>
          <w:i w:val="0"/>
          <w:u w:val="none"/>
        </w:rPr>
        <w:t>Aquí "hicimos cosa" al recibo de luz. Es necesario si el departamento de contabilidad exige auditorías sobre qué proveedor emitió el cobro y en qué periodo exacto.</w:t>
      </w:r>
    </w:p>
    <w:p>
      <w:r>
        <w:rPr>
          <w:b/>
          <w:i w:val="0"/>
          <w:u w:val="none"/>
        </w:rPr>
        <w:t>Nivel 3 — Reificación extrema (Microdatos):</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total       : 1240 kWh</w:t>
      </w:r>
    </w:p>
    <w:p>
      <w:pPr>
        <w:ind w:left="432"/>
      </w:pPr>
      <w:r>
        <w:rPr>
          <w:rFonts w:ascii="Courier New" w:hAnsi="Courier New"/>
          <w:sz w:val="18"/>
        </w:rPr>
        <w:t xml:space="preserve">  ...</w:t>
      </w:r>
    </w:p>
    <w:p>
      <w:pPr>
        <w:ind w:left="432"/>
      </w:pPr>
      <w:r>
        <w:rPr>
          <w:rFonts w:ascii="Courier New" w:hAnsi="Courier New"/>
          <w:sz w:val="18"/>
        </w:rPr>
        <w:t xml:space="preserve">(consumo_oct_017_dia_03)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(Y decimos que esto es "parte_de" consumo_oct_017)</w:t>
      </w:r>
    </w:p>
    <w:p>
      <w:pPr>
        <w:ind w:left="432"/>
      </w:pPr>
      <w:r>
        <w:rPr>
          <w:rFonts w:ascii="Courier New" w:hAnsi="Courier New"/>
          <w:sz w:val="18"/>
        </w:rPr>
        <w:t xml:space="preserve">  fecha    : 2026-10-03</w:t>
      </w:r>
    </w:p>
    <w:p>
      <w:pPr>
        <w:ind w:left="432"/>
      </w:pPr>
      <w:r>
        <w:rPr>
          <w:rFonts w:ascii="Courier New" w:hAnsi="Courier New"/>
          <w:sz w:val="18"/>
        </w:rPr>
        <w:t xml:space="preserve">  cantidad : 42 kWh</w:t>
      </w:r>
    </w:p>
    <w:p>
      <w:r>
        <w:rPr>
          <w:b w:val="0"/>
          <w:i w:val="0"/>
          <w:u w:val="none"/>
        </w:rPr>
        <w:t>Aquí desarmamos el recibo gigante en 30 "situaciones de consumo diario" individuales. Solo harías esto si el edificio tiene paneles solares y necesitas calcular tarifas hora por hora para ahorrar energía.</w:t>
      </w:r>
    </w:p>
    <w:p>
      <w:r>
        <w:rPr>
          <w:b w:val="0"/>
          <w:i w:val="0"/>
          <w:u w:val="none"/>
        </w:rPr>
        <w:t xml:space="preserve">¿Cuál de los tres niveles es el correcto? </w:t>
      </w:r>
      <w:r>
        <w:rPr>
          <w:b/>
          <w:i w:val="0"/>
          <w:u w:val="none"/>
        </w:rPr>
        <w:t>Los tres son perfectamente legales</w:t>
      </w:r>
      <w:r>
        <w:rPr>
          <w:b w:val="0"/>
          <w:i w:val="0"/>
          <w:u w:val="none"/>
        </w:rPr>
        <w:t xml:space="preserve">. Todo depende del presupuesto de tu empresa y de lo que quieras lograr. Y lo más hermoso de esta arquitectura es que </w:t>
      </w:r>
      <w:r>
        <w:rPr>
          <w:b/>
          <w:i w:val="0"/>
          <w:u w:val="none"/>
        </w:rPr>
        <w:t>saltar del nivel 1 al nivel 3 no rompe tu base de datos</w:t>
      </w:r>
      <w:r>
        <w:rPr>
          <w:b w:val="0"/>
          <w:i w:val="0"/>
          <w:u w:val="none"/>
        </w:rPr>
        <w:t xml:space="preserve">. Si mañana necesitas más detalle, simplemente inyectas nuevas situaciones y las conectas a las antiguas usando el cable </w:t>
      </w:r>
      <w:r>
        <w:rPr>
          <w:rFonts w:ascii="Courier New" w:hAnsi="Courier New"/>
          <w:b w:val="0"/>
          <w:i w:val="0"/>
          <w:sz w:val="20"/>
          <w:u w:val="none"/>
        </w:rPr>
        <w:t>parte_de</w:t>
      </w:r>
      <w:r>
        <w:rPr>
          <w:b w:val="0"/>
          <w:i w:val="0"/>
          <w:u w:val="none"/>
        </w:rPr>
        <w:t>. El sistema jamás se detiene.</w:t>
      </w:r>
    </w:p>
    <w:p>
      <w:pPr>
        <w:pStyle w:val="Heading2"/>
      </w:pPr>
      <w:r>
        <w:t>Lo que viene</w:t>
      </w:r>
    </w:p>
    <w:p>
      <w:r>
        <w:rPr>
          <w:b w:val="0"/>
          <w:i w:val="0"/>
          <w:u w:val="none"/>
        </w:rPr>
        <w:t xml:space="preserve">Las situaciones reificadas son los semáforos y las rotondas por donde circula el tráfico de nuestra base de datos. Pero para que el mapa esté completo, falta pavimentar un tipo de conexión muy especial que une a estas rotondas: los cables del </w:t>
      </w:r>
      <w:r>
        <w:rPr>
          <w:b/>
          <w:i w:val="0"/>
          <w:u w:val="none"/>
        </w:rPr>
        <w:t>"Por qué"</w:t>
      </w:r>
      <w:r>
        <w:rPr>
          <w:b w:val="0"/>
          <w:i w:val="0"/>
          <w:u w:val="none"/>
        </w:rPr>
        <w:t>.</w:t>
      </w:r>
    </w:p>
    <w:p>
      <w:r>
        <w:rPr>
          <w:b w:val="0"/>
          <w:i w:val="0"/>
          <w:u w:val="none"/>
        </w:rPr>
        <w:t xml:space="preserve">Saber que ocurrió una venta o un accidente médico es útil, pero saber </w:t>
      </w:r>
      <w:r>
        <w:rPr>
          <w:b w:val="0"/>
          <w:i/>
          <w:u w:val="none"/>
        </w:rPr>
        <w:t>qué lo causó</w:t>
      </w:r>
      <w:r>
        <w:rPr>
          <w:b w:val="0"/>
          <w:i w:val="0"/>
          <w:u w:val="none"/>
        </w:rPr>
        <w:t xml:space="preserve">, </w:t>
      </w:r>
      <w:r>
        <w:rPr>
          <w:b w:val="0"/>
          <w:i/>
          <w:u w:val="none"/>
        </w:rPr>
        <w:t>qué normativa lo justificó</w:t>
      </w:r>
      <w:r>
        <w:rPr>
          <w:b w:val="0"/>
          <w:i w:val="0"/>
          <w:u w:val="none"/>
        </w:rPr>
        <w:t xml:space="preserve"> o </w:t>
      </w:r>
      <w:r>
        <w:rPr>
          <w:b w:val="0"/>
          <w:i/>
          <w:u w:val="none"/>
        </w:rPr>
        <w:t>qué finalidad oculta perseguía</w:t>
      </w:r>
      <w:r>
        <w:rPr>
          <w:b w:val="0"/>
          <w:i w:val="0"/>
          <w:u w:val="none"/>
        </w:rPr>
        <w:t xml:space="preserve"> es lo que eleva una base de datos al nivel de inteligencia de negocios. </w:t>
      </w:r>
    </w:p>
    <w:p>
      <w:r>
        <w:rPr>
          <w:b w:val="0"/>
          <w:i w:val="0"/>
          <w:u w:val="none"/>
        </w:rPr>
        <w:t>Esas cuatro conexiones canónicas (</w:t>
      </w:r>
      <w:r>
        <w:rPr>
          <w:b w:val="0"/>
          <w:i/>
          <w:u w:val="none"/>
        </w:rPr>
        <w:t>causado por, motivado por, con finalidad, justificado por</w:t>
      </w:r>
      <w:r>
        <w:rPr>
          <w:b w:val="0"/>
          <w:i w:val="0"/>
          <w:u w:val="none"/>
        </w:rPr>
        <w:t>) son las que nos permiten construir una estructura capaz de dar explicaciones razonadas. Y son las protagonistas absolutas del Capítulo 11, con el que clausuraremos la Parte III.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