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CANVAS DE DECLARAÇÃO DO PROBLEMA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TÍTULO DO PROBLEMA: </w:t>
      </w:r>
      <w:r w:rsidDel="00000000" w:rsidR="00000000" w:rsidRPr="00000000">
        <w:rPr>
          <w:u w:val="single"/>
          <w:rtl w:val="0"/>
        </w:rPr>
        <w:t xml:space="preserve">Sobrecarga cognitiva e desalinhamento operacional na fiscalização de contratos devido à descentralização de informações relevantes das obrigações.</w:t>
      </w:r>
      <w:r w:rsidDel="00000000" w:rsidR="00000000" w:rsidRPr="00000000">
        <w:rPr>
          <w:rtl w:val="0"/>
        </w:rPr>
      </w:r>
    </w:p>
    <w:tbl>
      <w:tblPr>
        <w:tblStyle w:val="Table1"/>
        <w:tblW w:w="140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69"/>
        <w:gridCol w:w="4668"/>
        <w:gridCol w:w="4668"/>
        <w:tblGridChange w:id="0">
          <w:tblGrid>
            <w:gridCol w:w="4669"/>
            <w:gridCol w:w="4668"/>
            <w:gridCol w:w="4668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CONTEXTO/SITUAÇÃO ATUAL</w:t>
            </w:r>
          </w:p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quando o problema ocorre?</w:t>
            </w:r>
          </w:p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color w:val="548dd4"/>
                <w:rtl w:val="0"/>
              </w:rPr>
              <w:t xml:space="preserve">Ocorre continuamente ao longo de todo o ciclo de vida do contrato, intensificando-se no início da vigência (quando a equipe precisa absorver rapidamente um grande volume de documentos como minutas jurídicas, especificações técnicas, anexos de SMS e planilhas de preços) e nos períodos de medição, validação de documentação de segurança ou necessidade de aditivos.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PROBLEMA PRINCIPAL</w:t>
            </w:r>
          </w:p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qual é a causa-raiz do problema?</w:t>
            </w:r>
          </w:p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i w:val="1"/>
                <w:iCs w:val="1"/>
                <w:color w:val="548dd4"/>
              </w:rPr>
            </w:pPr>
            <w:r w:rsidDel="00000000" w:rsidR="00000000" w:rsidRPr="00000000">
              <w:rPr>
                <w:i w:val="1"/>
                <w:iCs w:val="1"/>
                <w:color w:val="548dd4"/>
                <w:rtl w:val="0"/>
              </w:rPr>
              <w:t xml:space="preserve">A assimetria e a dispersão da informação contratual, que está "presa" em múltiplos documentos de texto não estruturados, somadas ao fato de o fiscal possuir um efetivo restrito, acumular outras funções e gerenciar múltiplos contratos simultaneamente sem uma ferramenta centralizada de extração e validação.</w:t>
            </w:r>
          </w:p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IMPACTO QUANTIFICÁVEL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qual é o impacto mensurável (incluir unidades)?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both"/>
              <w:rPr>
                <w:i w:val="1"/>
                <w:iCs w:val="1"/>
                <w:color w:val="548dd4"/>
              </w:rPr>
            </w:pPr>
            <w:r w:rsidDel="00000000" w:rsidR="00000000" w:rsidRPr="00000000">
              <w:rPr>
                <w:i w:val="1"/>
                <w:iCs w:val="1"/>
                <w:color w:val="548dd4"/>
                <w:rtl w:val="0"/>
              </w:rPr>
              <w:t xml:space="preserve">1. Redução de 25% em horas semanais gasta em busca de dados para análise de documentos pelo fiscal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both"/>
              <w:rPr>
                <w:i w:val="1"/>
                <w:iCs w:val="1"/>
                <w:color w:val="548dd4"/>
              </w:rPr>
            </w:pPr>
            <w:r w:rsidDel="00000000" w:rsidR="00000000" w:rsidRPr="00000000">
              <w:rPr>
                <w:i w:val="1"/>
                <w:iCs w:val="1"/>
                <w:color w:val="548dd4"/>
                <w:rtl w:val="0"/>
              </w:rPr>
              <w:t xml:space="preserve">2. Aumento de 25% no tempo de dedicação exclusiva a gestão de contratos e possíveis estratégias para mitigar risco                                 3. Maior precisão da projeção de consumo, e melhor antecipação à necessidade de aditivos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USUÁRIOS AFETADOS</w:t>
            </w:r>
          </w:p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quem sofre com o problema frequentemente?</w:t>
            </w:r>
          </w:p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i w:val="1"/>
                <w:iCs w:val="1"/>
                <w:color w:val="548dd4"/>
              </w:rPr>
            </w:pPr>
            <w:r w:rsidDel="00000000" w:rsidR="00000000" w:rsidRPr="00000000">
              <w:rPr>
                <w:i w:val="1"/>
                <w:iCs w:val="1"/>
                <w:color w:val="548dd4"/>
                <w:rtl w:val="0"/>
              </w:rPr>
              <w:t xml:space="preserve">A equipe de fiscalização de contratos (fiscais sobrecarregados e com acúmulo de funções), além dos gestores de contrato e áreas de interface que dependem de respostas rápidas (jurídico, finanças, SMS e tributário).</w:t>
            </w:r>
          </w:p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POSSÍVEIS CAUSAS</w:t>
            </w:r>
          </w:p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 onde vem as causas que colaboram para a definição do problema?</w:t>
            </w:r>
          </w:p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i w:val="1"/>
                <w:iCs w:val="1"/>
                <w:color w:val="548dd4"/>
              </w:rPr>
            </w:pPr>
            <w:r w:rsidDel="00000000" w:rsidR="00000000" w:rsidRPr="00000000">
              <w:rPr>
                <w:i w:val="1"/>
                <w:iCs w:val="1"/>
                <w:color w:val="548dd4"/>
                <w:rtl w:val="0"/>
              </w:rPr>
              <w:t xml:space="preserve">Complexidade Documental: Multiplicidade de anexos heterogêneos com critérios de medição e enquadramento de multas por vezes ambíguos.</w:t>
            </w:r>
          </w:p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i w:val="1"/>
                <w:iCs w:val="1"/>
                <w:color w:val="548dd4"/>
              </w:rPr>
            </w:pPr>
            <w:r w:rsidDel="00000000" w:rsidR="00000000" w:rsidRPr="00000000">
              <w:rPr>
                <w:i w:val="1"/>
                <w:iCs w:val="1"/>
                <w:color w:val="548dd4"/>
                <w:rtl w:val="0"/>
              </w:rPr>
              <w:t xml:space="preserve">Déficit de Recursos Humanos: Efetivo de fiscalização restrito e foco dividido com outras atividades.</w:t>
            </w:r>
          </w:p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i w:val="1"/>
                <w:iCs w:val="1"/>
                <w:color w:val="548dd4"/>
              </w:rPr>
            </w:pPr>
            <w:r w:rsidDel="00000000" w:rsidR="00000000" w:rsidRPr="00000000">
              <w:rPr>
                <w:i w:val="1"/>
                <w:iCs w:val="1"/>
                <w:color w:val="548dd4"/>
                <w:rtl w:val="0"/>
              </w:rPr>
              <w:t xml:space="preserve">Falta de Inteligência Preditiva: Ausência de ferramentas que calculem projeções de consumo histórico de linhas ou realizem checklists automatizados de SMS.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ALTERNATIVAS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 que os clientes/usuários afetados fazem hoje para contornar o problema?</w:t>
            </w:r>
          </w:p>
          <w:p w:rsidR="00000000" w:rsidDel="00000000" w:rsidP="00000000" w:rsidRDefault="00000000" w:rsidRPr="00000000" w14:paraId="000000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color w:val="548dd4"/>
                <w:rtl w:val="0"/>
              </w:rPr>
              <w:t xml:space="preserve">Não há um comportamento padronizado. Cada fiscal tenta mitigar o problema de forma isolada e artesanal, utilizando anotações pessoais, planilhas customizadas próprias, memórias individuais ou recorrendo a consultas frequentes a profissionais mais experientes da companhia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NECESSIDADES/EXPECTATIVAS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inquietações e o que é esperado pelos clientes/usuários afetados?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both"/>
              <w:rPr>
                <w:i w:val="1"/>
                <w:iCs w:val="1"/>
                <w:color w:val="548dd4"/>
              </w:rPr>
            </w:pPr>
            <w:r w:rsidDel="00000000" w:rsidR="00000000" w:rsidRPr="00000000">
              <w:rPr>
                <w:i w:val="1"/>
                <w:iCs w:val="1"/>
                <w:color w:val="548dd4"/>
                <w:rtl w:val="0"/>
              </w:rPr>
              <w:t xml:space="preserve">Os fiscais necessitam de soluções que facilitem sua vida e centralizem o conhecimento de múltiplos contratos. Eles esperam clareza imediata sobre os critérios de aplicação de multas, responsabilidades contratuais (Contratada vs. Contratante) e pontos essenciais de controle de SMS/preços.</w:t>
            </w:r>
          </w:p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IMPACTOS DO PROBLEMA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como o cliente se sente e quais as consequências diretas?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color w:val="548dd4"/>
                <w:rtl w:val="0"/>
              </w:rPr>
              <w:t xml:space="preserve">O fiscal sente-se sobrecarregado, inseguro em relação às características imediatas do contrato e sob constante risco de perder prazos de controle. As consequências diretas são a lentidão na tomada de decisões, potenciais erros em medições e reatividades na gestão de aditivos.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SOLUÇÃO DESEJADA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qual sistema ou componente é esperado para resolver o problema?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color w:val="548dd4"/>
                <w:rtl w:val="0"/>
              </w:rPr>
              <w:t xml:space="preserve">Sistema automatizado em Python focado na extração, processamento e estruturação de dados de documentos não estruturados. A solução deve identificar e extrair com precisão cláusulas essenciais (como multas, escopo e vigência) e automatizar a validação de regras de negócio por meio de checklists padronizados. Haverá um dashboard principal mostrando os dados mais relevantes dos contratos, podendo mostrar dados estatísticos. O sistema também deve permitir a correção ou ajuste de dados pelo usuário e armazenamento de logs para conferência futura. O componente deve centralizar e organizar essas informações de forma inteligível na interface, otimizando o consumo de recursos computacionais e aliviando a carga cognitiva do fiscal durante o processo de auditoria.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1530" w:top="1700" w:left="1700" w:right="113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TlA3+4/7c2NiXPU0gGdi/25/Ow==">CgMxLjA4AHIhMWxBUEZkWERGVXhvZ2sxVXVhcUltREt2NVdMc0EyZ0lD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