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CP-EXP-01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datos/pruebas/rf02/tres_validos.json · opción 5 → 1 · datos/salidas/cp_exp_01.json</w:t>
            </w:r>
          </w:p>
        </w:tc>
        <w:tc>
          <w:tcPr>
            <w:tcW w:type="dxa" w:w="1440"/>
          </w:tcPr>
          <w:p>
            <w:r>
              <w:t xml:space="preserve">JSON válido con tres productos</w:t>
            </w:r>
          </w:p>
        </w:tc>
        <w:tc>
          <w:tcPr>
            <w:tcW w:type="dxa" w:w="1440"/>
          </w:tcPr>
          <w:p>
            <w:r>
              <w:t xml:space="preserve">«Fichero generado correctamente» · 3 exportados; json.load de Python lo lee con 3 productos ordenados por código (evidencia: datos/pruebas/rf05/cp_exp_01.json)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CP-EXP-02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Mismo inventario · opción 5 → 2 · datos/salidas/cp_exp_02.xml</w:t>
            </w:r>
          </w:p>
        </w:tc>
        <w:tc>
          <w:tcPr>
            <w:tcW w:type="dxa" w:w="1440"/>
          </w:tcPr>
          <w:p>
            <w:r>
              <w:t xml:space="preserve">XML válido con tres productos</w:t>
            </w:r>
          </w:p>
        </w:tc>
        <w:tc>
          <w:tcPr>
            <w:tcW w:type="dxa" w:w="1440"/>
          </w:tcPr>
          <w:p>
            <w:r>
              <w:t xml:space="preserve">3 exportados; cabecera UTF-8, &lt;catalogo&gt; con 3 &lt;producto&gt; indentados; minidom de Python lo analiza sin errores (evidencia: datos/pruebas/rf05/cp_exp_02.xml)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CP-EXP-03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datos/salidas/existente.json con «CONTENIDO ORIGINAL» · exportar JSON a esa ruta y responder N</w:t>
            </w:r>
          </w:p>
        </w:tc>
        <w:tc>
          <w:tcPr>
            <w:tcW w:type="dxa" w:w="1440"/>
          </w:tcPr>
          <w:p>
            <w:r>
              <w:t xml:space="preserve">Fichero original intacto</w:t>
            </w:r>
          </w:p>
        </w:tc>
        <w:tc>
          <w:tcPr>
            <w:tcW w:type="dxa" w:w="1440"/>
          </w:tcPr>
          <w:p>
            <w:r>
              <w:t xml:space="preserve">«Exportación cancelada. El fichero existente no se ha modificado.»; mismo hash SHA-1 antes y después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CP-EXP-04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catalogo_valido.json → exportar XML → importar ese XML en otra ejecución → exportar JSON</w:t>
            </w:r>
          </w:p>
        </w:tc>
        <w:tc>
          <w:tcPr>
            <w:tcW w:type="dxa" w:w="1440"/>
          </w:tcPr>
          <w:p>
            <w:r>
              <w:t xml:space="preserve">Se conservan los datos</w:t>
            </w:r>
          </w:p>
        </w:tc>
        <w:tc>
          <w:tcPr>
            <w:tcW w:type="dxa" w:w="1440"/>
          </w:tcPr>
          <w:p>
            <w:r>
              <w:t xml:space="preserve">Los dos productos de vuelta son idénticos al original (comparación campo a campo, precios como Decimal: 19.95 y 14.50)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CP-EXP-05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Exportar tres productos a cp_exp_05.json · cerrar · importar ese fichero con el inventario vacío</w:t>
            </w:r>
          </w:p>
        </w:tc>
        <w:tc>
          <w:tcPr>
            <w:tcW w:type="dxa" w:w="1440"/>
          </w:tcPr>
          <w:p>
            <w:r>
              <w:t xml:space="preserve">Se recuperan los mismos productos</w:t>
            </w:r>
          </w:p>
        </w:tc>
        <w:tc>
          <w:tcPr>
            <w:tcW w:type="dxa" w:w="1440"/>
          </w:tcPr>
          <w:p>
            <w:r>
              <w:t xml:space="preserve">Importados: 3; el listado coincide (MON-103, RAT-102, TEC-101 con mismos precios, stock y IDs)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CP-SER-01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tres_validos.json y catalogo_valido.json (5 productos) · opción 6 → 1 · datos/salidas/inventario5.dat · salir · nueva ejecución · opción 6 → 2</w:t>
            </w:r>
          </w:p>
        </w:tc>
        <w:tc>
          <w:tcPr>
            <w:tcW w:type="dxa" w:w="1440"/>
          </w:tcPr>
          <w:p>
            <w:r>
              <w:t xml:space="preserve">Se recuperan los cinco</w:t>
            </w:r>
          </w:p>
        </w:tc>
        <w:tc>
          <w:tcPr>
            <w:tcW w:type="dxa" w:w="1440"/>
          </w:tcPr>
          <w:p>
            <w:r>
              <w:t xml:space="preserve">«Productos guardados: 5»; en la nueva ejecución «Inventario recuperado correctamente · Productos disponibles: 5» y el listado muestra los 5 con sus datos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CP-SER-02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catalogo_valido.json (2 productos) · recuperar inventario5.dat · responder N</w:t>
            </w:r>
          </w:p>
        </w:tc>
        <w:tc>
          <w:tcPr>
            <w:tcW w:type="dxa" w:w="1440"/>
          </w:tcPr>
          <w:p>
            <w:r>
              <w:t xml:space="preserve">Se conserva el inventario actual</w:t>
            </w:r>
          </w:p>
        </w:tc>
        <w:tc>
          <w:tcPr>
            <w:tcW w:type="dxa" w:w="1440"/>
          </w:tcPr>
          <w:p>
            <w:r>
              <w:t xml:space="preserve">«Actualmente hay 2 productos en memoria…» · N · «Recuperación cancelada. Se conserva el inventario actual.»; siguen 2 productos (con S pasan a 5)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CP-SER-03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Con 2 productos en memoria · recuperar datos/pruebas/rf06/truncado.dat (200 primeros bytes de un .dat)</w:t>
            </w:r>
          </w:p>
        </w:tc>
        <w:tc>
          <w:tcPr>
            <w:tcW w:type="dxa" w:w="1440"/>
          </w:tcPr>
          <w:p>
            <w:r>
              <w:t xml:space="preserve">Se informa y no cambia la memoria</w:t>
            </w:r>
          </w:p>
        </w:tc>
        <w:tc>
          <w:tcPr>
            <w:tcW w:type="dxa" w:w="1440"/>
          </w:tcPr>
          <w:p>
            <w:r>
              <w:t xml:space="preserve">«El fichero está dañado o no es un inventario serializado de DataStock» · «El inventario en memoria no ha cambiado» (siguen 2). También se rechazan texto_plano, clase_no_permitida (filtro), precio_negativo, codigo_repetido y no_es_lista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CP-SER-04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Sin importar nada · opción 6 → 1</w:t>
            </w:r>
          </w:p>
        </w:tc>
        <w:tc>
          <w:tcPr>
            <w:tcW w:type="dxa" w:w="1440"/>
          </w:tcPr>
          <w:p>
            <w:r>
              <w:t xml:space="preserve">No se crea fichero</w:t>
            </w:r>
          </w:p>
        </w:tc>
        <w:tc>
          <w:tcPr>
            <w:tcW w:type="dxa" w:w="1440"/>
          </w:tcPr>
          <w:p>
            <w:r>
              <w:t xml:space="preserve">«El inventario está vacío…»; no se pide la ruta ni se crea ningún .dat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CP-XPATH-01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XPathActividad · datos/pruebas/rf07/catalogo_xpath.xml · consulta 1 · « mon-003 »</w:t>
            </w:r>
          </w:p>
        </w:tc>
        <w:tc>
          <w:tcPr>
            <w:tcW w:type="dxa" w:w="1440"/>
          </w:tcPr>
          <w:p>
            <w:r>
              <w:t xml:space="preserve">Se encuentra el producto</w:t>
            </w:r>
          </w:p>
        </w:tc>
        <w:tc>
          <w:tcPr>
            <w:tcW w:type="dxa" w:w="1440"/>
          </w:tcPr>
          <w:p>
            <w:r>
              <w:t xml:space="preserve">«MON-003 Monitor 24 pulgadas 149.99 € | categoría 2» · Productos encontrados: 1 (sin distinguir mayúsculas ni espacios)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CP-XPATH-02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· consulta 2 · categoría 1</w:t>
            </w:r>
          </w:p>
        </w:tc>
        <w:tc>
          <w:tcPr>
            <w:tcW w:type="dxa" w:w="1440"/>
          </w:tcPr>
          <w:p>
            <w:r>
              <w:t xml:space="preserve">Solo productos de categoría 1</w:t>
            </w:r>
          </w:p>
        </w:tc>
        <w:tc>
          <w:tcPr>
            <w:tcW w:type="dxa" w:w="1440"/>
          </w:tcPr>
          <w:p>
            <w:r>
              <w:t xml:space="preserve">TEC-001 y RAT-002 (ambos categoría 1) · Productos encontrados: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CP-XPATH-03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(incluye IMP-100 con precio 100.00) · consulta 3 · precio mínimo 100</w:t>
            </w:r>
          </w:p>
        </w:tc>
        <w:tc>
          <w:tcPr>
            <w:tcW w:type="dxa" w:w="1440"/>
          </w:tcPr>
          <w:p>
            <w:r>
              <w:t xml:space="preserve">Excluye exactamente 100</w:t>
            </w:r>
          </w:p>
        </w:tc>
        <w:tc>
          <w:tcPr>
            <w:tcW w:type="dxa" w:w="1440"/>
          </w:tcPr>
          <w:p>
            <w:r>
              <w:t xml:space="preserve">Solo MON-003 (149.99) · Productos encontrados: 1; IMP-100 (100.00) queda fuera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CP-XPATH-04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datos/pruebas/rf03/tres_validos.xml · consulta 4</w:t>
            </w:r>
          </w:p>
        </w:tc>
        <w:tc>
          <w:tcPr>
            <w:tcW w:type="dxa" w:w="1440"/>
          </w:tcPr>
          <w:p>
            <w:r>
              <w:t xml:space="preserve">Resultado 3</w:t>
            </w:r>
          </w:p>
        </w:tc>
        <w:tc>
          <w:tcPr>
            <w:tcW w:type="dxa" w:w="1440"/>
          </w:tcPr>
          <w:p>
            <w:r>
              <w:t xml:space="preserve">«Productos en el catálogo: 3» (con catalogo_xpath.xml da 5, contando también ERR-999, cuyo precio es incorrecto)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CP-XPATH-05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datos/pruebas/rf03/con_dtd_entidad_externa.xml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«El XML contiene una declaración DOCTYPE; se rechaza por seguridad.» y vuelve a pedir otro fichero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