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C84C" w14:textId="100CD7A7" w:rsidR="00732CC5" w:rsidRDefault="00732CC5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25CAB" w14:paraId="4D33D34D" w14:textId="77777777" w:rsidTr="00141CD6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FD1630" w14:textId="77777777" w:rsidR="00F25CAB" w:rsidRDefault="00F25CAB" w:rsidP="00F25CAB">
            <w:pPr>
              <w:spacing w:after="80"/>
              <w:jc w:val="center"/>
              <w:rPr>
                <w:rFonts w:ascii="Calibri" w:hAnsi="Calibri"/>
                <w:b/>
                <w:color w:val="005A9E"/>
                <w:sz w:val="40"/>
              </w:rPr>
            </w:pPr>
          </w:p>
          <w:p w14:paraId="6E890A01" w14:textId="21E68806" w:rsidR="00F25CAB" w:rsidRDefault="00F25CAB" w:rsidP="00F25CAB">
            <w:pPr>
              <w:spacing w:after="80"/>
              <w:jc w:val="center"/>
              <w:rPr>
                <w:rFonts w:ascii="Calibri" w:hAnsi="Calibri"/>
                <w:b/>
                <w:color w:val="005A9E"/>
                <w:sz w:val="40"/>
              </w:rPr>
            </w:pPr>
            <w:r>
              <w:rPr>
                <w:rFonts w:ascii="Calibri" w:hAnsi="Calibri"/>
                <w:b/>
                <w:color w:val="005A9E"/>
                <w:sz w:val="40"/>
              </w:rPr>
              <w:t>Proyecto Empredendor</w:t>
            </w:r>
          </w:p>
          <w:p w14:paraId="117B87F7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6F8E836F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650E477A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75367434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4D53926A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1324501D" w14:textId="15DEDD90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  <w:r>
              <w:rPr>
                <w:rFonts w:ascii="Calibri" w:hAnsi="Calibri"/>
                <w:b/>
                <w:color w:val="005A9E"/>
                <w:sz w:val="40"/>
              </w:rPr>
              <w:t xml:space="preserve">Nombre:  </w:t>
            </w:r>
          </w:p>
          <w:p w14:paraId="0C7D54F2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413705CB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75AC76C3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7EA9DB04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331D83AD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602B35A3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75B815A8" w14:textId="50E32625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  <w:r>
              <w:rPr>
                <w:rFonts w:ascii="Calibri" w:hAnsi="Calibri"/>
                <w:b/>
                <w:color w:val="005A9E"/>
                <w:sz w:val="40"/>
              </w:rPr>
              <w:t xml:space="preserve">Alumnos:  </w:t>
            </w:r>
          </w:p>
          <w:p w14:paraId="6D6937D2" w14:textId="77777777" w:rsidR="00F25CAB" w:rsidRPr="00F25CAB" w:rsidRDefault="00F25CAB" w:rsidP="00F25CAB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20173A0F" w14:textId="77777777" w:rsidR="00F25CAB" w:rsidRDefault="00F25CAB" w:rsidP="00141CD6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  <w:p w14:paraId="121F134B" w14:textId="353B3C1F" w:rsidR="00F25CAB" w:rsidRDefault="00F25CAB" w:rsidP="00F25CAB">
            <w:pPr>
              <w:spacing w:after="80"/>
              <w:rPr>
                <w:rFonts w:ascii="Calibri" w:hAnsi="Calibri"/>
                <w:b/>
                <w:color w:val="005A9E"/>
                <w:sz w:val="40"/>
              </w:rPr>
            </w:pPr>
          </w:p>
        </w:tc>
      </w:tr>
    </w:tbl>
    <w:p w14:paraId="6263C637" w14:textId="77777777" w:rsidR="00732CC5" w:rsidRDefault="00732CC5">
      <w:pPr>
        <w:spacing w:after="160"/>
      </w:pPr>
    </w:p>
    <w:p w14:paraId="6E15D715" w14:textId="77777777" w:rsidR="00141CD6" w:rsidRDefault="00141CD6">
      <w:pPr>
        <w:keepNext/>
        <w:spacing w:before="280" w:after="80"/>
        <w:rPr>
          <w:rFonts w:ascii="Calibri" w:hAnsi="Calibri"/>
          <w:b/>
          <w:color w:val="005A9E"/>
          <w:sz w:val="26"/>
        </w:rPr>
      </w:pPr>
    </w:p>
    <w:p w14:paraId="7FA933B6" w14:textId="7B8F39A2" w:rsidR="00732CC5" w:rsidRDefault="00000000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1. RESUMEN EJECUTIVO</w:t>
      </w:r>
      <w:r>
        <w:rPr>
          <w:rFonts w:ascii="Calibri" w:hAnsi="Calibri"/>
          <w:b/>
          <w:color w:val="B45000"/>
          <w:sz w:val="20"/>
        </w:rPr>
        <w:t xml:space="preserve">  </w:t>
      </w:r>
    </w:p>
    <w:p w14:paraId="1931B99E" w14:textId="77777777" w:rsidR="00732CC5" w:rsidRDefault="00000000">
      <w:pPr>
        <w:spacing w:after="80"/>
        <w:ind w:left="576"/>
      </w:pPr>
      <w:r>
        <w:rPr>
          <w:rFonts w:ascii="Calibri" w:hAnsi="Calibri"/>
          <w:i/>
          <w:color w:val="6C757D"/>
          <w:sz w:val="18"/>
        </w:rPr>
        <w:t>Pauta de trabajo: Extensión máxima de 500 palabras. Funciona como carta de presentación sintética, clara y atractiva del negocio.</w:t>
      </w:r>
    </w:p>
    <w:p w14:paraId="23AA967A" w14:textId="621CA0E3" w:rsidR="00732CC5" w:rsidRPr="00F25CAB" w:rsidRDefault="00000000">
      <w:pPr>
        <w:spacing w:before="20" w:after="40"/>
        <w:ind w:left="360"/>
      </w:pPr>
      <w:r w:rsidRPr="00F25CAB">
        <w:rPr>
          <w:rFonts w:ascii="Calibri" w:hAnsi="Calibri"/>
          <w:b/>
          <w:color w:val="2B72BA"/>
          <w:sz w:val="20"/>
        </w:rPr>
        <w:t xml:space="preserve"> </w:t>
      </w:r>
      <w:r w:rsidRPr="00F25CAB">
        <w:rPr>
          <w:rFonts w:ascii="Calibri" w:hAnsi="Calibri"/>
          <w:color w:val="212529"/>
          <w:sz w:val="20"/>
        </w:rPr>
        <w:t>1.1. Denominación y actividad comercial: Nombre del proyecto, descripción de la actividad y código CNAE previsto.</w:t>
      </w:r>
    </w:p>
    <w:p w14:paraId="625B8303" w14:textId="7F550DE3" w:rsidR="00732CC5" w:rsidRPr="00F25CAB" w:rsidRDefault="00000000">
      <w:pPr>
        <w:spacing w:before="20" w:after="40"/>
        <w:ind w:left="360"/>
      </w:pPr>
      <w:r w:rsidRPr="00F25CAB">
        <w:rPr>
          <w:rFonts w:ascii="Calibri" w:hAnsi="Calibri"/>
          <w:b/>
          <w:color w:val="2B72BA"/>
          <w:sz w:val="20"/>
        </w:rPr>
        <w:t xml:space="preserve"> </w:t>
      </w:r>
      <w:r w:rsidRPr="00F25CAB">
        <w:rPr>
          <w:rFonts w:ascii="Calibri" w:hAnsi="Calibri"/>
          <w:color w:val="212529"/>
          <w:sz w:val="20"/>
        </w:rPr>
        <w:t>1.2. Oportunidad de negocio: Problema o necesidad detectada en el entorno (partiendo del muro de ideas) y solución planteada.</w:t>
      </w:r>
    </w:p>
    <w:p w14:paraId="6BBDE8DF" w14:textId="7D02B892" w:rsidR="00732CC5" w:rsidRPr="00F25CAB" w:rsidRDefault="00000000">
      <w:pPr>
        <w:spacing w:before="20" w:after="40"/>
        <w:ind w:left="360"/>
      </w:pPr>
      <w:r w:rsidRPr="00F25CAB">
        <w:rPr>
          <w:rFonts w:ascii="Calibri" w:hAnsi="Calibri"/>
          <w:b/>
          <w:color w:val="2B72BA"/>
          <w:sz w:val="20"/>
        </w:rPr>
        <w:t xml:space="preserve"> </w:t>
      </w:r>
      <w:r w:rsidRPr="00F25CAB">
        <w:rPr>
          <w:rFonts w:ascii="Calibri" w:hAnsi="Calibri"/>
          <w:color w:val="212529"/>
          <w:sz w:val="20"/>
        </w:rPr>
        <w:t>1.3. Propuesta de valor y diferenciación: Factores que hacen única a la propuesta frente a alternativas existentes.</w:t>
      </w:r>
    </w:p>
    <w:p w14:paraId="6F9BAA98" w14:textId="5A875CFD" w:rsidR="00732CC5" w:rsidRPr="00F25CAB" w:rsidRDefault="00000000">
      <w:pPr>
        <w:spacing w:before="20" w:after="40"/>
        <w:ind w:left="360"/>
      </w:pPr>
      <w:r w:rsidRPr="00F25CAB">
        <w:rPr>
          <w:rFonts w:ascii="Calibri" w:hAnsi="Calibri"/>
          <w:b/>
          <w:color w:val="2B72BA"/>
          <w:sz w:val="20"/>
        </w:rPr>
        <w:t xml:space="preserve"> </w:t>
      </w:r>
      <w:r w:rsidRPr="00F25CAB">
        <w:rPr>
          <w:rFonts w:ascii="Calibri" w:hAnsi="Calibri"/>
          <w:color w:val="212529"/>
          <w:sz w:val="20"/>
        </w:rPr>
        <w:t>1.4. Equipo promotor y calendario: Integrantes del equipo</w:t>
      </w:r>
      <w:r w:rsidR="00F25CAB" w:rsidRPr="00F25CAB">
        <w:rPr>
          <w:rFonts w:ascii="Calibri" w:hAnsi="Calibri"/>
          <w:color w:val="212529"/>
          <w:sz w:val="20"/>
        </w:rPr>
        <w:t>.</w:t>
      </w:r>
    </w:p>
    <w:p w14:paraId="41EC8586" w14:textId="2A13CADF" w:rsidR="00732CC5" w:rsidRDefault="00000000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LA IDEA DE NEGOCIO Y EL MODELO ÁGIL</w:t>
      </w:r>
    </w:p>
    <w:p w14:paraId="29CB4CB5" w14:textId="77777777" w:rsidR="00732CC5" w:rsidRDefault="00000000">
      <w:pPr>
        <w:spacing w:after="80"/>
        <w:ind w:left="576"/>
        <w:rPr>
          <w:rFonts w:ascii="Calibri" w:hAnsi="Calibri"/>
          <w:i/>
          <w:color w:val="6C757D"/>
          <w:sz w:val="18"/>
        </w:rPr>
      </w:pPr>
      <w:r>
        <w:rPr>
          <w:rFonts w:ascii="Calibri" w:hAnsi="Calibri"/>
          <w:i/>
          <w:color w:val="6C757D"/>
          <w:sz w:val="18"/>
        </w:rPr>
        <w:t>Pauta de trabajo: Aplicación de metodologías ágiles (Design Thinking y Lean Startup) para conceptualizar, mapear y validar el modelo.</w:t>
      </w:r>
    </w:p>
    <w:p w14:paraId="12070D15" w14:textId="5AA7D80F" w:rsidR="005D04AC" w:rsidRDefault="005D04AC" w:rsidP="005D04AC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 xml:space="preserve">2. </w:t>
      </w:r>
      <w:r w:rsidR="00260FCD">
        <w:rPr>
          <w:rFonts w:ascii="Calibri" w:hAnsi="Calibri"/>
          <w:b/>
          <w:color w:val="005A9E"/>
          <w:sz w:val="26"/>
        </w:rPr>
        <w:t xml:space="preserve">IDENTIDAD CORPORATIVA - </w:t>
      </w:r>
      <w:r>
        <w:rPr>
          <w:rFonts w:ascii="Calibri" w:hAnsi="Calibri"/>
          <w:b/>
          <w:color w:val="005A9E"/>
          <w:sz w:val="26"/>
        </w:rPr>
        <w:t>CULTURA EMPRESARIAL, ÉTICA Y SOSTENIBILIDAD (ODS)</w:t>
      </w:r>
      <w:r>
        <w:rPr>
          <w:rFonts w:ascii="Calibri" w:hAnsi="Calibri"/>
          <w:b/>
          <w:color w:val="B45000"/>
          <w:sz w:val="20"/>
        </w:rPr>
        <w:t xml:space="preserve">  </w:t>
      </w:r>
    </w:p>
    <w:p w14:paraId="338D8777" w14:textId="77777777" w:rsidR="005D04AC" w:rsidRDefault="005D04AC" w:rsidP="005D04AC">
      <w:pPr>
        <w:spacing w:after="80"/>
        <w:ind w:left="576"/>
      </w:pPr>
      <w:r>
        <w:rPr>
          <w:rFonts w:ascii="Calibri" w:hAnsi="Calibri"/>
          <w:i/>
          <w:color w:val="6C757D"/>
          <w:sz w:val="18"/>
        </w:rPr>
        <w:t>Pauta de trabajo: Definición de la identidad corporativa y compromiso social, ético y medioambiental del proyecto.</w:t>
      </w:r>
    </w:p>
    <w:p w14:paraId="5792B9D8" w14:textId="2F14C042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 xml:space="preserve">2.1. </w:t>
      </w:r>
      <w:r w:rsidR="00260FCD">
        <w:rPr>
          <w:rFonts w:ascii="Calibri" w:hAnsi="Calibri"/>
          <w:color w:val="212529"/>
          <w:sz w:val="20"/>
        </w:rPr>
        <w:t xml:space="preserve">LOGO, </w:t>
      </w:r>
      <w:r>
        <w:rPr>
          <w:rFonts w:ascii="Calibri" w:hAnsi="Calibri"/>
          <w:color w:val="212529"/>
          <w:sz w:val="20"/>
        </w:rPr>
        <w:t>Misión, Visión y Valores corporativos: Propósito fundacional, proyección futura de la empresa y principios de actuación.</w:t>
      </w:r>
    </w:p>
    <w:p w14:paraId="32F0769A" w14:textId="053A7093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 xml:space="preserve">2.2. Responsabilidad Social Corporativa (RSC) </w:t>
      </w:r>
      <w:r w:rsidR="00260FCD">
        <w:rPr>
          <w:rFonts w:ascii="Calibri" w:hAnsi="Calibri"/>
          <w:color w:val="212529"/>
          <w:sz w:val="20"/>
        </w:rPr>
        <w:t>¿Qué es como se aplicaría en mi proyecto?</w:t>
      </w:r>
    </w:p>
    <w:p w14:paraId="4E02B156" w14:textId="6F20717D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2.3. Alineación con los Objetivos de Desarrollo Sostenible (Agenda 2030): Selección de al menos 2 metas ODS vinculadas directamente al proyecto y justificación del impacto positivo.</w:t>
      </w:r>
      <w:r w:rsidR="00260FCD">
        <w:rPr>
          <w:rFonts w:ascii="Calibri" w:hAnsi="Calibri"/>
          <w:color w:val="212529"/>
          <w:sz w:val="20"/>
        </w:rPr>
        <w:t xml:space="preserve"> Los explicamos y buscamos uno en el que incluir nuestra idea (lo vemos juntos)</w:t>
      </w:r>
    </w:p>
    <w:p w14:paraId="5859FD58" w14:textId="62586B8D" w:rsidR="005D04AC" w:rsidRDefault="005D04AC" w:rsidP="005D04AC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3. ESTUDIO DE MERCADO Y ENTORNO EMPRESARIAL</w:t>
      </w:r>
      <w:r>
        <w:rPr>
          <w:rFonts w:ascii="Calibri" w:hAnsi="Calibri"/>
          <w:b/>
          <w:color w:val="B45000"/>
          <w:sz w:val="20"/>
        </w:rPr>
        <w:t xml:space="preserve">  </w:t>
      </w:r>
    </w:p>
    <w:p w14:paraId="0F58EF4A" w14:textId="77777777" w:rsidR="005D04AC" w:rsidRDefault="005D04AC" w:rsidP="005D04AC">
      <w:pPr>
        <w:spacing w:after="80"/>
        <w:ind w:left="576"/>
      </w:pPr>
      <w:r>
        <w:rPr>
          <w:rFonts w:ascii="Calibri" w:hAnsi="Calibri"/>
          <w:i/>
          <w:color w:val="6C757D"/>
          <w:sz w:val="18"/>
        </w:rPr>
        <w:t>Pauta de trabajo: Investigación estructurada del macroentorno, competidores directos e indirectos, proveedores y validación con clientes.</w:t>
      </w:r>
    </w:p>
    <w:p w14:paraId="61E0A6F3" w14:textId="63F157FF" w:rsidR="005D04AC" w:rsidRDefault="005D04AC" w:rsidP="005D04AC">
      <w:pPr>
        <w:keepNext/>
        <w:spacing w:before="120" w:after="40"/>
      </w:pPr>
      <w:r>
        <w:rPr>
          <w:rFonts w:ascii="Calibri" w:hAnsi="Calibri"/>
          <w:b/>
          <w:color w:val="2B72BA"/>
        </w:rPr>
        <w:t>3.1. Macroentorno: Análisis PESTEL</w:t>
      </w:r>
      <w:r>
        <w:rPr>
          <w:rFonts w:ascii="Calibri" w:hAnsi="Calibri"/>
          <w:i/>
          <w:color w:val="6C757D"/>
          <w:sz w:val="19"/>
        </w:rPr>
        <w:t xml:space="preserve">  </w:t>
      </w:r>
    </w:p>
    <w:p w14:paraId="0271938B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Factores Políticos y Legales (normativas del sector, protección de datos, accesibilidad, propiedad intelectual).</w:t>
      </w:r>
    </w:p>
    <w:p w14:paraId="5A35F81D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Factores Económicos y Socioculturales (tendencias del mercado, evolución económica, hábitos de consumo).</w:t>
      </w:r>
    </w:p>
    <w:p w14:paraId="637C485A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Factores Tecnológicos y Ecológicos (tecnologías emergentes, digitalización, sostenibilidad de procesos y materiales).</w:t>
      </w:r>
    </w:p>
    <w:p w14:paraId="31F0910B" w14:textId="63DD2B43" w:rsidR="005D04AC" w:rsidRDefault="005D04AC" w:rsidP="005D04AC">
      <w:pPr>
        <w:keepNext/>
        <w:spacing w:before="120" w:after="40"/>
      </w:pPr>
      <w:r>
        <w:rPr>
          <w:rFonts w:ascii="Calibri" w:hAnsi="Calibri"/>
          <w:b/>
          <w:color w:val="2B72BA"/>
        </w:rPr>
        <w:t>3.2. Análisis de la Competencia (Benchmarking)</w:t>
      </w:r>
      <w:r>
        <w:rPr>
          <w:rFonts w:ascii="Calibri" w:hAnsi="Calibri"/>
          <w:i/>
          <w:color w:val="6C757D"/>
          <w:sz w:val="19"/>
        </w:rPr>
        <w:t xml:space="preserve">  </w:t>
      </w:r>
    </w:p>
    <w:p w14:paraId="74F91F7F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Identificación y selección de al menos 3 competidores reales (directos o indirectos).</w:t>
      </w:r>
    </w:p>
    <w:p w14:paraId="143A3670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Tabla comparativa de fortalezas, debilidades, precios, catálogo de servicios/productos y cuota estimada de mercado.</w:t>
      </w:r>
    </w:p>
    <w:p w14:paraId="18471E5D" w14:textId="29730F13" w:rsidR="005D04AC" w:rsidRDefault="005D04AC" w:rsidP="005D04AC">
      <w:pPr>
        <w:keepNext/>
        <w:spacing w:before="120" w:after="40"/>
      </w:pPr>
      <w:r>
        <w:rPr>
          <w:rFonts w:ascii="Calibri" w:hAnsi="Calibri"/>
          <w:b/>
          <w:color w:val="2B72BA"/>
        </w:rPr>
        <w:lastRenderedPageBreak/>
        <w:t>3.3. Proveedores y Alianzas Clave</w:t>
      </w:r>
      <w:r>
        <w:rPr>
          <w:rFonts w:ascii="Calibri" w:hAnsi="Calibri"/>
          <w:i/>
          <w:color w:val="6C757D"/>
          <w:sz w:val="19"/>
        </w:rPr>
        <w:t xml:space="preserve">  (Sesión 6)</w:t>
      </w:r>
    </w:p>
    <w:p w14:paraId="7B6487AF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Relación detallada de proveedores necesarios (suministros, licencias, servicios tecnológicos, infraestructuras).</w:t>
      </w:r>
    </w:p>
    <w:p w14:paraId="1D5119DA" w14:textId="4BD740CE" w:rsidR="005D04AC" w:rsidRDefault="0095291E" w:rsidP="005D04AC">
      <w:pPr>
        <w:keepNext/>
        <w:spacing w:before="120" w:after="40"/>
      </w:pPr>
      <w:r>
        <w:rPr>
          <w:rFonts w:ascii="Calibri" w:hAnsi="Calibri"/>
          <w:b/>
          <w:color w:val="2B72BA"/>
        </w:rPr>
        <w:t>3</w:t>
      </w:r>
      <w:r w:rsidR="005D04AC">
        <w:rPr>
          <w:rFonts w:ascii="Calibri" w:hAnsi="Calibri"/>
          <w:b/>
          <w:color w:val="2B72BA"/>
        </w:rPr>
        <w:t>.4. Investigación de Campo: La Entrevista Problema</w:t>
      </w:r>
      <w:r w:rsidR="005D04AC">
        <w:rPr>
          <w:rFonts w:ascii="Calibri" w:hAnsi="Calibri"/>
          <w:i/>
          <w:color w:val="6C757D"/>
          <w:sz w:val="19"/>
        </w:rPr>
        <w:t xml:space="preserve">  </w:t>
      </w:r>
    </w:p>
    <w:p w14:paraId="4B598D85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Diseño del guion de entrevista sin preguntas dirigidas (preguntas abiertas sobre experiencias y dificultades reales).</w:t>
      </w:r>
    </w:p>
    <w:p w14:paraId="4597128A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Ficha de la muestra de personas entrevistadas (mínimo 5 usuarios o potenciales clientes reales).</w:t>
      </w:r>
    </w:p>
    <w:p w14:paraId="4FAF0F33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Informe de conclusiones del trabajo de campo: patrones detectados y validación o descarte de hipótesis.</w:t>
      </w:r>
    </w:p>
    <w:p w14:paraId="09E6F3EB" w14:textId="5570888F" w:rsidR="005D04AC" w:rsidRDefault="0095291E" w:rsidP="005D04AC">
      <w:pPr>
        <w:keepNext/>
        <w:spacing w:before="120" w:after="40"/>
      </w:pPr>
      <w:r>
        <w:rPr>
          <w:rFonts w:ascii="Calibri" w:hAnsi="Calibri"/>
          <w:b/>
          <w:color w:val="2B72BA"/>
        </w:rPr>
        <w:t>3</w:t>
      </w:r>
      <w:r w:rsidR="005D04AC">
        <w:rPr>
          <w:rFonts w:ascii="Calibri" w:hAnsi="Calibri"/>
          <w:b/>
          <w:color w:val="2B72BA"/>
        </w:rPr>
        <w:t>.5. Diagnóstico Estratégico: DAFO y Matriz CAME</w:t>
      </w:r>
      <w:r w:rsidR="005D04AC">
        <w:rPr>
          <w:rFonts w:ascii="Calibri" w:hAnsi="Calibri"/>
          <w:i/>
          <w:color w:val="6C757D"/>
          <w:sz w:val="19"/>
        </w:rPr>
        <w:t xml:space="preserve">  </w:t>
      </w:r>
    </w:p>
    <w:p w14:paraId="7C28306B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Matriz DAFO: Análisis interno (Debilidades y Fortalezas) y externo (Amenazas y Oportunidades).</w:t>
      </w:r>
    </w:p>
    <w:p w14:paraId="2CD685F6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Matriz CAME: Formulación de estrategias operativas para Corregir debilidades, Afrontar amenazas, Mantener fortalezas y Explotar oportunidades.</w:t>
      </w:r>
    </w:p>
    <w:p w14:paraId="3CDE0968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Determinación de objetivos comerciales y de posicionamiento a corto y medio plazo.</w:t>
      </w:r>
    </w:p>
    <w:p w14:paraId="7FB9B2A3" w14:textId="77777777" w:rsidR="005D04AC" w:rsidRDefault="005D04AC">
      <w:pPr>
        <w:spacing w:after="80"/>
        <w:ind w:left="576"/>
      </w:pPr>
    </w:p>
    <w:p w14:paraId="42E4549E" w14:textId="5B5084B0" w:rsidR="00732CC5" w:rsidRDefault="0095291E">
      <w:pPr>
        <w:keepNext/>
        <w:spacing w:before="120" w:after="40"/>
      </w:pPr>
      <w:r>
        <w:rPr>
          <w:rFonts w:ascii="Calibri" w:hAnsi="Calibri"/>
          <w:b/>
          <w:color w:val="2B72BA"/>
        </w:rPr>
        <w:t>3.3. Lienzo Lean Canvas Inicial</w:t>
      </w:r>
    </w:p>
    <w:p w14:paraId="4C8F01DF" w14:textId="181CFAB4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Formalización de los 9 bloques del lienzo: Problema, Clientes, Propuesta de valor única, Solución, Canales, Fuentes de ingresos, Estructura de costes, Métricas clave y Ventaja especial.</w:t>
      </w:r>
    </w:p>
    <w:p w14:paraId="3038DD60" w14:textId="11242B66" w:rsidR="00732CC5" w:rsidRDefault="0095291E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4. EQUIPO PROMOTOR Y ORGANIZACIÓN INTERNA</w:t>
      </w:r>
      <w:r>
        <w:rPr>
          <w:rFonts w:ascii="Calibri" w:hAnsi="Calibri"/>
          <w:b/>
          <w:color w:val="B45000"/>
          <w:sz w:val="20"/>
        </w:rPr>
        <w:t xml:space="preserve"> </w:t>
      </w:r>
    </w:p>
    <w:p w14:paraId="10917D2D" w14:textId="77777777" w:rsidR="00732CC5" w:rsidRDefault="00000000">
      <w:pPr>
        <w:spacing w:after="80"/>
        <w:ind w:left="576"/>
      </w:pPr>
      <w:r>
        <w:rPr>
          <w:rFonts w:ascii="Calibri" w:hAnsi="Calibri"/>
          <w:i/>
          <w:color w:val="6C757D"/>
          <w:sz w:val="18"/>
        </w:rPr>
        <w:t>Pauta de trabajo: Definición de perfiles competenciales, sinergias y estructura de coordinación interna.</w:t>
      </w:r>
    </w:p>
    <w:p w14:paraId="387BDDE5" w14:textId="5490AFC5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3.1. Perfiles e itinerario formativo: Trayectoria formativa, competencias técnicas y habilidades emprendedoras de cada promotor.</w:t>
      </w:r>
    </w:p>
    <w:p w14:paraId="02FC7D07" w14:textId="4DB3FD6B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3.2. Reparto de funciones y las 5C del trabajo en equipo: Complementariedad, Comunicación, Coordinación, Confianza y Compromiso.</w:t>
      </w:r>
    </w:p>
    <w:p w14:paraId="2B551910" w14:textId="0D0DDE72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3.3. Dedicación y toma de decisiones: Porcentaje de dedicación de cada miembro y mecanismo pactado para resolver discrepancias.</w:t>
      </w:r>
    </w:p>
    <w:p w14:paraId="6C1A35C9" w14:textId="5933AE70" w:rsidR="00732CC5" w:rsidRDefault="0095291E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5. PLAN DE MARKETING (MARKETING MIX)</w:t>
      </w:r>
      <w:r>
        <w:rPr>
          <w:rFonts w:ascii="Calibri" w:hAnsi="Calibri"/>
          <w:b/>
          <w:color w:val="B45000"/>
          <w:sz w:val="20"/>
        </w:rPr>
        <w:t xml:space="preserve"> </w:t>
      </w:r>
    </w:p>
    <w:p w14:paraId="448E5CA0" w14:textId="77777777" w:rsidR="00732CC5" w:rsidRDefault="00000000">
      <w:pPr>
        <w:spacing w:after="80"/>
        <w:ind w:left="576"/>
        <w:rPr>
          <w:rFonts w:ascii="Calibri" w:hAnsi="Calibri"/>
          <w:i/>
          <w:color w:val="6C757D"/>
          <w:sz w:val="18"/>
        </w:rPr>
      </w:pPr>
      <w:r>
        <w:rPr>
          <w:rFonts w:ascii="Calibri" w:hAnsi="Calibri"/>
          <w:i/>
          <w:color w:val="6C757D"/>
          <w:sz w:val="18"/>
        </w:rPr>
        <w:t>Pauta de trabajo: Estrategias de producto, fijación de precios, canales de distribución y plan de comunicación/promoción.</w:t>
      </w:r>
    </w:p>
    <w:p w14:paraId="67822E9E" w14:textId="18DE41A9" w:rsidR="005D04AC" w:rsidRDefault="005D04AC" w:rsidP="005D04AC">
      <w:pPr>
        <w:keepNext/>
        <w:spacing w:before="120" w:after="40"/>
      </w:pPr>
      <w:r>
        <w:rPr>
          <w:rFonts w:ascii="Calibri" w:hAnsi="Calibri"/>
          <w:b/>
          <w:color w:val="2B72BA"/>
        </w:rPr>
        <w:t xml:space="preserve"> El cliente objetivo</w:t>
      </w:r>
    </w:p>
    <w:p w14:paraId="084357D7" w14:textId="77777777" w:rsidR="005D04AC" w:rsidRDefault="005D04AC" w:rsidP="005D04AC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Definición del perfil de cliente tipo (Buyer Persona: demografía, intereses, contexto y hábitos).</w:t>
      </w:r>
    </w:p>
    <w:p w14:paraId="3A659E99" w14:textId="77777777" w:rsidR="005D04AC" w:rsidRDefault="005D04AC">
      <w:pPr>
        <w:spacing w:after="80"/>
        <w:ind w:left="576"/>
      </w:pPr>
    </w:p>
    <w:p w14:paraId="248442AA" w14:textId="2DE26D4D" w:rsidR="00732CC5" w:rsidRDefault="0095291E">
      <w:pPr>
        <w:keepNext/>
        <w:spacing w:before="120" w:after="40"/>
      </w:pPr>
      <w:r>
        <w:rPr>
          <w:rFonts w:ascii="Calibri" w:hAnsi="Calibri"/>
          <w:b/>
          <w:color w:val="2B72BA"/>
        </w:rPr>
        <w:t>5.1. Estrategia de Producto y Prototipado (PMV)</w:t>
      </w:r>
      <w:r>
        <w:rPr>
          <w:rFonts w:ascii="Calibri" w:hAnsi="Calibri"/>
          <w:i/>
          <w:color w:val="6C757D"/>
          <w:sz w:val="19"/>
        </w:rPr>
        <w:t xml:space="preserve">  </w:t>
      </w:r>
    </w:p>
    <w:p w14:paraId="00FE33C0" w14:textId="3DC3C5D7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Descripción de los niveles del producto/servicio: producto básico, producto formal y producto ampliado.</w:t>
      </w:r>
    </w:p>
    <w:p w14:paraId="331404DF" w14:textId="1A89AD70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Desarrollo del Prototipo o Producto Mínimo Viable (PMV): bocetos, esquemas funcionales, pantallas clave o maquetas.</w:t>
      </w:r>
    </w:p>
    <w:p w14:paraId="220BBABA" w14:textId="2ECF5D7B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Ficha técnica detallada de características, funcionalidades y especificaciones de calidad.</w:t>
      </w:r>
    </w:p>
    <w:p w14:paraId="37073D23" w14:textId="3D5CE816" w:rsidR="00732CC5" w:rsidRDefault="0095291E">
      <w:pPr>
        <w:keepNext/>
        <w:spacing w:before="120" w:after="40"/>
      </w:pPr>
      <w:r>
        <w:rPr>
          <w:rFonts w:ascii="Calibri" w:hAnsi="Calibri"/>
          <w:b/>
          <w:color w:val="2B72BA"/>
        </w:rPr>
        <w:lastRenderedPageBreak/>
        <w:t>5.2. Estrategia de Precios</w:t>
      </w:r>
      <w:r>
        <w:rPr>
          <w:rFonts w:ascii="Calibri" w:hAnsi="Calibri"/>
          <w:i/>
          <w:color w:val="6C757D"/>
          <w:sz w:val="19"/>
        </w:rPr>
        <w:t xml:space="preserve">  </w:t>
      </w:r>
    </w:p>
    <w:p w14:paraId="2BC13574" w14:textId="64420F93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Método y justificación de fijación de precios (basado en costes, competencia o valor percibido; modelos de suscripción, tarifas o venta directa).</w:t>
      </w:r>
    </w:p>
    <w:p w14:paraId="2E2C7B1C" w14:textId="555C56B7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Cuadro tarifario detallado con márgenes previstos y comparativa frente al mercado.</w:t>
      </w:r>
    </w:p>
    <w:p w14:paraId="7B7B9E16" w14:textId="5F24D395" w:rsidR="00732CC5" w:rsidRDefault="0095291E">
      <w:pPr>
        <w:keepNext/>
        <w:spacing w:before="120" w:after="40"/>
      </w:pPr>
      <w:r>
        <w:rPr>
          <w:rFonts w:ascii="Calibri" w:hAnsi="Calibri"/>
          <w:b/>
          <w:color w:val="2B72BA"/>
        </w:rPr>
        <w:t>5.3. Estrategia de Distribución y Canales</w:t>
      </w:r>
    </w:p>
    <w:p w14:paraId="506CA5AE" w14:textId="52777BED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Definición de la longitud del canal (directo / indirecto) y cobertura (selectiva, exclusiva u omnicanal).</w:t>
      </w:r>
    </w:p>
    <w:p w14:paraId="731CEF6E" w14:textId="4CDA1DF2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Esquema logístico y plataformas de entrega o comercialización (online, presencial o mixta).</w:t>
      </w:r>
    </w:p>
    <w:p w14:paraId="381A4C64" w14:textId="2A3D13ED" w:rsidR="00732CC5" w:rsidRDefault="0095291E">
      <w:pPr>
        <w:keepNext/>
        <w:spacing w:before="120" w:after="40"/>
      </w:pPr>
      <w:r>
        <w:rPr>
          <w:rFonts w:ascii="Calibri" w:hAnsi="Calibri"/>
          <w:b/>
          <w:color w:val="2B72BA"/>
        </w:rPr>
        <w:t>5.4. Estrategia de Promoción, Branding y Marketing Digital</w:t>
      </w:r>
      <w:r>
        <w:rPr>
          <w:rFonts w:ascii="Calibri" w:hAnsi="Calibri"/>
          <w:i/>
          <w:color w:val="6C757D"/>
          <w:sz w:val="19"/>
        </w:rPr>
        <w:t xml:space="preserve">  </w:t>
      </w:r>
    </w:p>
    <w:p w14:paraId="63F174DD" w14:textId="66BBA780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Identidad visual corporativa: denominación definitiva, diseño del logotipo, paleta cromática y eslogan.</w:t>
      </w:r>
    </w:p>
    <w:p w14:paraId="411D28A3" w14:textId="4815CA7E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Plan de marketing digital: posicionamiento orgánico (SEO), publicidad digital (SEM), contenidos en redes sociales y captación.</w:t>
      </w:r>
    </w:p>
    <w:p w14:paraId="16ACD3B4" w14:textId="07061A52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Calendario y presupuesto de acciones promocionales para el lanzamiento de la actividad.</w:t>
      </w:r>
    </w:p>
    <w:p w14:paraId="7F4255BC" w14:textId="72198B9E" w:rsidR="00732CC5" w:rsidRDefault="0095291E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6. ANEXOS: DEFENSA PÚBLICA Y CONTROL DE CALIDAD</w:t>
      </w:r>
      <w:r>
        <w:rPr>
          <w:rFonts w:ascii="Calibri" w:hAnsi="Calibri"/>
          <w:b/>
          <w:color w:val="B45000"/>
          <w:sz w:val="20"/>
        </w:rPr>
        <w:t xml:space="preserve"> </w:t>
      </w:r>
    </w:p>
    <w:p w14:paraId="2EE01A17" w14:textId="77777777" w:rsidR="00732CC5" w:rsidRDefault="00000000">
      <w:pPr>
        <w:spacing w:after="80"/>
        <w:ind w:left="576"/>
      </w:pPr>
      <w:r>
        <w:rPr>
          <w:rFonts w:ascii="Calibri" w:hAnsi="Calibri"/>
          <w:i/>
          <w:color w:val="6C757D"/>
          <w:sz w:val="18"/>
        </w:rPr>
        <w:t>Pauta de trabajo: Preparación de la exposición oral final y lista de verificación previa a la entrega de la memoria.</w:t>
      </w:r>
    </w:p>
    <w:p w14:paraId="6655A385" w14:textId="28B0FB35" w:rsidR="00732CC5" w:rsidRDefault="0095291E">
      <w:pPr>
        <w:keepNext/>
        <w:spacing w:before="120" w:after="40"/>
      </w:pPr>
      <w:r>
        <w:rPr>
          <w:rFonts w:ascii="Calibri" w:hAnsi="Calibri"/>
          <w:b/>
          <w:color w:val="2B72BA"/>
        </w:rPr>
        <w:t>6.1. Guion del Elevator Pitch (3 Minutos)</w:t>
      </w:r>
      <w:r>
        <w:rPr>
          <w:rFonts w:ascii="Calibri" w:hAnsi="Calibri"/>
          <w:i/>
          <w:color w:val="6C757D"/>
          <w:sz w:val="19"/>
        </w:rPr>
        <w:t xml:space="preserve">  </w:t>
      </w:r>
    </w:p>
    <w:p w14:paraId="7E6F03DF" w14:textId="102C6767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Gancho inicial y presentación (0:00 - 0:30): impacto, contextualización y necesidad detectada.</w:t>
      </w:r>
    </w:p>
    <w:p w14:paraId="03F48B0F" w14:textId="128782F5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Problema y cliente (0:30 - 1:15): dolor específico del mercado y perfil del usuario objetivo.</w:t>
      </w:r>
    </w:p>
    <w:p w14:paraId="57877A77" w14:textId="73B7AEBE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Solución y Producto Mínimo Viable (1:15 - 2:00): propuesta de valor y demostración del prototipo.</w:t>
      </w:r>
    </w:p>
    <w:p w14:paraId="03721408" w14:textId="68B7A2A3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Modelo de negocio y equipo promotor (2:00 - 2:30): forma de monetización, canales y complementariedad del equipo.</w:t>
      </w:r>
    </w:p>
    <w:p w14:paraId="4A77207E" w14:textId="67E72B8B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Cierre y llamada a la acción (2:30 - 3:00): petición clara y cierre convincente.</w:t>
      </w:r>
    </w:p>
    <w:p w14:paraId="57265458" w14:textId="2A7E55A7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Enlace a la presentación de apoyo visual proyectada.</w:t>
      </w:r>
    </w:p>
    <w:p w14:paraId="747E9440" w14:textId="36380246" w:rsidR="00732CC5" w:rsidRDefault="0095291E">
      <w:pPr>
        <w:keepNext/>
        <w:spacing w:before="120" w:after="40"/>
      </w:pPr>
      <w:r>
        <w:rPr>
          <w:rFonts w:ascii="Calibri" w:hAnsi="Calibri"/>
          <w:b/>
          <w:color w:val="2B72BA"/>
        </w:rPr>
        <w:t>6.2. Lista de Control de Calidad (Checklist de Entrega de Memoria)</w:t>
      </w:r>
      <w:r>
        <w:rPr>
          <w:rFonts w:ascii="Calibri" w:hAnsi="Calibri"/>
          <w:i/>
          <w:color w:val="6C757D"/>
          <w:sz w:val="19"/>
        </w:rPr>
        <w:t xml:space="preserve">  </w:t>
      </w:r>
    </w:p>
    <w:p w14:paraId="370A44C0" w14:textId="4BA8BF8F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Extensión: La memoria respeta la extensión máxima estipulada (máximo 50 páginas en total).</w:t>
      </w:r>
    </w:p>
    <w:p w14:paraId="1FFC4A00" w14:textId="23C9AD43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Completitud: Todos los apartados (1 al 6) han sido desarrollados íntegramente.</w:t>
      </w:r>
    </w:p>
    <w:p w14:paraId="2CAFAA15" w14:textId="0B08B4CA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Ortografía y estilo: Redacción cuidada, sin faltas de ortografía y maquetación homogénea.</w:t>
      </w:r>
    </w:p>
    <w:p w14:paraId="6A1CB76D" w14:textId="680C6DDD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Fuentes documentales: Se referencian las fuentes estadísticas, normativas e informes consultados.</w:t>
      </w:r>
    </w:p>
    <w:p w14:paraId="6AB5BB98" w14:textId="3FDFB83D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Anexos: Se adjuntan el lienzo Lean Canvas, fichas de entrevistas y prototipo/PMV.</w:t>
      </w:r>
    </w:p>
    <w:p w14:paraId="58EA9EBE" w14:textId="4A311708" w:rsidR="00732CC5" w:rsidRDefault="0095291E">
      <w:pPr>
        <w:keepNext/>
        <w:spacing w:before="120" w:after="40"/>
      </w:pPr>
      <w:r>
        <w:rPr>
          <w:rFonts w:ascii="Calibri" w:hAnsi="Calibri"/>
          <w:b/>
          <w:color w:val="2B72BA"/>
        </w:rPr>
        <w:t>6.3. Exposición Oral y Coevaluación</w:t>
      </w:r>
    </w:p>
    <w:p w14:paraId="3BD8C7C6" w14:textId="04ABC6CB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Defensa pública del proyecto ante la clase y el tribunal de evaluación.</w:t>
      </w:r>
    </w:p>
    <w:p w14:paraId="0674CE3A" w14:textId="4CF609ED" w:rsidR="00732CC5" w:rsidRDefault="00000000">
      <w:pPr>
        <w:spacing w:before="20" w:after="40"/>
        <w:ind w:left="360"/>
      </w:pPr>
      <w:r>
        <w:rPr>
          <w:rFonts w:ascii="Calibri" w:hAnsi="Calibri"/>
          <w:b/>
          <w:color w:val="2B72BA"/>
          <w:sz w:val="20"/>
        </w:rPr>
        <w:t xml:space="preserve"> </w:t>
      </w:r>
      <w:r>
        <w:rPr>
          <w:rFonts w:ascii="Calibri" w:hAnsi="Calibri"/>
          <w:color w:val="212529"/>
          <w:sz w:val="20"/>
        </w:rPr>
        <w:t>Participación activa en la ronda de preguntas y aportación en la coevaluación del resto de equipos.</w:t>
      </w:r>
    </w:p>
    <w:sectPr w:rsidR="00732CC5" w:rsidSect="00C14AE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8D919" w14:textId="77777777" w:rsidR="002533AD" w:rsidRDefault="002533AD">
      <w:pPr>
        <w:spacing w:after="0" w:line="240" w:lineRule="auto"/>
      </w:pPr>
      <w:r>
        <w:separator/>
      </w:r>
    </w:p>
  </w:endnote>
  <w:endnote w:type="continuationSeparator" w:id="0">
    <w:p w14:paraId="7A84CE9C" w14:textId="77777777" w:rsidR="002533AD" w:rsidRDefault="00253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D3A6F" w14:textId="2E53663D" w:rsidR="00732CC5" w:rsidRDefault="00000000">
    <w:pPr>
      <w:pStyle w:val="Piedepgina"/>
      <w:jc w:val="center"/>
    </w:pPr>
    <w:r>
      <w:rPr>
        <w:rFonts w:ascii="Calibri" w:hAnsi="Calibri"/>
        <w:color w:val="787878"/>
        <w:sz w:val="18"/>
      </w:rPr>
      <w:t>Proyecto Emprendedor (IPE II)</w:t>
    </w:r>
    <w:r w:rsidR="00C14AE2">
      <w:rPr>
        <w:rFonts w:ascii="Calibri" w:hAnsi="Calibri"/>
        <w:color w:val="787878"/>
        <w:sz w:val="18"/>
      </w:rPr>
      <w:t xml:space="preserve"> </w:t>
    </w:r>
    <w:r>
      <w:rPr>
        <w:rFonts w:ascii="Calibri" w:hAnsi="Calibri"/>
        <w:color w:val="787878"/>
        <w:sz w:val="18"/>
      </w:rPr>
      <w:t xml:space="preserve">| Página </w:t>
    </w:r>
    <w:r w:rsidRPr="00C14AE2">
      <w:rPr>
        <w:color w:val="808080" w:themeColor="background1" w:themeShade="80"/>
        <w:sz w:val="18"/>
        <w:szCs w:val="18"/>
      </w:rPr>
      <w:fldChar w:fldCharType="begin"/>
    </w:r>
    <w:r w:rsidRPr="00C14AE2">
      <w:rPr>
        <w:color w:val="808080" w:themeColor="background1" w:themeShade="80"/>
        <w:sz w:val="18"/>
        <w:szCs w:val="18"/>
      </w:rPr>
      <w:instrText>PAGE</w:instrText>
    </w:r>
    <w:r w:rsidRPr="00C14AE2">
      <w:rPr>
        <w:color w:val="808080" w:themeColor="background1" w:themeShade="80"/>
        <w:sz w:val="18"/>
        <w:szCs w:val="18"/>
      </w:rPr>
      <w:fldChar w:fldCharType="separate"/>
    </w:r>
    <w:r w:rsidR="00141CD6" w:rsidRPr="00C14AE2">
      <w:rPr>
        <w:noProof/>
        <w:color w:val="808080" w:themeColor="background1" w:themeShade="80"/>
        <w:sz w:val="18"/>
        <w:szCs w:val="18"/>
      </w:rPr>
      <w:t>1</w:t>
    </w:r>
    <w:r w:rsidRPr="00C14AE2">
      <w:rPr>
        <w:color w:val="808080" w:themeColor="background1" w:themeShade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9949" w14:textId="77777777" w:rsidR="002533AD" w:rsidRDefault="002533AD">
      <w:pPr>
        <w:spacing w:after="0" w:line="240" w:lineRule="auto"/>
      </w:pPr>
      <w:r>
        <w:separator/>
      </w:r>
    </w:p>
  </w:footnote>
  <w:footnote w:type="continuationSeparator" w:id="0">
    <w:p w14:paraId="4B82B35C" w14:textId="77777777" w:rsidR="002533AD" w:rsidRDefault="00253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A68A1" w14:textId="77777777" w:rsidR="00732CC5" w:rsidRDefault="00000000">
    <w:pPr>
      <w:pStyle w:val="Encabezado"/>
      <w:jc w:val="right"/>
    </w:pPr>
    <w:r>
      <w:rPr>
        <w:rFonts w:ascii="Calibri" w:hAnsi="Calibri"/>
        <w:color w:val="787878"/>
        <w:sz w:val="17"/>
      </w:rPr>
      <w:t>ITINERARIO PERSONAL PARA LA EMPLEABILIDAD II | GUÍA Y SEGUIMIENTO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BC6528"/>
    <w:multiLevelType w:val="hybridMultilevel"/>
    <w:tmpl w:val="1388B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57610">
    <w:abstractNumId w:val="8"/>
  </w:num>
  <w:num w:numId="2" w16cid:durableId="1027487204">
    <w:abstractNumId w:val="6"/>
  </w:num>
  <w:num w:numId="3" w16cid:durableId="31461535">
    <w:abstractNumId w:val="5"/>
  </w:num>
  <w:num w:numId="4" w16cid:durableId="428813497">
    <w:abstractNumId w:val="4"/>
  </w:num>
  <w:num w:numId="5" w16cid:durableId="1805272183">
    <w:abstractNumId w:val="7"/>
  </w:num>
  <w:num w:numId="6" w16cid:durableId="76757070">
    <w:abstractNumId w:val="3"/>
  </w:num>
  <w:num w:numId="7" w16cid:durableId="1681275893">
    <w:abstractNumId w:val="2"/>
  </w:num>
  <w:num w:numId="8" w16cid:durableId="821507790">
    <w:abstractNumId w:val="1"/>
  </w:num>
  <w:num w:numId="9" w16cid:durableId="909540636">
    <w:abstractNumId w:val="0"/>
  </w:num>
  <w:num w:numId="10" w16cid:durableId="1867599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CD6"/>
    <w:rsid w:val="0015074B"/>
    <w:rsid w:val="00236CC5"/>
    <w:rsid w:val="002533AD"/>
    <w:rsid w:val="00260FCD"/>
    <w:rsid w:val="0029639D"/>
    <w:rsid w:val="00326F90"/>
    <w:rsid w:val="003E4DEA"/>
    <w:rsid w:val="005760E7"/>
    <w:rsid w:val="005D04AC"/>
    <w:rsid w:val="00732CC5"/>
    <w:rsid w:val="0095291E"/>
    <w:rsid w:val="009F150E"/>
    <w:rsid w:val="00AA1D8D"/>
    <w:rsid w:val="00B46CCD"/>
    <w:rsid w:val="00B47730"/>
    <w:rsid w:val="00C14AE2"/>
    <w:rsid w:val="00C41986"/>
    <w:rsid w:val="00CB0664"/>
    <w:rsid w:val="00F25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4D6C4"/>
  <w14:defaultImageDpi w14:val="300"/>
  <w15:docId w15:val="{4D806FC1-46DD-4101-9B83-EDD087A0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1071</Words>
  <Characters>5896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ESTHER POMARES ESCRIBANO</cp:lastModifiedBy>
  <cp:revision>6</cp:revision>
  <dcterms:created xsi:type="dcterms:W3CDTF">2026-10-10T18:56:00Z</dcterms:created>
  <dcterms:modified xsi:type="dcterms:W3CDTF">2026-10-16T08:19:00Z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2026-10-10T18:33:39Z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541aba41-40c4-4a7c-a7c2-0d17c4d7be47</vt:lpwstr>
  </property>
  <property fmtid="{D5CDD505-2E9C-101B-9397-08002B2CF9AE}" pid="8" name="MSIP_Label_b7e58c13-ab4c-4d1d-90e8-b065a0b05dbd_ContentBits">
    <vt:lpwstr>0</vt:lpwstr>
  </property>
  <property fmtid="{D5CDD505-2E9C-101B-9397-08002B2CF9AE}" pid="9" name="MSIP_Label_b7e58c13-ab4c-4d1d-90e8-b065a0b05dbd_Tag">
    <vt:lpwstr>10, 3, 0, 1</vt:lpwstr>
  </property>
</Properties>
</file>