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3B44" w14:textId="478948AA" w:rsidR="000C1E52" w:rsidRDefault="690DF541" w:rsidP="001E6CF1">
      <w:pPr>
        <w:pStyle w:val="Textosinformato"/>
        <w:jc w:val="center"/>
      </w:pPr>
      <w:r>
        <w:t xml:space="preserve"> </w:t>
      </w:r>
    </w:p>
    <w:p w14:paraId="3319BBBC" w14:textId="77777777" w:rsidR="007E4A4D" w:rsidRDefault="007E4A4D" w:rsidP="00154E44">
      <w:pPr>
        <w:jc w:val="center"/>
        <w:rPr>
          <w:rFonts w:ascii="Tahoma" w:eastAsia="Tahoma" w:hAnsi="Tahoma" w:cs="Tahoma"/>
          <w:b/>
          <w:bCs/>
        </w:rPr>
      </w:pPr>
    </w:p>
    <w:p w14:paraId="6A3495E1" w14:textId="7D549CF3" w:rsidR="001E6CF1" w:rsidRPr="009238FC" w:rsidRDefault="3DF84B11" w:rsidP="00154E44">
      <w:pPr>
        <w:jc w:val="center"/>
        <w:rPr>
          <w:rFonts w:eastAsia="Tahoma" w:cs="Arial"/>
          <w:b/>
          <w:bCs/>
          <w:sz w:val="22"/>
        </w:rPr>
      </w:pPr>
      <w:r w:rsidRPr="009238FC">
        <w:rPr>
          <w:rFonts w:eastAsia="Tahoma" w:cs="Arial"/>
          <w:b/>
          <w:bCs/>
          <w:sz w:val="22"/>
        </w:rPr>
        <w:t>X</w:t>
      </w:r>
      <w:r w:rsidR="007B5A21">
        <w:rPr>
          <w:rFonts w:eastAsia="Tahoma" w:cs="Arial"/>
          <w:b/>
          <w:bCs/>
          <w:sz w:val="22"/>
        </w:rPr>
        <w:t xml:space="preserve">IX </w:t>
      </w:r>
      <w:r w:rsidRPr="009238FC">
        <w:rPr>
          <w:rFonts w:eastAsia="Tahoma" w:cs="Arial"/>
          <w:b/>
          <w:bCs/>
          <w:sz w:val="22"/>
        </w:rPr>
        <w:t xml:space="preserve">ENCUENTRO DEL </w:t>
      </w:r>
      <w:r w:rsidR="001E6CF1" w:rsidRPr="009238FC">
        <w:rPr>
          <w:rFonts w:eastAsia="Tahoma" w:cs="Arial"/>
          <w:b/>
          <w:bCs/>
          <w:sz w:val="22"/>
        </w:rPr>
        <w:t>OBSERVATORIO SOBRE</w:t>
      </w:r>
    </w:p>
    <w:p w14:paraId="6B287CDD" w14:textId="77777777" w:rsidR="00154E44" w:rsidRDefault="001E6CF1" w:rsidP="00154E44">
      <w:pPr>
        <w:jc w:val="center"/>
        <w:rPr>
          <w:rFonts w:eastAsia="Tahoma" w:cs="Arial"/>
          <w:b/>
          <w:bCs/>
          <w:sz w:val="22"/>
        </w:rPr>
      </w:pPr>
      <w:r w:rsidRPr="009238FC">
        <w:rPr>
          <w:rFonts w:eastAsia="Tahoma" w:cs="Arial"/>
          <w:b/>
          <w:bCs/>
          <w:sz w:val="22"/>
        </w:rPr>
        <w:t>FEMINISMO Y DISCAPACIDAD</w:t>
      </w:r>
    </w:p>
    <w:p w14:paraId="5DA40F6A" w14:textId="77777777" w:rsidR="00154E44" w:rsidRDefault="00154E44" w:rsidP="00154E44">
      <w:pPr>
        <w:jc w:val="center"/>
        <w:rPr>
          <w:rFonts w:eastAsia="Tahoma" w:cs="Arial"/>
          <w:b/>
          <w:bCs/>
          <w:sz w:val="22"/>
        </w:rPr>
      </w:pPr>
    </w:p>
    <w:p w14:paraId="452DAE5A" w14:textId="0B4B2A57" w:rsidR="00154E44" w:rsidRPr="00154E44" w:rsidRDefault="00154E44" w:rsidP="00154E44">
      <w:pPr>
        <w:jc w:val="center"/>
        <w:rPr>
          <w:rFonts w:eastAsia="Tahoma" w:cs="Arial"/>
          <w:b/>
          <w:bCs/>
          <w:sz w:val="22"/>
        </w:rPr>
      </w:pPr>
      <w:r w:rsidRPr="00154E44">
        <w:rPr>
          <w:rFonts w:eastAsia="Tahoma" w:cs="Arial"/>
          <w:b/>
          <w:bCs/>
          <w:i/>
          <w:iCs/>
          <w:color w:val="000000" w:themeColor="text1"/>
          <w:sz w:val="22"/>
        </w:rPr>
        <w:t>"La feminización de la pobreza y su impacto en el entorno urbano"</w:t>
      </w:r>
    </w:p>
    <w:p w14:paraId="6FA7A5C5" w14:textId="77777777" w:rsidR="001E6CF1" w:rsidRPr="009238FC" w:rsidRDefault="001E6CF1" w:rsidP="00154E44">
      <w:pPr>
        <w:pStyle w:val="Textosinformato"/>
        <w:jc w:val="center"/>
        <w:rPr>
          <w:rFonts w:ascii="Arial" w:hAnsi="Arial" w:cs="Arial"/>
          <w:b/>
          <w:bCs/>
          <w:sz w:val="22"/>
          <w:szCs w:val="22"/>
        </w:rPr>
      </w:pPr>
    </w:p>
    <w:p w14:paraId="0721E0E2" w14:textId="2C7337F3" w:rsidR="1E6E3533" w:rsidRPr="00973256" w:rsidRDefault="001E6CF1" w:rsidP="00154E44">
      <w:pPr>
        <w:pStyle w:val="NormalWeb"/>
        <w:spacing w:before="0" w:beforeAutospacing="0" w:line="276" w:lineRule="auto"/>
        <w:jc w:val="center"/>
        <w:rPr>
          <w:rFonts w:ascii="Arial" w:eastAsia="Tahoma" w:hAnsi="Arial" w:cs="Arial"/>
          <w:b/>
          <w:bCs/>
          <w:sz w:val="22"/>
          <w:szCs w:val="22"/>
        </w:rPr>
      </w:pPr>
      <w:r w:rsidRPr="009238FC">
        <w:rPr>
          <w:rFonts w:ascii="Arial" w:hAnsi="Arial" w:cs="Arial"/>
          <w:b/>
          <w:bCs/>
          <w:sz w:val="22"/>
          <w:szCs w:val="22"/>
        </w:rPr>
        <w:t xml:space="preserve">Encuentro con </w:t>
      </w:r>
      <w:bookmarkStart w:id="0" w:name="_Hlk99548184"/>
      <w:r w:rsidR="00DF2469" w:rsidRPr="009238FC">
        <w:rPr>
          <w:rFonts w:ascii="Arial" w:hAnsi="Arial" w:cs="Arial"/>
          <w:b/>
          <w:bCs/>
          <w:sz w:val="22"/>
          <w:szCs w:val="22"/>
        </w:rPr>
        <w:t xml:space="preserve">Dª </w:t>
      </w:r>
      <w:bookmarkEnd w:id="0"/>
      <w:r w:rsidR="007B5A21">
        <w:rPr>
          <w:rFonts w:ascii="Arial" w:eastAsia="Tahoma" w:hAnsi="Arial" w:cs="Arial"/>
          <w:b/>
          <w:bCs/>
          <w:sz w:val="22"/>
          <w:szCs w:val="22"/>
        </w:rPr>
        <w:t>Elena Carolina Díaz Galán</w:t>
      </w:r>
      <w:r w:rsidR="00973256">
        <w:rPr>
          <w:rFonts w:ascii="Arial" w:eastAsia="Tahoma" w:hAnsi="Arial" w:cs="Arial"/>
          <w:b/>
          <w:bCs/>
          <w:sz w:val="22"/>
          <w:szCs w:val="22"/>
        </w:rPr>
        <w:t xml:space="preserve">, </w:t>
      </w:r>
      <w:r w:rsidR="00973256" w:rsidRPr="00973256">
        <w:rPr>
          <w:rFonts w:ascii="Arial" w:eastAsia="Tahoma" w:hAnsi="Arial" w:cs="Arial"/>
          <w:b/>
          <w:bCs/>
          <w:sz w:val="22"/>
          <w:szCs w:val="22"/>
        </w:rPr>
        <w:t>Relatora Especial de Naciones</w:t>
      </w:r>
      <w:r w:rsidR="00154E44">
        <w:rPr>
          <w:rFonts w:ascii="Arial" w:eastAsia="Tahoma" w:hAnsi="Arial" w:cs="Arial"/>
          <w:b/>
          <w:bCs/>
          <w:sz w:val="22"/>
          <w:szCs w:val="22"/>
        </w:rPr>
        <w:t xml:space="preserve"> </w:t>
      </w:r>
      <w:r w:rsidR="00973256" w:rsidRPr="00973256">
        <w:rPr>
          <w:rFonts w:ascii="Arial" w:eastAsia="Tahoma" w:hAnsi="Arial" w:cs="Arial"/>
          <w:b/>
          <w:bCs/>
          <w:sz w:val="22"/>
          <w:szCs w:val="22"/>
        </w:rPr>
        <w:t>Unidas sobre la Pobreza Extrema y los Derechos Humanos</w:t>
      </w:r>
    </w:p>
    <w:p w14:paraId="12E9AE9E" w14:textId="0B593FFD" w:rsidR="001E6CF1" w:rsidRPr="009238FC" w:rsidRDefault="6B446510" w:rsidP="00823744">
      <w:pPr>
        <w:pStyle w:val="NormalWeb"/>
        <w:spacing w:before="0" w:beforeAutospacing="0" w:line="276" w:lineRule="auto"/>
        <w:jc w:val="center"/>
        <w:rPr>
          <w:rFonts w:ascii="Arial" w:hAnsi="Arial" w:cs="Arial"/>
          <w:sz w:val="22"/>
          <w:szCs w:val="22"/>
        </w:rPr>
      </w:pPr>
      <w:r w:rsidRPr="009238FC">
        <w:rPr>
          <w:rFonts w:ascii="Arial" w:hAnsi="Arial" w:cs="Arial"/>
          <w:sz w:val="22"/>
          <w:szCs w:val="22"/>
        </w:rPr>
        <w:t xml:space="preserve">Viernes, </w:t>
      </w:r>
      <w:r w:rsidR="007B5A21">
        <w:rPr>
          <w:rFonts w:ascii="Arial" w:hAnsi="Arial" w:cs="Arial"/>
          <w:sz w:val="22"/>
          <w:szCs w:val="22"/>
        </w:rPr>
        <w:t>18</w:t>
      </w:r>
      <w:r w:rsidRPr="009238FC">
        <w:rPr>
          <w:rFonts w:ascii="Arial" w:hAnsi="Arial" w:cs="Arial"/>
          <w:sz w:val="22"/>
          <w:szCs w:val="22"/>
        </w:rPr>
        <w:t xml:space="preserve"> de</w:t>
      </w:r>
      <w:r w:rsidR="002F1CCC" w:rsidRPr="009238FC">
        <w:rPr>
          <w:rFonts w:ascii="Arial" w:hAnsi="Arial" w:cs="Arial"/>
          <w:sz w:val="22"/>
          <w:szCs w:val="22"/>
        </w:rPr>
        <w:t xml:space="preserve"> </w:t>
      </w:r>
      <w:r w:rsidR="007B5A21">
        <w:rPr>
          <w:rFonts w:ascii="Arial" w:hAnsi="Arial" w:cs="Arial"/>
          <w:sz w:val="22"/>
          <w:szCs w:val="22"/>
        </w:rPr>
        <w:t>septiembre</w:t>
      </w:r>
      <w:r w:rsidR="009238FC">
        <w:rPr>
          <w:rFonts w:ascii="Arial" w:hAnsi="Arial" w:cs="Arial"/>
          <w:sz w:val="22"/>
          <w:szCs w:val="22"/>
        </w:rPr>
        <w:t xml:space="preserve"> de 2026</w:t>
      </w:r>
    </w:p>
    <w:p w14:paraId="6BFC0AE7" w14:textId="313C9CF4" w:rsidR="001E6CF1" w:rsidRPr="009238FC" w:rsidRDefault="6B446510" w:rsidP="05622172">
      <w:pPr>
        <w:pStyle w:val="Textosinformato"/>
        <w:jc w:val="center"/>
        <w:rPr>
          <w:rFonts w:ascii="Arial" w:hAnsi="Arial" w:cs="Arial"/>
          <w:sz w:val="22"/>
          <w:szCs w:val="22"/>
        </w:rPr>
      </w:pPr>
      <w:r w:rsidRPr="009238FC">
        <w:rPr>
          <w:rFonts w:ascii="Arial" w:hAnsi="Arial" w:cs="Arial"/>
          <w:sz w:val="22"/>
          <w:szCs w:val="22"/>
        </w:rPr>
        <w:t>11:00 h, hora local de Madrid</w:t>
      </w:r>
    </w:p>
    <w:p w14:paraId="63DC2C6E" w14:textId="14B7D15E" w:rsidR="001E6CF1" w:rsidRPr="009238FC" w:rsidRDefault="001E6CF1" w:rsidP="05622172">
      <w:pPr>
        <w:pStyle w:val="Textosinformato"/>
        <w:jc w:val="center"/>
        <w:rPr>
          <w:rFonts w:ascii="Arial" w:hAnsi="Arial" w:cs="Arial"/>
          <w:sz w:val="22"/>
          <w:szCs w:val="22"/>
        </w:rPr>
      </w:pPr>
    </w:p>
    <w:p w14:paraId="67263F15" w14:textId="3118539F" w:rsidR="000C1E52" w:rsidRDefault="36FC1404" w:rsidP="04D8DF14">
      <w:pPr>
        <w:pStyle w:val="Textosinformato"/>
        <w:jc w:val="center"/>
        <w:rPr>
          <w:rFonts w:ascii="Arial" w:hAnsi="Arial" w:cs="Arial"/>
          <w:sz w:val="20"/>
          <w:szCs w:val="20"/>
        </w:rPr>
      </w:pPr>
      <w:r w:rsidRPr="04D8DF14">
        <w:rPr>
          <w:rFonts w:ascii="Arial" w:hAnsi="Arial" w:cs="Arial"/>
          <w:sz w:val="20"/>
          <w:szCs w:val="20"/>
        </w:rPr>
        <w:t>Emisión en directo a través del c</w:t>
      </w:r>
      <w:r w:rsidR="000C1E52" w:rsidRPr="04D8DF14">
        <w:rPr>
          <w:rFonts w:ascii="Arial" w:hAnsi="Arial" w:cs="Arial"/>
          <w:sz w:val="20"/>
          <w:szCs w:val="20"/>
        </w:rPr>
        <w:t xml:space="preserve">anal </w:t>
      </w:r>
      <w:r w:rsidR="41F71DE4" w:rsidRPr="04D8DF14">
        <w:rPr>
          <w:rFonts w:ascii="Arial" w:hAnsi="Arial" w:cs="Arial"/>
          <w:sz w:val="20"/>
          <w:szCs w:val="20"/>
        </w:rPr>
        <w:t xml:space="preserve">de </w:t>
      </w:r>
    </w:p>
    <w:p w14:paraId="516E4A32" w14:textId="4BC77934" w:rsidR="000C1E52" w:rsidRDefault="000C1E52" w:rsidP="04D8DF14">
      <w:pPr>
        <w:pStyle w:val="Textosinformato"/>
        <w:jc w:val="center"/>
        <w:rPr>
          <w:rFonts w:ascii="Arial" w:hAnsi="Arial" w:cs="Arial"/>
          <w:sz w:val="20"/>
          <w:szCs w:val="20"/>
        </w:rPr>
      </w:pPr>
      <w:r w:rsidRPr="04D8DF14">
        <w:rPr>
          <w:rFonts w:ascii="Arial" w:hAnsi="Arial" w:cs="Arial"/>
          <w:sz w:val="20"/>
          <w:szCs w:val="20"/>
        </w:rPr>
        <w:t>YouTube de la Fundación CERMI Mujeres</w:t>
      </w:r>
      <w:r w:rsidR="009329AF" w:rsidRPr="04D8DF14">
        <w:rPr>
          <w:rFonts w:ascii="Arial" w:hAnsi="Arial" w:cs="Arial"/>
          <w:sz w:val="20"/>
          <w:szCs w:val="20"/>
        </w:rPr>
        <w:t>:</w:t>
      </w:r>
    </w:p>
    <w:p w14:paraId="27456E57" w14:textId="043B6D6B" w:rsidR="00932054" w:rsidRDefault="00932054" w:rsidP="04D8DF14">
      <w:pPr>
        <w:pStyle w:val="Textosinformato"/>
        <w:jc w:val="center"/>
        <w:rPr>
          <w:rFonts w:ascii="Arial" w:hAnsi="Arial" w:cs="Arial"/>
          <w:sz w:val="20"/>
          <w:szCs w:val="20"/>
        </w:rPr>
      </w:pPr>
      <w:hyperlink r:id="rId9" w:tooltip="https://youtube.com/live/98CvnxUuiT4?feature=share" w:history="1">
        <w:r w:rsidRPr="00932054">
          <w:rPr>
            <w:rStyle w:val="Hipervnculo"/>
            <w:rFonts w:ascii="Arial" w:hAnsi="Arial" w:cs="Arial"/>
            <w:sz w:val="20"/>
            <w:szCs w:val="20"/>
          </w:rPr>
          <w:t>https://youtube.com/live/98CvnxUuiT4?feature=share</w:t>
        </w:r>
      </w:hyperlink>
    </w:p>
    <w:p w14:paraId="107D232A" w14:textId="77777777" w:rsidR="009329AF" w:rsidRPr="009238FC" w:rsidRDefault="009329AF" w:rsidP="5DA892EB">
      <w:pPr>
        <w:pStyle w:val="Textosinformato"/>
        <w:jc w:val="center"/>
        <w:rPr>
          <w:rFonts w:ascii="Arial" w:hAnsi="Arial" w:cs="Arial"/>
          <w:sz w:val="22"/>
          <w:szCs w:val="22"/>
        </w:rPr>
      </w:pPr>
    </w:p>
    <w:p w14:paraId="71FD353D" w14:textId="77777777" w:rsidR="009A0B15" w:rsidRPr="009238FC" w:rsidRDefault="009A0B15" w:rsidP="5DA892EB">
      <w:pPr>
        <w:pStyle w:val="Textosinformato"/>
        <w:jc w:val="center"/>
        <w:rPr>
          <w:rFonts w:ascii="Arial" w:hAnsi="Arial" w:cs="Arial"/>
          <w:sz w:val="22"/>
          <w:szCs w:val="22"/>
        </w:rPr>
      </w:pPr>
    </w:p>
    <w:p w14:paraId="211515E9" w14:textId="69673BAD" w:rsidR="05622172" w:rsidRPr="009238FC" w:rsidRDefault="05622172" w:rsidP="00677F7F">
      <w:pPr>
        <w:pStyle w:val="Textosinformato"/>
        <w:rPr>
          <w:rFonts w:ascii="Arial" w:hAnsi="Arial" w:cs="Arial"/>
          <w:sz w:val="22"/>
          <w:szCs w:val="22"/>
        </w:rPr>
      </w:pPr>
    </w:p>
    <w:p w14:paraId="68224587" w14:textId="77777777" w:rsidR="001E6CF1" w:rsidRPr="009238FC" w:rsidRDefault="001E6CF1" w:rsidP="001E6CF1">
      <w:pPr>
        <w:pStyle w:val="Textosinformato"/>
        <w:rPr>
          <w:rFonts w:ascii="Arial" w:hAnsi="Arial" w:cs="Arial"/>
          <w:sz w:val="22"/>
          <w:szCs w:val="22"/>
        </w:rPr>
      </w:pPr>
    </w:p>
    <w:p w14:paraId="36003772" w14:textId="1FEBD2CF" w:rsidR="009A0B15" w:rsidRPr="009238FC" w:rsidRDefault="000C1E52" w:rsidP="009A0B15">
      <w:pPr>
        <w:pStyle w:val="Textosinformato"/>
        <w:jc w:val="center"/>
        <w:rPr>
          <w:rFonts w:ascii="Arial" w:hAnsi="Arial" w:cs="Arial"/>
          <w:b/>
          <w:bCs/>
          <w:sz w:val="22"/>
          <w:szCs w:val="22"/>
        </w:rPr>
      </w:pPr>
      <w:r w:rsidRPr="009238FC">
        <w:rPr>
          <w:rFonts w:ascii="Arial" w:hAnsi="Arial" w:cs="Arial"/>
          <w:b/>
          <w:bCs/>
          <w:sz w:val="22"/>
          <w:szCs w:val="22"/>
        </w:rPr>
        <w:t>PROPÓSITO</w:t>
      </w:r>
    </w:p>
    <w:p w14:paraId="0F443C60" w14:textId="77777777" w:rsidR="008402A1" w:rsidRPr="009238FC" w:rsidRDefault="008402A1" w:rsidP="009A0B15">
      <w:pPr>
        <w:pStyle w:val="Textosinformato"/>
        <w:jc w:val="center"/>
        <w:rPr>
          <w:rFonts w:ascii="Arial" w:hAnsi="Arial" w:cs="Arial"/>
          <w:b/>
          <w:bCs/>
          <w:sz w:val="22"/>
          <w:szCs w:val="22"/>
        </w:rPr>
      </w:pPr>
    </w:p>
    <w:p w14:paraId="17B8BEE4" w14:textId="77777777" w:rsidR="00A7418B" w:rsidRPr="009238FC" w:rsidRDefault="00A7418B" w:rsidP="001E6CF1">
      <w:pPr>
        <w:pStyle w:val="Textosinformato"/>
        <w:rPr>
          <w:rFonts w:ascii="Arial" w:hAnsi="Arial" w:cs="Arial"/>
          <w:sz w:val="22"/>
          <w:szCs w:val="22"/>
        </w:rPr>
      </w:pPr>
    </w:p>
    <w:p w14:paraId="4F510488" w14:textId="29DB6905" w:rsidR="618054B7" w:rsidRPr="009238FC" w:rsidRDefault="000C1E52" w:rsidP="618054B7">
      <w:pPr>
        <w:pStyle w:val="NormalWeb"/>
        <w:spacing w:before="0" w:beforeAutospacing="0" w:line="360" w:lineRule="auto"/>
        <w:jc w:val="both"/>
        <w:rPr>
          <w:rFonts w:ascii="Arial" w:hAnsi="Arial" w:cs="Arial"/>
          <w:iCs/>
          <w:sz w:val="22"/>
          <w:szCs w:val="22"/>
        </w:rPr>
      </w:pPr>
      <w:r w:rsidRPr="009238FC">
        <w:rPr>
          <w:rFonts w:ascii="Arial" w:hAnsi="Arial" w:cs="Arial"/>
          <w:sz w:val="22"/>
          <w:szCs w:val="22"/>
        </w:rPr>
        <w:t xml:space="preserve">El Observatorio sobre Feminismo y Discapacidad es una iniciativa impulsada por la Fundación CERMI Mujeres con el </w:t>
      </w:r>
      <w:r w:rsidR="00D33F59" w:rsidRPr="009238FC">
        <w:rPr>
          <w:rFonts w:ascii="Arial" w:hAnsi="Arial" w:cs="Arial"/>
          <w:sz w:val="22"/>
          <w:szCs w:val="22"/>
        </w:rPr>
        <w:t xml:space="preserve">propósito </w:t>
      </w:r>
      <w:r w:rsidRPr="009238FC">
        <w:rPr>
          <w:rFonts w:ascii="Arial" w:hAnsi="Arial" w:cs="Arial"/>
          <w:sz w:val="22"/>
          <w:szCs w:val="22"/>
        </w:rPr>
        <w:t>de analizar las principales cuestiones que nutren el debate feminista contemporáneo, estableciendo conexiones con el mundo de la discapacidad en un contexto estatal, internacional, comunitario europeo y comparado.</w:t>
      </w:r>
    </w:p>
    <w:p w14:paraId="770EF8E8" w14:textId="3BA4FE8B" w:rsidR="12FE7891" w:rsidRPr="009238FC" w:rsidRDefault="000C1E52" w:rsidP="12FE7891">
      <w:pPr>
        <w:pStyle w:val="NormalWeb"/>
        <w:spacing w:line="360" w:lineRule="auto"/>
        <w:jc w:val="both"/>
        <w:rPr>
          <w:rFonts w:ascii="Arial" w:hAnsi="Arial" w:cs="Arial"/>
          <w:iCs/>
          <w:sz w:val="22"/>
          <w:szCs w:val="22"/>
        </w:rPr>
      </w:pPr>
      <w:r w:rsidRPr="009238FC">
        <w:rPr>
          <w:rFonts w:ascii="Arial" w:hAnsi="Arial" w:cs="Arial"/>
          <w:sz w:val="22"/>
          <w:szCs w:val="22"/>
        </w:rPr>
        <w:t xml:space="preserve">Su función principal es ofrecer un espacio crítico para el debate teórico-político y la formación, que facilite el análisis de las principales corrientes de pensamiento feministas y sus conexiones con otras luchas por los derechos humanos en el mundo actual. </w:t>
      </w:r>
    </w:p>
    <w:p w14:paraId="7CEEB9FA" w14:textId="42313B3B" w:rsidR="00506C35" w:rsidRDefault="000C1E52" w:rsidP="00591DD4">
      <w:pPr>
        <w:pStyle w:val="NormalWeb"/>
        <w:spacing w:before="0" w:beforeAutospacing="0" w:after="0" w:afterAutospacing="0" w:line="360" w:lineRule="auto"/>
        <w:jc w:val="both"/>
        <w:rPr>
          <w:rFonts w:ascii="Arial" w:hAnsi="Arial" w:cs="Arial"/>
          <w:iCs/>
          <w:sz w:val="22"/>
          <w:szCs w:val="22"/>
        </w:rPr>
      </w:pPr>
      <w:r w:rsidRPr="009238FC">
        <w:rPr>
          <w:rFonts w:ascii="Arial" w:hAnsi="Arial" w:cs="Arial"/>
          <w:iCs/>
          <w:sz w:val="22"/>
          <w:szCs w:val="22"/>
        </w:rPr>
        <w:t xml:space="preserve">A través de una serie de encuentros mensuales con </w:t>
      </w:r>
      <w:r w:rsidR="003A4508" w:rsidRPr="009238FC">
        <w:rPr>
          <w:rFonts w:ascii="Arial" w:hAnsi="Arial" w:cs="Arial"/>
          <w:iCs/>
          <w:sz w:val="22"/>
          <w:szCs w:val="22"/>
        </w:rPr>
        <w:t>relevantes</w:t>
      </w:r>
      <w:r w:rsidRPr="009238FC">
        <w:rPr>
          <w:rFonts w:ascii="Arial" w:hAnsi="Arial" w:cs="Arial"/>
          <w:iCs/>
          <w:sz w:val="22"/>
          <w:szCs w:val="22"/>
        </w:rPr>
        <w:t xml:space="preserve"> feministas del momento</w:t>
      </w:r>
      <w:r w:rsidR="003B22B1" w:rsidRPr="009238FC">
        <w:rPr>
          <w:rFonts w:ascii="Arial" w:hAnsi="Arial" w:cs="Arial"/>
          <w:iCs/>
          <w:sz w:val="22"/>
          <w:szCs w:val="22"/>
        </w:rPr>
        <w:t>,</w:t>
      </w:r>
      <w:r w:rsidRPr="009238FC">
        <w:rPr>
          <w:rFonts w:ascii="Arial" w:hAnsi="Arial" w:cs="Arial"/>
          <w:iCs/>
          <w:sz w:val="22"/>
          <w:szCs w:val="22"/>
        </w:rPr>
        <w:t xml:space="preserve"> el Observatorio </w:t>
      </w:r>
      <w:r w:rsidR="00D33F59" w:rsidRPr="009238FC">
        <w:rPr>
          <w:rFonts w:ascii="Arial" w:hAnsi="Arial" w:cs="Arial"/>
          <w:iCs/>
          <w:sz w:val="22"/>
          <w:szCs w:val="22"/>
        </w:rPr>
        <w:t xml:space="preserve">incide </w:t>
      </w:r>
      <w:r w:rsidRPr="009238FC">
        <w:rPr>
          <w:rFonts w:ascii="Arial" w:hAnsi="Arial" w:cs="Arial"/>
          <w:iCs/>
          <w:sz w:val="22"/>
          <w:szCs w:val="22"/>
        </w:rPr>
        <w:t>en todas aquellas áreas en las que se producen violaciones a los derechos humanos y sobre las que las corrientes feministas actuales arrojan luz crítica.</w:t>
      </w:r>
    </w:p>
    <w:p w14:paraId="0F7C0857" w14:textId="77777777" w:rsidR="00173A03" w:rsidRPr="009238FC" w:rsidRDefault="00173A03" w:rsidP="00591DD4">
      <w:pPr>
        <w:pStyle w:val="NormalWeb"/>
        <w:spacing w:before="0" w:beforeAutospacing="0" w:after="0" w:afterAutospacing="0" w:line="360" w:lineRule="auto"/>
        <w:jc w:val="both"/>
        <w:rPr>
          <w:rFonts w:ascii="Arial" w:hAnsi="Arial" w:cs="Arial"/>
          <w:iCs/>
          <w:sz w:val="22"/>
          <w:szCs w:val="22"/>
        </w:rPr>
      </w:pPr>
    </w:p>
    <w:p w14:paraId="5B95969D"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lastRenderedPageBreak/>
        <w:t>La pobreza extrema constituye una de las expresiones más graves de desigualdad y exclusión social y representa, al mismo tiempo, una vulneración de derechos humanos que impide a millones de personas ejercer plenamente sus derechos económicos, sociales, culturales, civiles y políticos. Lejos de ser un fenómeno exclusivamente económico, la pobreza responde a múltiples factores estructurales y afecta de manera desigual a distintos grupos de población.</w:t>
      </w:r>
    </w:p>
    <w:p w14:paraId="14BFEA7E"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21939501"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Las mujeres se encuentran especialmente expuestas a la pobreza como consecuencia de desigualdades estructurales persistentes vinculadas, entre otros factores, a una menor participación en el mercado laboral, mayores tasas de desempleo e inactividad, la precariedad laboral, las diferencias salariales, la concentración en sectores peor remunerados, la asunción desproporcionada de trabajos de cuidados no remunerados y las dificultades para acceder en condiciones de igualdad a los recursos económicos y a los sistemas de protección social. Estas desigualdades pueden acumularse a lo largo de todo el ciclo vital y traducirse en una mayor vulnerabilidad económica y social.</w:t>
      </w:r>
    </w:p>
    <w:p w14:paraId="35C807CD"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55E02567"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Hablar de pobreza extrema desde una perspectiva feminista exige, además, incorporar un enfoque interseccional. No todas las mujeres se encuentran expuestas de la misma manera ni cuentan con las mismas posibilidades para hacer frente a situaciones de pobreza y exclusión. La discapacidad, la edad, el origen, la situación migratoria, el lugar de residencia o la exposición a distintas formas de violencia pueden interactuar con la discriminación por razón de género y generar situaciones de especial vulnerabilidad.</w:t>
      </w:r>
    </w:p>
    <w:p w14:paraId="1307C9C5"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2CD44CE1"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En este contexto, las mujeres y niñas con discapacidad afrontan obstáculos específicos que pueden incrementar significativamente su riesgo de pobreza y exclusión social. Las dificultades de acceso al empleo y a ingresos propios, los mayores costes asociados a la discapacidad, las barreras para acceder a determinados servicios y recursos, la falta de accesibilidad, así como situaciones de dependencia económica, pueden limitar su autonomía y profundizar las desigualdades existentes.</w:t>
      </w:r>
    </w:p>
    <w:p w14:paraId="6796240F"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05F248DE"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 xml:space="preserve">La pobreza tiene, además, consecuencias que trascienden ampliamente la insuficiencia de ingresos. Puede afectar al acceso a una vivienda adecuada, a la alimentación, la educación, la salud, los apoyos necesarios, la participación social y política, la justicia y, en definitiva, a las posibilidades de desarrollar un proyecto de vida autónomo y elegido libremente. Desde esta perspectiva, la erradicación de la pobreza debe abordarse como </w:t>
      </w:r>
      <w:r w:rsidRPr="00591DD4">
        <w:rPr>
          <w:rFonts w:ascii="Arial" w:eastAsia="Tahoma" w:hAnsi="Arial" w:cs="Arial"/>
          <w:sz w:val="22"/>
          <w:szCs w:val="22"/>
          <w:lang w:eastAsia="es-ES"/>
        </w:rPr>
        <w:lastRenderedPageBreak/>
        <w:t>una cuestión de derechos humanos y no únicamente como un objetivo de política económica o asistencial.</w:t>
      </w:r>
    </w:p>
    <w:p w14:paraId="3AE211F7"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0DD7F5BE"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El marco internacional de los derechos humanos ofrece herramientas fundamentales para este análisis. La Convención sobre la Eliminación de Todas las Formas de Discriminación contra la Mujer (CEDAW) exige combatir las desigualdades estructurales que sitúan a las mujeres en situaciones de desventaja económica y social. Por su parte, la Convención sobre los Derechos de las Personas con Discapacidad (CRPD) reconoce, entre otros, el derecho de las personas con discapacidad a un nivel de vida adecuado y a la protección social, al tiempo que obliga a los Estados a adoptar medidas específicas para garantizar a las mujeres y niñas con discapacidad el pleno ejercicio de sus derechos en igualdad de condiciones.</w:t>
      </w:r>
    </w:p>
    <w:p w14:paraId="30FB38AA"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30B9A5E7"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Asimismo, la erradicación de la pobreza ocupa una posición central en la Agenda 2030 para el Desarrollo Sostenible, cuyo primer Objetivo de Desarrollo Sostenible plantea poner fin a la pobreza en todas sus formas. Este compromiso se encuentra estrechamente relacionado con la consecución de la igualdad de género y con la necesidad de garantizar que las políticas públicas alcancen también a aquellas mujeres que se enfrentan a formas múltiples e interseccionales de discriminación.</w:t>
      </w:r>
    </w:p>
    <w:p w14:paraId="5D1E6815"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728BCD4F"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 xml:space="preserve">En esta edición, la conferencia magistral, a cargo de </w:t>
      </w:r>
      <w:proofErr w:type="gramStart"/>
      <w:r w:rsidRPr="00591DD4">
        <w:rPr>
          <w:rFonts w:ascii="Arial" w:eastAsia="Tahoma" w:hAnsi="Arial" w:cs="Arial"/>
          <w:sz w:val="22"/>
          <w:szCs w:val="22"/>
          <w:lang w:eastAsia="es-ES"/>
        </w:rPr>
        <w:t>D.ª</w:t>
      </w:r>
      <w:proofErr w:type="gramEnd"/>
      <w:r w:rsidRPr="00591DD4">
        <w:rPr>
          <w:rFonts w:ascii="Arial" w:eastAsia="Tahoma" w:hAnsi="Arial" w:cs="Arial"/>
          <w:sz w:val="22"/>
          <w:szCs w:val="22"/>
          <w:lang w:eastAsia="es-ES"/>
        </w:rPr>
        <w:t xml:space="preserve"> Elena Carolina Díaz Galán, permitirá profundizar en la pobreza extrema desde una perspectiva de derechos humanos, prestando especial atención a las desigualdades estructurales que afectan a las mujeres y a los mecanismos necesarios para garantizar una respuesta pública capaz de prevenir y combatir las situaciones de pobreza y exclusión.</w:t>
      </w:r>
    </w:p>
    <w:p w14:paraId="4FE650D5"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51B7EE51"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 xml:space="preserve">El encuentro permitirá analizar las causas estructurales de la feminización de la pobreza, sus distintas manifestaciones y sus consecuencias sobre el ejercicio efectivo de los derechos humanos, así como reflexionar sobre las respuestas que deben ofrecer las políticas públicas y los sistemas de protección social. Se prestará especial atención a la situación de las mujeres con discapacidad y a la necesidad de disponer de políticas, </w:t>
      </w:r>
      <w:r w:rsidRPr="00591DD4">
        <w:rPr>
          <w:rFonts w:ascii="Arial" w:eastAsia="Tahoma" w:hAnsi="Arial" w:cs="Arial"/>
          <w:sz w:val="22"/>
          <w:szCs w:val="22"/>
          <w:lang w:eastAsia="es-ES"/>
        </w:rPr>
        <w:lastRenderedPageBreak/>
        <w:t>indicadores y datos que permitan identificar y responder adecuadamente a las formas múltiples e interseccionales de pobreza y exclusión.</w:t>
      </w:r>
    </w:p>
    <w:p w14:paraId="183E8BB2"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p>
    <w:p w14:paraId="3281DF37" w14:textId="77777777" w:rsidR="00591DD4" w:rsidRPr="00591DD4" w:rsidRDefault="00591DD4" w:rsidP="00591DD4">
      <w:pPr>
        <w:pStyle w:val="Textosinformato"/>
        <w:spacing w:line="360" w:lineRule="auto"/>
        <w:jc w:val="both"/>
        <w:rPr>
          <w:rFonts w:ascii="Arial" w:eastAsia="Tahoma" w:hAnsi="Arial" w:cs="Arial"/>
          <w:sz w:val="22"/>
          <w:szCs w:val="22"/>
          <w:lang w:eastAsia="es-ES"/>
        </w:rPr>
      </w:pPr>
      <w:r w:rsidRPr="00591DD4">
        <w:rPr>
          <w:rFonts w:ascii="Arial" w:eastAsia="Tahoma" w:hAnsi="Arial" w:cs="Arial"/>
          <w:sz w:val="22"/>
          <w:szCs w:val="22"/>
          <w:lang w:eastAsia="es-ES"/>
        </w:rPr>
        <w:t>El objetivo último es contribuir a situar la erradicación de la pobreza de las mujeres como una cuestión central de derechos humanos, promoviendo políticas públicas que garanticen la autonomía económica, la inclusión social y unas condiciones de vida dignas para todas las mujeres, sin dejar atrás a aquellas que se encuentran en situaciones de mayor vulnerabilidad.</w:t>
      </w:r>
    </w:p>
    <w:p w14:paraId="18F34828" w14:textId="77777777" w:rsidR="00154E44" w:rsidRDefault="00154E44" w:rsidP="00154E44">
      <w:pPr>
        <w:spacing w:after="0" w:line="276" w:lineRule="auto"/>
        <w:jc w:val="both"/>
        <w:rPr>
          <w:rFonts w:eastAsia="Tahoma" w:cs="Arial"/>
          <w:i/>
          <w:iCs/>
          <w:color w:val="000000" w:themeColor="text1"/>
          <w:sz w:val="22"/>
        </w:rPr>
      </w:pPr>
    </w:p>
    <w:p w14:paraId="4021B965" w14:textId="4823EAF1" w:rsidR="00D640E9" w:rsidRPr="00154E44" w:rsidRDefault="00154E44" w:rsidP="00394CFA">
      <w:pPr>
        <w:spacing w:after="0" w:line="360" w:lineRule="auto"/>
        <w:jc w:val="both"/>
        <w:rPr>
          <w:rFonts w:eastAsia="Tahoma" w:cs="Arial"/>
          <w:i/>
          <w:iCs/>
          <w:color w:val="000000" w:themeColor="text1"/>
          <w:sz w:val="22"/>
        </w:rPr>
      </w:pPr>
      <w:r w:rsidRPr="00154E44">
        <w:rPr>
          <w:rFonts w:eastAsia="Tahoma" w:cs="Arial"/>
          <w:i/>
          <w:iCs/>
          <w:color w:val="000000" w:themeColor="text1"/>
          <w:sz w:val="22"/>
        </w:rPr>
        <w:t>"La feminización de la pobreza y su impacto en el entorno urbano"</w:t>
      </w:r>
      <w:r w:rsidR="00591DD4" w:rsidRPr="00591DD4">
        <w:rPr>
          <w:rFonts w:eastAsia="Tahoma" w:cs="Arial"/>
          <w:sz w:val="22"/>
          <w:lang w:eastAsia="es-ES"/>
        </w:rPr>
        <w:t xml:space="preserve"> será, pues, la temática de este XIX Encuentro del Observatorio sobre Feminismo y Discapacidad de la Fundación CERMI Mujeres.</w:t>
      </w:r>
    </w:p>
    <w:p w14:paraId="172CB8B1" w14:textId="77777777" w:rsidR="00D640E9" w:rsidRPr="009238FC" w:rsidRDefault="00D640E9" w:rsidP="71A297C3">
      <w:pPr>
        <w:pStyle w:val="Textosinformato"/>
        <w:rPr>
          <w:rFonts w:ascii="Arial" w:eastAsia="Tahoma" w:hAnsi="Arial" w:cs="Arial"/>
          <w:sz w:val="22"/>
          <w:szCs w:val="22"/>
          <w:lang w:eastAsia="es-ES"/>
        </w:rPr>
      </w:pPr>
    </w:p>
    <w:p w14:paraId="490FC785" w14:textId="77777777" w:rsidR="002E1B44" w:rsidRPr="009238FC" w:rsidRDefault="002E1B44" w:rsidP="00E7388D">
      <w:pPr>
        <w:pStyle w:val="Textosinformato"/>
        <w:rPr>
          <w:rFonts w:ascii="Arial" w:hAnsi="Arial" w:cs="Arial"/>
          <w:b/>
          <w:sz w:val="22"/>
          <w:szCs w:val="22"/>
        </w:rPr>
      </w:pPr>
    </w:p>
    <w:p w14:paraId="4E1C8CAC" w14:textId="4F0160DD" w:rsidR="00A7418B" w:rsidRPr="009238FC" w:rsidRDefault="00511690" w:rsidP="00D54C15">
      <w:pPr>
        <w:pStyle w:val="Textosinformato"/>
        <w:jc w:val="center"/>
        <w:rPr>
          <w:rFonts w:ascii="Arial" w:hAnsi="Arial" w:cs="Arial"/>
          <w:b/>
          <w:bCs/>
          <w:sz w:val="22"/>
          <w:szCs w:val="22"/>
        </w:rPr>
      </w:pPr>
      <w:r w:rsidRPr="009238FC">
        <w:rPr>
          <w:rFonts w:ascii="Arial" w:hAnsi="Arial" w:cs="Arial"/>
          <w:b/>
          <w:bCs/>
          <w:sz w:val="22"/>
          <w:szCs w:val="22"/>
        </w:rPr>
        <w:t xml:space="preserve">ENCUENTRO CON </w:t>
      </w:r>
      <w:r w:rsidR="002213F1" w:rsidRPr="009238FC">
        <w:rPr>
          <w:rFonts w:ascii="Arial" w:hAnsi="Arial" w:cs="Arial"/>
          <w:b/>
          <w:bCs/>
          <w:sz w:val="22"/>
          <w:szCs w:val="22"/>
        </w:rPr>
        <w:t xml:space="preserve">Dª </w:t>
      </w:r>
      <w:r w:rsidR="000E561D">
        <w:rPr>
          <w:rFonts w:ascii="Arial" w:hAnsi="Arial" w:cs="Arial"/>
          <w:b/>
          <w:bCs/>
          <w:sz w:val="22"/>
          <w:szCs w:val="22"/>
        </w:rPr>
        <w:t>ELENA CAROLINA DÍAZ GALÁN</w:t>
      </w:r>
    </w:p>
    <w:p w14:paraId="32E3CBAA" w14:textId="77777777" w:rsidR="00D54C15" w:rsidRPr="009238FC" w:rsidRDefault="00D54C15" w:rsidP="00D54C15">
      <w:pPr>
        <w:pStyle w:val="Textosinformato"/>
        <w:jc w:val="center"/>
        <w:rPr>
          <w:rFonts w:ascii="Arial" w:hAnsi="Arial" w:cs="Arial"/>
          <w:sz w:val="22"/>
          <w:szCs w:val="22"/>
        </w:rPr>
      </w:pPr>
    </w:p>
    <w:p w14:paraId="384D756E" w14:textId="77777777" w:rsidR="00A7418B" w:rsidRPr="009238FC" w:rsidRDefault="00A7418B" w:rsidP="05622172">
      <w:pPr>
        <w:pStyle w:val="Textosinformato"/>
        <w:jc w:val="both"/>
        <w:rPr>
          <w:rFonts w:ascii="Arial" w:eastAsia="Tahoma" w:hAnsi="Arial" w:cs="Arial"/>
          <w:sz w:val="22"/>
          <w:szCs w:val="22"/>
        </w:rPr>
      </w:pPr>
    </w:p>
    <w:p w14:paraId="331FB9A3" w14:textId="7200308A" w:rsidR="00D54C15" w:rsidRPr="00297FA4" w:rsidRDefault="00F017E4" w:rsidP="00297FA4">
      <w:pPr>
        <w:pStyle w:val="NormalWeb"/>
        <w:spacing w:before="0" w:beforeAutospacing="0" w:line="360" w:lineRule="auto"/>
        <w:jc w:val="both"/>
        <w:rPr>
          <w:rFonts w:ascii="Arial" w:eastAsia="Tahoma" w:hAnsi="Arial" w:cs="Arial"/>
          <w:sz w:val="22"/>
          <w:szCs w:val="22"/>
        </w:rPr>
      </w:pPr>
      <w:r w:rsidRPr="00297FA4">
        <w:rPr>
          <w:rFonts w:ascii="Arial" w:eastAsia="Tahoma" w:hAnsi="Arial" w:cs="Arial"/>
          <w:sz w:val="22"/>
          <w:szCs w:val="22"/>
        </w:rPr>
        <w:t xml:space="preserve">El </w:t>
      </w:r>
      <w:r w:rsidR="566B5CC6" w:rsidRPr="00297FA4">
        <w:rPr>
          <w:rFonts w:ascii="Arial" w:eastAsia="Tahoma" w:hAnsi="Arial" w:cs="Arial"/>
          <w:sz w:val="22"/>
          <w:szCs w:val="22"/>
        </w:rPr>
        <w:t>X</w:t>
      </w:r>
      <w:r w:rsidR="00C512A8">
        <w:rPr>
          <w:rFonts w:ascii="Arial" w:eastAsia="Tahoma" w:hAnsi="Arial" w:cs="Arial"/>
          <w:sz w:val="22"/>
          <w:szCs w:val="22"/>
        </w:rPr>
        <w:t>IX</w:t>
      </w:r>
      <w:r w:rsidR="008F6F14" w:rsidRPr="00297FA4">
        <w:rPr>
          <w:rFonts w:ascii="Arial" w:eastAsia="Tahoma" w:hAnsi="Arial" w:cs="Arial"/>
          <w:sz w:val="22"/>
          <w:szCs w:val="22"/>
        </w:rPr>
        <w:t xml:space="preserve"> </w:t>
      </w:r>
      <w:r w:rsidRPr="00297FA4">
        <w:rPr>
          <w:rFonts w:ascii="Arial" w:eastAsia="Tahoma" w:hAnsi="Arial" w:cs="Arial"/>
          <w:sz w:val="22"/>
          <w:szCs w:val="22"/>
        </w:rPr>
        <w:t>Encuentro del Observatorio sobre Feminismo y Discapacidad de la Fundación CERMI Mujeres se mantendrá con</w:t>
      </w:r>
      <w:r w:rsidR="007B5A21" w:rsidRPr="00297FA4">
        <w:rPr>
          <w:rFonts w:ascii="Arial" w:eastAsia="Tahoma" w:hAnsi="Arial" w:cs="Arial"/>
          <w:sz w:val="22"/>
          <w:szCs w:val="22"/>
        </w:rPr>
        <w:t xml:space="preserve"> Dª. Elena Carolina Díaz Galán</w:t>
      </w:r>
      <w:r w:rsidR="000B2865" w:rsidRPr="00297FA4">
        <w:rPr>
          <w:rFonts w:ascii="Arial" w:eastAsia="Tahoma" w:hAnsi="Arial" w:cs="Arial"/>
          <w:sz w:val="22"/>
          <w:szCs w:val="22"/>
        </w:rPr>
        <w:t>.</w:t>
      </w:r>
    </w:p>
    <w:p w14:paraId="4395D7C0" w14:textId="27B02A82" w:rsidR="007B5A21" w:rsidRPr="007B5A21" w:rsidRDefault="007B5A21" w:rsidP="00297FA4">
      <w:pPr>
        <w:spacing w:after="0" w:line="360" w:lineRule="auto"/>
        <w:jc w:val="both"/>
        <w:rPr>
          <w:rFonts w:eastAsia="Arial" w:cs="Arial"/>
          <w:sz w:val="22"/>
        </w:rPr>
      </w:pPr>
      <w:r w:rsidRPr="007B5A21">
        <w:rPr>
          <w:rFonts w:eastAsia="Arial" w:cs="Arial"/>
          <w:sz w:val="22"/>
        </w:rPr>
        <w:t>El perfil de Elena Carolina Díaz Galán</w:t>
      </w:r>
      <w:r w:rsidR="000E561D">
        <w:rPr>
          <w:rFonts w:eastAsia="Arial" w:cs="Arial"/>
          <w:sz w:val="22"/>
        </w:rPr>
        <w:t xml:space="preserve">, actual </w:t>
      </w:r>
      <w:r w:rsidR="00297FA4">
        <w:rPr>
          <w:rFonts w:eastAsia="Arial" w:cs="Arial"/>
          <w:sz w:val="22"/>
        </w:rPr>
        <w:t xml:space="preserve">Relatora Especial de Naciones Unidas sobre la Pobreza Extrema y los Derechos Humanos </w:t>
      </w:r>
      <w:r w:rsidRPr="007B5A21">
        <w:rPr>
          <w:rFonts w:eastAsia="Arial" w:cs="Arial"/>
          <w:sz w:val="22"/>
        </w:rPr>
        <w:t xml:space="preserve">destaca por una trayectoria académica y profesional estrechamente alineada con la erradicación de la pobreza y la promoción de los derechos humanos. Actualmente es Profesora Titular de Derecho Internacional Público y Relaciones Internacionales de la Universidad Rey Juan Carlos de Madrid (España), ha orientado su investigación hacia el desarrollo sostenible, la igualdad de género y la protección de </w:t>
      </w:r>
      <w:r w:rsidR="00932054">
        <w:rPr>
          <w:rFonts w:eastAsia="Arial" w:cs="Arial"/>
          <w:sz w:val="22"/>
        </w:rPr>
        <w:t>grupos de población en situación de especial vulnerabilidad</w:t>
      </w:r>
      <w:r w:rsidRPr="007B5A21">
        <w:rPr>
          <w:rFonts w:eastAsia="Arial" w:cs="Arial"/>
          <w:sz w:val="22"/>
        </w:rPr>
        <w:t xml:space="preserve">, participando y liderando proyectos competitivos sobre feminización de la pobreza, derechos indígenas, sostenibilidad y cooperación internacional, muchos de ellos en colaboración con instituciones como Naciones Unidas. </w:t>
      </w:r>
    </w:p>
    <w:p w14:paraId="3E237CB6" w14:textId="5F18BB7C" w:rsidR="007B5A21" w:rsidRPr="007B5A21" w:rsidRDefault="007B5A21" w:rsidP="007B5A21">
      <w:pPr>
        <w:pStyle w:val="Textosinformato"/>
        <w:spacing w:before="240" w:after="240" w:line="360" w:lineRule="auto"/>
        <w:jc w:val="both"/>
        <w:rPr>
          <w:rFonts w:ascii="Arial" w:eastAsia="Arial" w:hAnsi="Arial" w:cs="Arial"/>
          <w:sz w:val="22"/>
          <w:szCs w:val="22"/>
        </w:rPr>
      </w:pPr>
      <w:r w:rsidRPr="007B5A21">
        <w:rPr>
          <w:rFonts w:ascii="Arial" w:eastAsia="Arial" w:hAnsi="Arial" w:cs="Arial"/>
          <w:sz w:val="22"/>
          <w:szCs w:val="22"/>
        </w:rPr>
        <w:t xml:space="preserve">Su producción científica es amplia y especializada en derechos económicos y sociales, responsabilidad social corporativa, derechos culturales y desarrollo sostenible, con impacto tanto académico como en la elaboración de informes, proveyendo de conocimiento especializado para el desarrollo de políticas públicas. Cuenta con una experiencia docente en derechos humanos, tanto en grado como en posgrado, en diversas instituciones nacionales e internacionales, tales como la Universidad Carlos III </w:t>
      </w:r>
      <w:r w:rsidRPr="007B5A21">
        <w:rPr>
          <w:rFonts w:ascii="Arial" w:eastAsia="Arial" w:hAnsi="Arial" w:cs="Arial"/>
          <w:sz w:val="22"/>
          <w:szCs w:val="22"/>
        </w:rPr>
        <w:lastRenderedPageBreak/>
        <w:t xml:space="preserve">de Madrid, la Escuela Diplomática de España, la Universidad Católica de Porto, el Centro de Estudios Políticos y Constitucionales, la Universidad de Valencia, entre otras. </w:t>
      </w:r>
    </w:p>
    <w:p w14:paraId="6E3742A1" w14:textId="52DD7018" w:rsidR="007B5A21" w:rsidRPr="007B5A21" w:rsidRDefault="007B5A21" w:rsidP="007B5A21">
      <w:pPr>
        <w:pStyle w:val="Textosinformato"/>
        <w:spacing w:before="240" w:after="240" w:line="360" w:lineRule="auto"/>
        <w:jc w:val="both"/>
        <w:rPr>
          <w:rFonts w:ascii="Arial" w:eastAsia="Arial" w:hAnsi="Arial" w:cs="Arial"/>
          <w:sz w:val="22"/>
          <w:szCs w:val="22"/>
        </w:rPr>
      </w:pPr>
      <w:r w:rsidRPr="007B5A21">
        <w:rPr>
          <w:rFonts w:ascii="Arial" w:eastAsia="Arial" w:hAnsi="Arial" w:cs="Arial"/>
          <w:sz w:val="22"/>
          <w:szCs w:val="22"/>
        </w:rPr>
        <w:t xml:space="preserve">Se ha desempeñado como </w:t>
      </w:r>
      <w:proofErr w:type="gramStart"/>
      <w:r w:rsidRPr="007B5A21">
        <w:rPr>
          <w:rFonts w:ascii="Arial" w:eastAsia="Arial" w:hAnsi="Arial" w:cs="Arial"/>
          <w:sz w:val="22"/>
          <w:szCs w:val="22"/>
        </w:rPr>
        <w:t>Directora</w:t>
      </w:r>
      <w:proofErr w:type="gramEnd"/>
      <w:r w:rsidRPr="007B5A21">
        <w:rPr>
          <w:rFonts w:ascii="Arial" w:eastAsia="Arial" w:hAnsi="Arial" w:cs="Arial"/>
          <w:sz w:val="22"/>
          <w:szCs w:val="22"/>
        </w:rPr>
        <w:t xml:space="preserve"> Académica en el Vicerrectorado de Relaciones Internacionales de la Universidad Rey Juan Carlos, además de formar parte y dirigir múltiples comités científicos, técnicos y académicos. Fue miembro de la Cátedra sobre Desarrollo Sostenible y Erradicación de la Pobreza SDG-FUND-URJC, y de la Cátedra sobre Sostenibilidad, Inclusión Social, Diversidad y Derechos Humanos de la Universidad Carlos III de Madrid. </w:t>
      </w:r>
    </w:p>
    <w:p w14:paraId="7BA9D826" w14:textId="7B1AE1D4" w:rsidR="008402A1" w:rsidRPr="009238FC" w:rsidRDefault="007B5A21" w:rsidP="007B5A21">
      <w:pPr>
        <w:pStyle w:val="Textosinformato"/>
        <w:spacing w:before="240" w:after="240" w:line="360" w:lineRule="auto"/>
        <w:jc w:val="both"/>
        <w:rPr>
          <w:rFonts w:ascii="Arial" w:eastAsia="Arial" w:hAnsi="Arial" w:cs="Arial"/>
          <w:sz w:val="22"/>
          <w:szCs w:val="22"/>
        </w:rPr>
      </w:pPr>
      <w:r w:rsidRPr="007B5A21">
        <w:rPr>
          <w:rFonts w:ascii="Arial" w:eastAsia="Arial" w:hAnsi="Arial" w:cs="Arial"/>
          <w:sz w:val="22"/>
          <w:szCs w:val="22"/>
        </w:rPr>
        <w:t xml:space="preserve">Asimismo, ha participado en programas y actividades de investigación orientados a la formación y capacitación de </w:t>
      </w:r>
      <w:r w:rsidR="00932054">
        <w:rPr>
          <w:rFonts w:ascii="Arial" w:eastAsia="Arial" w:hAnsi="Arial" w:cs="Arial"/>
          <w:sz w:val="22"/>
          <w:szCs w:val="22"/>
        </w:rPr>
        <w:t>grupos de población</w:t>
      </w:r>
      <w:r w:rsidRPr="007B5A21">
        <w:rPr>
          <w:rFonts w:ascii="Arial" w:eastAsia="Arial" w:hAnsi="Arial" w:cs="Arial"/>
          <w:sz w:val="22"/>
          <w:szCs w:val="22"/>
        </w:rPr>
        <w:t xml:space="preserve"> en situación de</w:t>
      </w:r>
      <w:r w:rsidR="00932054">
        <w:rPr>
          <w:rFonts w:ascii="Arial" w:eastAsia="Arial" w:hAnsi="Arial" w:cs="Arial"/>
          <w:sz w:val="22"/>
          <w:szCs w:val="22"/>
        </w:rPr>
        <w:t xml:space="preserve"> </w:t>
      </w:r>
      <w:proofErr w:type="gramStart"/>
      <w:r w:rsidR="00932054">
        <w:rPr>
          <w:rFonts w:ascii="Arial" w:eastAsia="Arial" w:hAnsi="Arial" w:cs="Arial"/>
          <w:sz w:val="22"/>
          <w:szCs w:val="22"/>
        </w:rPr>
        <w:t>especial</w:t>
      </w:r>
      <w:r w:rsidR="00F079D7">
        <w:rPr>
          <w:rFonts w:ascii="Arial" w:eastAsia="Arial" w:hAnsi="Arial" w:cs="Arial"/>
          <w:sz w:val="22"/>
          <w:szCs w:val="22"/>
        </w:rPr>
        <w:t xml:space="preserve"> </w:t>
      </w:r>
      <w:r w:rsidRPr="007B5A21">
        <w:rPr>
          <w:rFonts w:ascii="Arial" w:eastAsia="Arial" w:hAnsi="Arial" w:cs="Arial"/>
          <w:sz w:val="22"/>
          <w:szCs w:val="22"/>
        </w:rPr>
        <w:t xml:space="preserve"> vulnerabilidad</w:t>
      </w:r>
      <w:proofErr w:type="gramEnd"/>
      <w:r w:rsidRPr="007B5A21">
        <w:rPr>
          <w:rFonts w:ascii="Arial" w:eastAsia="Arial" w:hAnsi="Arial" w:cs="Arial"/>
          <w:sz w:val="22"/>
          <w:szCs w:val="22"/>
        </w:rPr>
        <w:t>, incluyendo proyectos con comunidades indígenas, programas sobre población afrodescendiente en América Latina y el Caribe y estudios sobre la inclusión de personas refugiadas en sistemas educativos europeos. Asimismo, ha ejercido funciones editoriales relevantes y miembro de comités científicos de diversas revistas especializadas.</w:t>
      </w:r>
    </w:p>
    <w:p w14:paraId="2B4480E4" w14:textId="77777777" w:rsidR="00506C35" w:rsidRPr="009238FC" w:rsidRDefault="00506C35" w:rsidP="05622172">
      <w:pPr>
        <w:pStyle w:val="Textosinformato"/>
        <w:jc w:val="center"/>
        <w:rPr>
          <w:rFonts w:ascii="Arial" w:hAnsi="Arial" w:cs="Arial"/>
          <w:b/>
          <w:bCs/>
          <w:sz w:val="22"/>
          <w:szCs w:val="22"/>
        </w:rPr>
      </w:pPr>
    </w:p>
    <w:p w14:paraId="35D96287" w14:textId="77777777" w:rsidR="001E6CF1" w:rsidRPr="009238FC" w:rsidRDefault="001E6CF1" w:rsidP="001E6CF1">
      <w:pPr>
        <w:pStyle w:val="Textosinformato"/>
        <w:jc w:val="center"/>
        <w:rPr>
          <w:rFonts w:ascii="Arial" w:hAnsi="Arial" w:cs="Arial"/>
          <w:b/>
          <w:sz w:val="22"/>
          <w:szCs w:val="22"/>
        </w:rPr>
      </w:pPr>
      <w:r w:rsidRPr="009238FC">
        <w:rPr>
          <w:rFonts w:ascii="Arial" w:hAnsi="Arial" w:cs="Arial"/>
          <w:b/>
          <w:sz w:val="22"/>
          <w:szCs w:val="22"/>
        </w:rPr>
        <w:t>PROGRAMA</w:t>
      </w:r>
    </w:p>
    <w:p w14:paraId="6FA5AC42" w14:textId="77777777" w:rsidR="001E6CF1" w:rsidRPr="009238FC" w:rsidRDefault="001E6CF1" w:rsidP="00317DEC">
      <w:pPr>
        <w:pStyle w:val="Textosinformato"/>
        <w:spacing w:line="276" w:lineRule="auto"/>
        <w:jc w:val="both"/>
        <w:rPr>
          <w:rFonts w:ascii="Arial" w:hAnsi="Arial" w:cs="Arial"/>
          <w:b/>
          <w:sz w:val="22"/>
          <w:szCs w:val="22"/>
        </w:rPr>
      </w:pPr>
    </w:p>
    <w:p w14:paraId="41CE4A4D" w14:textId="77777777" w:rsidR="001E6CF1" w:rsidRPr="009238FC" w:rsidRDefault="001E6CF1" w:rsidP="00317DEC">
      <w:pPr>
        <w:pStyle w:val="Textosinformato"/>
        <w:spacing w:line="276" w:lineRule="auto"/>
        <w:jc w:val="both"/>
        <w:rPr>
          <w:rFonts w:ascii="Arial" w:hAnsi="Arial" w:cs="Arial"/>
          <w:sz w:val="22"/>
          <w:szCs w:val="22"/>
        </w:rPr>
      </w:pPr>
    </w:p>
    <w:p w14:paraId="22053C39" w14:textId="6632D61D" w:rsidR="001E6CF1" w:rsidRPr="009238FC" w:rsidRDefault="7E15D5C9" w:rsidP="00317DEC">
      <w:pPr>
        <w:pStyle w:val="Textosinformato"/>
        <w:spacing w:line="276" w:lineRule="auto"/>
        <w:ind w:left="1410" w:hanging="1410"/>
        <w:jc w:val="both"/>
        <w:rPr>
          <w:rFonts w:ascii="Arial" w:hAnsi="Arial" w:cs="Arial"/>
          <w:sz w:val="22"/>
          <w:szCs w:val="22"/>
        </w:rPr>
      </w:pPr>
      <w:r w:rsidRPr="009238FC">
        <w:rPr>
          <w:rFonts w:ascii="Arial" w:hAnsi="Arial" w:cs="Arial"/>
          <w:b/>
          <w:bCs/>
          <w:sz w:val="22"/>
          <w:szCs w:val="22"/>
        </w:rPr>
        <w:t>11</w:t>
      </w:r>
      <w:r w:rsidR="001E6CF1" w:rsidRPr="009238FC">
        <w:rPr>
          <w:rFonts w:ascii="Arial" w:hAnsi="Arial" w:cs="Arial"/>
          <w:b/>
          <w:bCs/>
          <w:sz w:val="22"/>
          <w:szCs w:val="22"/>
        </w:rPr>
        <w:t>:00 h:</w:t>
      </w:r>
      <w:r w:rsidR="00B10694" w:rsidRPr="009238FC">
        <w:rPr>
          <w:rFonts w:ascii="Arial" w:hAnsi="Arial" w:cs="Arial"/>
          <w:sz w:val="22"/>
          <w:szCs w:val="22"/>
        </w:rPr>
        <w:tab/>
      </w:r>
      <w:r w:rsidR="008A1BE6" w:rsidRPr="009238FC">
        <w:rPr>
          <w:rFonts w:ascii="Arial" w:hAnsi="Arial" w:cs="Arial"/>
          <w:b/>
          <w:bCs/>
          <w:sz w:val="22"/>
          <w:szCs w:val="22"/>
        </w:rPr>
        <w:t>Bienvenida a participantes y presentación de la ponente</w:t>
      </w:r>
    </w:p>
    <w:p w14:paraId="3DE41ECA" w14:textId="77777777" w:rsidR="001A6056" w:rsidRPr="009238FC" w:rsidRDefault="008A1BE6" w:rsidP="00317DEC">
      <w:pPr>
        <w:pStyle w:val="Textosinformato"/>
        <w:spacing w:line="276" w:lineRule="auto"/>
        <w:ind w:left="1410" w:hanging="1410"/>
        <w:jc w:val="both"/>
        <w:rPr>
          <w:rFonts w:ascii="Arial" w:hAnsi="Arial" w:cs="Arial"/>
          <w:b/>
          <w:sz w:val="22"/>
          <w:szCs w:val="22"/>
        </w:rPr>
      </w:pPr>
      <w:r w:rsidRPr="009238FC">
        <w:rPr>
          <w:rFonts w:ascii="Arial" w:hAnsi="Arial" w:cs="Arial"/>
          <w:b/>
          <w:sz w:val="22"/>
          <w:szCs w:val="22"/>
        </w:rPr>
        <w:tab/>
      </w:r>
    </w:p>
    <w:p w14:paraId="5C30C6E5" w14:textId="77966CEF" w:rsidR="00B62FCB" w:rsidRPr="009238FC" w:rsidRDefault="00B62FCB" w:rsidP="00317DEC">
      <w:pPr>
        <w:pStyle w:val="Textosinformato"/>
        <w:spacing w:line="276" w:lineRule="auto"/>
        <w:ind w:left="1410"/>
        <w:jc w:val="both"/>
        <w:rPr>
          <w:rFonts w:ascii="Arial" w:hAnsi="Arial" w:cs="Arial"/>
          <w:sz w:val="22"/>
          <w:szCs w:val="22"/>
        </w:rPr>
      </w:pPr>
      <w:r w:rsidRPr="009238FC">
        <w:rPr>
          <w:rFonts w:ascii="Arial" w:hAnsi="Arial" w:cs="Arial"/>
          <w:sz w:val="22"/>
          <w:szCs w:val="22"/>
        </w:rPr>
        <w:t xml:space="preserve">Dª </w:t>
      </w:r>
      <w:r w:rsidR="473CAD33" w:rsidRPr="009238FC">
        <w:rPr>
          <w:rFonts w:ascii="Arial" w:hAnsi="Arial" w:cs="Arial"/>
          <w:sz w:val="22"/>
          <w:szCs w:val="22"/>
        </w:rPr>
        <w:t xml:space="preserve">Sara De Torres Riveiro, </w:t>
      </w:r>
      <w:proofErr w:type="gramStart"/>
      <w:r w:rsidR="473CAD33" w:rsidRPr="009238FC">
        <w:rPr>
          <w:rFonts w:ascii="Arial" w:hAnsi="Arial" w:cs="Arial"/>
          <w:sz w:val="22"/>
          <w:szCs w:val="22"/>
        </w:rPr>
        <w:t>Delegada</w:t>
      </w:r>
      <w:proofErr w:type="gramEnd"/>
      <w:r w:rsidR="473CAD33" w:rsidRPr="009238FC">
        <w:rPr>
          <w:rFonts w:ascii="Arial" w:hAnsi="Arial" w:cs="Arial"/>
          <w:sz w:val="22"/>
          <w:szCs w:val="22"/>
        </w:rPr>
        <w:t xml:space="preserve"> de Derechos Humanos y Agenda Política de la Fundación CERMI Mujeres</w:t>
      </w:r>
    </w:p>
    <w:p w14:paraId="4369EFAF" w14:textId="77777777" w:rsidR="007E4A4D" w:rsidRPr="009238FC" w:rsidRDefault="007E4A4D" w:rsidP="001E6CF1">
      <w:pPr>
        <w:pStyle w:val="Textosinformato"/>
        <w:jc w:val="both"/>
        <w:rPr>
          <w:rFonts w:ascii="Arial" w:hAnsi="Arial" w:cs="Arial"/>
          <w:sz w:val="22"/>
          <w:szCs w:val="22"/>
        </w:rPr>
      </w:pPr>
    </w:p>
    <w:p w14:paraId="6D87B13C" w14:textId="77777777" w:rsidR="000B6334" w:rsidRPr="009238FC" w:rsidRDefault="000B6334" w:rsidP="001E6CF1">
      <w:pPr>
        <w:pStyle w:val="Textosinformato"/>
        <w:jc w:val="both"/>
        <w:rPr>
          <w:rFonts w:ascii="Arial" w:hAnsi="Arial" w:cs="Arial"/>
          <w:sz w:val="22"/>
          <w:szCs w:val="22"/>
        </w:rPr>
      </w:pPr>
    </w:p>
    <w:p w14:paraId="4BC0E28B" w14:textId="4C78A131" w:rsidR="00186FBE" w:rsidRPr="009238FC" w:rsidRDefault="00372707" w:rsidP="00317DEC">
      <w:pPr>
        <w:spacing w:after="0" w:line="276" w:lineRule="auto"/>
        <w:ind w:left="1410" w:hanging="1410"/>
        <w:jc w:val="both"/>
        <w:rPr>
          <w:rFonts w:cs="Arial"/>
          <w:b/>
          <w:bCs/>
          <w:sz w:val="22"/>
        </w:rPr>
      </w:pPr>
      <w:r w:rsidRPr="009238FC">
        <w:rPr>
          <w:rFonts w:cs="Arial"/>
          <w:b/>
          <w:bCs/>
          <w:sz w:val="22"/>
        </w:rPr>
        <w:t>1</w:t>
      </w:r>
      <w:r w:rsidR="7E6E0BAE" w:rsidRPr="009238FC">
        <w:rPr>
          <w:rFonts w:cs="Arial"/>
          <w:b/>
          <w:bCs/>
          <w:sz w:val="22"/>
        </w:rPr>
        <w:t>1</w:t>
      </w:r>
      <w:r w:rsidR="00F238B8" w:rsidRPr="009238FC">
        <w:rPr>
          <w:rFonts w:cs="Arial"/>
          <w:b/>
          <w:bCs/>
          <w:sz w:val="22"/>
        </w:rPr>
        <w:t>:05</w:t>
      </w:r>
      <w:r w:rsidR="001E6CF1" w:rsidRPr="009238FC">
        <w:rPr>
          <w:rFonts w:cs="Arial"/>
          <w:b/>
          <w:bCs/>
          <w:sz w:val="22"/>
        </w:rPr>
        <w:t xml:space="preserve"> h:</w:t>
      </w:r>
      <w:r w:rsidRPr="009238FC">
        <w:rPr>
          <w:rFonts w:cs="Arial"/>
          <w:sz w:val="22"/>
        </w:rPr>
        <w:tab/>
      </w:r>
      <w:r w:rsidR="008A1BE6" w:rsidRPr="009238FC">
        <w:rPr>
          <w:rFonts w:cs="Arial"/>
          <w:b/>
          <w:bCs/>
          <w:sz w:val="22"/>
        </w:rPr>
        <w:t>Conferencia magistral</w:t>
      </w:r>
      <w:r w:rsidR="00186FBE" w:rsidRPr="009238FC">
        <w:rPr>
          <w:rFonts w:cs="Arial"/>
          <w:b/>
          <w:bCs/>
          <w:sz w:val="22"/>
        </w:rPr>
        <w:t xml:space="preserve">: </w:t>
      </w:r>
    </w:p>
    <w:p w14:paraId="41BFC5CA" w14:textId="77777777" w:rsidR="00186FBE" w:rsidRPr="009238FC" w:rsidRDefault="00186FBE" w:rsidP="00317DEC">
      <w:pPr>
        <w:spacing w:after="0" w:line="276" w:lineRule="auto"/>
        <w:ind w:left="1410" w:hanging="1410"/>
        <w:jc w:val="both"/>
        <w:rPr>
          <w:rFonts w:cs="Arial"/>
          <w:b/>
          <w:sz w:val="22"/>
        </w:rPr>
      </w:pPr>
    </w:p>
    <w:p w14:paraId="508831BD" w14:textId="20C6E504" w:rsidR="007B2C44" w:rsidRDefault="00154E44" w:rsidP="00317DEC">
      <w:pPr>
        <w:spacing w:after="0" w:line="276" w:lineRule="auto"/>
        <w:ind w:left="1410"/>
        <w:jc w:val="both"/>
        <w:rPr>
          <w:rFonts w:eastAsia="Tahoma" w:cs="Arial"/>
          <w:i/>
          <w:iCs/>
          <w:color w:val="000000" w:themeColor="text1"/>
          <w:sz w:val="22"/>
        </w:rPr>
      </w:pPr>
      <w:r w:rsidRPr="00154E44">
        <w:rPr>
          <w:rFonts w:eastAsia="Tahoma" w:cs="Arial"/>
          <w:i/>
          <w:iCs/>
          <w:color w:val="000000" w:themeColor="text1"/>
          <w:sz w:val="22"/>
        </w:rPr>
        <w:t>"La feminización de la pobreza y su impacto en el entorno urbano"</w:t>
      </w:r>
    </w:p>
    <w:p w14:paraId="6FF03A85" w14:textId="77777777" w:rsidR="00154E44" w:rsidRPr="009238FC" w:rsidRDefault="00154E44" w:rsidP="00317DEC">
      <w:pPr>
        <w:spacing w:after="0" w:line="276" w:lineRule="auto"/>
        <w:ind w:left="1410"/>
        <w:jc w:val="both"/>
        <w:rPr>
          <w:rFonts w:eastAsia="Tahoma" w:cs="Arial"/>
          <w:i/>
          <w:iCs/>
          <w:color w:val="000000" w:themeColor="text1"/>
          <w:sz w:val="22"/>
        </w:rPr>
      </w:pPr>
    </w:p>
    <w:p w14:paraId="642D1BB1" w14:textId="1C7D59AA" w:rsidR="00186FBE" w:rsidRDefault="00506C35" w:rsidP="00317DEC">
      <w:pPr>
        <w:spacing w:after="0" w:line="276" w:lineRule="auto"/>
        <w:ind w:left="1410" w:firstLine="6"/>
        <w:jc w:val="both"/>
        <w:rPr>
          <w:rFonts w:eastAsia="Arial" w:cs="Arial"/>
          <w:sz w:val="22"/>
        </w:rPr>
      </w:pPr>
      <w:r w:rsidRPr="00297FA4">
        <w:rPr>
          <w:rFonts w:eastAsia="Tahoma" w:cs="Arial"/>
          <w:sz w:val="22"/>
        </w:rPr>
        <w:t xml:space="preserve">Dª. </w:t>
      </w:r>
      <w:r w:rsidR="007B5A21" w:rsidRPr="00297FA4">
        <w:rPr>
          <w:rFonts w:eastAsia="Tahoma" w:cs="Arial"/>
          <w:sz w:val="22"/>
        </w:rPr>
        <w:t>Elena Carolina Díaz Galán</w:t>
      </w:r>
      <w:r w:rsidR="241EF438" w:rsidRPr="00297FA4">
        <w:rPr>
          <w:rFonts w:eastAsia="Tahoma" w:cs="Arial"/>
          <w:sz w:val="22"/>
        </w:rPr>
        <w:t>,</w:t>
      </w:r>
      <w:r w:rsidR="241EF438" w:rsidRPr="7F7BE37F">
        <w:rPr>
          <w:rFonts w:eastAsia="Tahoma" w:cs="Arial"/>
          <w:sz w:val="22"/>
        </w:rPr>
        <w:t xml:space="preserve"> </w:t>
      </w:r>
      <w:r w:rsidR="007B5A21">
        <w:rPr>
          <w:rFonts w:eastAsia="Arial" w:cs="Arial"/>
          <w:sz w:val="22"/>
        </w:rPr>
        <w:t xml:space="preserve">Relatora Especial de Naciones Unidas sobre la Pobreza Extrema y los Derechos Humanos </w:t>
      </w:r>
    </w:p>
    <w:p w14:paraId="402D3179" w14:textId="30C72A0C" w:rsidR="618054B7" w:rsidRPr="009238FC" w:rsidRDefault="618054B7" w:rsidP="00CB3EEB">
      <w:pPr>
        <w:spacing w:after="0" w:line="276" w:lineRule="auto"/>
        <w:jc w:val="both"/>
        <w:rPr>
          <w:rFonts w:cs="Arial"/>
          <w:sz w:val="22"/>
        </w:rPr>
      </w:pPr>
    </w:p>
    <w:p w14:paraId="318C4399" w14:textId="77777777" w:rsidR="00234021" w:rsidRPr="009238FC" w:rsidRDefault="00234021" w:rsidP="00CB3EEB">
      <w:pPr>
        <w:pStyle w:val="Textosinformato"/>
        <w:spacing w:line="276" w:lineRule="auto"/>
        <w:jc w:val="both"/>
        <w:rPr>
          <w:rFonts w:ascii="Arial" w:hAnsi="Arial" w:cs="Arial"/>
          <w:sz w:val="22"/>
          <w:szCs w:val="22"/>
          <w:highlight w:val="yellow"/>
        </w:rPr>
      </w:pPr>
    </w:p>
    <w:p w14:paraId="12949EBA" w14:textId="38F05FF0" w:rsidR="00C3397D" w:rsidRDefault="00372707" w:rsidP="00CB3EEB">
      <w:pPr>
        <w:pStyle w:val="Textosinformato"/>
        <w:spacing w:line="276" w:lineRule="auto"/>
        <w:ind w:left="1410" w:hanging="1410"/>
        <w:jc w:val="both"/>
        <w:rPr>
          <w:rFonts w:ascii="Arial" w:hAnsi="Arial" w:cs="Arial"/>
          <w:b/>
          <w:bCs/>
          <w:sz w:val="22"/>
          <w:szCs w:val="22"/>
        </w:rPr>
      </w:pPr>
      <w:r w:rsidRPr="009238FC">
        <w:rPr>
          <w:rFonts w:ascii="Arial" w:hAnsi="Arial" w:cs="Arial"/>
          <w:b/>
          <w:bCs/>
          <w:sz w:val="22"/>
          <w:szCs w:val="22"/>
        </w:rPr>
        <w:t>1</w:t>
      </w:r>
      <w:r w:rsidR="5A0F0BA4" w:rsidRPr="009238FC">
        <w:rPr>
          <w:rFonts w:ascii="Arial" w:hAnsi="Arial" w:cs="Arial"/>
          <w:b/>
          <w:bCs/>
          <w:sz w:val="22"/>
          <w:szCs w:val="22"/>
        </w:rPr>
        <w:t>1</w:t>
      </w:r>
      <w:r w:rsidR="001E6CF1" w:rsidRPr="009238FC">
        <w:rPr>
          <w:rFonts w:ascii="Arial" w:hAnsi="Arial" w:cs="Arial"/>
          <w:b/>
          <w:bCs/>
          <w:sz w:val="22"/>
          <w:szCs w:val="22"/>
        </w:rPr>
        <w:t>:</w:t>
      </w:r>
      <w:r w:rsidR="00F238B8" w:rsidRPr="009238FC">
        <w:rPr>
          <w:rFonts w:ascii="Arial" w:hAnsi="Arial" w:cs="Arial"/>
          <w:b/>
          <w:bCs/>
          <w:sz w:val="22"/>
          <w:szCs w:val="22"/>
        </w:rPr>
        <w:t>30</w:t>
      </w:r>
      <w:r w:rsidR="001E6CF1" w:rsidRPr="009238FC">
        <w:rPr>
          <w:rFonts w:ascii="Arial" w:hAnsi="Arial" w:cs="Arial"/>
          <w:b/>
          <w:bCs/>
          <w:sz w:val="22"/>
          <w:szCs w:val="22"/>
        </w:rPr>
        <w:t xml:space="preserve"> h:</w:t>
      </w:r>
      <w:r w:rsidRPr="009238FC">
        <w:rPr>
          <w:rFonts w:ascii="Arial" w:hAnsi="Arial" w:cs="Arial"/>
          <w:sz w:val="22"/>
          <w:szCs w:val="22"/>
        </w:rPr>
        <w:tab/>
      </w:r>
      <w:r w:rsidR="00E44708" w:rsidRPr="009238FC">
        <w:rPr>
          <w:rFonts w:ascii="Arial" w:hAnsi="Arial" w:cs="Arial"/>
          <w:b/>
          <w:bCs/>
          <w:sz w:val="22"/>
          <w:szCs w:val="22"/>
        </w:rPr>
        <w:t xml:space="preserve">Coloquio </w:t>
      </w:r>
      <w:r w:rsidR="00513771" w:rsidRPr="009238FC">
        <w:rPr>
          <w:rFonts w:ascii="Arial" w:hAnsi="Arial" w:cs="Arial"/>
          <w:b/>
          <w:bCs/>
          <w:sz w:val="22"/>
          <w:szCs w:val="22"/>
        </w:rPr>
        <w:t>con</w:t>
      </w:r>
      <w:r w:rsidR="003B22B1" w:rsidRPr="009238FC">
        <w:rPr>
          <w:rFonts w:ascii="Arial" w:hAnsi="Arial" w:cs="Arial"/>
          <w:b/>
          <w:bCs/>
          <w:sz w:val="22"/>
          <w:szCs w:val="22"/>
        </w:rPr>
        <w:t xml:space="preserve"> el Comité de p</w:t>
      </w:r>
      <w:r w:rsidR="00513771" w:rsidRPr="009238FC">
        <w:rPr>
          <w:rFonts w:ascii="Arial" w:hAnsi="Arial" w:cs="Arial"/>
          <w:b/>
          <w:bCs/>
          <w:sz w:val="22"/>
          <w:szCs w:val="22"/>
        </w:rPr>
        <w:t>ersonas expertas del Observatorio</w:t>
      </w:r>
      <w:r w:rsidR="009A56B4" w:rsidRPr="009238FC">
        <w:rPr>
          <w:rFonts w:ascii="Arial" w:hAnsi="Arial" w:cs="Arial"/>
          <w:b/>
          <w:bCs/>
          <w:sz w:val="22"/>
          <w:szCs w:val="22"/>
        </w:rPr>
        <w:t xml:space="preserve"> sobre Feminismo y Discapacidad</w:t>
      </w:r>
    </w:p>
    <w:p w14:paraId="42CDAED5" w14:textId="77777777" w:rsidR="00CB3EEB" w:rsidRPr="00CB3EEB" w:rsidRDefault="00CB3EEB" w:rsidP="00CB3EEB">
      <w:pPr>
        <w:pStyle w:val="Textosinformato"/>
        <w:spacing w:line="276" w:lineRule="auto"/>
        <w:ind w:left="1410" w:hanging="1410"/>
        <w:jc w:val="both"/>
        <w:rPr>
          <w:rFonts w:ascii="Arial" w:hAnsi="Arial" w:cs="Arial"/>
          <w:b/>
          <w:bCs/>
          <w:sz w:val="22"/>
          <w:szCs w:val="22"/>
        </w:rPr>
      </w:pPr>
    </w:p>
    <w:p w14:paraId="0E141BBE" w14:textId="49AD99E1" w:rsidR="00EC7AF8" w:rsidRPr="009238FC" w:rsidRDefault="045A2631" w:rsidP="00925B1F">
      <w:pPr>
        <w:pStyle w:val="Prrafodelista"/>
        <w:numPr>
          <w:ilvl w:val="0"/>
          <w:numId w:val="4"/>
        </w:numPr>
        <w:spacing w:line="276" w:lineRule="auto"/>
        <w:jc w:val="both"/>
        <w:rPr>
          <w:rFonts w:ascii="Arial" w:hAnsi="Arial" w:cs="Arial"/>
          <w:sz w:val="22"/>
          <w:szCs w:val="22"/>
        </w:rPr>
      </w:pPr>
      <w:r w:rsidRPr="04D8DF14">
        <w:rPr>
          <w:rFonts w:ascii="Arial" w:hAnsi="Arial" w:cs="Arial"/>
          <w:sz w:val="22"/>
          <w:szCs w:val="22"/>
        </w:rPr>
        <w:t xml:space="preserve">Dª. </w:t>
      </w:r>
      <w:r w:rsidR="00E90FE2" w:rsidRPr="04D8DF14">
        <w:rPr>
          <w:rFonts w:ascii="Arial" w:hAnsi="Arial" w:cs="Arial"/>
          <w:sz w:val="22"/>
          <w:szCs w:val="22"/>
        </w:rPr>
        <w:t>Marta Castillo</w:t>
      </w:r>
      <w:r w:rsidR="00B02FBF" w:rsidRPr="04D8DF14">
        <w:rPr>
          <w:rFonts w:ascii="Arial" w:hAnsi="Arial" w:cs="Arial"/>
          <w:sz w:val="22"/>
          <w:szCs w:val="22"/>
        </w:rPr>
        <w:t xml:space="preserve"> Díaz, patrona de Fundación CERMI Mujeres y presidenta de CERMI Andalucía</w:t>
      </w:r>
    </w:p>
    <w:p w14:paraId="7AEDF51A" w14:textId="09392671" w:rsidR="087172C3" w:rsidRDefault="087172C3" w:rsidP="04D8DF14">
      <w:pPr>
        <w:pStyle w:val="Prrafodelista"/>
        <w:numPr>
          <w:ilvl w:val="0"/>
          <w:numId w:val="4"/>
        </w:numPr>
        <w:spacing w:line="276" w:lineRule="auto"/>
        <w:jc w:val="both"/>
        <w:rPr>
          <w:rFonts w:ascii="Arial" w:hAnsi="Arial" w:cs="Arial"/>
          <w:sz w:val="22"/>
          <w:szCs w:val="22"/>
        </w:rPr>
      </w:pPr>
      <w:r w:rsidRPr="04D8DF14">
        <w:rPr>
          <w:rFonts w:ascii="Arial" w:hAnsi="Arial" w:cs="Arial"/>
          <w:sz w:val="22"/>
          <w:szCs w:val="22"/>
        </w:rPr>
        <w:t xml:space="preserve">Dª. </w:t>
      </w:r>
      <w:r w:rsidR="790D9393" w:rsidRPr="04D8DF14">
        <w:rPr>
          <w:rFonts w:ascii="Arial" w:hAnsi="Arial" w:cs="Arial"/>
          <w:sz w:val="22"/>
          <w:szCs w:val="22"/>
        </w:rPr>
        <w:t>María del Carmen La Osa Exojo, representante de la Red de Madre</w:t>
      </w:r>
      <w:r w:rsidR="2EC000F1" w:rsidRPr="04D8DF14">
        <w:rPr>
          <w:rFonts w:ascii="Arial" w:hAnsi="Arial" w:cs="Arial"/>
          <w:sz w:val="22"/>
          <w:szCs w:val="22"/>
        </w:rPr>
        <w:t>s</w:t>
      </w:r>
      <w:r w:rsidR="790D9393" w:rsidRPr="04D8DF14">
        <w:rPr>
          <w:rFonts w:ascii="Arial" w:hAnsi="Arial" w:cs="Arial"/>
          <w:sz w:val="22"/>
          <w:szCs w:val="22"/>
        </w:rPr>
        <w:t xml:space="preserve"> de Fundación CERMI Mujeres</w:t>
      </w:r>
    </w:p>
    <w:p w14:paraId="35192120" w14:textId="3821AC5F" w:rsidR="66D07DD8" w:rsidRDefault="66D07DD8" w:rsidP="04D8DF14">
      <w:pPr>
        <w:pStyle w:val="Prrafodelista"/>
        <w:numPr>
          <w:ilvl w:val="0"/>
          <w:numId w:val="4"/>
        </w:numPr>
        <w:spacing w:line="276" w:lineRule="auto"/>
        <w:jc w:val="both"/>
        <w:rPr>
          <w:rFonts w:ascii="Arial" w:hAnsi="Arial" w:cs="Arial"/>
          <w:sz w:val="22"/>
          <w:szCs w:val="22"/>
        </w:rPr>
      </w:pPr>
      <w:r w:rsidRPr="04D8DF14">
        <w:rPr>
          <w:rFonts w:ascii="Arial" w:hAnsi="Arial" w:cs="Arial"/>
          <w:sz w:val="22"/>
          <w:szCs w:val="22"/>
        </w:rPr>
        <w:t xml:space="preserve">Dª. </w:t>
      </w:r>
      <w:r w:rsidR="790D9393" w:rsidRPr="04D8DF14">
        <w:rPr>
          <w:rFonts w:ascii="Arial" w:hAnsi="Arial" w:cs="Arial"/>
          <w:sz w:val="22"/>
          <w:szCs w:val="22"/>
        </w:rPr>
        <w:t>María Juana Tubío Ordóñez, vicepresidenta de ACADAR</w:t>
      </w:r>
    </w:p>
    <w:p w14:paraId="745C2569" w14:textId="77777777" w:rsidR="00EC7AF8" w:rsidRPr="009238FC" w:rsidRDefault="00EC7AF8" w:rsidP="00EC7AF8">
      <w:pPr>
        <w:pStyle w:val="Prrafodelista"/>
        <w:spacing w:line="276" w:lineRule="auto"/>
        <w:ind w:left="1770"/>
        <w:jc w:val="both"/>
        <w:rPr>
          <w:rFonts w:ascii="Arial" w:hAnsi="Arial" w:cs="Arial"/>
          <w:sz w:val="22"/>
          <w:szCs w:val="22"/>
        </w:rPr>
      </w:pPr>
    </w:p>
    <w:p w14:paraId="34A9475A" w14:textId="77777777" w:rsidR="00086F17" w:rsidRPr="009238FC" w:rsidRDefault="00086F17" w:rsidP="00234021">
      <w:pPr>
        <w:pStyle w:val="Textosinformato"/>
        <w:jc w:val="both"/>
        <w:rPr>
          <w:rFonts w:ascii="Arial" w:hAnsi="Arial" w:cs="Arial"/>
          <w:sz w:val="22"/>
          <w:szCs w:val="22"/>
        </w:rPr>
      </w:pPr>
    </w:p>
    <w:p w14:paraId="5D231120" w14:textId="613F3360" w:rsidR="001E6CF1" w:rsidRPr="009238FC" w:rsidRDefault="001E6CF1" w:rsidP="05622172">
      <w:pPr>
        <w:pStyle w:val="Textosinformato"/>
        <w:jc w:val="both"/>
        <w:rPr>
          <w:rFonts w:ascii="Arial" w:hAnsi="Arial" w:cs="Arial"/>
          <w:b/>
          <w:bCs/>
          <w:sz w:val="22"/>
          <w:szCs w:val="22"/>
        </w:rPr>
      </w:pPr>
      <w:r w:rsidRPr="009238FC">
        <w:rPr>
          <w:rFonts w:ascii="Arial" w:hAnsi="Arial" w:cs="Arial"/>
          <w:b/>
          <w:bCs/>
          <w:sz w:val="22"/>
          <w:szCs w:val="22"/>
        </w:rPr>
        <w:t>1</w:t>
      </w:r>
      <w:r w:rsidR="444174E7" w:rsidRPr="009238FC">
        <w:rPr>
          <w:rFonts w:ascii="Arial" w:hAnsi="Arial" w:cs="Arial"/>
          <w:b/>
          <w:bCs/>
          <w:sz w:val="22"/>
          <w:szCs w:val="22"/>
        </w:rPr>
        <w:t>2</w:t>
      </w:r>
      <w:r w:rsidR="00F238B8" w:rsidRPr="009238FC">
        <w:rPr>
          <w:rFonts w:ascii="Arial" w:hAnsi="Arial" w:cs="Arial"/>
          <w:b/>
          <w:bCs/>
          <w:sz w:val="22"/>
          <w:szCs w:val="22"/>
        </w:rPr>
        <w:t>:0</w:t>
      </w:r>
      <w:r w:rsidR="001D15CE" w:rsidRPr="009238FC">
        <w:rPr>
          <w:rFonts w:ascii="Arial" w:hAnsi="Arial" w:cs="Arial"/>
          <w:b/>
          <w:bCs/>
          <w:sz w:val="22"/>
          <w:szCs w:val="22"/>
        </w:rPr>
        <w:t>0</w:t>
      </w:r>
      <w:r w:rsidRPr="009238FC">
        <w:rPr>
          <w:rFonts w:ascii="Arial" w:hAnsi="Arial" w:cs="Arial"/>
          <w:b/>
          <w:bCs/>
          <w:sz w:val="22"/>
          <w:szCs w:val="22"/>
        </w:rPr>
        <w:t xml:space="preserve"> h:</w:t>
      </w:r>
      <w:r w:rsidRPr="009238FC">
        <w:rPr>
          <w:rFonts w:ascii="Arial" w:hAnsi="Arial" w:cs="Arial"/>
          <w:sz w:val="22"/>
          <w:szCs w:val="22"/>
        </w:rPr>
        <w:tab/>
      </w:r>
      <w:r w:rsidR="001D15CE" w:rsidRPr="009238FC">
        <w:rPr>
          <w:rFonts w:ascii="Arial" w:hAnsi="Arial" w:cs="Arial"/>
          <w:b/>
          <w:bCs/>
          <w:sz w:val="22"/>
          <w:szCs w:val="22"/>
        </w:rPr>
        <w:t>Recapitulación y despedida</w:t>
      </w:r>
    </w:p>
    <w:p w14:paraId="2AE44AC0" w14:textId="77777777" w:rsidR="00540682" w:rsidRPr="009238FC" w:rsidRDefault="00540682" w:rsidP="00234021">
      <w:pPr>
        <w:pStyle w:val="Textosinformato"/>
        <w:jc w:val="both"/>
        <w:rPr>
          <w:rFonts w:ascii="Arial" w:hAnsi="Arial" w:cs="Arial"/>
          <w:b/>
          <w:sz w:val="22"/>
          <w:szCs w:val="22"/>
        </w:rPr>
      </w:pPr>
    </w:p>
    <w:p w14:paraId="69A30366" w14:textId="77777777" w:rsidR="002543E9" w:rsidRPr="009238FC" w:rsidRDefault="002543E9" w:rsidP="00234021">
      <w:pPr>
        <w:pStyle w:val="Textosinformato"/>
        <w:jc w:val="both"/>
        <w:rPr>
          <w:rFonts w:ascii="Arial" w:hAnsi="Arial" w:cs="Arial"/>
          <w:b/>
          <w:sz w:val="22"/>
          <w:szCs w:val="22"/>
        </w:rPr>
      </w:pPr>
    </w:p>
    <w:p w14:paraId="6E8890BC" w14:textId="77777777" w:rsidR="00C37412" w:rsidRPr="009238FC" w:rsidRDefault="001E6CF1" w:rsidP="00EB6FCD">
      <w:pPr>
        <w:jc w:val="center"/>
        <w:rPr>
          <w:rFonts w:cs="Arial"/>
          <w:sz w:val="22"/>
        </w:rPr>
      </w:pPr>
      <w:r w:rsidRPr="009238FC">
        <w:rPr>
          <w:rFonts w:cs="Arial"/>
          <w:noProof/>
          <w:sz w:val="22"/>
          <w:lang w:eastAsia="es-ES"/>
        </w:rPr>
        <w:drawing>
          <wp:inline distT="0" distB="0" distL="0" distR="0" wp14:anchorId="5445265B" wp14:editId="7BDD47BF">
            <wp:extent cx="749935" cy="715645"/>
            <wp:effectExtent l="19050" t="0" r="0" b="0"/>
            <wp:docPr id="2" name="Imagen 2" descr="cid:image003.jpg@01D622EC.471EB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622EC.471EB7B0"/>
                    <pic:cNvPicPr>
                      <a:picLocks noChangeAspect="1" noChangeArrowheads="1"/>
                    </pic:cNvPicPr>
                  </pic:nvPicPr>
                  <pic:blipFill>
                    <a:blip r:embed="rId10" r:link="rId11" cstate="print"/>
                    <a:srcRect/>
                    <a:stretch>
                      <a:fillRect/>
                    </a:stretch>
                  </pic:blipFill>
                  <pic:spPr bwMode="auto">
                    <a:xfrm>
                      <a:off x="0" y="0"/>
                      <a:ext cx="749935" cy="715645"/>
                    </a:xfrm>
                    <a:prstGeom prst="rect">
                      <a:avLst/>
                    </a:prstGeom>
                    <a:noFill/>
                    <a:ln w="9525">
                      <a:noFill/>
                      <a:miter lim="800000"/>
                      <a:headEnd/>
                      <a:tailEnd/>
                    </a:ln>
                  </pic:spPr>
                </pic:pic>
              </a:graphicData>
            </a:graphic>
          </wp:inline>
        </w:drawing>
      </w:r>
    </w:p>
    <w:p w14:paraId="1CED3CE0" w14:textId="53302B4D" w:rsidR="00180F19" w:rsidRPr="009238FC" w:rsidRDefault="001E6CF1" w:rsidP="002F1CCC">
      <w:pPr>
        <w:jc w:val="center"/>
        <w:rPr>
          <w:rFonts w:cs="Arial"/>
          <w:sz w:val="22"/>
        </w:rPr>
      </w:pPr>
      <w:r w:rsidRPr="009238FC">
        <w:rPr>
          <w:rFonts w:cs="Arial"/>
          <w:sz w:val="22"/>
        </w:rPr>
        <w:t>ACTO ACCESIBLE</w:t>
      </w:r>
    </w:p>
    <w:p w14:paraId="6510EEBC" w14:textId="77777777" w:rsidR="006A6442" w:rsidRPr="009238FC" w:rsidRDefault="006A6442" w:rsidP="002F1CCC">
      <w:pPr>
        <w:jc w:val="center"/>
        <w:rPr>
          <w:rFonts w:cs="Arial"/>
          <w:sz w:val="22"/>
        </w:rPr>
      </w:pPr>
    </w:p>
    <w:p w14:paraId="7DC106A8" w14:textId="77777777" w:rsidR="006A6442" w:rsidRPr="009238FC" w:rsidRDefault="006A6442" w:rsidP="002F1CCC">
      <w:pPr>
        <w:jc w:val="center"/>
        <w:rPr>
          <w:rFonts w:cs="Arial"/>
          <w:sz w:val="22"/>
        </w:rPr>
      </w:pPr>
    </w:p>
    <w:p w14:paraId="5A47A26C" w14:textId="77777777" w:rsidR="006A6442" w:rsidRPr="009238FC" w:rsidRDefault="006A6442" w:rsidP="002F1CCC">
      <w:pPr>
        <w:jc w:val="center"/>
        <w:rPr>
          <w:rFonts w:cs="Arial"/>
          <w:sz w:val="22"/>
        </w:rPr>
      </w:pPr>
    </w:p>
    <w:p w14:paraId="4C5ECBEE" w14:textId="77777777" w:rsidR="006A6442" w:rsidRPr="009238FC" w:rsidRDefault="006A6442" w:rsidP="002F1CCC">
      <w:pPr>
        <w:jc w:val="center"/>
        <w:rPr>
          <w:rFonts w:cs="Arial"/>
          <w:sz w:val="22"/>
        </w:rPr>
      </w:pPr>
    </w:p>
    <w:sectPr w:rsidR="006A6442" w:rsidRPr="009238FC" w:rsidSect="00DD5B1F">
      <w:headerReference w:type="even" r:id="rId12"/>
      <w:headerReference w:type="default" r:id="rId13"/>
      <w:footerReference w:type="even" r:id="rId14"/>
      <w:footerReference w:type="defaul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6908D" w14:textId="77777777" w:rsidR="00F822AE" w:rsidRDefault="00F822AE" w:rsidP="00DD5B1F">
      <w:pPr>
        <w:spacing w:after="0" w:line="240" w:lineRule="auto"/>
      </w:pPr>
      <w:r>
        <w:separator/>
      </w:r>
    </w:p>
  </w:endnote>
  <w:endnote w:type="continuationSeparator" w:id="0">
    <w:p w14:paraId="5EBFFB34" w14:textId="77777777" w:rsidR="00F822AE" w:rsidRDefault="00F822AE" w:rsidP="00DD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F281" w14:textId="7123E740" w:rsidR="008F0250" w:rsidRPr="008F0250" w:rsidRDefault="618054B7" w:rsidP="008F0250">
    <w:pPr>
      <w:pStyle w:val="Piedepgina"/>
      <w:jc w:val="center"/>
    </w:pPr>
    <w:r>
      <w:t xml:space="preserve">        </w:t>
    </w:r>
    <w:r w:rsidR="002F1CCC">
      <w:rPr>
        <w:noProof/>
      </w:rPr>
      <w:drawing>
        <wp:inline distT="0" distB="0" distL="0" distR="0" wp14:anchorId="03363B57" wp14:editId="49099198">
          <wp:extent cx="2254250" cy="530692"/>
          <wp:effectExtent l="0" t="0" r="0" b="3175"/>
          <wp:docPr id="1788835507" name="Imagen 4"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35507" name="Imagen 4" descr="Imagen que contiene 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278105" cy="536308"/>
                  </a:xfrm>
                  <a:prstGeom prst="rect">
                    <a:avLst/>
                  </a:prstGeom>
                </pic:spPr>
              </pic:pic>
            </a:graphicData>
          </a:graphic>
        </wp:inline>
      </w:drawing>
    </w:r>
    <w:r>
      <w:rPr>
        <w:noProof/>
      </w:rPr>
      <w:t xml:space="preserve">                 </w:t>
    </w:r>
    <w:r w:rsidR="002F1CCC">
      <w:rPr>
        <w:noProof/>
      </w:rPr>
      <w:drawing>
        <wp:inline distT="0" distB="0" distL="0" distR="0" wp14:anchorId="63B38734" wp14:editId="24CE6BC3">
          <wp:extent cx="1757231" cy="565150"/>
          <wp:effectExtent l="0" t="0" r="0" b="6350"/>
          <wp:docPr id="1361636327"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36327" name="Imagen 5" descr="Text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778312" cy="571930"/>
                  </a:xfrm>
                  <a:prstGeom prst="rect">
                    <a:avLst/>
                  </a:prstGeom>
                </pic:spPr>
              </pic:pic>
            </a:graphicData>
          </a:graphic>
        </wp:inline>
      </w:drawing>
    </w:r>
  </w:p>
  <w:p w14:paraId="2B8E1796" w14:textId="15BC6F5E" w:rsidR="001C1BA8" w:rsidRPr="008F0250" w:rsidRDefault="001C1BA8" w:rsidP="008F02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96E0" w14:textId="77777777" w:rsidR="008F0250" w:rsidRDefault="008F0250" w:rsidP="008F0250">
    <w:pPr>
      <w:pStyle w:val="Piedepgina"/>
      <w:jc w:val="center"/>
    </w:pPr>
  </w:p>
  <w:p w14:paraId="7A4BABC3" w14:textId="03809ED3" w:rsidR="008F0250" w:rsidRPr="008F0250" w:rsidRDefault="7F3BE3CD" w:rsidP="7F3BE3CD">
    <w:pPr>
      <w:pStyle w:val="Piedepgina"/>
      <w:jc w:val="center"/>
      <w:rPr>
        <w:noProof/>
      </w:rPr>
    </w:pPr>
    <w:r>
      <w:rPr>
        <w:noProof/>
      </w:rPr>
      <w:drawing>
        <wp:inline distT="0" distB="0" distL="0" distR="0" wp14:anchorId="3D72DB16" wp14:editId="3CDC794F">
          <wp:extent cx="1805940" cy="580602"/>
          <wp:effectExtent l="0" t="0" r="3810" b="0"/>
          <wp:docPr id="200092837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805940" cy="580602"/>
                  </a:xfrm>
                  <a:prstGeom prst="rect">
                    <a:avLst/>
                  </a:prstGeom>
                </pic:spPr>
              </pic:pic>
            </a:graphicData>
          </a:graphic>
        </wp:inline>
      </w:drawing>
    </w:r>
    <w:r>
      <w:t xml:space="preserve">             </w:t>
    </w:r>
    <w:r>
      <w:rPr>
        <w:noProof/>
      </w:rPr>
      <w:drawing>
        <wp:inline distT="0" distB="0" distL="0" distR="0" wp14:anchorId="5EAB98E9" wp14:editId="3A3DA90D">
          <wp:extent cx="2254250" cy="530692"/>
          <wp:effectExtent l="0" t="0" r="0" b="3175"/>
          <wp:docPr id="1430064483" name="Imagen 4"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2">
                    <a:extLst>
                      <a:ext uri="{28A0092B-C50C-407E-A947-70E740481C1C}">
                        <a14:useLocalDpi xmlns:a14="http://schemas.microsoft.com/office/drawing/2010/main" val="0"/>
                      </a:ext>
                    </a:extLst>
                  </a:blip>
                  <a:stretch>
                    <a:fillRect/>
                  </a:stretch>
                </pic:blipFill>
                <pic:spPr>
                  <a:xfrm>
                    <a:off x="0" y="0"/>
                    <a:ext cx="2254250" cy="530692"/>
                  </a:xfrm>
                  <a:prstGeom prst="rect">
                    <a:avLst/>
                  </a:prstGeom>
                </pic:spPr>
              </pic:pic>
            </a:graphicData>
          </a:graphic>
        </wp:inline>
      </w:drawing>
    </w:r>
  </w:p>
  <w:p w14:paraId="12466712" w14:textId="5588F39F" w:rsidR="00180F19" w:rsidRDefault="00180F19" w:rsidP="00180F19">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1A21" w14:textId="5E60D6D0" w:rsidR="00D33F59" w:rsidRDefault="00D33F59">
    <w:pPr>
      <w:pStyle w:val="Piedepgina"/>
    </w:pPr>
    <w:r>
      <w:rPr>
        <w:noProof/>
      </w:rPr>
      <mc:AlternateContent>
        <mc:Choice Requires="wps">
          <w:drawing>
            <wp:anchor distT="0" distB="0" distL="0" distR="0" simplePos="0" relativeHeight="251658240" behindDoc="0" locked="0" layoutInCell="1" allowOverlap="1" wp14:anchorId="441DD3E3" wp14:editId="66E802A2">
              <wp:simplePos x="635" y="635"/>
              <wp:positionH relativeFrom="page">
                <wp:align>left</wp:align>
              </wp:positionH>
              <wp:positionV relativeFrom="page">
                <wp:align>bottom</wp:align>
              </wp:positionV>
              <wp:extent cx="443865" cy="443865"/>
              <wp:effectExtent l="0" t="0" r="8890" b="0"/>
              <wp:wrapNone/>
              <wp:docPr id="1" name="Cuadro de texto 1"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E47139" w14:textId="30D85BF8" w:rsidR="00D33F59" w:rsidRPr="00D33F59" w:rsidRDefault="00D33F59" w:rsidP="00D33F59">
                          <w:pPr>
                            <w:spacing w:after="0"/>
                            <w:rPr>
                              <w:rFonts w:ascii="Calibri" w:eastAsia="Calibri" w:hAnsi="Calibri" w:cs="Calibri"/>
                              <w:noProof/>
                              <w:color w:val="000000"/>
                              <w:sz w:val="20"/>
                              <w:szCs w:val="20"/>
                            </w:rPr>
                          </w:pPr>
                          <w:r w:rsidRPr="00D33F59">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1DD3E3" id="_x0000_t202" coordsize="21600,21600" o:spt="202" path="m,l,21600r21600,l21600,xe">
              <v:stroke joinstyle="miter"/>
              <v:path gradientshapeok="t" o:connecttype="rect"/>
            </v:shapetype>
            <v:shape id="Cuadro de texto 1" o:spid="_x0000_s1026" type="#_x0000_t202" alt="Sólo uso interno"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2E47139" w14:textId="30D85BF8" w:rsidR="00D33F59" w:rsidRPr="00D33F59" w:rsidRDefault="00D33F59" w:rsidP="00D33F59">
                    <w:pPr>
                      <w:spacing w:after="0"/>
                      <w:rPr>
                        <w:rFonts w:ascii="Calibri" w:eastAsia="Calibri" w:hAnsi="Calibri" w:cs="Calibri"/>
                        <w:noProof/>
                        <w:color w:val="000000"/>
                        <w:sz w:val="20"/>
                        <w:szCs w:val="20"/>
                      </w:rPr>
                    </w:pPr>
                    <w:r w:rsidRPr="00D33F59">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D8424" w14:textId="77777777" w:rsidR="00F822AE" w:rsidRDefault="00F822AE" w:rsidP="00DD5B1F">
      <w:pPr>
        <w:spacing w:after="0" w:line="240" w:lineRule="auto"/>
      </w:pPr>
      <w:r>
        <w:separator/>
      </w:r>
    </w:p>
  </w:footnote>
  <w:footnote w:type="continuationSeparator" w:id="0">
    <w:p w14:paraId="50DB1E4B" w14:textId="77777777" w:rsidR="00F822AE" w:rsidRDefault="00F822AE" w:rsidP="00DD5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5622172" w14:paraId="7142DB64" w14:textId="77777777" w:rsidTr="05622172">
      <w:trPr>
        <w:trHeight w:val="300"/>
      </w:trPr>
      <w:tc>
        <w:tcPr>
          <w:tcW w:w="2830" w:type="dxa"/>
        </w:tcPr>
        <w:p w14:paraId="662B1CB2" w14:textId="72C29ACB" w:rsidR="05622172" w:rsidRDefault="05622172" w:rsidP="05622172">
          <w:pPr>
            <w:pStyle w:val="Encabezado"/>
            <w:ind w:left="-115"/>
          </w:pPr>
        </w:p>
      </w:tc>
      <w:tc>
        <w:tcPr>
          <w:tcW w:w="2830" w:type="dxa"/>
        </w:tcPr>
        <w:p w14:paraId="68F4C532" w14:textId="60F60C16" w:rsidR="05622172" w:rsidRDefault="05622172" w:rsidP="05622172">
          <w:pPr>
            <w:pStyle w:val="Encabezado"/>
            <w:jc w:val="center"/>
          </w:pPr>
        </w:p>
      </w:tc>
      <w:tc>
        <w:tcPr>
          <w:tcW w:w="2830" w:type="dxa"/>
        </w:tcPr>
        <w:p w14:paraId="3700CF91" w14:textId="2A3B9E06" w:rsidR="05622172" w:rsidRDefault="05622172" w:rsidP="05622172">
          <w:pPr>
            <w:pStyle w:val="Encabezado"/>
            <w:ind w:right="-115"/>
            <w:jc w:val="right"/>
          </w:pPr>
        </w:p>
      </w:tc>
    </w:tr>
  </w:tbl>
  <w:p w14:paraId="08C209F2" w14:textId="7E882058" w:rsidR="05622172" w:rsidRDefault="05622172" w:rsidP="056221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AB2B" w14:textId="5F674B67" w:rsidR="00DD5B1F" w:rsidRDefault="009238FC" w:rsidP="00DF2469">
    <w:pPr>
      <w:pStyle w:val="Encabezado"/>
      <w:jc w:val="center"/>
    </w:pPr>
    <w:r>
      <w:rPr>
        <w:noProof/>
      </w:rPr>
      <w:drawing>
        <wp:inline distT="0" distB="0" distL="0" distR="0" wp14:anchorId="18C49991" wp14:editId="32535AA1">
          <wp:extent cx="3075277" cy="1066800"/>
          <wp:effectExtent l="0" t="0" r="0" b="0"/>
          <wp:docPr id="400990797"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90797"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3089659" cy="10717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B2AD4"/>
    <w:multiLevelType w:val="hybridMultilevel"/>
    <w:tmpl w:val="38547730"/>
    <w:lvl w:ilvl="0" w:tplc="CD32B6DA">
      <w:numFmt w:val="bullet"/>
      <w:lvlText w:val="-"/>
      <w:lvlJc w:val="left"/>
      <w:pPr>
        <w:ind w:left="720" w:hanging="360"/>
      </w:pPr>
      <w:rPr>
        <w:rFonts w:ascii="Times New Roman" w:eastAsiaTheme="minorHAnsi" w:hAnsi="Times New Roman" w:cs="Times New Roman" w:hint="default"/>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7257DC"/>
    <w:multiLevelType w:val="hybridMultilevel"/>
    <w:tmpl w:val="1826EA94"/>
    <w:lvl w:ilvl="0" w:tplc="67CEB0E0">
      <w:numFmt w:val="bullet"/>
      <w:lvlText w:val="-"/>
      <w:lvlJc w:val="left"/>
      <w:pPr>
        <w:ind w:left="1770" w:hanging="360"/>
      </w:pPr>
      <w:rPr>
        <w:rFonts w:ascii="Tahoma" w:eastAsiaTheme="minorHAnsi" w:hAnsi="Tahoma" w:cs="Tahoma" w:hint="default"/>
        <w:b/>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2" w15:restartNumberingAfterBreak="0">
    <w:nsid w:val="54A62241"/>
    <w:multiLevelType w:val="hybridMultilevel"/>
    <w:tmpl w:val="CCEE859E"/>
    <w:lvl w:ilvl="0" w:tplc="CD32B6DA">
      <w:numFmt w:val="bullet"/>
      <w:lvlText w:val="-"/>
      <w:lvlJc w:val="left"/>
      <w:pPr>
        <w:ind w:left="1770" w:hanging="360"/>
      </w:pPr>
      <w:rPr>
        <w:rFonts w:ascii="Times New Roman" w:eastAsiaTheme="minorHAnsi" w:hAnsi="Times New Roman" w:cs="Times New Roman" w:hint="default"/>
        <w:sz w:val="24"/>
      </w:rPr>
    </w:lvl>
    <w:lvl w:ilvl="1" w:tplc="040A0003" w:tentative="1">
      <w:start w:val="1"/>
      <w:numFmt w:val="bullet"/>
      <w:lvlText w:val="o"/>
      <w:lvlJc w:val="left"/>
      <w:pPr>
        <w:ind w:left="2490" w:hanging="360"/>
      </w:pPr>
      <w:rPr>
        <w:rFonts w:ascii="Courier New" w:hAnsi="Courier New" w:cs="Courier New" w:hint="default"/>
      </w:rPr>
    </w:lvl>
    <w:lvl w:ilvl="2" w:tplc="040A0005" w:tentative="1">
      <w:start w:val="1"/>
      <w:numFmt w:val="bullet"/>
      <w:lvlText w:val=""/>
      <w:lvlJc w:val="left"/>
      <w:pPr>
        <w:ind w:left="3210" w:hanging="360"/>
      </w:pPr>
      <w:rPr>
        <w:rFonts w:ascii="Wingdings" w:hAnsi="Wingdings" w:hint="default"/>
      </w:rPr>
    </w:lvl>
    <w:lvl w:ilvl="3" w:tplc="040A0001" w:tentative="1">
      <w:start w:val="1"/>
      <w:numFmt w:val="bullet"/>
      <w:lvlText w:val=""/>
      <w:lvlJc w:val="left"/>
      <w:pPr>
        <w:ind w:left="3930" w:hanging="360"/>
      </w:pPr>
      <w:rPr>
        <w:rFonts w:ascii="Symbol" w:hAnsi="Symbol" w:hint="default"/>
      </w:rPr>
    </w:lvl>
    <w:lvl w:ilvl="4" w:tplc="040A0003" w:tentative="1">
      <w:start w:val="1"/>
      <w:numFmt w:val="bullet"/>
      <w:lvlText w:val="o"/>
      <w:lvlJc w:val="left"/>
      <w:pPr>
        <w:ind w:left="4650" w:hanging="360"/>
      </w:pPr>
      <w:rPr>
        <w:rFonts w:ascii="Courier New" w:hAnsi="Courier New" w:cs="Courier New" w:hint="default"/>
      </w:rPr>
    </w:lvl>
    <w:lvl w:ilvl="5" w:tplc="040A0005" w:tentative="1">
      <w:start w:val="1"/>
      <w:numFmt w:val="bullet"/>
      <w:lvlText w:val=""/>
      <w:lvlJc w:val="left"/>
      <w:pPr>
        <w:ind w:left="5370" w:hanging="360"/>
      </w:pPr>
      <w:rPr>
        <w:rFonts w:ascii="Wingdings" w:hAnsi="Wingdings" w:hint="default"/>
      </w:rPr>
    </w:lvl>
    <w:lvl w:ilvl="6" w:tplc="040A0001" w:tentative="1">
      <w:start w:val="1"/>
      <w:numFmt w:val="bullet"/>
      <w:lvlText w:val=""/>
      <w:lvlJc w:val="left"/>
      <w:pPr>
        <w:ind w:left="6090" w:hanging="360"/>
      </w:pPr>
      <w:rPr>
        <w:rFonts w:ascii="Symbol" w:hAnsi="Symbol" w:hint="default"/>
      </w:rPr>
    </w:lvl>
    <w:lvl w:ilvl="7" w:tplc="040A0003" w:tentative="1">
      <w:start w:val="1"/>
      <w:numFmt w:val="bullet"/>
      <w:lvlText w:val="o"/>
      <w:lvlJc w:val="left"/>
      <w:pPr>
        <w:ind w:left="6810" w:hanging="360"/>
      </w:pPr>
      <w:rPr>
        <w:rFonts w:ascii="Courier New" w:hAnsi="Courier New" w:cs="Courier New" w:hint="default"/>
      </w:rPr>
    </w:lvl>
    <w:lvl w:ilvl="8" w:tplc="040A0005" w:tentative="1">
      <w:start w:val="1"/>
      <w:numFmt w:val="bullet"/>
      <w:lvlText w:val=""/>
      <w:lvlJc w:val="left"/>
      <w:pPr>
        <w:ind w:left="7530" w:hanging="360"/>
      </w:pPr>
      <w:rPr>
        <w:rFonts w:ascii="Wingdings" w:hAnsi="Wingdings" w:hint="default"/>
      </w:rPr>
    </w:lvl>
  </w:abstractNum>
  <w:abstractNum w:abstractNumId="3" w15:restartNumberingAfterBreak="0">
    <w:nsid w:val="633B2B03"/>
    <w:multiLevelType w:val="hybridMultilevel"/>
    <w:tmpl w:val="3E884DCE"/>
    <w:lvl w:ilvl="0" w:tplc="729067BE">
      <w:numFmt w:val="bullet"/>
      <w:lvlText w:val="-"/>
      <w:lvlJc w:val="left"/>
      <w:pPr>
        <w:ind w:left="1770" w:hanging="360"/>
      </w:pPr>
      <w:rPr>
        <w:rFonts w:ascii="Tahoma" w:eastAsiaTheme="minorHAnsi" w:hAnsi="Tahoma" w:cs="Tahoma"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4" w15:restartNumberingAfterBreak="0">
    <w:nsid w:val="637A10EC"/>
    <w:multiLevelType w:val="hybridMultilevel"/>
    <w:tmpl w:val="490CE66C"/>
    <w:lvl w:ilvl="0" w:tplc="4A088B24">
      <w:start w:val="2"/>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8E23977"/>
    <w:multiLevelType w:val="hybridMultilevel"/>
    <w:tmpl w:val="A528955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num w:numId="1" w16cid:durableId="1614895352">
    <w:abstractNumId w:val="5"/>
  </w:num>
  <w:num w:numId="2" w16cid:durableId="1980647374">
    <w:abstractNumId w:val="0"/>
  </w:num>
  <w:num w:numId="3" w16cid:durableId="648636578">
    <w:abstractNumId w:val="3"/>
  </w:num>
  <w:num w:numId="4" w16cid:durableId="979697959">
    <w:abstractNumId w:val="2"/>
  </w:num>
  <w:num w:numId="5" w16cid:durableId="616300721">
    <w:abstractNumId w:val="1"/>
  </w:num>
  <w:num w:numId="6" w16cid:durableId="1383752677">
    <w:abstractNumId w:val="4"/>
  </w:num>
  <w:num w:numId="7" w16cid:durableId="1905603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034"/>
    <w:rsid w:val="00002E84"/>
    <w:rsid w:val="0001656A"/>
    <w:rsid w:val="0002086E"/>
    <w:rsid w:val="00022A91"/>
    <w:rsid w:val="000322D3"/>
    <w:rsid w:val="000361B0"/>
    <w:rsid w:val="000400B0"/>
    <w:rsid w:val="00040777"/>
    <w:rsid w:val="000427D8"/>
    <w:rsid w:val="00075034"/>
    <w:rsid w:val="00086402"/>
    <w:rsid w:val="00086F17"/>
    <w:rsid w:val="00094626"/>
    <w:rsid w:val="0009550C"/>
    <w:rsid w:val="00096AF0"/>
    <w:rsid w:val="00096C77"/>
    <w:rsid w:val="000A11D1"/>
    <w:rsid w:val="000B2865"/>
    <w:rsid w:val="000B6334"/>
    <w:rsid w:val="000B7FAB"/>
    <w:rsid w:val="000C1E52"/>
    <w:rsid w:val="000D0EE4"/>
    <w:rsid w:val="000D5989"/>
    <w:rsid w:val="000E018B"/>
    <w:rsid w:val="000E0F00"/>
    <w:rsid w:val="000E561D"/>
    <w:rsid w:val="000E63B1"/>
    <w:rsid w:val="000E738F"/>
    <w:rsid w:val="000F4D26"/>
    <w:rsid w:val="000F75A0"/>
    <w:rsid w:val="00100832"/>
    <w:rsid w:val="00123831"/>
    <w:rsid w:val="00140C54"/>
    <w:rsid w:val="001468EC"/>
    <w:rsid w:val="00150C77"/>
    <w:rsid w:val="00154E44"/>
    <w:rsid w:val="00155652"/>
    <w:rsid w:val="00173A03"/>
    <w:rsid w:val="00180F19"/>
    <w:rsid w:val="00181DDC"/>
    <w:rsid w:val="00186FBE"/>
    <w:rsid w:val="001A6056"/>
    <w:rsid w:val="001C1BA8"/>
    <w:rsid w:val="001C5415"/>
    <w:rsid w:val="001D15CE"/>
    <w:rsid w:val="001E6CF1"/>
    <w:rsid w:val="001F2283"/>
    <w:rsid w:val="002047B8"/>
    <w:rsid w:val="0020539F"/>
    <w:rsid w:val="002136B6"/>
    <w:rsid w:val="002213F1"/>
    <w:rsid w:val="002246C3"/>
    <w:rsid w:val="00234021"/>
    <w:rsid w:val="0023445D"/>
    <w:rsid w:val="002543E9"/>
    <w:rsid w:val="00271A00"/>
    <w:rsid w:val="0028370E"/>
    <w:rsid w:val="00291C2B"/>
    <w:rsid w:val="002946B2"/>
    <w:rsid w:val="00297FA4"/>
    <w:rsid w:val="002A0936"/>
    <w:rsid w:val="002B4610"/>
    <w:rsid w:val="002E1B44"/>
    <w:rsid w:val="002F1CCC"/>
    <w:rsid w:val="0030001B"/>
    <w:rsid w:val="00305EB6"/>
    <w:rsid w:val="00317DEC"/>
    <w:rsid w:val="00322B98"/>
    <w:rsid w:val="00326445"/>
    <w:rsid w:val="00350614"/>
    <w:rsid w:val="00352442"/>
    <w:rsid w:val="00372707"/>
    <w:rsid w:val="003739EF"/>
    <w:rsid w:val="00380612"/>
    <w:rsid w:val="00394313"/>
    <w:rsid w:val="00394CFA"/>
    <w:rsid w:val="003A2F3E"/>
    <w:rsid w:val="003A3C9D"/>
    <w:rsid w:val="003A4508"/>
    <w:rsid w:val="003B22B1"/>
    <w:rsid w:val="003B279C"/>
    <w:rsid w:val="003D30FF"/>
    <w:rsid w:val="003D5BAA"/>
    <w:rsid w:val="003E28F5"/>
    <w:rsid w:val="003F167F"/>
    <w:rsid w:val="00410117"/>
    <w:rsid w:val="0044087B"/>
    <w:rsid w:val="00441D8A"/>
    <w:rsid w:val="00457EA4"/>
    <w:rsid w:val="004603BE"/>
    <w:rsid w:val="004812A4"/>
    <w:rsid w:val="0048184D"/>
    <w:rsid w:val="0049748D"/>
    <w:rsid w:val="004B6DB0"/>
    <w:rsid w:val="00500810"/>
    <w:rsid w:val="00506C35"/>
    <w:rsid w:val="00511690"/>
    <w:rsid w:val="0051231C"/>
    <w:rsid w:val="00513771"/>
    <w:rsid w:val="005367F7"/>
    <w:rsid w:val="00540682"/>
    <w:rsid w:val="005422EE"/>
    <w:rsid w:val="00550499"/>
    <w:rsid w:val="00565300"/>
    <w:rsid w:val="00577A38"/>
    <w:rsid w:val="00591DD4"/>
    <w:rsid w:val="00597A6F"/>
    <w:rsid w:val="005B0C69"/>
    <w:rsid w:val="005B4E4C"/>
    <w:rsid w:val="005C1B2F"/>
    <w:rsid w:val="005D68F3"/>
    <w:rsid w:val="005E4AB0"/>
    <w:rsid w:val="005E7CA8"/>
    <w:rsid w:val="005F3A59"/>
    <w:rsid w:val="00616440"/>
    <w:rsid w:val="00677F7F"/>
    <w:rsid w:val="0068647C"/>
    <w:rsid w:val="0069713F"/>
    <w:rsid w:val="006A6442"/>
    <w:rsid w:val="006A6F2F"/>
    <w:rsid w:val="006B5BC1"/>
    <w:rsid w:val="006C0456"/>
    <w:rsid w:val="006C6016"/>
    <w:rsid w:val="006E464C"/>
    <w:rsid w:val="00724890"/>
    <w:rsid w:val="00747778"/>
    <w:rsid w:val="007A42EE"/>
    <w:rsid w:val="007B2C44"/>
    <w:rsid w:val="007B5A21"/>
    <w:rsid w:val="007D3D48"/>
    <w:rsid w:val="007D55C6"/>
    <w:rsid w:val="007E4A4D"/>
    <w:rsid w:val="007E79BE"/>
    <w:rsid w:val="007F71C4"/>
    <w:rsid w:val="00804F40"/>
    <w:rsid w:val="00805263"/>
    <w:rsid w:val="008127BE"/>
    <w:rsid w:val="00823744"/>
    <w:rsid w:val="00837FA1"/>
    <w:rsid w:val="008402A1"/>
    <w:rsid w:val="0087533B"/>
    <w:rsid w:val="008844A9"/>
    <w:rsid w:val="00897DD0"/>
    <w:rsid w:val="008A1BE6"/>
    <w:rsid w:val="008C0DF7"/>
    <w:rsid w:val="008D5E66"/>
    <w:rsid w:val="008E5B56"/>
    <w:rsid w:val="008F01C8"/>
    <w:rsid w:val="008F0250"/>
    <w:rsid w:val="008F6F14"/>
    <w:rsid w:val="00903898"/>
    <w:rsid w:val="009238FC"/>
    <w:rsid w:val="00925B1F"/>
    <w:rsid w:val="009267DA"/>
    <w:rsid w:val="00932054"/>
    <w:rsid w:val="009329AF"/>
    <w:rsid w:val="00935E64"/>
    <w:rsid w:val="00946FBC"/>
    <w:rsid w:val="00966B33"/>
    <w:rsid w:val="00970C54"/>
    <w:rsid w:val="00973256"/>
    <w:rsid w:val="0098381C"/>
    <w:rsid w:val="00986811"/>
    <w:rsid w:val="009941A1"/>
    <w:rsid w:val="009A0B15"/>
    <w:rsid w:val="009A1B6E"/>
    <w:rsid w:val="009A517D"/>
    <w:rsid w:val="009A56B4"/>
    <w:rsid w:val="009B41DD"/>
    <w:rsid w:val="009B47A8"/>
    <w:rsid w:val="009C101A"/>
    <w:rsid w:val="009C6063"/>
    <w:rsid w:val="009C7E2C"/>
    <w:rsid w:val="009D4805"/>
    <w:rsid w:val="00A264D1"/>
    <w:rsid w:val="00A32111"/>
    <w:rsid w:val="00A34D3E"/>
    <w:rsid w:val="00A60162"/>
    <w:rsid w:val="00A60E5D"/>
    <w:rsid w:val="00A63A2F"/>
    <w:rsid w:val="00A700AC"/>
    <w:rsid w:val="00A701E9"/>
    <w:rsid w:val="00A7181C"/>
    <w:rsid w:val="00A7418B"/>
    <w:rsid w:val="00A802FB"/>
    <w:rsid w:val="00A84F80"/>
    <w:rsid w:val="00AA2E05"/>
    <w:rsid w:val="00AB40BB"/>
    <w:rsid w:val="00AB50A0"/>
    <w:rsid w:val="00AB57E2"/>
    <w:rsid w:val="00AD3C64"/>
    <w:rsid w:val="00AD67C3"/>
    <w:rsid w:val="00AE1224"/>
    <w:rsid w:val="00AF0A7E"/>
    <w:rsid w:val="00AF3E36"/>
    <w:rsid w:val="00B02FBF"/>
    <w:rsid w:val="00B07613"/>
    <w:rsid w:val="00B10694"/>
    <w:rsid w:val="00B20A28"/>
    <w:rsid w:val="00B27F15"/>
    <w:rsid w:val="00B3031E"/>
    <w:rsid w:val="00B456DA"/>
    <w:rsid w:val="00B45871"/>
    <w:rsid w:val="00B62FCB"/>
    <w:rsid w:val="00B65352"/>
    <w:rsid w:val="00B80B3C"/>
    <w:rsid w:val="00B86A46"/>
    <w:rsid w:val="00B908ED"/>
    <w:rsid w:val="00BD7CE0"/>
    <w:rsid w:val="00BF7811"/>
    <w:rsid w:val="00C0333E"/>
    <w:rsid w:val="00C05B1C"/>
    <w:rsid w:val="00C06C89"/>
    <w:rsid w:val="00C17B9D"/>
    <w:rsid w:val="00C3088C"/>
    <w:rsid w:val="00C32095"/>
    <w:rsid w:val="00C3397D"/>
    <w:rsid w:val="00C37412"/>
    <w:rsid w:val="00C40DAB"/>
    <w:rsid w:val="00C512A8"/>
    <w:rsid w:val="00C7112D"/>
    <w:rsid w:val="00C82AF9"/>
    <w:rsid w:val="00C90B27"/>
    <w:rsid w:val="00C921D6"/>
    <w:rsid w:val="00CA0376"/>
    <w:rsid w:val="00CA1A0E"/>
    <w:rsid w:val="00CA4C5D"/>
    <w:rsid w:val="00CB3EEB"/>
    <w:rsid w:val="00CE0B52"/>
    <w:rsid w:val="00CF6610"/>
    <w:rsid w:val="00D0180D"/>
    <w:rsid w:val="00D078E4"/>
    <w:rsid w:val="00D228D9"/>
    <w:rsid w:val="00D33626"/>
    <w:rsid w:val="00D33F59"/>
    <w:rsid w:val="00D50930"/>
    <w:rsid w:val="00D527C7"/>
    <w:rsid w:val="00D54C15"/>
    <w:rsid w:val="00D640E9"/>
    <w:rsid w:val="00D92BCF"/>
    <w:rsid w:val="00DA2B83"/>
    <w:rsid w:val="00DA3B6E"/>
    <w:rsid w:val="00DC49A3"/>
    <w:rsid w:val="00DC49C4"/>
    <w:rsid w:val="00DD5B1F"/>
    <w:rsid w:val="00DF2469"/>
    <w:rsid w:val="00E074FF"/>
    <w:rsid w:val="00E308C9"/>
    <w:rsid w:val="00E30CE4"/>
    <w:rsid w:val="00E44708"/>
    <w:rsid w:val="00E5444E"/>
    <w:rsid w:val="00E7388D"/>
    <w:rsid w:val="00E90FE2"/>
    <w:rsid w:val="00EA5038"/>
    <w:rsid w:val="00EB6FCD"/>
    <w:rsid w:val="00EC0758"/>
    <w:rsid w:val="00EC38CE"/>
    <w:rsid w:val="00EC5C3E"/>
    <w:rsid w:val="00EC7257"/>
    <w:rsid w:val="00EC7AF8"/>
    <w:rsid w:val="00EF6166"/>
    <w:rsid w:val="00F017E4"/>
    <w:rsid w:val="00F047A8"/>
    <w:rsid w:val="00F079D7"/>
    <w:rsid w:val="00F127C9"/>
    <w:rsid w:val="00F135E3"/>
    <w:rsid w:val="00F238B8"/>
    <w:rsid w:val="00F324AE"/>
    <w:rsid w:val="00F425D9"/>
    <w:rsid w:val="00F47744"/>
    <w:rsid w:val="00F47E43"/>
    <w:rsid w:val="00F50AF2"/>
    <w:rsid w:val="00F54A38"/>
    <w:rsid w:val="00F678BA"/>
    <w:rsid w:val="00F70A8D"/>
    <w:rsid w:val="00F822AE"/>
    <w:rsid w:val="00F86804"/>
    <w:rsid w:val="00FE6B29"/>
    <w:rsid w:val="00FE7A26"/>
    <w:rsid w:val="0381A128"/>
    <w:rsid w:val="045A2631"/>
    <w:rsid w:val="04D8DF14"/>
    <w:rsid w:val="05622172"/>
    <w:rsid w:val="060AFEE3"/>
    <w:rsid w:val="06A7E847"/>
    <w:rsid w:val="078868CA"/>
    <w:rsid w:val="07DA6D6F"/>
    <w:rsid w:val="087172C3"/>
    <w:rsid w:val="091FD7E7"/>
    <w:rsid w:val="0A1E1942"/>
    <w:rsid w:val="0D4BAC31"/>
    <w:rsid w:val="0D76C450"/>
    <w:rsid w:val="0DD261E1"/>
    <w:rsid w:val="0E7A9A3A"/>
    <w:rsid w:val="0F0CE620"/>
    <w:rsid w:val="1124995F"/>
    <w:rsid w:val="11A5D1C0"/>
    <w:rsid w:val="1214AC18"/>
    <w:rsid w:val="129ADA2F"/>
    <w:rsid w:val="12FE7891"/>
    <w:rsid w:val="133C121F"/>
    <w:rsid w:val="1468F81A"/>
    <w:rsid w:val="16114ABB"/>
    <w:rsid w:val="167D843A"/>
    <w:rsid w:val="1A184C2D"/>
    <w:rsid w:val="1AE5D816"/>
    <w:rsid w:val="1D1A833F"/>
    <w:rsid w:val="1D44C808"/>
    <w:rsid w:val="1D6D8D0E"/>
    <w:rsid w:val="1D95B488"/>
    <w:rsid w:val="1E6E3533"/>
    <w:rsid w:val="1E8723A3"/>
    <w:rsid w:val="1E92E7F6"/>
    <w:rsid w:val="2378B463"/>
    <w:rsid w:val="241EF438"/>
    <w:rsid w:val="25F0AA80"/>
    <w:rsid w:val="27DB4B5B"/>
    <w:rsid w:val="27F3376B"/>
    <w:rsid w:val="2D51FEBB"/>
    <w:rsid w:val="2E3A63A6"/>
    <w:rsid w:val="2EC000F1"/>
    <w:rsid w:val="30B831ED"/>
    <w:rsid w:val="31D641D2"/>
    <w:rsid w:val="3244AC78"/>
    <w:rsid w:val="32A55A00"/>
    <w:rsid w:val="330E09A6"/>
    <w:rsid w:val="36FC1404"/>
    <w:rsid w:val="37A163B2"/>
    <w:rsid w:val="3DF84B11"/>
    <w:rsid w:val="400442BB"/>
    <w:rsid w:val="40AE53A9"/>
    <w:rsid w:val="40B7EB06"/>
    <w:rsid w:val="40B87468"/>
    <w:rsid w:val="41F71DE4"/>
    <w:rsid w:val="444174E7"/>
    <w:rsid w:val="45141847"/>
    <w:rsid w:val="45D8F121"/>
    <w:rsid w:val="46BF63DC"/>
    <w:rsid w:val="473CAD33"/>
    <w:rsid w:val="48915B8F"/>
    <w:rsid w:val="48D46DEA"/>
    <w:rsid w:val="48DD2469"/>
    <w:rsid w:val="49620BA5"/>
    <w:rsid w:val="4A22C1B1"/>
    <w:rsid w:val="4AC50920"/>
    <w:rsid w:val="4AFAB416"/>
    <w:rsid w:val="4C30B51F"/>
    <w:rsid w:val="4D035376"/>
    <w:rsid w:val="4DD5FC5E"/>
    <w:rsid w:val="4FE96088"/>
    <w:rsid w:val="509B6F45"/>
    <w:rsid w:val="510BA32B"/>
    <w:rsid w:val="521D1ECD"/>
    <w:rsid w:val="52708C8F"/>
    <w:rsid w:val="52E07562"/>
    <w:rsid w:val="5404B9D7"/>
    <w:rsid w:val="55F944AA"/>
    <w:rsid w:val="566B5CC6"/>
    <w:rsid w:val="5A0F0BA4"/>
    <w:rsid w:val="5AEA15DE"/>
    <w:rsid w:val="5B1DC798"/>
    <w:rsid w:val="5B3EBCBD"/>
    <w:rsid w:val="5B970994"/>
    <w:rsid w:val="5B9D39E8"/>
    <w:rsid w:val="5DA892EB"/>
    <w:rsid w:val="5E6E071A"/>
    <w:rsid w:val="5F02A4EA"/>
    <w:rsid w:val="5FE00821"/>
    <w:rsid w:val="618054B7"/>
    <w:rsid w:val="628441D6"/>
    <w:rsid w:val="6421570F"/>
    <w:rsid w:val="65299B5B"/>
    <w:rsid w:val="65FBE943"/>
    <w:rsid w:val="66D07DD8"/>
    <w:rsid w:val="690DF541"/>
    <w:rsid w:val="692D09B3"/>
    <w:rsid w:val="6AE6F5A8"/>
    <w:rsid w:val="6B446510"/>
    <w:rsid w:val="6B5C4DD9"/>
    <w:rsid w:val="71A297C3"/>
    <w:rsid w:val="71B0E65B"/>
    <w:rsid w:val="7315745D"/>
    <w:rsid w:val="74D6F833"/>
    <w:rsid w:val="7561D7A2"/>
    <w:rsid w:val="776C3D2F"/>
    <w:rsid w:val="782B8AA7"/>
    <w:rsid w:val="786664FD"/>
    <w:rsid w:val="78EEF4CF"/>
    <w:rsid w:val="790D9393"/>
    <w:rsid w:val="7D6F6290"/>
    <w:rsid w:val="7E15D5C9"/>
    <w:rsid w:val="7E6E0BAE"/>
    <w:rsid w:val="7EDF1BE2"/>
    <w:rsid w:val="7F3BE3CD"/>
    <w:rsid w:val="7F7BE3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71894"/>
  <w15:chartTrackingRefBased/>
  <w15:docId w15:val="{95A74C1B-7A66-4C66-9A2A-B4C0C988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E6CF1"/>
    <w:pPr>
      <w:spacing w:before="100" w:beforeAutospacing="1" w:after="100" w:afterAutospacing="1" w:line="240" w:lineRule="auto"/>
    </w:pPr>
    <w:rPr>
      <w:rFonts w:ascii="Times New Roman" w:eastAsia="Times New Roman" w:hAnsi="Times New Roman" w:cs="Times New Roman"/>
      <w:szCs w:val="24"/>
      <w:lang w:eastAsia="es-ES"/>
    </w:rPr>
  </w:style>
  <w:style w:type="paragraph" w:styleId="Textosinformato">
    <w:name w:val="Plain Text"/>
    <w:basedOn w:val="Normal"/>
    <w:link w:val="TextosinformatoCar"/>
    <w:uiPriority w:val="99"/>
    <w:unhideWhenUsed/>
    <w:rsid w:val="001E6CF1"/>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rsid w:val="001E6CF1"/>
    <w:rPr>
      <w:rFonts w:ascii="Consolas" w:hAnsi="Consolas" w:cs="Consolas"/>
      <w:sz w:val="21"/>
      <w:szCs w:val="21"/>
    </w:rPr>
  </w:style>
  <w:style w:type="character" w:styleId="Hipervnculo">
    <w:name w:val="Hyperlink"/>
    <w:basedOn w:val="Fuentedeprrafopredeter"/>
    <w:uiPriority w:val="99"/>
    <w:unhideWhenUsed/>
    <w:rsid w:val="001E6CF1"/>
    <w:rPr>
      <w:color w:val="0563C1" w:themeColor="hyperlink"/>
      <w:u w:val="single"/>
    </w:rPr>
  </w:style>
  <w:style w:type="paragraph" w:styleId="Prrafodelista">
    <w:name w:val="List Paragraph"/>
    <w:basedOn w:val="Normal"/>
    <w:uiPriority w:val="34"/>
    <w:qFormat/>
    <w:rsid w:val="001E6CF1"/>
    <w:pPr>
      <w:spacing w:after="0" w:line="240" w:lineRule="auto"/>
      <w:ind w:left="720"/>
      <w:contextualSpacing/>
    </w:pPr>
    <w:rPr>
      <w:rFonts w:ascii="Times New Roman" w:hAnsi="Times New Roman" w:cs="Times New Roman"/>
      <w:szCs w:val="24"/>
      <w:lang w:eastAsia="es-ES"/>
    </w:rPr>
  </w:style>
  <w:style w:type="paragraph" w:styleId="Encabezado">
    <w:name w:val="header"/>
    <w:basedOn w:val="Normal"/>
    <w:link w:val="EncabezadoCar"/>
    <w:uiPriority w:val="99"/>
    <w:unhideWhenUsed/>
    <w:rsid w:val="00DD5B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5B1F"/>
  </w:style>
  <w:style w:type="paragraph" w:styleId="Piedepgina">
    <w:name w:val="footer"/>
    <w:basedOn w:val="Normal"/>
    <w:link w:val="PiedepginaCar"/>
    <w:uiPriority w:val="99"/>
    <w:unhideWhenUsed/>
    <w:rsid w:val="00DD5B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5B1F"/>
  </w:style>
  <w:style w:type="character" w:styleId="nfasis">
    <w:name w:val="Emphasis"/>
    <w:basedOn w:val="Fuentedeprrafopredeter"/>
    <w:uiPriority w:val="20"/>
    <w:qFormat/>
    <w:rsid w:val="00180F19"/>
    <w:rPr>
      <w:i/>
      <w:iCs/>
    </w:rPr>
  </w:style>
  <w:style w:type="character" w:styleId="Hipervnculovisitado">
    <w:name w:val="FollowedHyperlink"/>
    <w:basedOn w:val="Fuentedeprrafopredeter"/>
    <w:uiPriority w:val="99"/>
    <w:semiHidden/>
    <w:unhideWhenUsed/>
    <w:rsid w:val="00F425D9"/>
    <w:rPr>
      <w:color w:val="954F72" w:themeColor="followedHyperlink"/>
      <w:u w:val="single"/>
    </w:rPr>
  </w:style>
  <w:style w:type="paragraph" w:styleId="Textodeglobo">
    <w:name w:val="Balloon Text"/>
    <w:basedOn w:val="Normal"/>
    <w:link w:val="TextodegloboCar"/>
    <w:uiPriority w:val="99"/>
    <w:semiHidden/>
    <w:unhideWhenUsed/>
    <w:rsid w:val="00CE0B5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E0B52"/>
    <w:rPr>
      <w:rFonts w:ascii="Segoe UI" w:hAnsi="Segoe UI" w:cs="Segoe UI"/>
      <w:sz w:val="18"/>
      <w:szCs w:val="18"/>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677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9747">
      <w:bodyDiv w:val="1"/>
      <w:marLeft w:val="0"/>
      <w:marRight w:val="0"/>
      <w:marTop w:val="0"/>
      <w:marBottom w:val="0"/>
      <w:divBdr>
        <w:top w:val="none" w:sz="0" w:space="0" w:color="auto"/>
        <w:left w:val="none" w:sz="0" w:space="0" w:color="auto"/>
        <w:bottom w:val="none" w:sz="0" w:space="0" w:color="auto"/>
        <w:right w:val="none" w:sz="0" w:space="0" w:color="auto"/>
      </w:divBdr>
    </w:div>
    <w:div w:id="353121527">
      <w:bodyDiv w:val="1"/>
      <w:marLeft w:val="0"/>
      <w:marRight w:val="0"/>
      <w:marTop w:val="0"/>
      <w:marBottom w:val="0"/>
      <w:divBdr>
        <w:top w:val="none" w:sz="0" w:space="0" w:color="auto"/>
        <w:left w:val="none" w:sz="0" w:space="0" w:color="auto"/>
        <w:bottom w:val="none" w:sz="0" w:space="0" w:color="auto"/>
        <w:right w:val="none" w:sz="0" w:space="0" w:color="auto"/>
      </w:divBdr>
    </w:div>
    <w:div w:id="375469408">
      <w:bodyDiv w:val="1"/>
      <w:marLeft w:val="0"/>
      <w:marRight w:val="0"/>
      <w:marTop w:val="0"/>
      <w:marBottom w:val="0"/>
      <w:divBdr>
        <w:top w:val="none" w:sz="0" w:space="0" w:color="auto"/>
        <w:left w:val="none" w:sz="0" w:space="0" w:color="auto"/>
        <w:bottom w:val="none" w:sz="0" w:space="0" w:color="auto"/>
        <w:right w:val="none" w:sz="0" w:space="0" w:color="auto"/>
      </w:divBdr>
    </w:div>
    <w:div w:id="380397293">
      <w:bodyDiv w:val="1"/>
      <w:marLeft w:val="0"/>
      <w:marRight w:val="0"/>
      <w:marTop w:val="0"/>
      <w:marBottom w:val="0"/>
      <w:divBdr>
        <w:top w:val="none" w:sz="0" w:space="0" w:color="auto"/>
        <w:left w:val="none" w:sz="0" w:space="0" w:color="auto"/>
        <w:bottom w:val="none" w:sz="0" w:space="0" w:color="auto"/>
        <w:right w:val="none" w:sz="0" w:space="0" w:color="auto"/>
      </w:divBdr>
    </w:div>
    <w:div w:id="627512804">
      <w:bodyDiv w:val="1"/>
      <w:marLeft w:val="0"/>
      <w:marRight w:val="0"/>
      <w:marTop w:val="0"/>
      <w:marBottom w:val="0"/>
      <w:divBdr>
        <w:top w:val="none" w:sz="0" w:space="0" w:color="auto"/>
        <w:left w:val="none" w:sz="0" w:space="0" w:color="auto"/>
        <w:bottom w:val="none" w:sz="0" w:space="0" w:color="auto"/>
        <w:right w:val="none" w:sz="0" w:space="0" w:color="auto"/>
      </w:divBdr>
    </w:div>
    <w:div w:id="743991446">
      <w:bodyDiv w:val="1"/>
      <w:marLeft w:val="0"/>
      <w:marRight w:val="0"/>
      <w:marTop w:val="0"/>
      <w:marBottom w:val="0"/>
      <w:divBdr>
        <w:top w:val="none" w:sz="0" w:space="0" w:color="auto"/>
        <w:left w:val="none" w:sz="0" w:space="0" w:color="auto"/>
        <w:bottom w:val="none" w:sz="0" w:space="0" w:color="auto"/>
        <w:right w:val="none" w:sz="0" w:space="0" w:color="auto"/>
      </w:divBdr>
    </w:div>
    <w:div w:id="836308189">
      <w:bodyDiv w:val="1"/>
      <w:marLeft w:val="0"/>
      <w:marRight w:val="0"/>
      <w:marTop w:val="0"/>
      <w:marBottom w:val="0"/>
      <w:divBdr>
        <w:top w:val="none" w:sz="0" w:space="0" w:color="auto"/>
        <w:left w:val="none" w:sz="0" w:space="0" w:color="auto"/>
        <w:bottom w:val="none" w:sz="0" w:space="0" w:color="auto"/>
        <w:right w:val="none" w:sz="0" w:space="0" w:color="auto"/>
      </w:divBdr>
    </w:div>
    <w:div w:id="1043795040">
      <w:bodyDiv w:val="1"/>
      <w:marLeft w:val="0"/>
      <w:marRight w:val="0"/>
      <w:marTop w:val="0"/>
      <w:marBottom w:val="0"/>
      <w:divBdr>
        <w:top w:val="none" w:sz="0" w:space="0" w:color="auto"/>
        <w:left w:val="none" w:sz="0" w:space="0" w:color="auto"/>
        <w:bottom w:val="none" w:sz="0" w:space="0" w:color="auto"/>
        <w:right w:val="none" w:sz="0" w:space="0" w:color="auto"/>
      </w:divBdr>
    </w:div>
    <w:div w:id="1288271841">
      <w:bodyDiv w:val="1"/>
      <w:marLeft w:val="0"/>
      <w:marRight w:val="0"/>
      <w:marTop w:val="0"/>
      <w:marBottom w:val="0"/>
      <w:divBdr>
        <w:top w:val="none" w:sz="0" w:space="0" w:color="auto"/>
        <w:left w:val="none" w:sz="0" w:space="0" w:color="auto"/>
        <w:bottom w:val="none" w:sz="0" w:space="0" w:color="auto"/>
        <w:right w:val="none" w:sz="0" w:space="0" w:color="auto"/>
      </w:divBdr>
    </w:div>
    <w:div w:id="1434936807">
      <w:bodyDiv w:val="1"/>
      <w:marLeft w:val="0"/>
      <w:marRight w:val="0"/>
      <w:marTop w:val="0"/>
      <w:marBottom w:val="0"/>
      <w:divBdr>
        <w:top w:val="none" w:sz="0" w:space="0" w:color="auto"/>
        <w:left w:val="none" w:sz="0" w:space="0" w:color="auto"/>
        <w:bottom w:val="none" w:sz="0" w:space="0" w:color="auto"/>
        <w:right w:val="none" w:sz="0" w:space="0" w:color="auto"/>
      </w:divBdr>
    </w:div>
    <w:div w:id="1573390857">
      <w:bodyDiv w:val="1"/>
      <w:marLeft w:val="0"/>
      <w:marRight w:val="0"/>
      <w:marTop w:val="0"/>
      <w:marBottom w:val="0"/>
      <w:divBdr>
        <w:top w:val="none" w:sz="0" w:space="0" w:color="auto"/>
        <w:left w:val="none" w:sz="0" w:space="0" w:color="auto"/>
        <w:bottom w:val="none" w:sz="0" w:space="0" w:color="auto"/>
        <w:right w:val="none" w:sz="0" w:space="0" w:color="auto"/>
      </w:divBdr>
    </w:div>
    <w:div w:id="1671181192">
      <w:bodyDiv w:val="1"/>
      <w:marLeft w:val="0"/>
      <w:marRight w:val="0"/>
      <w:marTop w:val="0"/>
      <w:marBottom w:val="0"/>
      <w:divBdr>
        <w:top w:val="none" w:sz="0" w:space="0" w:color="auto"/>
        <w:left w:val="none" w:sz="0" w:space="0" w:color="auto"/>
        <w:bottom w:val="none" w:sz="0" w:space="0" w:color="auto"/>
        <w:right w:val="none" w:sz="0" w:space="0" w:color="auto"/>
      </w:divBdr>
    </w:div>
    <w:div w:id="1695305008">
      <w:bodyDiv w:val="1"/>
      <w:marLeft w:val="0"/>
      <w:marRight w:val="0"/>
      <w:marTop w:val="0"/>
      <w:marBottom w:val="0"/>
      <w:divBdr>
        <w:top w:val="none" w:sz="0" w:space="0" w:color="auto"/>
        <w:left w:val="none" w:sz="0" w:space="0" w:color="auto"/>
        <w:bottom w:val="none" w:sz="0" w:space="0" w:color="auto"/>
        <w:right w:val="none" w:sz="0" w:space="0" w:color="auto"/>
      </w:divBdr>
    </w:div>
    <w:div w:id="1703675051">
      <w:bodyDiv w:val="1"/>
      <w:marLeft w:val="0"/>
      <w:marRight w:val="0"/>
      <w:marTop w:val="0"/>
      <w:marBottom w:val="0"/>
      <w:divBdr>
        <w:top w:val="none" w:sz="0" w:space="0" w:color="auto"/>
        <w:left w:val="none" w:sz="0" w:space="0" w:color="auto"/>
        <w:bottom w:val="none" w:sz="0" w:space="0" w:color="auto"/>
        <w:right w:val="none" w:sz="0" w:space="0" w:color="auto"/>
      </w:divBdr>
    </w:div>
    <w:div w:id="1783766705">
      <w:bodyDiv w:val="1"/>
      <w:marLeft w:val="0"/>
      <w:marRight w:val="0"/>
      <w:marTop w:val="0"/>
      <w:marBottom w:val="0"/>
      <w:divBdr>
        <w:top w:val="none" w:sz="0" w:space="0" w:color="auto"/>
        <w:left w:val="none" w:sz="0" w:space="0" w:color="auto"/>
        <w:bottom w:val="none" w:sz="0" w:space="0" w:color="auto"/>
        <w:right w:val="none" w:sz="0" w:space="0" w:color="auto"/>
      </w:divBdr>
    </w:div>
    <w:div w:id="1849176213">
      <w:bodyDiv w:val="1"/>
      <w:marLeft w:val="0"/>
      <w:marRight w:val="0"/>
      <w:marTop w:val="0"/>
      <w:marBottom w:val="0"/>
      <w:divBdr>
        <w:top w:val="none" w:sz="0" w:space="0" w:color="auto"/>
        <w:left w:val="none" w:sz="0" w:space="0" w:color="auto"/>
        <w:bottom w:val="none" w:sz="0" w:space="0" w:color="auto"/>
        <w:right w:val="none" w:sz="0" w:space="0" w:color="auto"/>
      </w:divBdr>
    </w:div>
    <w:div w:id="1976443851">
      <w:bodyDiv w:val="1"/>
      <w:marLeft w:val="0"/>
      <w:marRight w:val="0"/>
      <w:marTop w:val="0"/>
      <w:marBottom w:val="0"/>
      <w:divBdr>
        <w:top w:val="none" w:sz="0" w:space="0" w:color="auto"/>
        <w:left w:val="none" w:sz="0" w:space="0" w:color="auto"/>
        <w:bottom w:val="none" w:sz="0" w:space="0" w:color="auto"/>
        <w:right w:val="none" w:sz="0" w:space="0" w:color="auto"/>
      </w:divBdr>
    </w:div>
    <w:div w:id="209534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03.jpg@01D622EC.471EB7B0"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youtube.com/live/98CvnxUuiT4?feature=shar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9B9C2257E0E14419131BAAD95EBCA3B" ma:contentTypeVersion="17" ma:contentTypeDescription="Crear nuevo documento." ma:contentTypeScope="" ma:versionID="e4a335de9981a04e08b6d3a599cacb8c">
  <xsd:schema xmlns:xsd="http://www.w3.org/2001/XMLSchema" xmlns:xs="http://www.w3.org/2001/XMLSchema" xmlns:p="http://schemas.microsoft.com/office/2006/metadata/properties" xmlns:ns2="e0cd67b2-efde-4125-be26-b669891d75dc" xmlns:ns3="58c6f767-9eb3-41b0-96d1-21ebb2e94be6" targetNamespace="http://schemas.microsoft.com/office/2006/metadata/properties" ma:root="true" ma:fieldsID="a4e443124a10db458937a9650e20a857" ns2:_="" ns3:_="">
    <xsd:import namespace="e0cd67b2-efde-4125-be26-b669891d75dc"/>
    <xsd:import namespace="58c6f767-9eb3-41b0-96d1-21ebb2e94be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MediaServiceSearchProperties" minOccurs="0"/>
                <xsd:element ref="ns3:SharedWithUsers" minOccurs="0"/>
                <xsd:element ref="ns3:SharedWithDetail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cd67b2-efde-4125-be26-b669891d75d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de61d80-97a6-4d5b-91cb-af9807e022b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Flow_SignoffStatus" ma:index="23" nillable="true" ma:displayName="Estado de aprobación" ma:internalName="Estado_x0020_de_x0020_aprobaci_x00f3_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c6f767-9eb3-41b0-96d1-21ebb2e94be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c025780-7476-4510-9a3c-56033569d3eb}" ma:internalName="TaxCatchAll" ma:showField="CatchAllData" ma:web="58c6f767-9eb3-41b0-96d1-21ebb2e94be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C2AACF-25C1-4D2C-9443-1B00FF3455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cd67b2-efde-4125-be26-b669891d75dc"/>
    <ds:schemaRef ds:uri="58c6f767-9eb3-41b0-96d1-21ebb2e94b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F91C4D-7A0D-42C0-9A9D-1F42E857BF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1582</Words>
  <Characters>8706</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Arévalo Casas, Sara</dc:creator>
  <cp:keywords/>
  <dc:description/>
  <cp:lastModifiedBy>Delegacion Derechos Humanos FCM</cp:lastModifiedBy>
  <cp:revision>84</cp:revision>
  <dcterms:created xsi:type="dcterms:W3CDTF">2025-09-22T08:29:00Z</dcterms:created>
  <dcterms:modified xsi:type="dcterms:W3CDTF">2026-09-14T07:13:00Z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100</vt:r8>
  </property>
  <property fmtid="{D5CDD505-2E9C-101B-9397-08002B2CF9AE}" pid="3" name="MediaServiceImageTags">
    <vt:lpwstr/>
  </property>
  <property fmtid="{D5CDD505-2E9C-101B-9397-08002B2CF9AE}" pid="4" name="ClassificationContentMarkingFooterShapeIds">
    <vt:lpwstr>1,4,5</vt:lpwstr>
  </property>
  <property fmtid="{D5CDD505-2E9C-101B-9397-08002B2CF9AE}" pid="5" name="ClassificationContentMarkingFooterFontProps">
    <vt:lpwstr>#000000,10,Calibri</vt:lpwstr>
  </property>
  <property fmtid="{D5CDD505-2E9C-101B-9397-08002B2CF9AE}" pid="6" name="ClassificationContentMarkingFooterText">
    <vt:lpwstr>Sólo uso interno</vt:lpwstr>
  </property>
  <property fmtid="{D5CDD505-2E9C-101B-9397-08002B2CF9AE}" pid="7" name="MSIP_Label_6dda522c-392e-4927-8936-fdbf7e4d8220_Enabled">
    <vt:lpwstr>true</vt:lpwstr>
  </property>
  <property fmtid="{D5CDD505-2E9C-101B-9397-08002B2CF9AE}" pid="8" name="MSIP_Label_6dda522c-392e-4927-8936-fdbf7e4d8220_SetDate">
    <vt:lpwstr>2025-03-25T11:41:39Z</vt:lpwstr>
  </property>
  <property fmtid="{D5CDD505-2E9C-101B-9397-08002B2CF9AE}" pid="9" name="MSIP_Label_6dda522c-392e-4927-8936-fdbf7e4d8220_Method">
    <vt:lpwstr>Standard</vt:lpwstr>
  </property>
  <property fmtid="{D5CDD505-2E9C-101B-9397-08002B2CF9AE}" pid="10" name="MSIP_Label_6dda522c-392e-4927-8936-fdbf7e4d8220_Name">
    <vt:lpwstr>Uso interno</vt:lpwstr>
  </property>
  <property fmtid="{D5CDD505-2E9C-101B-9397-08002B2CF9AE}" pid="11" name="MSIP_Label_6dda522c-392e-4927-8936-fdbf7e4d8220_SiteId">
    <vt:lpwstr>7058ea83-9484-46cb-b59d-67006e22c0d6</vt:lpwstr>
  </property>
  <property fmtid="{D5CDD505-2E9C-101B-9397-08002B2CF9AE}" pid="12" name="MSIP_Label_6dda522c-392e-4927-8936-fdbf7e4d8220_ActionId">
    <vt:lpwstr>f6e0a4e9-fcdc-4299-9fec-751b154292ea</vt:lpwstr>
  </property>
  <property fmtid="{D5CDD505-2E9C-101B-9397-08002B2CF9AE}" pid="13" name="MSIP_Label_6dda522c-392e-4927-8936-fdbf7e4d8220_ContentBits">
    <vt:lpwstr>2</vt:lpwstr>
  </property>
  <property fmtid="{D5CDD505-2E9C-101B-9397-08002B2CF9AE}" pid="14" name="Estado de aprobación">
    <vt:lpwstr/>
  </property>
  <property fmtid="{D5CDD505-2E9C-101B-9397-08002B2CF9AE}" pid="15" name="TaxCatchAll">
    <vt:lpwstr/>
  </property>
  <property fmtid="{D5CDD505-2E9C-101B-9397-08002B2CF9AE}" pid="16" name="lcf76f155ced4ddcb4097134ff3c332f">
    <vt:lpwstr/>
  </property>
  <property fmtid="{D5CDD505-2E9C-101B-9397-08002B2CF9AE}" pid="17" name="ContentTypeId">
    <vt:lpwstr>0x01010059B9C2257E0E14419131BAAD95EBCA3B</vt:lpwstr>
  </property>
</Properties>
</file>