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65FF" w:rsidRDefault="003A7328">
      <w:pPr>
        <w:tabs>
          <w:tab w:val="left" w:pos="1533"/>
        </w:tabs>
        <w:ind w:left="118"/>
        <w:rPr>
          <w:b/>
          <w:sz w:val="32"/>
        </w:rPr>
      </w:pPr>
      <w:r>
        <w:rPr>
          <w:b/>
          <w:color w:val="FF0000"/>
          <w:sz w:val="32"/>
        </w:rPr>
        <w:t>Nº 4</w:t>
      </w:r>
      <w:r>
        <w:rPr>
          <w:b/>
          <w:color w:val="FF0000"/>
          <w:sz w:val="32"/>
        </w:rPr>
        <w:tab/>
      </w:r>
      <w:r>
        <w:rPr>
          <w:b/>
          <w:sz w:val="32"/>
        </w:rPr>
        <w:t>RETRIBUCIÓN MENSUAL</w:t>
      </w:r>
    </w:p>
    <w:p w:rsidR="00E365FF" w:rsidRDefault="00E365FF">
      <w:pPr>
        <w:pStyle w:val="Textoindependiente"/>
        <w:rPr>
          <w:b/>
          <w:sz w:val="16"/>
        </w:rPr>
      </w:pPr>
    </w:p>
    <w:p w:rsidR="00E365FF" w:rsidRDefault="003A7328">
      <w:pPr>
        <w:tabs>
          <w:tab w:val="left" w:pos="1477"/>
        </w:tabs>
        <w:spacing w:before="92"/>
        <w:ind w:left="118"/>
        <w:rPr>
          <w:b/>
          <w:sz w:val="24"/>
        </w:rPr>
      </w:pPr>
      <w:r>
        <w:rPr>
          <w:rFonts w:ascii="Times New Roman"/>
          <w:spacing w:val="-60"/>
          <w:sz w:val="24"/>
          <w:u w:val="single"/>
        </w:rPr>
        <w:t xml:space="preserve"> </w:t>
      </w:r>
      <w:r>
        <w:rPr>
          <w:sz w:val="24"/>
          <w:u w:val="single"/>
        </w:rPr>
        <w:t>NOMINA</w:t>
      </w:r>
      <w:r>
        <w:rPr>
          <w:color w:val="FF0000"/>
          <w:sz w:val="24"/>
        </w:rPr>
        <w:t>;</w:t>
      </w:r>
      <w:r>
        <w:rPr>
          <w:color w:val="FF0000"/>
          <w:sz w:val="24"/>
        </w:rPr>
        <w:tab/>
      </w:r>
      <w:r>
        <w:rPr>
          <w:b/>
          <w:color w:val="FF0000"/>
          <w:sz w:val="24"/>
        </w:rPr>
        <w:t>OCTUBRE DE 2020</w:t>
      </w:r>
    </w:p>
    <w:p w:rsidR="00E365FF" w:rsidRDefault="00E365FF">
      <w:pPr>
        <w:pStyle w:val="Textoindependiente"/>
        <w:rPr>
          <w:b/>
          <w:sz w:val="26"/>
        </w:rPr>
      </w:pPr>
    </w:p>
    <w:p w:rsidR="00E365FF" w:rsidRDefault="00E365FF">
      <w:pPr>
        <w:pStyle w:val="Textoindependiente"/>
        <w:rPr>
          <w:b/>
          <w:sz w:val="22"/>
        </w:rPr>
      </w:pPr>
    </w:p>
    <w:p w:rsidR="00E365FF" w:rsidRDefault="003A7328">
      <w:pPr>
        <w:pStyle w:val="Prrafodelista"/>
        <w:numPr>
          <w:ilvl w:val="0"/>
          <w:numId w:val="1"/>
        </w:numPr>
        <w:tabs>
          <w:tab w:val="left" w:pos="265"/>
        </w:tabs>
        <w:ind w:left="264"/>
        <w:rPr>
          <w:sz w:val="24"/>
        </w:rPr>
      </w:pPr>
      <w:r>
        <w:rPr>
          <w:sz w:val="24"/>
        </w:rPr>
        <w:t xml:space="preserve">Trabajador </w:t>
      </w:r>
      <w:r>
        <w:rPr>
          <w:b/>
          <w:sz w:val="24"/>
        </w:rPr>
        <w:t xml:space="preserve">contratado desde el 9 de febrero del 2007 </w:t>
      </w:r>
      <w:r>
        <w:rPr>
          <w:sz w:val="24"/>
        </w:rPr>
        <w:t>con un contrato indefinido</w:t>
      </w:r>
    </w:p>
    <w:p w:rsidR="00E365FF" w:rsidRDefault="00E365FF">
      <w:pPr>
        <w:pStyle w:val="Textoindependiente"/>
      </w:pPr>
    </w:p>
    <w:p w:rsidR="00E365FF" w:rsidRDefault="003A7328">
      <w:pPr>
        <w:pStyle w:val="Prrafodelista"/>
        <w:numPr>
          <w:ilvl w:val="0"/>
          <w:numId w:val="1"/>
        </w:numPr>
        <w:tabs>
          <w:tab w:val="left" w:pos="265"/>
          <w:tab w:val="left" w:pos="1600"/>
        </w:tabs>
        <w:ind w:left="264"/>
        <w:rPr>
          <w:sz w:val="24"/>
        </w:rPr>
      </w:pPr>
      <w:r>
        <w:rPr>
          <w:sz w:val="24"/>
        </w:rPr>
        <w:t>Categoría:</w:t>
      </w:r>
      <w:r>
        <w:rPr>
          <w:sz w:val="24"/>
        </w:rPr>
        <w:tab/>
        <w:t>Oficial de 3ª incluido dentro del Grupo de Cotización ( 9)</w:t>
      </w:r>
    </w:p>
    <w:p w:rsidR="00E365FF" w:rsidRDefault="00E365FF">
      <w:pPr>
        <w:pStyle w:val="Textoindependiente"/>
        <w:rPr>
          <w:sz w:val="20"/>
        </w:rPr>
      </w:pPr>
    </w:p>
    <w:p w:rsidR="00E365FF" w:rsidRDefault="00E365FF">
      <w:pPr>
        <w:pStyle w:val="Textoindependiente"/>
        <w:rPr>
          <w:sz w:val="20"/>
        </w:rPr>
      </w:pPr>
    </w:p>
    <w:p w:rsidR="00E365FF" w:rsidRDefault="003A7328">
      <w:pPr>
        <w:pStyle w:val="Heading1"/>
        <w:spacing w:before="92"/>
        <w:rPr>
          <w:u w:val="none"/>
        </w:rPr>
      </w:pPr>
      <w:r>
        <w:rPr>
          <w:rFonts w:ascii="Times New Roman" w:hAnsi="Times New Roman"/>
          <w:b w:val="0"/>
          <w:spacing w:val="-60"/>
        </w:rPr>
        <w:t xml:space="preserve"> </w:t>
      </w:r>
      <w:r>
        <w:t>- Según su convenio y contrato de trabajo tiene derecho a las siguientes</w:t>
      </w:r>
    </w:p>
    <w:p w:rsidR="00E365FF" w:rsidRDefault="003A7328">
      <w:pPr>
        <w:ind w:left="118"/>
        <w:rPr>
          <w:sz w:val="24"/>
        </w:rPr>
      </w:pPr>
      <w:r>
        <w:rPr>
          <w:rFonts w:ascii="Times New Roman"/>
          <w:spacing w:val="-60"/>
          <w:sz w:val="24"/>
          <w:u w:val="single"/>
        </w:rPr>
        <w:t xml:space="preserve"> </w:t>
      </w:r>
      <w:proofErr w:type="gramStart"/>
      <w:r>
        <w:rPr>
          <w:b/>
          <w:sz w:val="24"/>
          <w:u w:val="single"/>
        </w:rPr>
        <w:t>retribuciones</w:t>
      </w:r>
      <w:proofErr w:type="gramEnd"/>
      <w:r>
        <w:rPr>
          <w:sz w:val="24"/>
        </w:rPr>
        <w:t>:</w:t>
      </w:r>
    </w:p>
    <w:p w:rsidR="00E365FF" w:rsidRDefault="00E365FF">
      <w:pPr>
        <w:pStyle w:val="Textoindependiente"/>
      </w:pPr>
    </w:p>
    <w:p w:rsidR="00E365FF" w:rsidRDefault="003A7328">
      <w:pPr>
        <w:pStyle w:val="Textoindependiente"/>
        <w:tabs>
          <w:tab w:val="left" w:pos="4432"/>
        </w:tabs>
        <w:ind w:left="118"/>
      </w:pPr>
      <w:r>
        <w:t>Salario base</w:t>
      </w:r>
      <w:r>
        <w:tab/>
        <w:t>1.040 euros /mes</w:t>
      </w:r>
    </w:p>
    <w:p w:rsidR="00E365FF" w:rsidRDefault="003A7328">
      <w:pPr>
        <w:pStyle w:val="Textoindependiente"/>
        <w:tabs>
          <w:tab w:val="left" w:pos="4365"/>
        </w:tabs>
        <w:ind w:left="118" w:right="1002"/>
      </w:pPr>
      <w:r>
        <w:t>Complemento de antigüedad</w:t>
      </w:r>
      <w:r>
        <w:tab/>
        <w:t xml:space="preserve">26 euros por cada </w:t>
      </w:r>
      <w:r>
        <w:rPr>
          <w:color w:val="FF0000"/>
        </w:rPr>
        <w:t xml:space="preserve">quinquenio / </w:t>
      </w:r>
      <w:r>
        <w:rPr>
          <w:color w:val="FF0000"/>
          <w:spacing w:val="-6"/>
        </w:rPr>
        <w:t xml:space="preserve">mes </w:t>
      </w:r>
      <w:r>
        <w:t xml:space="preserve">Plus de </w:t>
      </w:r>
      <w:proofErr w:type="spellStart"/>
      <w:r>
        <w:t>Turnicidad</w:t>
      </w:r>
      <w:proofErr w:type="spellEnd"/>
      <w:r>
        <w:tab/>
        <w:t xml:space="preserve">4,60 euros/ </w:t>
      </w:r>
      <w:r>
        <w:rPr>
          <w:color w:val="FF0000"/>
        </w:rPr>
        <w:t>día trabajado</w:t>
      </w:r>
    </w:p>
    <w:p w:rsidR="00E365FF" w:rsidRDefault="003A7328">
      <w:pPr>
        <w:pStyle w:val="Heading1"/>
        <w:tabs>
          <w:tab w:val="left" w:pos="4365"/>
        </w:tabs>
        <w:rPr>
          <w:u w:val="none"/>
        </w:rPr>
      </w:pPr>
      <w:r>
        <w:rPr>
          <w:color w:val="FF0000"/>
          <w:u w:val="none"/>
        </w:rPr>
        <w:t>Gastos de locomoción (€/KM)</w:t>
      </w:r>
      <w:r>
        <w:rPr>
          <w:color w:val="FF0000"/>
          <w:u w:val="none"/>
        </w:rPr>
        <w:tab/>
      </w:r>
      <w:r>
        <w:rPr>
          <w:color w:val="FF0000"/>
          <w:u w:val="none"/>
        </w:rPr>
        <w:t>168 euros</w:t>
      </w:r>
    </w:p>
    <w:p w:rsidR="00E365FF" w:rsidRDefault="003A7328">
      <w:pPr>
        <w:tabs>
          <w:tab w:val="left" w:pos="4365"/>
        </w:tabs>
        <w:ind w:left="118"/>
        <w:rPr>
          <w:b/>
          <w:sz w:val="24"/>
        </w:rPr>
      </w:pPr>
      <w:r>
        <w:rPr>
          <w:b/>
          <w:color w:val="FF0000"/>
          <w:sz w:val="24"/>
        </w:rPr>
        <w:t>Horas extras de Octubre</w:t>
      </w:r>
      <w:r>
        <w:rPr>
          <w:b/>
          <w:color w:val="FF0000"/>
          <w:sz w:val="24"/>
        </w:rPr>
        <w:tab/>
        <w:t>242,60 euros</w:t>
      </w:r>
    </w:p>
    <w:p w:rsidR="00E365FF" w:rsidRDefault="00E365FF">
      <w:pPr>
        <w:pStyle w:val="Textoindependiente"/>
        <w:rPr>
          <w:b/>
          <w:sz w:val="26"/>
        </w:rPr>
      </w:pPr>
    </w:p>
    <w:p w:rsidR="00E365FF" w:rsidRDefault="00E365FF">
      <w:pPr>
        <w:pStyle w:val="Textoindependiente"/>
        <w:rPr>
          <w:b/>
          <w:sz w:val="22"/>
        </w:rPr>
      </w:pPr>
    </w:p>
    <w:p w:rsidR="00E365FF" w:rsidRDefault="003A7328">
      <w:pPr>
        <w:pStyle w:val="Prrafodelista"/>
        <w:numPr>
          <w:ilvl w:val="0"/>
          <w:numId w:val="1"/>
        </w:numPr>
        <w:tabs>
          <w:tab w:val="left" w:pos="265"/>
        </w:tabs>
        <w:ind w:right="115" w:firstLine="0"/>
        <w:rPr>
          <w:b/>
          <w:sz w:val="24"/>
        </w:rPr>
      </w:pPr>
      <w:r>
        <w:rPr>
          <w:sz w:val="24"/>
        </w:rPr>
        <w:t xml:space="preserve">Percibe también durante el año </w:t>
      </w:r>
      <w:r>
        <w:rPr>
          <w:b/>
          <w:sz w:val="24"/>
        </w:rPr>
        <w:t xml:space="preserve">2 gratificaciones extraordinarias </w:t>
      </w:r>
      <w:r>
        <w:rPr>
          <w:sz w:val="24"/>
        </w:rPr>
        <w:t xml:space="preserve">de 30 días </w:t>
      </w:r>
      <w:r>
        <w:rPr>
          <w:spacing w:val="-9"/>
          <w:sz w:val="24"/>
        </w:rPr>
        <w:t xml:space="preserve">de </w:t>
      </w:r>
      <w:r>
        <w:rPr>
          <w:sz w:val="24"/>
        </w:rPr>
        <w:t>(</w:t>
      </w:r>
      <w:r>
        <w:rPr>
          <w:b/>
          <w:sz w:val="24"/>
        </w:rPr>
        <w:t>salario base + el complemento de antigüedad)</w:t>
      </w:r>
    </w:p>
    <w:p w:rsidR="00E365FF" w:rsidRDefault="00E365FF">
      <w:pPr>
        <w:pStyle w:val="Textoindependiente"/>
        <w:rPr>
          <w:b/>
        </w:rPr>
      </w:pPr>
    </w:p>
    <w:p w:rsidR="00E365FF" w:rsidRDefault="003A7328">
      <w:pPr>
        <w:pStyle w:val="Prrafodelista"/>
        <w:numPr>
          <w:ilvl w:val="0"/>
          <w:numId w:val="1"/>
        </w:numPr>
        <w:tabs>
          <w:tab w:val="left" w:pos="332"/>
        </w:tabs>
        <w:ind w:left="331" w:hanging="148"/>
        <w:rPr>
          <w:b/>
          <w:sz w:val="24"/>
        </w:rPr>
      </w:pPr>
      <w:r>
        <w:rPr>
          <w:sz w:val="24"/>
        </w:rPr>
        <w:t xml:space="preserve">Durante el mes de </w:t>
      </w:r>
      <w:r>
        <w:rPr>
          <w:b/>
          <w:color w:val="FF0000"/>
          <w:sz w:val="24"/>
        </w:rPr>
        <w:t>Octubre trabaja efectivamente 19 días</w:t>
      </w:r>
    </w:p>
    <w:p w:rsidR="00E365FF" w:rsidRDefault="00E365FF">
      <w:pPr>
        <w:pStyle w:val="Textoindependiente"/>
        <w:rPr>
          <w:b/>
        </w:rPr>
      </w:pPr>
    </w:p>
    <w:p w:rsidR="00E365FF" w:rsidRDefault="003A7328">
      <w:pPr>
        <w:spacing w:line="480" w:lineRule="auto"/>
        <w:ind w:left="118" w:right="6115"/>
        <w:rPr>
          <w:b/>
          <w:sz w:val="24"/>
        </w:rPr>
      </w:pPr>
      <w:r>
        <w:rPr>
          <w:sz w:val="24"/>
        </w:rPr>
        <w:t>-</w:t>
      </w:r>
      <w:r>
        <w:rPr>
          <w:sz w:val="24"/>
          <w:u w:val="single"/>
        </w:rPr>
        <w:t xml:space="preserve"> </w:t>
      </w:r>
      <w:proofErr w:type="gramStart"/>
      <w:r>
        <w:rPr>
          <w:sz w:val="24"/>
          <w:u w:val="single"/>
        </w:rPr>
        <w:t>I.R.P.F</w:t>
      </w:r>
      <w:r>
        <w:rPr>
          <w:sz w:val="24"/>
        </w:rPr>
        <w:t xml:space="preserve"> :</w:t>
      </w:r>
      <w:proofErr w:type="gramEnd"/>
      <w:r>
        <w:rPr>
          <w:sz w:val="24"/>
        </w:rPr>
        <w:t xml:space="preserve"> </w:t>
      </w:r>
      <w:r>
        <w:rPr>
          <w:b/>
          <w:color w:val="FF0000"/>
          <w:sz w:val="24"/>
        </w:rPr>
        <w:t xml:space="preserve">12% </w:t>
      </w:r>
      <w:r>
        <w:rPr>
          <w:b/>
          <w:sz w:val="24"/>
        </w:rPr>
        <w:t>CALCULAR</w:t>
      </w:r>
      <w:r>
        <w:rPr>
          <w:b/>
          <w:sz w:val="24"/>
        </w:rPr>
        <w:t>:</w:t>
      </w:r>
    </w:p>
    <w:p w:rsidR="00E365FF" w:rsidRPr="003D09B7" w:rsidRDefault="003A7328">
      <w:pPr>
        <w:pStyle w:val="Prrafodelista"/>
        <w:numPr>
          <w:ilvl w:val="1"/>
          <w:numId w:val="1"/>
        </w:numPr>
        <w:tabs>
          <w:tab w:val="left" w:pos="838"/>
        </w:tabs>
        <w:rPr>
          <w:b/>
          <w:sz w:val="24"/>
        </w:rPr>
      </w:pPr>
      <w:r>
        <w:rPr>
          <w:rFonts w:ascii="Times New Roman"/>
          <w:spacing w:val="-60"/>
          <w:sz w:val="24"/>
          <w:u w:val="single"/>
        </w:rPr>
        <w:t xml:space="preserve"> </w:t>
      </w:r>
      <w:r>
        <w:rPr>
          <w:sz w:val="24"/>
          <w:u w:val="single"/>
        </w:rPr>
        <w:t>El salario Bruto del mes de Octubre 2020</w:t>
      </w:r>
      <w:r>
        <w:rPr>
          <w:sz w:val="24"/>
        </w:rPr>
        <w:t xml:space="preserve"> ( Total Devengado ) </w:t>
      </w:r>
      <w:r>
        <w:rPr>
          <w:b/>
          <w:color w:val="FF0000"/>
          <w:sz w:val="24"/>
        </w:rPr>
        <w:t>1.590</w:t>
      </w:r>
    </w:p>
    <w:p w:rsidR="003D09B7" w:rsidRPr="003D09B7" w:rsidRDefault="003D09B7" w:rsidP="003D09B7">
      <w:pPr>
        <w:tabs>
          <w:tab w:val="left" w:pos="838"/>
        </w:tabs>
        <w:rPr>
          <w:b/>
          <w:sz w:val="24"/>
        </w:rPr>
      </w:pPr>
    </w:p>
    <w:p w:rsidR="003D09B7" w:rsidRPr="003D09B7" w:rsidRDefault="003D09B7" w:rsidP="003D09B7">
      <w:pPr>
        <w:tabs>
          <w:tab w:val="left" w:pos="838"/>
        </w:tabs>
        <w:rPr>
          <w:b/>
          <w:sz w:val="24"/>
        </w:rPr>
      </w:pPr>
      <w:r>
        <w:rPr>
          <w:b/>
          <w:sz w:val="24"/>
        </w:rPr>
        <w:t xml:space="preserve">Salario base + C. Antigüedad + P. </w:t>
      </w:r>
      <w:proofErr w:type="spellStart"/>
      <w:r>
        <w:rPr>
          <w:b/>
          <w:sz w:val="24"/>
        </w:rPr>
        <w:t>Turnicidad</w:t>
      </w:r>
      <w:proofErr w:type="spellEnd"/>
      <w:r>
        <w:rPr>
          <w:b/>
          <w:sz w:val="24"/>
        </w:rPr>
        <w:t xml:space="preserve"> + gastos locomoción + horas extra = 1.040 + 87.4 + 168 + 242.60 = </w:t>
      </w:r>
    </w:p>
    <w:p w:rsidR="00E365FF" w:rsidRDefault="00E365FF">
      <w:pPr>
        <w:pStyle w:val="Textoindependiente"/>
        <w:rPr>
          <w:b/>
        </w:rPr>
      </w:pPr>
    </w:p>
    <w:p w:rsidR="00E365FF" w:rsidRDefault="003A7328">
      <w:pPr>
        <w:pStyle w:val="Prrafodelista"/>
        <w:numPr>
          <w:ilvl w:val="1"/>
          <w:numId w:val="1"/>
        </w:numPr>
        <w:tabs>
          <w:tab w:val="left" w:pos="838"/>
        </w:tabs>
        <w:rPr>
          <w:sz w:val="24"/>
        </w:rPr>
      </w:pPr>
      <w:r>
        <w:rPr>
          <w:rFonts w:ascii="Times New Roman" w:hAnsi="Times New Roman"/>
          <w:spacing w:val="-60"/>
          <w:sz w:val="24"/>
          <w:u w:val="single"/>
        </w:rPr>
        <w:t xml:space="preserve"> </w:t>
      </w:r>
      <w:r>
        <w:rPr>
          <w:sz w:val="24"/>
          <w:u w:val="single"/>
        </w:rPr>
        <w:t>Las Bases de Cotización a la Seguridad Social</w:t>
      </w:r>
    </w:p>
    <w:p w:rsidR="00E365FF" w:rsidRDefault="00E365FF">
      <w:pPr>
        <w:pStyle w:val="Textoindependiente"/>
      </w:pPr>
    </w:p>
    <w:p w:rsidR="00E365FF" w:rsidRDefault="003A7328">
      <w:pPr>
        <w:pStyle w:val="Textoindependiente"/>
        <w:tabs>
          <w:tab w:val="left" w:pos="6489"/>
        </w:tabs>
        <w:ind w:left="838"/>
        <w:rPr>
          <w:b/>
          <w:color w:val="FF0000"/>
        </w:rPr>
      </w:pPr>
      <w:r>
        <w:t xml:space="preserve">La Base de Contingencias Comunes </w:t>
      </w:r>
      <w:proofErr w:type="gramStart"/>
      <w:r>
        <w:t>( BCC</w:t>
      </w:r>
      <w:proofErr w:type="gramEnd"/>
      <w:r>
        <w:t xml:space="preserve"> )</w:t>
      </w:r>
      <w:r>
        <w:tab/>
      </w:r>
      <w:r>
        <w:rPr>
          <w:b/>
          <w:color w:val="FF0000"/>
        </w:rPr>
        <w:t>1.361,4</w:t>
      </w:r>
    </w:p>
    <w:p w:rsidR="003D09B7" w:rsidRDefault="003D09B7" w:rsidP="003D09B7">
      <w:pPr>
        <w:pStyle w:val="Textoindependiente"/>
        <w:tabs>
          <w:tab w:val="left" w:pos="6489"/>
        </w:tabs>
        <w:rPr>
          <w:b/>
          <w:color w:val="FF0000"/>
        </w:rPr>
      </w:pPr>
    </w:p>
    <w:p w:rsidR="003D09B7" w:rsidRDefault="003D09B7" w:rsidP="003D09B7">
      <w:pPr>
        <w:pStyle w:val="Textoindependiente"/>
        <w:tabs>
          <w:tab w:val="left" w:pos="6489"/>
        </w:tabs>
        <w:rPr>
          <w:b/>
          <w:color w:val="FF0000"/>
        </w:rPr>
      </w:pPr>
      <w:proofErr w:type="spellStart"/>
      <w:r>
        <w:rPr>
          <w:b/>
          <w:color w:val="FF0000"/>
        </w:rPr>
        <w:t>Rc</w:t>
      </w:r>
      <w:proofErr w:type="spellEnd"/>
      <w:r>
        <w:rPr>
          <w:b/>
          <w:color w:val="FF0000"/>
        </w:rPr>
        <w:t xml:space="preserve"> + prorrata = </w:t>
      </w:r>
      <w:r w:rsidR="00CF4BD4">
        <w:rPr>
          <w:b/>
          <w:color w:val="FF0000"/>
        </w:rPr>
        <w:t>1.179,4 + 182 = 1361,4</w:t>
      </w:r>
    </w:p>
    <w:p w:rsidR="003D09B7" w:rsidRDefault="003D09B7">
      <w:pPr>
        <w:pStyle w:val="Textoindependiente"/>
        <w:tabs>
          <w:tab w:val="left" w:pos="6489"/>
        </w:tabs>
        <w:ind w:left="838"/>
        <w:rPr>
          <w:b/>
          <w:color w:val="FF0000"/>
        </w:rPr>
      </w:pPr>
    </w:p>
    <w:p w:rsidR="003D09B7" w:rsidRDefault="003D09B7">
      <w:pPr>
        <w:pStyle w:val="Textoindependiente"/>
        <w:tabs>
          <w:tab w:val="left" w:pos="6489"/>
        </w:tabs>
        <w:ind w:left="838"/>
        <w:rPr>
          <w:b/>
        </w:rPr>
      </w:pPr>
    </w:p>
    <w:p w:rsidR="00E365FF" w:rsidRDefault="003A7328">
      <w:pPr>
        <w:pStyle w:val="Textoindependiente"/>
        <w:tabs>
          <w:tab w:val="left" w:pos="6489"/>
        </w:tabs>
        <w:ind w:left="838"/>
        <w:rPr>
          <w:b/>
          <w:color w:val="FF0000"/>
        </w:rPr>
      </w:pPr>
      <w:r>
        <w:t xml:space="preserve">La Base de Contingencias Profesionales </w:t>
      </w:r>
      <w:proofErr w:type="gramStart"/>
      <w:r>
        <w:t>( BCP</w:t>
      </w:r>
      <w:proofErr w:type="gramEnd"/>
      <w:r>
        <w:t xml:space="preserve"> )</w:t>
      </w:r>
      <w:r>
        <w:tab/>
      </w:r>
      <w:r>
        <w:rPr>
          <w:b/>
          <w:color w:val="FF0000"/>
        </w:rPr>
        <w:t>1.604</w:t>
      </w:r>
    </w:p>
    <w:p w:rsidR="00CF4BD4" w:rsidRDefault="00CF4BD4" w:rsidP="00CF4BD4">
      <w:pPr>
        <w:pStyle w:val="Textoindependiente"/>
        <w:tabs>
          <w:tab w:val="left" w:pos="6489"/>
        </w:tabs>
        <w:rPr>
          <w:b/>
          <w:color w:val="FF0000"/>
        </w:rPr>
      </w:pPr>
    </w:p>
    <w:p w:rsidR="00CF4BD4" w:rsidRDefault="001C4450" w:rsidP="00CF4BD4">
      <w:pPr>
        <w:pStyle w:val="Textoindependiente"/>
        <w:tabs>
          <w:tab w:val="left" w:pos="6489"/>
        </w:tabs>
        <w:rPr>
          <w:b/>
        </w:rPr>
      </w:pPr>
      <w:r>
        <w:rPr>
          <w:b/>
          <w:color w:val="FF0000"/>
        </w:rPr>
        <w:t>BCC</w:t>
      </w:r>
      <w:r w:rsidR="00CF4BD4">
        <w:rPr>
          <w:b/>
          <w:color w:val="FF0000"/>
        </w:rPr>
        <w:t xml:space="preserve"> + horas extra = </w:t>
      </w:r>
      <w:r>
        <w:rPr>
          <w:b/>
          <w:color w:val="FF0000"/>
        </w:rPr>
        <w:t>1361,4 + 243,56 = 1604</w:t>
      </w:r>
    </w:p>
    <w:p w:rsidR="00E365FF" w:rsidRDefault="00E365FF">
      <w:pPr>
        <w:pStyle w:val="Textoindependiente"/>
        <w:spacing w:before="9"/>
        <w:rPr>
          <w:b/>
          <w:sz w:val="15"/>
        </w:rPr>
      </w:pPr>
    </w:p>
    <w:p w:rsidR="00E365FF" w:rsidRDefault="00E365FF">
      <w:pPr>
        <w:pStyle w:val="Textoindependiente"/>
      </w:pPr>
    </w:p>
    <w:p w:rsidR="00CF4BD4" w:rsidRPr="00CF4BD4" w:rsidRDefault="003A7328" w:rsidP="00CF4BD4">
      <w:pPr>
        <w:pStyle w:val="Prrafodelista"/>
        <w:numPr>
          <w:ilvl w:val="1"/>
          <w:numId w:val="1"/>
        </w:numPr>
        <w:tabs>
          <w:tab w:val="left" w:pos="838"/>
          <w:tab w:val="left" w:pos="6556"/>
        </w:tabs>
        <w:rPr>
          <w:b/>
          <w:sz w:val="24"/>
        </w:rPr>
      </w:pPr>
      <w:r>
        <w:rPr>
          <w:rFonts w:ascii="Times New Roman"/>
          <w:spacing w:val="-60"/>
          <w:sz w:val="24"/>
          <w:u w:val="single"/>
        </w:rPr>
        <w:t xml:space="preserve"> </w:t>
      </w:r>
      <w:r>
        <w:rPr>
          <w:sz w:val="24"/>
          <w:u w:val="single"/>
        </w:rPr>
        <w:t>El total a deducir</w:t>
      </w:r>
      <w:r>
        <w:rPr>
          <w:sz w:val="24"/>
        </w:rPr>
        <w:tab/>
      </w:r>
      <w:r>
        <w:rPr>
          <w:b/>
          <w:color w:val="FF0000"/>
          <w:sz w:val="24"/>
        </w:rPr>
        <w:t>272,49</w:t>
      </w:r>
    </w:p>
    <w:p w:rsidR="00CF4BD4" w:rsidRPr="00CF4BD4" w:rsidRDefault="001C4450" w:rsidP="00CF4BD4">
      <w:pPr>
        <w:pStyle w:val="Prrafodelista"/>
        <w:tabs>
          <w:tab w:val="left" w:pos="838"/>
          <w:tab w:val="left" w:pos="6556"/>
        </w:tabs>
        <w:ind w:firstLine="0"/>
        <w:rPr>
          <w:b/>
          <w:sz w:val="24"/>
        </w:rPr>
      </w:pPr>
      <w:r>
        <w:rPr>
          <w:b/>
          <w:noProof/>
          <w:color w:val="FF0000"/>
          <w:lang w:bidi="ar-SA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26" type="#_x0000_t87" style="position:absolute;left:0;text-align:left;margin-left:127.75pt;margin-top:11.6pt;width:42pt;height:57.75pt;rotation:180;z-index:251658240"/>
        </w:pict>
      </w:r>
    </w:p>
    <w:p w:rsidR="001C4450" w:rsidRDefault="001C4450" w:rsidP="00CF4BD4">
      <w:pPr>
        <w:tabs>
          <w:tab w:val="left" w:pos="838"/>
          <w:tab w:val="left" w:pos="7464"/>
        </w:tabs>
        <w:ind w:left="838"/>
        <w:rPr>
          <w:b/>
          <w:color w:val="FF0000"/>
        </w:rPr>
      </w:pPr>
      <w:r>
        <w:rPr>
          <w:b/>
          <w:color w:val="FF0000"/>
        </w:rPr>
        <w:t>1361,4 X 4.7%</w:t>
      </w:r>
    </w:p>
    <w:p w:rsidR="001C4450" w:rsidRDefault="001C4450" w:rsidP="00CF4BD4">
      <w:pPr>
        <w:tabs>
          <w:tab w:val="left" w:pos="838"/>
          <w:tab w:val="left" w:pos="7464"/>
        </w:tabs>
        <w:ind w:left="838"/>
        <w:rPr>
          <w:b/>
          <w:color w:val="FF0000"/>
        </w:rPr>
      </w:pPr>
      <w:r>
        <w:rPr>
          <w:b/>
          <w:color w:val="FF0000"/>
        </w:rPr>
        <w:t>1604 X 1.55%</w:t>
      </w:r>
    </w:p>
    <w:p w:rsidR="001C4450" w:rsidRDefault="001C4450" w:rsidP="00CF4BD4">
      <w:pPr>
        <w:tabs>
          <w:tab w:val="left" w:pos="838"/>
          <w:tab w:val="left" w:pos="7464"/>
        </w:tabs>
        <w:ind w:left="838"/>
        <w:rPr>
          <w:b/>
          <w:color w:val="FF0000"/>
        </w:rPr>
      </w:pPr>
      <w:r>
        <w:rPr>
          <w:b/>
          <w:noProof/>
          <w:color w:val="FF0000"/>
          <w:lang w:bidi="ar-SA"/>
        </w:rPr>
        <w:pict>
          <v:shape id="_x0000_s1027" type="#_x0000_t87" style="position:absolute;left:0;text-align:left;margin-left:218.5pt;margin-top:6.25pt;width:42pt;height:37.5pt;rotation:180;z-index:251659264"/>
        </w:pict>
      </w:r>
      <w:r>
        <w:rPr>
          <w:b/>
          <w:color w:val="FF0000"/>
        </w:rPr>
        <w:t>1604 X 0.10%                      101,85</w:t>
      </w:r>
      <w:r>
        <w:rPr>
          <w:b/>
          <w:color w:val="FF0000"/>
        </w:rPr>
        <w:tab/>
      </w:r>
    </w:p>
    <w:p w:rsidR="001C4450" w:rsidRDefault="001C4450" w:rsidP="00CF4BD4">
      <w:pPr>
        <w:tabs>
          <w:tab w:val="left" w:pos="838"/>
          <w:tab w:val="left" w:pos="7464"/>
        </w:tabs>
        <w:ind w:left="838"/>
        <w:rPr>
          <w:b/>
          <w:color w:val="FF0000"/>
        </w:rPr>
      </w:pPr>
      <w:r>
        <w:rPr>
          <w:b/>
          <w:color w:val="FF0000"/>
        </w:rPr>
        <w:t>242,60 X 4.7%</w:t>
      </w:r>
    </w:p>
    <w:p w:rsidR="001C4450" w:rsidRDefault="001C4450" w:rsidP="00CF4BD4">
      <w:pPr>
        <w:tabs>
          <w:tab w:val="left" w:pos="838"/>
          <w:tab w:val="left" w:pos="7464"/>
        </w:tabs>
        <w:ind w:left="838"/>
        <w:rPr>
          <w:b/>
          <w:color w:val="FF0000"/>
        </w:rPr>
      </w:pPr>
      <w:r>
        <w:rPr>
          <w:b/>
          <w:color w:val="FF0000"/>
        </w:rPr>
        <w:t xml:space="preserve">                                                                           272,49</w:t>
      </w:r>
    </w:p>
    <w:p w:rsidR="001C4450" w:rsidRDefault="001C4450" w:rsidP="00CF4BD4">
      <w:pPr>
        <w:tabs>
          <w:tab w:val="left" w:pos="838"/>
          <w:tab w:val="left" w:pos="7464"/>
        </w:tabs>
        <w:ind w:left="838"/>
        <w:rPr>
          <w:b/>
          <w:color w:val="FF0000"/>
        </w:rPr>
      </w:pPr>
      <w:r>
        <w:rPr>
          <w:b/>
          <w:color w:val="FF0000"/>
        </w:rPr>
        <w:t>1590-168= 1422 X 12% = 170,64</w:t>
      </w:r>
    </w:p>
    <w:p w:rsidR="001C4450" w:rsidRPr="00166ED7" w:rsidRDefault="001C4450" w:rsidP="00CF4BD4">
      <w:pPr>
        <w:tabs>
          <w:tab w:val="left" w:pos="838"/>
          <w:tab w:val="left" w:pos="7464"/>
        </w:tabs>
        <w:ind w:left="838"/>
        <w:rPr>
          <w:b/>
          <w:color w:val="FF0000"/>
        </w:rPr>
      </w:pPr>
    </w:p>
    <w:p w:rsidR="00E365FF" w:rsidRPr="003A7328" w:rsidRDefault="003A7328">
      <w:pPr>
        <w:pStyle w:val="Prrafodelista"/>
        <w:numPr>
          <w:ilvl w:val="1"/>
          <w:numId w:val="1"/>
        </w:numPr>
        <w:tabs>
          <w:tab w:val="left" w:pos="838"/>
          <w:tab w:val="left" w:pos="6489"/>
        </w:tabs>
        <w:spacing w:before="92"/>
        <w:rPr>
          <w:b/>
          <w:color w:val="FF0000"/>
          <w:sz w:val="24"/>
        </w:rPr>
      </w:pPr>
      <w:r>
        <w:rPr>
          <w:sz w:val="24"/>
        </w:rPr>
        <w:t>El</w:t>
      </w:r>
      <w:r>
        <w:rPr>
          <w:sz w:val="24"/>
          <w:u w:val="single"/>
        </w:rPr>
        <w:t xml:space="preserve"> liquido a percibir</w:t>
      </w:r>
      <w:r>
        <w:rPr>
          <w:sz w:val="24"/>
        </w:rPr>
        <w:t xml:space="preserve">  en Octubre  de 2020</w:t>
      </w:r>
      <w:r>
        <w:rPr>
          <w:sz w:val="24"/>
        </w:rPr>
        <w:tab/>
      </w:r>
      <w:r>
        <w:rPr>
          <w:b/>
          <w:color w:val="FF0000"/>
          <w:spacing w:val="-134"/>
          <w:sz w:val="24"/>
          <w:u w:val="single" w:color="FF0000"/>
        </w:rPr>
        <w:t>1</w:t>
      </w:r>
      <w:r>
        <w:rPr>
          <w:b/>
          <w:color w:val="FF0000"/>
          <w:spacing w:val="66"/>
          <w:sz w:val="24"/>
        </w:rPr>
        <w:t xml:space="preserve"> </w:t>
      </w:r>
      <w:r>
        <w:rPr>
          <w:b/>
          <w:color w:val="FF0000"/>
          <w:sz w:val="24"/>
          <w:u w:val="single" w:color="FF0000"/>
        </w:rPr>
        <w:t>.317,51</w:t>
      </w:r>
    </w:p>
    <w:p w:rsidR="001C4450" w:rsidRPr="001C4450" w:rsidRDefault="001C4450" w:rsidP="001C4450">
      <w:pPr>
        <w:tabs>
          <w:tab w:val="left" w:pos="838"/>
          <w:tab w:val="left" w:pos="6489"/>
        </w:tabs>
        <w:spacing w:before="92"/>
        <w:rPr>
          <w:b/>
          <w:color w:val="FF0000"/>
          <w:sz w:val="24"/>
        </w:rPr>
      </w:pPr>
    </w:p>
    <w:sectPr w:rsidR="001C4450" w:rsidRPr="001C4450" w:rsidSect="00E365FF">
      <w:type w:val="continuous"/>
      <w:pgSz w:w="11900" w:h="16820"/>
      <w:pgMar w:top="660" w:right="1400" w:bottom="280" w:left="13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043C90"/>
    <w:multiLevelType w:val="hybridMultilevel"/>
    <w:tmpl w:val="1B56F48C"/>
    <w:lvl w:ilvl="0" w:tplc="64FED360">
      <w:numFmt w:val="bullet"/>
      <w:lvlText w:val="-"/>
      <w:lvlJc w:val="left"/>
      <w:pPr>
        <w:ind w:left="118" w:hanging="147"/>
      </w:pPr>
      <w:rPr>
        <w:rFonts w:ascii="Arial" w:eastAsia="Arial" w:hAnsi="Arial" w:cs="Arial" w:hint="default"/>
        <w:w w:val="100"/>
        <w:sz w:val="24"/>
        <w:szCs w:val="24"/>
        <w:lang w:val="es-ES" w:eastAsia="es-ES" w:bidi="es-ES"/>
      </w:rPr>
    </w:lvl>
    <w:lvl w:ilvl="1" w:tplc="A9EEAE78">
      <w:start w:val="1"/>
      <w:numFmt w:val="decimal"/>
      <w:lvlText w:val="%2."/>
      <w:lvlJc w:val="left"/>
      <w:pPr>
        <w:ind w:left="838" w:hanging="360"/>
        <w:jc w:val="left"/>
      </w:pPr>
      <w:rPr>
        <w:rFonts w:hint="default"/>
        <w:spacing w:val="-60"/>
        <w:w w:val="100"/>
        <w:lang w:val="es-ES" w:eastAsia="es-ES" w:bidi="es-ES"/>
      </w:rPr>
    </w:lvl>
    <w:lvl w:ilvl="2" w:tplc="AEFED048">
      <w:numFmt w:val="bullet"/>
      <w:lvlText w:val="•"/>
      <w:lvlJc w:val="left"/>
      <w:pPr>
        <w:ind w:left="1768" w:hanging="360"/>
      </w:pPr>
      <w:rPr>
        <w:rFonts w:hint="default"/>
        <w:lang w:val="es-ES" w:eastAsia="es-ES" w:bidi="es-ES"/>
      </w:rPr>
    </w:lvl>
    <w:lvl w:ilvl="3" w:tplc="1024BB72">
      <w:numFmt w:val="bullet"/>
      <w:lvlText w:val="•"/>
      <w:lvlJc w:val="left"/>
      <w:pPr>
        <w:ind w:left="2697" w:hanging="360"/>
      </w:pPr>
      <w:rPr>
        <w:rFonts w:hint="default"/>
        <w:lang w:val="es-ES" w:eastAsia="es-ES" w:bidi="es-ES"/>
      </w:rPr>
    </w:lvl>
    <w:lvl w:ilvl="4" w:tplc="900A5748">
      <w:numFmt w:val="bullet"/>
      <w:lvlText w:val="•"/>
      <w:lvlJc w:val="left"/>
      <w:pPr>
        <w:ind w:left="3626" w:hanging="360"/>
      </w:pPr>
      <w:rPr>
        <w:rFonts w:hint="default"/>
        <w:lang w:val="es-ES" w:eastAsia="es-ES" w:bidi="es-ES"/>
      </w:rPr>
    </w:lvl>
    <w:lvl w:ilvl="5" w:tplc="F5FA2B30">
      <w:numFmt w:val="bullet"/>
      <w:lvlText w:val="•"/>
      <w:lvlJc w:val="left"/>
      <w:pPr>
        <w:ind w:left="4555" w:hanging="360"/>
      </w:pPr>
      <w:rPr>
        <w:rFonts w:hint="default"/>
        <w:lang w:val="es-ES" w:eastAsia="es-ES" w:bidi="es-ES"/>
      </w:rPr>
    </w:lvl>
    <w:lvl w:ilvl="6" w:tplc="5FB4EBE6">
      <w:numFmt w:val="bullet"/>
      <w:lvlText w:val="•"/>
      <w:lvlJc w:val="left"/>
      <w:pPr>
        <w:ind w:left="5484" w:hanging="360"/>
      </w:pPr>
      <w:rPr>
        <w:rFonts w:hint="default"/>
        <w:lang w:val="es-ES" w:eastAsia="es-ES" w:bidi="es-ES"/>
      </w:rPr>
    </w:lvl>
    <w:lvl w:ilvl="7" w:tplc="95BCC00C">
      <w:numFmt w:val="bullet"/>
      <w:lvlText w:val="•"/>
      <w:lvlJc w:val="left"/>
      <w:pPr>
        <w:ind w:left="6413" w:hanging="360"/>
      </w:pPr>
      <w:rPr>
        <w:rFonts w:hint="default"/>
        <w:lang w:val="es-ES" w:eastAsia="es-ES" w:bidi="es-ES"/>
      </w:rPr>
    </w:lvl>
    <w:lvl w:ilvl="8" w:tplc="0A303764">
      <w:numFmt w:val="bullet"/>
      <w:lvlText w:val="•"/>
      <w:lvlJc w:val="left"/>
      <w:pPr>
        <w:ind w:left="7342" w:hanging="360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E365FF"/>
    <w:rsid w:val="001C4450"/>
    <w:rsid w:val="003A7328"/>
    <w:rsid w:val="003D09B7"/>
    <w:rsid w:val="00CF4BD4"/>
    <w:rsid w:val="00E365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365FF"/>
    <w:rPr>
      <w:rFonts w:ascii="Arial" w:eastAsia="Arial" w:hAnsi="Arial" w:cs="Arial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365F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E365FF"/>
    <w:rPr>
      <w:sz w:val="24"/>
      <w:szCs w:val="24"/>
    </w:rPr>
  </w:style>
  <w:style w:type="paragraph" w:customStyle="1" w:styleId="Heading1">
    <w:name w:val="Heading 1"/>
    <w:basedOn w:val="Normal"/>
    <w:uiPriority w:val="1"/>
    <w:qFormat/>
    <w:rsid w:val="00E365FF"/>
    <w:pPr>
      <w:ind w:left="118"/>
      <w:outlineLvl w:val="1"/>
    </w:pPr>
    <w:rPr>
      <w:b/>
      <w:bCs/>
      <w:sz w:val="24"/>
      <w:szCs w:val="24"/>
      <w:u w:val="single" w:color="000000"/>
    </w:rPr>
  </w:style>
  <w:style w:type="paragraph" w:styleId="Prrafodelista">
    <w:name w:val="List Paragraph"/>
    <w:basedOn w:val="Normal"/>
    <w:uiPriority w:val="1"/>
    <w:qFormat/>
    <w:rsid w:val="00E365FF"/>
    <w:pPr>
      <w:ind w:left="838" w:hanging="360"/>
    </w:pPr>
  </w:style>
  <w:style w:type="paragraph" w:customStyle="1" w:styleId="TableParagraph">
    <w:name w:val="Table Paragraph"/>
    <w:basedOn w:val="Normal"/>
    <w:uiPriority w:val="1"/>
    <w:qFormat/>
    <w:rsid w:val="00E365FF"/>
  </w:style>
  <w:style w:type="paragraph" w:styleId="Textodeglobo">
    <w:name w:val="Balloon Text"/>
    <w:basedOn w:val="Normal"/>
    <w:link w:val="TextodegloboCar"/>
    <w:uiPriority w:val="99"/>
    <w:semiHidden/>
    <w:unhideWhenUsed/>
    <w:rsid w:val="003D09B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09B7"/>
    <w:rPr>
      <w:rFonts w:ascii="Tahoma" w:eastAsia="Arial" w:hAnsi="Tahoma" w:cs="Tahoma"/>
      <w:sz w:val="16"/>
      <w:szCs w:val="16"/>
      <w:lang w:val="es-ES" w:eastAsia="es-ES" w:bidi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Mirador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ACTITUD</cp:lastModifiedBy>
  <cp:revision>2</cp:revision>
  <dcterms:created xsi:type="dcterms:W3CDTF">2020-10-01T13:23:00Z</dcterms:created>
  <dcterms:modified xsi:type="dcterms:W3CDTF">2020-10-01T13:55:00Z</dcterms:modified>
</cp:coreProperties>
</file>