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7A1F" w:rsidRDefault="003318F9" w:rsidP="0068630C">
      <w:pPr>
        <w:pStyle w:val="Ttulo"/>
        <w:tabs>
          <w:tab w:val="left" w:pos="1573"/>
        </w:tabs>
        <w:ind w:left="0"/>
      </w:pPr>
      <w:r>
        <w:rPr>
          <w:color w:val="FF0000"/>
        </w:rPr>
        <w:t>Nº 6</w:t>
      </w:r>
      <w:r>
        <w:rPr>
          <w:color w:val="FF0000"/>
        </w:rPr>
        <w:tab/>
      </w:r>
      <w:r>
        <w:t>RETRIBUCIÓN MENSUAL</w:t>
      </w:r>
    </w:p>
    <w:p w:rsidR="00AB7A1F" w:rsidRDefault="00AB7A1F">
      <w:pPr>
        <w:pStyle w:val="Textoindependiente"/>
        <w:rPr>
          <w:b/>
          <w:sz w:val="20"/>
        </w:rPr>
      </w:pPr>
    </w:p>
    <w:p w:rsidR="00AB7A1F" w:rsidRDefault="00AB7A1F">
      <w:pPr>
        <w:pStyle w:val="Textoindependiente"/>
        <w:rPr>
          <w:b/>
          <w:sz w:val="20"/>
        </w:rPr>
      </w:pPr>
    </w:p>
    <w:p w:rsidR="00AB7A1F" w:rsidRDefault="003318F9">
      <w:pPr>
        <w:pStyle w:val="Heading1"/>
        <w:tabs>
          <w:tab w:val="left" w:pos="1597"/>
        </w:tabs>
        <w:spacing w:before="230"/>
        <w:rPr>
          <w:u w:val="none"/>
        </w:rPr>
      </w:pPr>
      <w:r>
        <w:rPr>
          <w:rFonts w:ascii="Times New Roman"/>
          <w:b w:val="0"/>
          <w:spacing w:val="-60"/>
        </w:rPr>
        <w:t xml:space="preserve"> </w:t>
      </w:r>
      <w:r>
        <w:t>NOMINA</w:t>
      </w:r>
      <w:r>
        <w:rPr>
          <w:b w:val="0"/>
          <w:color w:val="FF0000"/>
          <w:u w:val="none"/>
        </w:rPr>
        <w:t>;</w:t>
      </w:r>
      <w:r>
        <w:rPr>
          <w:b w:val="0"/>
          <w:color w:val="FF0000"/>
          <w:u w:val="none"/>
        </w:rPr>
        <w:tab/>
      </w:r>
      <w:r>
        <w:rPr>
          <w:color w:val="FF0000"/>
          <w:u w:val="none"/>
        </w:rPr>
        <w:t>Noviembre DE 2020</w:t>
      </w:r>
    </w:p>
    <w:p w:rsidR="00AB7A1F" w:rsidRDefault="00AB7A1F">
      <w:pPr>
        <w:pStyle w:val="Textoindependiente"/>
        <w:rPr>
          <w:b/>
          <w:sz w:val="26"/>
        </w:rPr>
      </w:pPr>
    </w:p>
    <w:p w:rsidR="00AB7A1F" w:rsidRDefault="00AB7A1F">
      <w:pPr>
        <w:pStyle w:val="Textoindependiente"/>
        <w:rPr>
          <w:b/>
          <w:sz w:val="22"/>
        </w:rPr>
      </w:pPr>
    </w:p>
    <w:p w:rsidR="00AB7A1F" w:rsidRDefault="003318F9">
      <w:pPr>
        <w:pStyle w:val="Prrafodelista"/>
        <w:numPr>
          <w:ilvl w:val="0"/>
          <w:numId w:val="3"/>
        </w:numPr>
        <w:tabs>
          <w:tab w:val="left" w:pos="305"/>
        </w:tabs>
        <w:ind w:right="783" w:firstLine="0"/>
        <w:rPr>
          <w:sz w:val="24"/>
        </w:rPr>
      </w:pPr>
      <w:r>
        <w:rPr>
          <w:sz w:val="24"/>
        </w:rPr>
        <w:t xml:space="preserve">Trabajador </w:t>
      </w:r>
      <w:r>
        <w:rPr>
          <w:b/>
          <w:sz w:val="24"/>
        </w:rPr>
        <w:t xml:space="preserve">contratado desde el 19 de febrero del 2011 </w:t>
      </w:r>
      <w:r>
        <w:rPr>
          <w:sz w:val="24"/>
        </w:rPr>
        <w:t xml:space="preserve">con un </w:t>
      </w:r>
      <w:r>
        <w:rPr>
          <w:spacing w:val="-3"/>
          <w:sz w:val="24"/>
        </w:rPr>
        <w:t xml:space="preserve">contrato </w:t>
      </w:r>
      <w:r>
        <w:rPr>
          <w:sz w:val="24"/>
        </w:rPr>
        <w:t>indefinido</w:t>
      </w:r>
    </w:p>
    <w:p w:rsidR="00AB7A1F" w:rsidRDefault="00AB7A1F">
      <w:pPr>
        <w:pStyle w:val="Textoindependiente"/>
        <w:rPr>
          <w:sz w:val="26"/>
        </w:rPr>
      </w:pPr>
    </w:p>
    <w:p w:rsidR="00AB7A1F" w:rsidRDefault="00AB7A1F">
      <w:pPr>
        <w:pStyle w:val="Textoindependiente"/>
        <w:rPr>
          <w:sz w:val="22"/>
        </w:rPr>
      </w:pPr>
    </w:p>
    <w:p w:rsidR="00AB7A1F" w:rsidRDefault="003318F9">
      <w:pPr>
        <w:pStyle w:val="Prrafodelista"/>
        <w:numPr>
          <w:ilvl w:val="0"/>
          <w:numId w:val="3"/>
        </w:numPr>
        <w:tabs>
          <w:tab w:val="left" w:pos="305"/>
          <w:tab w:val="left" w:pos="1640"/>
        </w:tabs>
        <w:ind w:left="304"/>
        <w:rPr>
          <w:sz w:val="24"/>
        </w:rPr>
      </w:pPr>
      <w:r>
        <w:rPr>
          <w:sz w:val="24"/>
        </w:rPr>
        <w:t>Categoría:</w:t>
      </w:r>
      <w:r>
        <w:rPr>
          <w:sz w:val="24"/>
        </w:rPr>
        <w:tab/>
        <w:t>Oficial de 1ª incluido dentro del Grupo de Cotización ( 8)</w:t>
      </w:r>
    </w:p>
    <w:p w:rsidR="00AB7A1F" w:rsidRDefault="00AB7A1F">
      <w:pPr>
        <w:pStyle w:val="Textoindependiente"/>
        <w:rPr>
          <w:sz w:val="20"/>
        </w:rPr>
      </w:pPr>
    </w:p>
    <w:p w:rsidR="00AB7A1F" w:rsidRDefault="00AB7A1F">
      <w:pPr>
        <w:pStyle w:val="Textoindependiente"/>
        <w:spacing w:before="11"/>
        <w:rPr>
          <w:sz w:val="19"/>
        </w:rPr>
      </w:pPr>
    </w:p>
    <w:p w:rsidR="00AB7A1F" w:rsidRDefault="003318F9">
      <w:pPr>
        <w:pStyle w:val="Heading1"/>
        <w:rPr>
          <w:u w:val="none"/>
        </w:rPr>
      </w:pPr>
      <w:r>
        <w:t>- Según su convenio y contrato de trabajo tiene derecho a las siguientes</w:t>
      </w:r>
    </w:p>
    <w:p w:rsidR="00AB7A1F" w:rsidRDefault="003318F9">
      <w:pPr>
        <w:ind w:left="158"/>
        <w:rPr>
          <w:sz w:val="24"/>
        </w:rPr>
      </w:pPr>
      <w:r>
        <w:rPr>
          <w:rFonts w:ascii="Times New Roman"/>
          <w:spacing w:val="-60"/>
          <w:sz w:val="24"/>
          <w:u w:val="single"/>
        </w:rPr>
        <w:t xml:space="preserve"> </w:t>
      </w:r>
      <w:proofErr w:type="gramStart"/>
      <w:r>
        <w:rPr>
          <w:b/>
          <w:sz w:val="24"/>
          <w:u w:val="single"/>
        </w:rPr>
        <w:t>retribuciones</w:t>
      </w:r>
      <w:proofErr w:type="gramEnd"/>
      <w:r>
        <w:rPr>
          <w:sz w:val="24"/>
        </w:rPr>
        <w:t>:</w:t>
      </w:r>
    </w:p>
    <w:p w:rsidR="00AB7A1F" w:rsidRDefault="00AB7A1F">
      <w:pPr>
        <w:pStyle w:val="Textoindependiente"/>
      </w:pPr>
    </w:p>
    <w:p w:rsidR="00AB7A1F" w:rsidRDefault="003318F9">
      <w:pPr>
        <w:pStyle w:val="Textoindependiente"/>
        <w:tabs>
          <w:tab w:val="left" w:pos="4405"/>
        </w:tabs>
        <w:ind w:left="158"/>
      </w:pPr>
      <w:r>
        <w:t>Salario Base</w:t>
      </w:r>
      <w:r>
        <w:tab/>
        <w:t>990 euros / mes</w:t>
      </w:r>
    </w:p>
    <w:p w:rsidR="00AB7A1F" w:rsidRDefault="003318F9">
      <w:pPr>
        <w:pStyle w:val="Textoindependiente"/>
        <w:tabs>
          <w:tab w:val="left" w:pos="4405"/>
          <w:tab w:val="left" w:pos="4605"/>
        </w:tabs>
        <w:ind w:left="158" w:right="456"/>
      </w:pPr>
      <w:r>
        <w:t>Complemento de antigüedad</w:t>
      </w:r>
      <w:r>
        <w:tab/>
      </w:r>
      <w:r>
        <w:tab/>
        <w:t>99 euros / mes por cada quinquenio Plus de Convenio</w:t>
      </w:r>
      <w:r>
        <w:tab/>
        <w:t>120 euros/ mes</w:t>
      </w:r>
    </w:p>
    <w:p w:rsidR="00AB7A1F" w:rsidRDefault="003318F9">
      <w:pPr>
        <w:pStyle w:val="Textoindependiente"/>
        <w:tabs>
          <w:tab w:val="left" w:pos="4472"/>
          <w:tab w:val="left" w:pos="4672"/>
        </w:tabs>
        <w:ind w:left="158" w:right="1550"/>
      </w:pPr>
      <w:r>
        <w:t>Plus de Transporte</w:t>
      </w:r>
      <w:r>
        <w:tab/>
      </w:r>
      <w:r>
        <w:tab/>
      </w:r>
      <w:r>
        <w:t xml:space="preserve">1,75 euros / día trabajado </w:t>
      </w:r>
      <w:r>
        <w:rPr>
          <w:color w:val="FF0000"/>
        </w:rPr>
        <w:t>Dietas</w:t>
      </w:r>
      <w:r>
        <w:rPr>
          <w:color w:val="FF0000"/>
        </w:rPr>
        <w:tab/>
      </w:r>
      <w:r>
        <w:t>40 euros</w:t>
      </w:r>
    </w:p>
    <w:p w:rsidR="00AB7A1F" w:rsidRDefault="003318F9">
      <w:pPr>
        <w:pStyle w:val="Textoindependiente"/>
        <w:tabs>
          <w:tab w:val="left" w:pos="4472"/>
        </w:tabs>
        <w:ind w:left="158"/>
      </w:pPr>
      <w:r>
        <w:rPr>
          <w:color w:val="FF0000"/>
        </w:rPr>
        <w:t xml:space="preserve">Horas extras </w:t>
      </w:r>
      <w:r>
        <w:t xml:space="preserve">de </w:t>
      </w:r>
      <w:r>
        <w:rPr>
          <w:color w:val="FF0000"/>
        </w:rPr>
        <w:t>Noviembre</w:t>
      </w:r>
      <w:r>
        <w:rPr>
          <w:color w:val="FF0000"/>
        </w:rPr>
        <w:tab/>
      </w:r>
      <w:r>
        <w:t>114 euros</w:t>
      </w:r>
    </w:p>
    <w:p w:rsidR="00AB7A1F" w:rsidRDefault="00AB7A1F">
      <w:pPr>
        <w:pStyle w:val="Textoindependiente"/>
      </w:pPr>
    </w:p>
    <w:p w:rsidR="00AB7A1F" w:rsidRDefault="003318F9">
      <w:pPr>
        <w:pStyle w:val="Prrafodelista"/>
        <w:numPr>
          <w:ilvl w:val="0"/>
          <w:numId w:val="2"/>
        </w:numPr>
        <w:tabs>
          <w:tab w:val="left" w:pos="305"/>
        </w:tabs>
        <w:ind w:right="891" w:firstLine="0"/>
        <w:rPr>
          <w:b/>
          <w:sz w:val="24"/>
        </w:rPr>
      </w:pPr>
      <w:r>
        <w:rPr>
          <w:sz w:val="24"/>
        </w:rPr>
        <w:t xml:space="preserve">Percibe también  durante el año </w:t>
      </w:r>
      <w:r>
        <w:rPr>
          <w:b/>
          <w:sz w:val="24"/>
        </w:rPr>
        <w:t xml:space="preserve">2  gratificaciones extraordinarias  </w:t>
      </w:r>
      <w:r>
        <w:rPr>
          <w:sz w:val="24"/>
        </w:rPr>
        <w:t xml:space="preserve">de ( </w:t>
      </w:r>
      <w:r>
        <w:rPr>
          <w:b/>
          <w:sz w:val="24"/>
        </w:rPr>
        <w:t xml:space="preserve">salario base + el complemento de antigüedad + plus de convenio </w:t>
      </w:r>
      <w:r>
        <w:rPr>
          <w:b/>
          <w:spacing w:val="-18"/>
          <w:sz w:val="24"/>
        </w:rPr>
        <w:t>)</w:t>
      </w:r>
    </w:p>
    <w:p w:rsidR="00AB7A1F" w:rsidRDefault="00AB7A1F">
      <w:pPr>
        <w:pStyle w:val="Textoindependiente"/>
        <w:rPr>
          <w:b/>
        </w:rPr>
      </w:pPr>
    </w:p>
    <w:p w:rsidR="00AB7A1F" w:rsidRDefault="003318F9">
      <w:pPr>
        <w:pStyle w:val="Prrafodelista"/>
        <w:numPr>
          <w:ilvl w:val="0"/>
          <w:numId w:val="2"/>
        </w:numPr>
        <w:tabs>
          <w:tab w:val="left" w:pos="372"/>
          <w:tab w:val="left" w:pos="6596"/>
        </w:tabs>
        <w:ind w:left="371" w:hanging="148"/>
        <w:rPr>
          <w:b/>
          <w:sz w:val="24"/>
        </w:rPr>
      </w:pPr>
      <w:r>
        <w:rPr>
          <w:sz w:val="24"/>
        </w:rPr>
        <w:t xml:space="preserve">Durante el mes de </w:t>
      </w:r>
      <w:r>
        <w:rPr>
          <w:b/>
          <w:sz w:val="24"/>
        </w:rPr>
        <w:t xml:space="preserve">Noviembre  trabaja </w:t>
      </w:r>
      <w:r>
        <w:rPr>
          <w:sz w:val="24"/>
        </w:rPr>
        <w:t>efectivamente</w:t>
      </w:r>
      <w:r>
        <w:rPr>
          <w:sz w:val="24"/>
        </w:rPr>
        <w:tab/>
      </w:r>
      <w:r>
        <w:rPr>
          <w:b/>
          <w:color w:val="FF0000"/>
          <w:sz w:val="24"/>
        </w:rPr>
        <w:t>20 días</w:t>
      </w:r>
    </w:p>
    <w:p w:rsidR="00AB7A1F" w:rsidRDefault="00AB7A1F">
      <w:pPr>
        <w:pStyle w:val="Textoindependiente"/>
        <w:rPr>
          <w:b/>
        </w:rPr>
      </w:pPr>
    </w:p>
    <w:p w:rsidR="00AB7A1F" w:rsidRDefault="003318F9">
      <w:pPr>
        <w:pStyle w:val="Textoindependiente"/>
        <w:tabs>
          <w:tab w:val="left" w:pos="2281"/>
        </w:tabs>
        <w:ind w:left="158"/>
        <w:rPr>
          <w:b/>
        </w:rPr>
      </w:pPr>
      <w:r>
        <w:t>-</w:t>
      </w:r>
      <w:r>
        <w:rPr>
          <w:u w:val="single"/>
        </w:rPr>
        <w:t xml:space="preserve"> </w:t>
      </w:r>
      <w:proofErr w:type="gramStart"/>
      <w:r>
        <w:rPr>
          <w:u w:val="single"/>
        </w:rPr>
        <w:t>I.R.P.F</w:t>
      </w:r>
      <w:r>
        <w:t xml:space="preserve"> :</w:t>
      </w:r>
      <w:proofErr w:type="gramEnd"/>
      <w:r>
        <w:tab/>
      </w:r>
      <w:r>
        <w:rPr>
          <w:b/>
          <w:color w:val="FF0000"/>
        </w:rPr>
        <w:t>12%</w:t>
      </w:r>
    </w:p>
    <w:p w:rsidR="00AB7A1F" w:rsidRDefault="00AB7A1F">
      <w:pPr>
        <w:pStyle w:val="Textoindependiente"/>
        <w:rPr>
          <w:b/>
          <w:sz w:val="20"/>
        </w:rPr>
      </w:pPr>
    </w:p>
    <w:p w:rsidR="00AB7A1F" w:rsidRDefault="00AB7A1F">
      <w:pPr>
        <w:pStyle w:val="Textoindependiente"/>
        <w:rPr>
          <w:b/>
          <w:sz w:val="20"/>
        </w:rPr>
      </w:pPr>
    </w:p>
    <w:p w:rsidR="00AB7A1F" w:rsidRDefault="003318F9">
      <w:pPr>
        <w:pStyle w:val="Heading1"/>
        <w:rPr>
          <w:u w:val="none"/>
        </w:rPr>
      </w:pPr>
      <w:r>
        <w:rPr>
          <w:rFonts w:ascii="Times New Roman"/>
          <w:b w:val="0"/>
          <w:spacing w:val="-60"/>
        </w:rPr>
        <w:t xml:space="preserve"> </w:t>
      </w:r>
      <w:r>
        <w:t>CALCULAR;</w:t>
      </w:r>
    </w:p>
    <w:p w:rsidR="00AB7A1F" w:rsidRDefault="00AB7A1F">
      <w:pPr>
        <w:pStyle w:val="Textoindependiente"/>
        <w:rPr>
          <w:b/>
          <w:sz w:val="20"/>
        </w:rPr>
      </w:pPr>
    </w:p>
    <w:p w:rsidR="00AB7A1F" w:rsidRDefault="00AB7A1F">
      <w:pPr>
        <w:pStyle w:val="Textoindependiente"/>
        <w:spacing w:before="8"/>
        <w:rPr>
          <w:b/>
          <w:sz w:val="28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338"/>
        <w:gridCol w:w="2266"/>
      </w:tblGrid>
      <w:tr w:rsidR="00AB7A1F" w:rsidTr="0068630C">
        <w:trPr>
          <w:trHeight w:val="961"/>
        </w:trPr>
        <w:tc>
          <w:tcPr>
            <w:tcW w:w="6338" w:type="dxa"/>
          </w:tcPr>
          <w:p w:rsidR="00AB7A1F" w:rsidRDefault="003318F9">
            <w:pPr>
              <w:pStyle w:val="TableParagraph"/>
              <w:numPr>
                <w:ilvl w:val="0"/>
                <w:numId w:val="1"/>
              </w:numPr>
              <w:tabs>
                <w:tab w:val="left" w:pos="770"/>
              </w:tabs>
              <w:spacing w:before="0" w:line="268" w:lineRule="exact"/>
              <w:rPr>
                <w:sz w:val="24"/>
              </w:rPr>
            </w:pPr>
            <w:r>
              <w:rPr>
                <w:sz w:val="24"/>
              </w:rPr>
              <w:t>Salario Bruto o Total Devengado Noviembre</w:t>
            </w:r>
          </w:p>
          <w:p w:rsidR="00AB7A1F" w:rsidRDefault="00AB7A1F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:rsidR="0068630C" w:rsidRDefault="0068630C" w:rsidP="0068630C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990+99+120+(1.75/*20)+40+114=1398</w:t>
            </w:r>
          </w:p>
          <w:p w:rsidR="0068630C" w:rsidRDefault="0068630C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:rsidR="0068630C" w:rsidRDefault="0068630C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:rsidR="00AB7A1F" w:rsidRDefault="003318F9">
            <w:pPr>
              <w:pStyle w:val="TableParagraph"/>
              <w:numPr>
                <w:ilvl w:val="0"/>
                <w:numId w:val="1"/>
              </w:numPr>
              <w:tabs>
                <w:tab w:val="left" w:pos="770"/>
              </w:tabs>
              <w:spacing w:before="0"/>
              <w:rPr>
                <w:sz w:val="24"/>
              </w:rPr>
            </w:pPr>
            <w:r>
              <w:rPr>
                <w:sz w:val="24"/>
              </w:rPr>
              <w:t>Bases de Cotización a la Seguridad Social;</w:t>
            </w:r>
          </w:p>
        </w:tc>
        <w:tc>
          <w:tcPr>
            <w:tcW w:w="2266" w:type="dxa"/>
          </w:tcPr>
          <w:p w:rsidR="00AB7A1F" w:rsidRDefault="003318F9">
            <w:pPr>
              <w:pStyle w:val="TableParagraph"/>
              <w:spacing w:before="0"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1.398</w:t>
            </w:r>
          </w:p>
          <w:p w:rsidR="0068630C" w:rsidRDefault="0068630C">
            <w:pPr>
              <w:pStyle w:val="TableParagraph"/>
              <w:spacing w:before="0" w:line="268" w:lineRule="exact"/>
              <w:rPr>
                <w:b/>
                <w:sz w:val="24"/>
              </w:rPr>
            </w:pPr>
          </w:p>
          <w:p w:rsidR="0068630C" w:rsidRDefault="0068630C">
            <w:pPr>
              <w:pStyle w:val="TableParagraph"/>
              <w:spacing w:before="0" w:line="268" w:lineRule="exact"/>
              <w:rPr>
                <w:b/>
                <w:sz w:val="24"/>
              </w:rPr>
            </w:pPr>
          </w:p>
        </w:tc>
      </w:tr>
      <w:tr w:rsidR="00AB7A1F" w:rsidTr="0068630C">
        <w:trPr>
          <w:trHeight w:val="551"/>
        </w:trPr>
        <w:tc>
          <w:tcPr>
            <w:tcW w:w="6338" w:type="dxa"/>
          </w:tcPr>
          <w:p w:rsidR="00AB7A1F" w:rsidRDefault="003318F9">
            <w:pPr>
              <w:pStyle w:val="TableParagraph"/>
              <w:ind w:left="1465"/>
              <w:rPr>
                <w:sz w:val="24"/>
              </w:rPr>
            </w:pPr>
            <w:r>
              <w:rPr>
                <w:sz w:val="24"/>
              </w:rPr>
              <w:t>BCC</w:t>
            </w:r>
            <w:r w:rsidR="0068630C">
              <w:rPr>
                <w:sz w:val="24"/>
              </w:rPr>
              <w:t xml:space="preserve"> </w:t>
            </w:r>
          </w:p>
          <w:p w:rsidR="0068630C" w:rsidRDefault="0068630C" w:rsidP="0068630C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990+99+201,5+120+35=1445,5</w:t>
            </w:r>
          </w:p>
        </w:tc>
        <w:tc>
          <w:tcPr>
            <w:tcW w:w="2266" w:type="dxa"/>
          </w:tcPr>
          <w:p w:rsidR="00AB7A1F" w:rsidRDefault="003318F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1.445,5</w:t>
            </w:r>
          </w:p>
        </w:tc>
      </w:tr>
      <w:tr w:rsidR="00AB7A1F" w:rsidTr="0068630C">
        <w:trPr>
          <w:trHeight w:val="551"/>
        </w:trPr>
        <w:tc>
          <w:tcPr>
            <w:tcW w:w="6338" w:type="dxa"/>
          </w:tcPr>
          <w:p w:rsidR="00AB7A1F" w:rsidRDefault="003318F9">
            <w:pPr>
              <w:pStyle w:val="TableParagraph"/>
              <w:ind w:left="1465"/>
              <w:rPr>
                <w:sz w:val="24"/>
              </w:rPr>
            </w:pPr>
            <w:r>
              <w:rPr>
                <w:sz w:val="24"/>
              </w:rPr>
              <w:t>BCP</w:t>
            </w:r>
          </w:p>
          <w:p w:rsidR="00B5542F" w:rsidRDefault="00B5542F" w:rsidP="00B5542F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1445,5 + 114 = 1559,5</w:t>
            </w:r>
          </w:p>
        </w:tc>
        <w:tc>
          <w:tcPr>
            <w:tcW w:w="2266" w:type="dxa"/>
          </w:tcPr>
          <w:p w:rsidR="00AB7A1F" w:rsidRDefault="003318F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1.559,5</w:t>
            </w:r>
          </w:p>
        </w:tc>
      </w:tr>
      <w:tr w:rsidR="00AB7A1F" w:rsidTr="0068630C">
        <w:trPr>
          <w:trHeight w:val="551"/>
        </w:trPr>
        <w:tc>
          <w:tcPr>
            <w:tcW w:w="6338" w:type="dxa"/>
          </w:tcPr>
          <w:p w:rsidR="00AB7A1F" w:rsidRDefault="003318F9" w:rsidP="00B5542F">
            <w:pPr>
              <w:pStyle w:val="TableParagraph"/>
              <w:numPr>
                <w:ilvl w:val="0"/>
                <w:numId w:val="1"/>
              </w:numPr>
              <w:rPr>
                <w:sz w:val="24"/>
              </w:rPr>
            </w:pPr>
            <w:r>
              <w:rPr>
                <w:sz w:val="24"/>
              </w:rPr>
              <w:t>Total a deducir</w:t>
            </w:r>
          </w:p>
          <w:p w:rsidR="00B5542F" w:rsidRDefault="00B5542F" w:rsidP="00B5542F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66" w:type="dxa"/>
          </w:tcPr>
          <w:p w:rsidR="00AB7A1F" w:rsidRDefault="003318F9">
            <w:pPr>
              <w:pStyle w:val="TableParagraph"/>
              <w:ind w:left="1058"/>
              <w:rPr>
                <w:b/>
                <w:sz w:val="24"/>
              </w:rPr>
            </w:pPr>
            <w:r>
              <w:rPr>
                <w:b/>
                <w:sz w:val="24"/>
              </w:rPr>
              <w:t>261,98</w:t>
            </w:r>
          </w:p>
        </w:tc>
      </w:tr>
      <w:tr w:rsidR="00AB7A1F" w:rsidTr="0068630C">
        <w:trPr>
          <w:trHeight w:val="622"/>
        </w:trPr>
        <w:tc>
          <w:tcPr>
            <w:tcW w:w="6338" w:type="dxa"/>
          </w:tcPr>
          <w:p w:rsidR="00AB7A1F" w:rsidRDefault="003318F9">
            <w:pPr>
              <w:pStyle w:val="TableParagraph"/>
              <w:tabs>
                <w:tab w:val="left" w:pos="824"/>
              </w:tabs>
              <w:ind w:left="398"/>
              <w:rPr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Liquido a percibir o salario neto</w:t>
            </w:r>
          </w:p>
        </w:tc>
        <w:tc>
          <w:tcPr>
            <w:tcW w:w="2266" w:type="dxa"/>
          </w:tcPr>
          <w:p w:rsidR="00AB7A1F" w:rsidRDefault="003318F9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</w:rPr>
              <w:t>1.136,01</w:t>
            </w:r>
          </w:p>
        </w:tc>
      </w:tr>
    </w:tbl>
    <w:p w:rsidR="003318F9" w:rsidRDefault="003318F9"/>
    <w:sectPr w:rsidR="003318F9" w:rsidSect="00AB7A1F">
      <w:type w:val="continuous"/>
      <w:pgSz w:w="11900" w:h="16820"/>
      <w:pgMar w:top="740" w:right="1680" w:bottom="280" w:left="12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192AF6"/>
    <w:multiLevelType w:val="hybridMultilevel"/>
    <w:tmpl w:val="99D295FE"/>
    <w:lvl w:ilvl="0" w:tplc="BF0A90F6">
      <w:numFmt w:val="bullet"/>
      <w:lvlText w:val="-"/>
      <w:lvlJc w:val="left"/>
      <w:pPr>
        <w:ind w:left="158" w:hanging="147"/>
      </w:pPr>
      <w:rPr>
        <w:rFonts w:ascii="Arial" w:eastAsia="Arial" w:hAnsi="Arial" w:cs="Arial" w:hint="default"/>
        <w:spacing w:val="-18"/>
        <w:w w:val="100"/>
        <w:sz w:val="24"/>
        <w:szCs w:val="24"/>
        <w:lang w:val="es-ES" w:eastAsia="en-US" w:bidi="ar-SA"/>
      </w:rPr>
    </w:lvl>
    <w:lvl w:ilvl="1" w:tplc="D7AC79EC">
      <w:numFmt w:val="bullet"/>
      <w:lvlText w:val="•"/>
      <w:lvlJc w:val="left"/>
      <w:pPr>
        <w:ind w:left="1040" w:hanging="147"/>
      </w:pPr>
      <w:rPr>
        <w:rFonts w:hint="default"/>
        <w:lang w:val="es-ES" w:eastAsia="en-US" w:bidi="ar-SA"/>
      </w:rPr>
    </w:lvl>
    <w:lvl w:ilvl="2" w:tplc="BE40547A">
      <w:numFmt w:val="bullet"/>
      <w:lvlText w:val="•"/>
      <w:lvlJc w:val="left"/>
      <w:pPr>
        <w:ind w:left="1920" w:hanging="147"/>
      </w:pPr>
      <w:rPr>
        <w:rFonts w:hint="default"/>
        <w:lang w:val="es-ES" w:eastAsia="en-US" w:bidi="ar-SA"/>
      </w:rPr>
    </w:lvl>
    <w:lvl w:ilvl="3" w:tplc="2EC6BD94">
      <w:numFmt w:val="bullet"/>
      <w:lvlText w:val="•"/>
      <w:lvlJc w:val="left"/>
      <w:pPr>
        <w:ind w:left="2800" w:hanging="147"/>
      </w:pPr>
      <w:rPr>
        <w:rFonts w:hint="default"/>
        <w:lang w:val="es-ES" w:eastAsia="en-US" w:bidi="ar-SA"/>
      </w:rPr>
    </w:lvl>
    <w:lvl w:ilvl="4" w:tplc="83386686">
      <w:numFmt w:val="bullet"/>
      <w:lvlText w:val="•"/>
      <w:lvlJc w:val="left"/>
      <w:pPr>
        <w:ind w:left="3680" w:hanging="147"/>
      </w:pPr>
      <w:rPr>
        <w:rFonts w:hint="default"/>
        <w:lang w:val="es-ES" w:eastAsia="en-US" w:bidi="ar-SA"/>
      </w:rPr>
    </w:lvl>
    <w:lvl w:ilvl="5" w:tplc="BDB69C84">
      <w:numFmt w:val="bullet"/>
      <w:lvlText w:val="•"/>
      <w:lvlJc w:val="left"/>
      <w:pPr>
        <w:ind w:left="4560" w:hanging="147"/>
      </w:pPr>
      <w:rPr>
        <w:rFonts w:hint="default"/>
        <w:lang w:val="es-ES" w:eastAsia="en-US" w:bidi="ar-SA"/>
      </w:rPr>
    </w:lvl>
    <w:lvl w:ilvl="6" w:tplc="20A2397C">
      <w:numFmt w:val="bullet"/>
      <w:lvlText w:val="•"/>
      <w:lvlJc w:val="left"/>
      <w:pPr>
        <w:ind w:left="5440" w:hanging="147"/>
      </w:pPr>
      <w:rPr>
        <w:rFonts w:hint="default"/>
        <w:lang w:val="es-ES" w:eastAsia="en-US" w:bidi="ar-SA"/>
      </w:rPr>
    </w:lvl>
    <w:lvl w:ilvl="7" w:tplc="983EFAAA">
      <w:numFmt w:val="bullet"/>
      <w:lvlText w:val="•"/>
      <w:lvlJc w:val="left"/>
      <w:pPr>
        <w:ind w:left="6320" w:hanging="147"/>
      </w:pPr>
      <w:rPr>
        <w:rFonts w:hint="default"/>
        <w:lang w:val="es-ES" w:eastAsia="en-US" w:bidi="ar-SA"/>
      </w:rPr>
    </w:lvl>
    <w:lvl w:ilvl="8" w:tplc="EDD80B2E">
      <w:numFmt w:val="bullet"/>
      <w:lvlText w:val="•"/>
      <w:lvlJc w:val="left"/>
      <w:pPr>
        <w:ind w:left="7200" w:hanging="147"/>
      </w:pPr>
      <w:rPr>
        <w:rFonts w:hint="default"/>
        <w:lang w:val="es-ES" w:eastAsia="en-US" w:bidi="ar-SA"/>
      </w:rPr>
    </w:lvl>
  </w:abstractNum>
  <w:abstractNum w:abstractNumId="1">
    <w:nsid w:val="2B982220"/>
    <w:multiLevelType w:val="hybridMultilevel"/>
    <w:tmpl w:val="B83A3E44"/>
    <w:lvl w:ilvl="0" w:tplc="422AA788">
      <w:numFmt w:val="bullet"/>
      <w:lvlText w:val="-"/>
      <w:lvlJc w:val="left"/>
      <w:pPr>
        <w:ind w:left="158" w:hanging="147"/>
      </w:pPr>
      <w:rPr>
        <w:rFonts w:ascii="Arial" w:eastAsia="Arial" w:hAnsi="Arial" w:cs="Arial" w:hint="default"/>
        <w:spacing w:val="-3"/>
        <w:w w:val="100"/>
        <w:sz w:val="24"/>
        <w:szCs w:val="24"/>
        <w:lang w:val="es-ES" w:eastAsia="en-US" w:bidi="ar-SA"/>
      </w:rPr>
    </w:lvl>
    <w:lvl w:ilvl="1" w:tplc="871CDFFA">
      <w:numFmt w:val="bullet"/>
      <w:lvlText w:val="•"/>
      <w:lvlJc w:val="left"/>
      <w:pPr>
        <w:ind w:left="1040" w:hanging="147"/>
      </w:pPr>
      <w:rPr>
        <w:rFonts w:hint="default"/>
        <w:lang w:val="es-ES" w:eastAsia="en-US" w:bidi="ar-SA"/>
      </w:rPr>
    </w:lvl>
    <w:lvl w:ilvl="2" w:tplc="1F5C6782">
      <w:numFmt w:val="bullet"/>
      <w:lvlText w:val="•"/>
      <w:lvlJc w:val="left"/>
      <w:pPr>
        <w:ind w:left="1920" w:hanging="147"/>
      </w:pPr>
      <w:rPr>
        <w:rFonts w:hint="default"/>
        <w:lang w:val="es-ES" w:eastAsia="en-US" w:bidi="ar-SA"/>
      </w:rPr>
    </w:lvl>
    <w:lvl w:ilvl="3" w:tplc="77267F92">
      <w:numFmt w:val="bullet"/>
      <w:lvlText w:val="•"/>
      <w:lvlJc w:val="left"/>
      <w:pPr>
        <w:ind w:left="2800" w:hanging="147"/>
      </w:pPr>
      <w:rPr>
        <w:rFonts w:hint="default"/>
        <w:lang w:val="es-ES" w:eastAsia="en-US" w:bidi="ar-SA"/>
      </w:rPr>
    </w:lvl>
    <w:lvl w:ilvl="4" w:tplc="839C8844">
      <w:numFmt w:val="bullet"/>
      <w:lvlText w:val="•"/>
      <w:lvlJc w:val="left"/>
      <w:pPr>
        <w:ind w:left="3680" w:hanging="147"/>
      </w:pPr>
      <w:rPr>
        <w:rFonts w:hint="default"/>
        <w:lang w:val="es-ES" w:eastAsia="en-US" w:bidi="ar-SA"/>
      </w:rPr>
    </w:lvl>
    <w:lvl w:ilvl="5" w:tplc="2A44C3C6">
      <w:numFmt w:val="bullet"/>
      <w:lvlText w:val="•"/>
      <w:lvlJc w:val="left"/>
      <w:pPr>
        <w:ind w:left="4560" w:hanging="147"/>
      </w:pPr>
      <w:rPr>
        <w:rFonts w:hint="default"/>
        <w:lang w:val="es-ES" w:eastAsia="en-US" w:bidi="ar-SA"/>
      </w:rPr>
    </w:lvl>
    <w:lvl w:ilvl="6" w:tplc="24BCB416">
      <w:numFmt w:val="bullet"/>
      <w:lvlText w:val="•"/>
      <w:lvlJc w:val="left"/>
      <w:pPr>
        <w:ind w:left="5440" w:hanging="147"/>
      </w:pPr>
      <w:rPr>
        <w:rFonts w:hint="default"/>
        <w:lang w:val="es-ES" w:eastAsia="en-US" w:bidi="ar-SA"/>
      </w:rPr>
    </w:lvl>
    <w:lvl w:ilvl="7" w:tplc="3502073A">
      <w:numFmt w:val="bullet"/>
      <w:lvlText w:val="•"/>
      <w:lvlJc w:val="left"/>
      <w:pPr>
        <w:ind w:left="6320" w:hanging="147"/>
      </w:pPr>
      <w:rPr>
        <w:rFonts w:hint="default"/>
        <w:lang w:val="es-ES" w:eastAsia="en-US" w:bidi="ar-SA"/>
      </w:rPr>
    </w:lvl>
    <w:lvl w:ilvl="8" w:tplc="BA8295B8">
      <w:numFmt w:val="bullet"/>
      <w:lvlText w:val="•"/>
      <w:lvlJc w:val="left"/>
      <w:pPr>
        <w:ind w:left="7200" w:hanging="147"/>
      </w:pPr>
      <w:rPr>
        <w:rFonts w:hint="default"/>
        <w:lang w:val="es-ES" w:eastAsia="en-US" w:bidi="ar-SA"/>
      </w:rPr>
    </w:lvl>
  </w:abstractNum>
  <w:abstractNum w:abstractNumId="2">
    <w:nsid w:val="41D42583"/>
    <w:multiLevelType w:val="hybridMultilevel"/>
    <w:tmpl w:val="869C82BA"/>
    <w:lvl w:ilvl="0" w:tplc="A3FC9FC0">
      <w:start w:val="1"/>
      <w:numFmt w:val="decimal"/>
      <w:lvlText w:val="%1."/>
      <w:lvlJc w:val="left"/>
      <w:pPr>
        <w:ind w:left="770" w:hanging="360"/>
        <w:jc w:val="left"/>
      </w:pPr>
      <w:rPr>
        <w:rFonts w:ascii="Arial" w:eastAsia="Arial" w:hAnsi="Arial" w:cs="Arial" w:hint="default"/>
        <w:w w:val="100"/>
        <w:sz w:val="24"/>
        <w:szCs w:val="24"/>
        <w:lang w:val="es-ES" w:eastAsia="en-US" w:bidi="ar-SA"/>
      </w:rPr>
    </w:lvl>
    <w:lvl w:ilvl="1" w:tplc="18C48D6A">
      <w:numFmt w:val="bullet"/>
      <w:lvlText w:val="•"/>
      <w:lvlJc w:val="left"/>
      <w:pPr>
        <w:ind w:left="1335" w:hanging="360"/>
      </w:pPr>
      <w:rPr>
        <w:rFonts w:hint="default"/>
        <w:lang w:val="es-ES" w:eastAsia="en-US" w:bidi="ar-SA"/>
      </w:rPr>
    </w:lvl>
    <w:lvl w:ilvl="2" w:tplc="C01EC082">
      <w:numFmt w:val="bullet"/>
      <w:lvlText w:val="•"/>
      <w:lvlJc w:val="left"/>
      <w:pPr>
        <w:ind w:left="1891" w:hanging="360"/>
      </w:pPr>
      <w:rPr>
        <w:rFonts w:hint="default"/>
        <w:lang w:val="es-ES" w:eastAsia="en-US" w:bidi="ar-SA"/>
      </w:rPr>
    </w:lvl>
    <w:lvl w:ilvl="3" w:tplc="CE3082E6">
      <w:numFmt w:val="bullet"/>
      <w:lvlText w:val="•"/>
      <w:lvlJc w:val="left"/>
      <w:pPr>
        <w:ind w:left="2447" w:hanging="360"/>
      </w:pPr>
      <w:rPr>
        <w:rFonts w:hint="default"/>
        <w:lang w:val="es-ES" w:eastAsia="en-US" w:bidi="ar-SA"/>
      </w:rPr>
    </w:lvl>
    <w:lvl w:ilvl="4" w:tplc="3DBE317C">
      <w:numFmt w:val="bullet"/>
      <w:lvlText w:val="•"/>
      <w:lvlJc w:val="left"/>
      <w:pPr>
        <w:ind w:left="3003" w:hanging="360"/>
      </w:pPr>
      <w:rPr>
        <w:rFonts w:hint="default"/>
        <w:lang w:val="es-ES" w:eastAsia="en-US" w:bidi="ar-SA"/>
      </w:rPr>
    </w:lvl>
    <w:lvl w:ilvl="5" w:tplc="DA220C00">
      <w:numFmt w:val="bullet"/>
      <w:lvlText w:val="•"/>
      <w:lvlJc w:val="left"/>
      <w:pPr>
        <w:ind w:left="3559" w:hanging="360"/>
      </w:pPr>
      <w:rPr>
        <w:rFonts w:hint="default"/>
        <w:lang w:val="es-ES" w:eastAsia="en-US" w:bidi="ar-SA"/>
      </w:rPr>
    </w:lvl>
    <w:lvl w:ilvl="6" w:tplc="B5F05DC8">
      <w:numFmt w:val="bullet"/>
      <w:lvlText w:val="•"/>
      <w:lvlJc w:val="left"/>
      <w:pPr>
        <w:ind w:left="4114" w:hanging="360"/>
      </w:pPr>
      <w:rPr>
        <w:rFonts w:hint="default"/>
        <w:lang w:val="es-ES" w:eastAsia="en-US" w:bidi="ar-SA"/>
      </w:rPr>
    </w:lvl>
    <w:lvl w:ilvl="7" w:tplc="1B607BBA">
      <w:numFmt w:val="bullet"/>
      <w:lvlText w:val="•"/>
      <w:lvlJc w:val="left"/>
      <w:pPr>
        <w:ind w:left="4670" w:hanging="360"/>
      </w:pPr>
      <w:rPr>
        <w:rFonts w:hint="default"/>
        <w:lang w:val="es-ES" w:eastAsia="en-US" w:bidi="ar-SA"/>
      </w:rPr>
    </w:lvl>
    <w:lvl w:ilvl="8" w:tplc="F326854C">
      <w:numFmt w:val="bullet"/>
      <w:lvlText w:val="•"/>
      <w:lvlJc w:val="left"/>
      <w:pPr>
        <w:ind w:left="5226" w:hanging="360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</w:compat>
  <w:rsids>
    <w:rsidRoot w:val="00AB7A1F"/>
    <w:rsid w:val="003318F9"/>
    <w:rsid w:val="0068630C"/>
    <w:rsid w:val="00AB7A1F"/>
    <w:rsid w:val="00B5542F"/>
    <w:rsid w:val="00EE66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B7A1F"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B7A1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AB7A1F"/>
    <w:rPr>
      <w:sz w:val="24"/>
      <w:szCs w:val="24"/>
    </w:rPr>
  </w:style>
  <w:style w:type="paragraph" w:customStyle="1" w:styleId="Heading1">
    <w:name w:val="Heading 1"/>
    <w:basedOn w:val="Normal"/>
    <w:uiPriority w:val="1"/>
    <w:qFormat/>
    <w:rsid w:val="00AB7A1F"/>
    <w:pPr>
      <w:spacing w:before="92"/>
      <w:ind w:left="158"/>
      <w:outlineLvl w:val="1"/>
    </w:pPr>
    <w:rPr>
      <w:b/>
      <w:bCs/>
      <w:sz w:val="24"/>
      <w:szCs w:val="24"/>
      <w:u w:val="single" w:color="000000"/>
    </w:rPr>
  </w:style>
  <w:style w:type="paragraph" w:styleId="Ttulo">
    <w:name w:val="Title"/>
    <w:basedOn w:val="Normal"/>
    <w:uiPriority w:val="1"/>
    <w:qFormat/>
    <w:rsid w:val="00AB7A1F"/>
    <w:pPr>
      <w:spacing w:before="276"/>
      <w:ind w:left="158"/>
    </w:pPr>
    <w:rPr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  <w:rsid w:val="00AB7A1F"/>
    <w:pPr>
      <w:ind w:left="158"/>
    </w:pPr>
  </w:style>
  <w:style w:type="paragraph" w:customStyle="1" w:styleId="TableParagraph">
    <w:name w:val="Table Paragraph"/>
    <w:basedOn w:val="Normal"/>
    <w:uiPriority w:val="1"/>
    <w:qFormat/>
    <w:rsid w:val="00AB7A1F"/>
    <w:pPr>
      <w:spacing w:before="134"/>
      <w:ind w:left="79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159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ACTITUD</cp:lastModifiedBy>
  <cp:revision>3</cp:revision>
  <dcterms:created xsi:type="dcterms:W3CDTF">2020-10-01T14:16:00Z</dcterms:created>
  <dcterms:modified xsi:type="dcterms:W3CDTF">2020-10-01T15:09:00Z</dcterms:modified>
</cp:coreProperties>
</file>