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638FA" w14:textId="210A8A8E" w:rsidR="006A68DC" w:rsidRDefault="006A68DC" w:rsidP="006A68DC">
      <w:pPr>
        <w:ind w:left="720" w:hanging="720"/>
        <w:jc w:val="both"/>
        <w:rPr>
          <w:b/>
          <w:bCs/>
        </w:rPr>
      </w:pPr>
      <w:r>
        <w:rPr>
          <w:b/>
          <w:bCs/>
        </w:rPr>
        <w:t>Annotated Bibliography</w:t>
      </w:r>
      <w:r w:rsidR="001C264F">
        <w:rPr>
          <w:b/>
          <w:bCs/>
        </w:rPr>
        <w:t xml:space="preserve"> CG2</w:t>
      </w:r>
    </w:p>
    <w:p w14:paraId="111C1779" w14:textId="31630D4A" w:rsidR="006A68DC" w:rsidRDefault="006A68DC" w:rsidP="006A68DC">
      <w:pPr>
        <w:ind w:left="720" w:hanging="720"/>
        <w:jc w:val="both"/>
        <w:rPr>
          <w:b/>
          <w:bCs/>
        </w:rPr>
      </w:pPr>
      <w:r>
        <w:rPr>
          <w:b/>
          <w:bCs/>
        </w:rPr>
        <w:t>Amanda Markee</w:t>
      </w:r>
    </w:p>
    <w:p w14:paraId="19775FCA" w14:textId="77777777" w:rsidR="006A68DC" w:rsidRPr="006A68DC" w:rsidRDefault="006A68DC" w:rsidP="006A68DC">
      <w:pPr>
        <w:ind w:left="720" w:hanging="720"/>
        <w:jc w:val="both"/>
        <w:rPr>
          <w:b/>
          <w:bCs/>
        </w:rPr>
      </w:pPr>
    </w:p>
    <w:p w14:paraId="720752AC" w14:textId="0ED06C45" w:rsidR="006A68DC" w:rsidRDefault="006A68DC" w:rsidP="006A68DC">
      <w:pPr>
        <w:ind w:left="720" w:hanging="720"/>
        <w:jc w:val="both"/>
      </w:pPr>
      <w:r w:rsidRPr="006A68DC">
        <w:t xml:space="preserve">Baker, R. H., </w:t>
      </w:r>
      <w:proofErr w:type="spellStart"/>
      <w:r w:rsidRPr="006A68DC">
        <w:t>Corvelo</w:t>
      </w:r>
      <w:proofErr w:type="spellEnd"/>
      <w:r w:rsidRPr="006A68DC">
        <w:t xml:space="preserve">, A., &amp; Hayashi, C. Y. (2022). Rapid molecular diversification and homogenization of clustered major ampullate silk genes in Argiope garden spiders. </w:t>
      </w:r>
      <w:r w:rsidRPr="006A68DC">
        <w:rPr>
          <w:i/>
          <w:iCs/>
        </w:rPr>
        <w:t>PLOS Genetics</w:t>
      </w:r>
      <w:r w:rsidRPr="006A68DC">
        <w:t xml:space="preserve">, </w:t>
      </w:r>
      <w:r w:rsidRPr="006A68DC">
        <w:rPr>
          <w:i/>
          <w:iCs/>
        </w:rPr>
        <w:t>18</w:t>
      </w:r>
      <w:r w:rsidRPr="006A68DC">
        <w:t xml:space="preserve">(12), e1010537. </w:t>
      </w:r>
      <w:hyperlink r:id="rId5" w:history="1">
        <w:r w:rsidRPr="006A68DC">
          <w:rPr>
            <w:rStyle w:val="Hyperlink"/>
          </w:rPr>
          <w:t>https://doi.org/10.1371/journal.pgen.1010537</w:t>
        </w:r>
      </w:hyperlink>
    </w:p>
    <w:p w14:paraId="77CBCD87" w14:textId="2A3B7D08" w:rsidR="006A68DC" w:rsidRPr="006A68DC" w:rsidRDefault="006A68DC" w:rsidP="006A68DC">
      <w:pPr>
        <w:pStyle w:val="ListParagraph"/>
        <w:numPr>
          <w:ilvl w:val="0"/>
          <w:numId w:val="1"/>
        </w:numPr>
        <w:jc w:val="both"/>
      </w:pPr>
      <w:r>
        <w:t xml:space="preserve">Annotation: </w:t>
      </w:r>
      <w:r w:rsidR="00E51C7A">
        <w:t xml:space="preserve">Paper that looks into the gene structure and gene duplication in long, repetitive silk genes. This paper uses long-reads from Oxford Nanopore, and annotates the </w:t>
      </w:r>
      <w:proofErr w:type="gramStart"/>
      <w:r w:rsidR="00E51C7A">
        <w:t>genes  for</w:t>
      </w:r>
      <w:proofErr w:type="gramEnd"/>
      <w:r w:rsidR="00E51C7A">
        <w:t xml:space="preserve"> building a tree of sequence relationships.</w:t>
      </w:r>
    </w:p>
    <w:p w14:paraId="57913A2F" w14:textId="77777777" w:rsidR="006A68DC" w:rsidRDefault="006A68DC" w:rsidP="006A68DC">
      <w:pPr>
        <w:ind w:left="720" w:hanging="720"/>
        <w:jc w:val="both"/>
      </w:pPr>
      <w:r w:rsidRPr="006A68DC">
        <w:t xml:space="preserve">Ellis, E. A., Storer, C. G., &amp; Kawahara, A. Y. (2021). </w:t>
      </w:r>
      <w:r w:rsidRPr="006A68DC">
        <w:rPr>
          <w:i/>
          <w:iCs/>
        </w:rPr>
        <w:t>De novo</w:t>
      </w:r>
      <w:r w:rsidRPr="006A68DC">
        <w:t xml:space="preserve"> genome assemblies of butterflies. </w:t>
      </w:r>
      <w:proofErr w:type="spellStart"/>
      <w:r w:rsidRPr="006A68DC">
        <w:rPr>
          <w:i/>
          <w:iCs/>
        </w:rPr>
        <w:t>GigaScience</w:t>
      </w:r>
      <w:proofErr w:type="spellEnd"/>
      <w:r w:rsidRPr="006A68DC">
        <w:t xml:space="preserve">, </w:t>
      </w:r>
      <w:r w:rsidRPr="006A68DC">
        <w:rPr>
          <w:i/>
          <w:iCs/>
        </w:rPr>
        <w:t>10</w:t>
      </w:r>
      <w:r w:rsidRPr="006A68DC">
        <w:t xml:space="preserve">(6), giab041. </w:t>
      </w:r>
      <w:hyperlink r:id="rId6" w:history="1">
        <w:r w:rsidRPr="006A68DC">
          <w:rPr>
            <w:rStyle w:val="Hyperlink"/>
          </w:rPr>
          <w:t>https://d</w:t>
        </w:r>
        <w:r w:rsidRPr="006A68DC">
          <w:rPr>
            <w:rStyle w:val="Hyperlink"/>
          </w:rPr>
          <w:t>o</w:t>
        </w:r>
        <w:r w:rsidRPr="006A68DC">
          <w:rPr>
            <w:rStyle w:val="Hyperlink"/>
          </w:rPr>
          <w:t>i.org/10.1093/gigascience/giab041</w:t>
        </w:r>
      </w:hyperlink>
    </w:p>
    <w:p w14:paraId="5A5AC575" w14:textId="71E3D687" w:rsidR="00E51C7A" w:rsidRPr="006A68DC" w:rsidRDefault="00E51C7A" w:rsidP="00E51C7A">
      <w:pPr>
        <w:pStyle w:val="ListParagraph"/>
        <w:numPr>
          <w:ilvl w:val="0"/>
          <w:numId w:val="1"/>
        </w:numPr>
        <w:jc w:val="both"/>
      </w:pPr>
      <w:r>
        <w:t xml:space="preserve">Annotation: This paper reviews existing next-generation genomes available for Lepidoptera as of 2021. A majority of these sequences were short read, </w:t>
      </w:r>
      <w:r w:rsidR="00801FC4">
        <w:t xml:space="preserve">and the authors assemble short reads from the SRA database. They measure quality for short read assemblies and assess contributing factors. </w:t>
      </w:r>
    </w:p>
    <w:p w14:paraId="7971F496" w14:textId="77777777" w:rsidR="006A68DC" w:rsidRDefault="006A68DC" w:rsidP="006A68DC">
      <w:pPr>
        <w:ind w:left="720" w:hanging="720"/>
        <w:jc w:val="both"/>
      </w:pPr>
      <w:r w:rsidRPr="006A68DC">
        <w:t xml:space="preserve">Flynn, J. M., Hubley, R., Goubert, C., Rosen, J., Clark, A. G., </w:t>
      </w:r>
      <w:proofErr w:type="spellStart"/>
      <w:r w:rsidRPr="006A68DC">
        <w:t>Feschotte</w:t>
      </w:r>
      <w:proofErr w:type="spellEnd"/>
      <w:r w:rsidRPr="006A68DC">
        <w:t xml:space="preserve">, C., &amp; Smit, A. F. (2020). RepeatModeler2 for automated genomic discovery of transposable element families. </w:t>
      </w:r>
      <w:r w:rsidRPr="006A68DC">
        <w:rPr>
          <w:i/>
          <w:iCs/>
        </w:rPr>
        <w:t>Proceedings of the National Academy of Sciences of the United States of America</w:t>
      </w:r>
      <w:r w:rsidRPr="006A68DC">
        <w:t xml:space="preserve">, </w:t>
      </w:r>
      <w:r w:rsidRPr="006A68DC">
        <w:rPr>
          <w:i/>
          <w:iCs/>
        </w:rPr>
        <w:t>117</w:t>
      </w:r>
      <w:r w:rsidRPr="006A68DC">
        <w:t xml:space="preserve">(17), 9451–9457. </w:t>
      </w:r>
      <w:hyperlink r:id="rId7" w:history="1">
        <w:r w:rsidRPr="006A68DC">
          <w:rPr>
            <w:rStyle w:val="Hyperlink"/>
          </w:rPr>
          <w:t>https://doi.org/10.1073/pna</w:t>
        </w:r>
        <w:r w:rsidRPr="006A68DC">
          <w:rPr>
            <w:rStyle w:val="Hyperlink"/>
          </w:rPr>
          <w:t>s</w:t>
        </w:r>
        <w:r w:rsidRPr="006A68DC">
          <w:rPr>
            <w:rStyle w:val="Hyperlink"/>
          </w:rPr>
          <w:t>.1921046117</w:t>
        </w:r>
      </w:hyperlink>
    </w:p>
    <w:p w14:paraId="40CF75B7" w14:textId="672D8261" w:rsidR="00801FC4" w:rsidRPr="006A68DC" w:rsidRDefault="00801FC4" w:rsidP="00801FC4">
      <w:pPr>
        <w:pStyle w:val="ListParagraph"/>
        <w:numPr>
          <w:ilvl w:val="0"/>
          <w:numId w:val="1"/>
        </w:numPr>
        <w:jc w:val="both"/>
      </w:pPr>
      <w:r>
        <w:t xml:space="preserve">Annotation: </w:t>
      </w:r>
      <w:proofErr w:type="spellStart"/>
      <w:r>
        <w:t>RepeatModeler</w:t>
      </w:r>
      <w:proofErr w:type="spellEnd"/>
      <w:r>
        <w:t xml:space="preserve"> is a software used in whole genome annotation, specifically for identifying repeat elements that should be masked prior to genome analysis. Many new long-read whole genome references use this program to model and mask repeats, especially in Darwin Tree of Life.</w:t>
      </w:r>
    </w:p>
    <w:p w14:paraId="23C124B1" w14:textId="77777777" w:rsidR="006A68DC" w:rsidRDefault="006A68DC" w:rsidP="006A68DC">
      <w:pPr>
        <w:ind w:left="720" w:hanging="720"/>
        <w:jc w:val="both"/>
      </w:pPr>
      <w:r w:rsidRPr="006A68DC">
        <w:t xml:space="preserve">Godfrey, R. K., Britton, S. E., Mishra, S., Goldberg, J. K., &amp; Kawahara, A. Y. (2023). A high-quality, long-read genome assembly of the </w:t>
      </w:r>
      <w:proofErr w:type="spellStart"/>
      <w:r w:rsidRPr="006A68DC">
        <w:t>whitelined</w:t>
      </w:r>
      <w:proofErr w:type="spellEnd"/>
      <w:r w:rsidRPr="006A68DC">
        <w:t xml:space="preserve"> sphinx moth (Lepidoptera: </w:t>
      </w:r>
      <w:proofErr w:type="spellStart"/>
      <w:r w:rsidRPr="006A68DC">
        <w:t>Sphingidae</w:t>
      </w:r>
      <w:proofErr w:type="spellEnd"/>
      <w:r w:rsidRPr="006A68DC">
        <w:t xml:space="preserve">: Hyles </w:t>
      </w:r>
      <w:proofErr w:type="spellStart"/>
      <w:r w:rsidRPr="006A68DC">
        <w:t>lineata</w:t>
      </w:r>
      <w:proofErr w:type="spellEnd"/>
      <w:r w:rsidRPr="006A68DC">
        <w:t xml:space="preserve">) shows highly conserved melanin synthesis pathway genes. </w:t>
      </w:r>
      <w:r w:rsidRPr="006A68DC">
        <w:rPr>
          <w:i/>
          <w:iCs/>
        </w:rPr>
        <w:t xml:space="preserve">G3 </w:t>
      </w:r>
      <w:proofErr w:type="spellStart"/>
      <w:r w:rsidRPr="006A68DC">
        <w:rPr>
          <w:i/>
          <w:iCs/>
        </w:rPr>
        <w:t>Genes|Genomes|Genetics</w:t>
      </w:r>
      <w:proofErr w:type="spellEnd"/>
      <w:r w:rsidRPr="006A68DC">
        <w:t xml:space="preserve">, </w:t>
      </w:r>
      <w:r w:rsidRPr="006A68DC">
        <w:rPr>
          <w:i/>
          <w:iCs/>
        </w:rPr>
        <w:t>13</w:t>
      </w:r>
      <w:r w:rsidRPr="006A68DC">
        <w:t xml:space="preserve">(6), jkad090. </w:t>
      </w:r>
      <w:hyperlink r:id="rId8" w:history="1">
        <w:r w:rsidRPr="006A68DC">
          <w:rPr>
            <w:rStyle w:val="Hyperlink"/>
          </w:rPr>
          <w:t>https://doi.org/10.1093/g3journal/jkad090</w:t>
        </w:r>
      </w:hyperlink>
    </w:p>
    <w:p w14:paraId="444A8B63" w14:textId="21F062B7" w:rsidR="001C264F" w:rsidRPr="006A68DC" w:rsidRDefault="001C264F" w:rsidP="001C264F">
      <w:pPr>
        <w:pStyle w:val="ListParagraph"/>
        <w:numPr>
          <w:ilvl w:val="0"/>
          <w:numId w:val="1"/>
        </w:numPr>
        <w:jc w:val="both"/>
      </w:pPr>
      <w:r>
        <w:t xml:space="preserve">Annotation: A new reference genome for the hawkmoth </w:t>
      </w:r>
      <w:r>
        <w:rPr>
          <w:i/>
          <w:iCs/>
        </w:rPr>
        <w:t xml:space="preserve">Hyles </w:t>
      </w:r>
      <w:proofErr w:type="spellStart"/>
      <w:r>
        <w:rPr>
          <w:i/>
          <w:iCs/>
        </w:rPr>
        <w:t>lineata</w:t>
      </w:r>
      <w:proofErr w:type="spellEnd"/>
      <w:r>
        <w:t>. This paper produces a long-read reference genome, and briefly analyzes the differential gene expression in olfaction genes between sexes.</w:t>
      </w:r>
    </w:p>
    <w:p w14:paraId="43A95A11" w14:textId="77777777" w:rsidR="006A68DC" w:rsidRDefault="006A68DC" w:rsidP="006A68DC">
      <w:pPr>
        <w:ind w:left="720" w:hanging="720"/>
        <w:jc w:val="both"/>
      </w:pPr>
      <w:proofErr w:type="spellStart"/>
      <w:r w:rsidRPr="006A68DC">
        <w:t>Heckenhauer</w:t>
      </w:r>
      <w:proofErr w:type="spellEnd"/>
      <w:r w:rsidRPr="006A68DC">
        <w:t xml:space="preserve">, J., Stewart, R. J., Ríos-Touma, B., Powell, A., Dorji, T., Frandsen, P. B., &amp; </w:t>
      </w:r>
      <w:proofErr w:type="spellStart"/>
      <w:r w:rsidRPr="006A68DC">
        <w:t>Pauls</w:t>
      </w:r>
      <w:proofErr w:type="spellEnd"/>
      <w:r w:rsidRPr="006A68DC">
        <w:t xml:space="preserve">, S. U. (2023). Characterization of the primary structure of the major silk gene, h-fibroin, across caddisfly (Trichoptera) suborders. </w:t>
      </w:r>
      <w:proofErr w:type="spellStart"/>
      <w:r w:rsidRPr="006A68DC">
        <w:rPr>
          <w:i/>
          <w:iCs/>
        </w:rPr>
        <w:t>iScience</w:t>
      </w:r>
      <w:proofErr w:type="spellEnd"/>
      <w:r w:rsidRPr="006A68DC">
        <w:t xml:space="preserve">, </w:t>
      </w:r>
      <w:r w:rsidRPr="006A68DC">
        <w:rPr>
          <w:i/>
          <w:iCs/>
        </w:rPr>
        <w:t>26</w:t>
      </w:r>
      <w:r w:rsidRPr="006A68DC">
        <w:t xml:space="preserve">(8), 107253. </w:t>
      </w:r>
      <w:hyperlink r:id="rId9" w:history="1">
        <w:r w:rsidRPr="006A68DC">
          <w:rPr>
            <w:rStyle w:val="Hyperlink"/>
          </w:rPr>
          <w:t>https://doi.org/10.1016/j.isci.2023.107253</w:t>
        </w:r>
      </w:hyperlink>
    </w:p>
    <w:p w14:paraId="29A0DBBD" w14:textId="0549A38B" w:rsidR="001C264F" w:rsidRPr="006A68DC" w:rsidRDefault="00F67572" w:rsidP="001C264F">
      <w:pPr>
        <w:pStyle w:val="ListParagraph"/>
        <w:numPr>
          <w:ilvl w:val="0"/>
          <w:numId w:val="1"/>
        </w:numPr>
        <w:jc w:val="both"/>
      </w:pPr>
      <w:r>
        <w:t>Annotation: This study characterizes the gene structure of the primary silk gene in caddisflies. A novel study in describing the genomic architecture of a repetitively challenging gene.</w:t>
      </w:r>
    </w:p>
    <w:p w14:paraId="52F107C1" w14:textId="77777777" w:rsidR="006A68DC" w:rsidRDefault="006A68DC" w:rsidP="006A68DC">
      <w:pPr>
        <w:ind w:left="720" w:hanging="720"/>
        <w:jc w:val="both"/>
      </w:pPr>
      <w:r w:rsidRPr="006A68DC">
        <w:t xml:space="preserve">Hotaling, S., Sproul, J. S., </w:t>
      </w:r>
      <w:proofErr w:type="spellStart"/>
      <w:r w:rsidRPr="006A68DC">
        <w:t>Heckenhauer</w:t>
      </w:r>
      <w:proofErr w:type="spellEnd"/>
      <w:r w:rsidRPr="006A68DC">
        <w:t xml:space="preserve">, J., Powell, A., </w:t>
      </w:r>
      <w:proofErr w:type="spellStart"/>
      <w:r w:rsidRPr="006A68DC">
        <w:t>Larracuente</w:t>
      </w:r>
      <w:proofErr w:type="spellEnd"/>
      <w:r w:rsidRPr="006A68DC">
        <w:t xml:space="preserve">, A. M., </w:t>
      </w:r>
      <w:proofErr w:type="spellStart"/>
      <w:r w:rsidRPr="006A68DC">
        <w:t>Pauls</w:t>
      </w:r>
      <w:proofErr w:type="spellEnd"/>
      <w:r w:rsidRPr="006A68DC">
        <w:t xml:space="preserve">, S. U., Kelley, J. L., &amp; Frandsen, P. B. (2021). Long Reads Are Revolutionizing 20 Years of Insect Genome Sequencing. </w:t>
      </w:r>
      <w:r w:rsidRPr="006A68DC">
        <w:rPr>
          <w:i/>
          <w:iCs/>
        </w:rPr>
        <w:t>Genome Biology and Evolution</w:t>
      </w:r>
      <w:r w:rsidRPr="006A68DC">
        <w:t xml:space="preserve">, </w:t>
      </w:r>
      <w:r w:rsidRPr="006A68DC">
        <w:rPr>
          <w:i/>
          <w:iCs/>
        </w:rPr>
        <w:t>13</w:t>
      </w:r>
      <w:r w:rsidRPr="006A68DC">
        <w:t xml:space="preserve">(8), evab138. </w:t>
      </w:r>
      <w:hyperlink r:id="rId10" w:history="1">
        <w:r w:rsidRPr="006A68DC">
          <w:rPr>
            <w:rStyle w:val="Hyperlink"/>
          </w:rPr>
          <w:t>https://doi.org/10.1093/gbe/evab138</w:t>
        </w:r>
      </w:hyperlink>
    </w:p>
    <w:p w14:paraId="3B7C32EA" w14:textId="53EDA367" w:rsidR="001C264F" w:rsidRPr="006A68DC" w:rsidRDefault="00636312" w:rsidP="001C264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Annotation: </w:t>
      </w:r>
      <w:r w:rsidR="007F3C38">
        <w:t>This review paper discusses the changes in the field of insect genomics over the past 20 years with the introduction of long-read sequencing, in terms of genome production, quality, and other metrics.</w:t>
      </w:r>
    </w:p>
    <w:p w14:paraId="03C35F31" w14:textId="77777777" w:rsidR="006A68DC" w:rsidRDefault="006A68DC" w:rsidP="006A68DC">
      <w:pPr>
        <w:ind w:left="720" w:hanging="720"/>
        <w:jc w:val="both"/>
      </w:pPr>
      <w:r w:rsidRPr="006A68DC">
        <w:t xml:space="preserve">Kawahara, A. Y., Storer, C. G., Markee, A., </w:t>
      </w:r>
      <w:proofErr w:type="spellStart"/>
      <w:r w:rsidRPr="006A68DC">
        <w:t>Heckenhauer</w:t>
      </w:r>
      <w:proofErr w:type="spellEnd"/>
      <w:r w:rsidRPr="006A68DC">
        <w:t xml:space="preserve">, J., Powell, A., Plotkin, D., Hotaling, S., Cleland, T. P., </w:t>
      </w:r>
      <w:proofErr w:type="spellStart"/>
      <w:r w:rsidRPr="006A68DC">
        <w:t>Dikow</w:t>
      </w:r>
      <w:proofErr w:type="spellEnd"/>
      <w:r w:rsidRPr="006A68DC">
        <w:t xml:space="preserve">, R. B., </w:t>
      </w:r>
      <w:proofErr w:type="spellStart"/>
      <w:r w:rsidRPr="006A68DC">
        <w:t>Dikow</w:t>
      </w:r>
      <w:proofErr w:type="spellEnd"/>
      <w:r w:rsidRPr="006A68DC">
        <w:t xml:space="preserve">, T., </w:t>
      </w:r>
      <w:proofErr w:type="spellStart"/>
      <w:r w:rsidRPr="006A68DC">
        <w:t>Kuranishi</w:t>
      </w:r>
      <w:proofErr w:type="spellEnd"/>
      <w:r w:rsidRPr="006A68DC">
        <w:t xml:space="preserve">, R. B., </w:t>
      </w:r>
      <w:proofErr w:type="spellStart"/>
      <w:r w:rsidRPr="006A68DC">
        <w:t>Messcher</w:t>
      </w:r>
      <w:proofErr w:type="spellEnd"/>
      <w:r w:rsidRPr="006A68DC">
        <w:t xml:space="preserve">, R., </w:t>
      </w:r>
      <w:proofErr w:type="spellStart"/>
      <w:r w:rsidRPr="006A68DC">
        <w:t>Pauls</w:t>
      </w:r>
      <w:proofErr w:type="spellEnd"/>
      <w:r w:rsidRPr="006A68DC">
        <w:t xml:space="preserve">, S. U., Stewart, R. J., Tojo, K., Frandsen, P. B., Storer, C. G., Markee, A., </w:t>
      </w:r>
      <w:proofErr w:type="spellStart"/>
      <w:r w:rsidRPr="006A68DC">
        <w:t>Heckenhauer</w:t>
      </w:r>
      <w:proofErr w:type="spellEnd"/>
      <w:r w:rsidRPr="006A68DC">
        <w:t xml:space="preserve">, J., … Frandsen, P. B. (2022). Long-read HiFi sequencing correctly assembles repetitive heavy fibroin silk genes in new moth and caddisfly genomes. </w:t>
      </w:r>
      <w:r w:rsidRPr="006A68DC">
        <w:rPr>
          <w:i/>
          <w:iCs/>
        </w:rPr>
        <w:t>Gigabyte</w:t>
      </w:r>
      <w:r w:rsidRPr="006A68DC">
        <w:t xml:space="preserve">, </w:t>
      </w:r>
      <w:r w:rsidRPr="006A68DC">
        <w:rPr>
          <w:i/>
          <w:iCs/>
        </w:rPr>
        <w:t>2022</w:t>
      </w:r>
      <w:r w:rsidRPr="006A68DC">
        <w:t xml:space="preserve">, 1–14. </w:t>
      </w:r>
      <w:hyperlink r:id="rId11" w:history="1">
        <w:r w:rsidRPr="006A68DC">
          <w:rPr>
            <w:rStyle w:val="Hyperlink"/>
          </w:rPr>
          <w:t>https://doi.org/10.46471/gigabyte.64</w:t>
        </w:r>
      </w:hyperlink>
    </w:p>
    <w:p w14:paraId="44F5ADE8" w14:textId="6668245E" w:rsidR="007F3C38" w:rsidRPr="006A68DC" w:rsidRDefault="00636312" w:rsidP="007F3C38">
      <w:pPr>
        <w:pStyle w:val="ListParagraph"/>
        <w:numPr>
          <w:ilvl w:val="0"/>
          <w:numId w:val="1"/>
        </w:numPr>
        <w:jc w:val="both"/>
      </w:pPr>
      <w:r>
        <w:t xml:space="preserve">Annotation: </w:t>
      </w:r>
      <w:r w:rsidR="007F3C38">
        <w:t>First long-read genome assembly and annotation of silk genes for a pantry moth, and first to compare two orders of insects. This prompted several other comparative silk analyses using long-read sequencing.</w:t>
      </w:r>
    </w:p>
    <w:p w14:paraId="792799BD" w14:textId="77777777" w:rsidR="006A68DC" w:rsidRDefault="006A68DC" w:rsidP="006A68DC">
      <w:pPr>
        <w:ind w:left="720" w:hanging="720"/>
        <w:jc w:val="both"/>
      </w:pPr>
      <w:r w:rsidRPr="006A68DC">
        <w:rPr>
          <w:i/>
          <w:iCs/>
        </w:rPr>
        <w:t>Long-read human genome sequencing and its applications | Nature Reviews Genetics</w:t>
      </w:r>
      <w:r w:rsidRPr="006A68DC">
        <w:t xml:space="preserve">. (n.d.). Retrieved November 14, 2024, from </w:t>
      </w:r>
      <w:hyperlink r:id="rId12" w:history="1">
        <w:r w:rsidRPr="006A68DC">
          <w:rPr>
            <w:rStyle w:val="Hyperlink"/>
          </w:rPr>
          <w:t>https://www.nature.com/articles/s41576-020-0236-x</w:t>
        </w:r>
      </w:hyperlink>
    </w:p>
    <w:p w14:paraId="2A96D99A" w14:textId="767C0A7F" w:rsidR="00636312" w:rsidRPr="006A68DC" w:rsidRDefault="00636312" w:rsidP="00636312">
      <w:pPr>
        <w:pStyle w:val="ListParagraph"/>
        <w:numPr>
          <w:ilvl w:val="0"/>
          <w:numId w:val="1"/>
        </w:numPr>
        <w:jc w:val="both"/>
      </w:pPr>
      <w:r>
        <w:t xml:space="preserve">Annotation: This relatively new nature review discusses long-read sequencing in the world of human genomics, and some of the novel research questions and approaches being answered involving disease research, isoform discovery, and gap filling. </w:t>
      </w:r>
    </w:p>
    <w:p w14:paraId="7F41D7AD" w14:textId="77777777" w:rsidR="006A68DC" w:rsidRDefault="006A68DC" w:rsidP="006A68DC">
      <w:pPr>
        <w:ind w:left="720" w:hanging="720"/>
        <w:jc w:val="both"/>
      </w:pPr>
      <w:r w:rsidRPr="006A68DC">
        <w:t xml:space="preserve">Markee, A., Godfrey, R. K., Frandsen, P. B., Weng, Y.-M., </w:t>
      </w:r>
      <w:proofErr w:type="spellStart"/>
      <w:r w:rsidRPr="006A68DC">
        <w:t>Triant</w:t>
      </w:r>
      <w:proofErr w:type="spellEnd"/>
      <w:r w:rsidRPr="006A68DC">
        <w:t xml:space="preserve">, D. A., &amp; Kawahara, A. Y. (2024). De Novo Long-Read Genome Assembly and Annotation of the Luna Moth </w:t>
      </w:r>
      <w:proofErr w:type="gramStart"/>
      <w:r w:rsidRPr="006A68DC">
        <w:t xml:space="preserve">( </w:t>
      </w:r>
      <w:r w:rsidRPr="006A68DC">
        <w:rPr>
          <w:i/>
          <w:iCs/>
        </w:rPr>
        <w:t>Actias</w:t>
      </w:r>
      <w:proofErr w:type="gramEnd"/>
      <w:r w:rsidRPr="006A68DC">
        <w:rPr>
          <w:i/>
          <w:iCs/>
        </w:rPr>
        <w:t xml:space="preserve"> luna</w:t>
      </w:r>
      <w:r w:rsidRPr="006A68DC">
        <w:t xml:space="preserve"> ) Fully Resolves Repeat-Rich Silk Genes. </w:t>
      </w:r>
      <w:r w:rsidRPr="006A68DC">
        <w:rPr>
          <w:i/>
          <w:iCs/>
        </w:rPr>
        <w:t>Genome Biology and Evolution</w:t>
      </w:r>
      <w:r w:rsidRPr="006A68DC">
        <w:t xml:space="preserve">, </w:t>
      </w:r>
      <w:r w:rsidRPr="006A68DC">
        <w:rPr>
          <w:i/>
          <w:iCs/>
        </w:rPr>
        <w:t>16</w:t>
      </w:r>
      <w:r w:rsidRPr="006A68DC">
        <w:t xml:space="preserve">(7), evae148. </w:t>
      </w:r>
      <w:hyperlink r:id="rId13" w:history="1">
        <w:r w:rsidRPr="006A68DC">
          <w:rPr>
            <w:rStyle w:val="Hyperlink"/>
          </w:rPr>
          <w:t>https://doi.org/10.1093/gbe/evae148</w:t>
        </w:r>
      </w:hyperlink>
    </w:p>
    <w:p w14:paraId="483C9725" w14:textId="227D556E" w:rsidR="00636312" w:rsidRPr="006A68DC" w:rsidRDefault="00636312" w:rsidP="00636312">
      <w:pPr>
        <w:pStyle w:val="ListParagraph"/>
        <w:numPr>
          <w:ilvl w:val="0"/>
          <w:numId w:val="1"/>
        </w:numPr>
        <w:jc w:val="both"/>
      </w:pPr>
      <w:r>
        <w:t xml:space="preserve">Annotation: Example paper for how long-read sequencing has been used in genomics. A new genome assembly and annotation for the luna moth which compares both short read NGS sequencing, and long read TGS. Long read sequencing produces higher quality and </w:t>
      </w:r>
      <w:r w:rsidR="00F67572">
        <w:t>completeness.</w:t>
      </w:r>
    </w:p>
    <w:p w14:paraId="1BFBF6F8" w14:textId="77777777" w:rsidR="006A68DC" w:rsidRDefault="006A68DC" w:rsidP="006A68DC">
      <w:pPr>
        <w:ind w:left="720" w:hanging="720"/>
        <w:jc w:val="both"/>
      </w:pPr>
      <w:r w:rsidRPr="006A68DC">
        <w:t xml:space="preserve">Marx, V. (2023). Method of the year: Long-read sequencing. </w:t>
      </w:r>
      <w:r w:rsidRPr="006A68DC">
        <w:rPr>
          <w:i/>
          <w:iCs/>
        </w:rPr>
        <w:t>Nature Methods</w:t>
      </w:r>
      <w:r w:rsidRPr="006A68DC">
        <w:t xml:space="preserve">, </w:t>
      </w:r>
      <w:r w:rsidRPr="006A68DC">
        <w:rPr>
          <w:i/>
          <w:iCs/>
        </w:rPr>
        <w:t>20</w:t>
      </w:r>
      <w:r w:rsidRPr="006A68DC">
        <w:t xml:space="preserve">(1), 6–11. </w:t>
      </w:r>
      <w:hyperlink r:id="rId14" w:history="1">
        <w:r w:rsidRPr="006A68DC">
          <w:rPr>
            <w:rStyle w:val="Hyperlink"/>
          </w:rPr>
          <w:t>https://doi.org/10.1038/s41592-022-01730-w</w:t>
        </w:r>
      </w:hyperlink>
    </w:p>
    <w:p w14:paraId="5407E5C2" w14:textId="64EE59EC" w:rsidR="00F67572" w:rsidRPr="006A68DC" w:rsidRDefault="00F67572" w:rsidP="00F67572">
      <w:pPr>
        <w:pStyle w:val="ListParagraph"/>
        <w:numPr>
          <w:ilvl w:val="0"/>
          <w:numId w:val="1"/>
        </w:numPr>
        <w:jc w:val="both"/>
      </w:pPr>
      <w:r>
        <w:t>Annotation: Nature review discussing the expansion in research due to long-read sequencing. Deems this method as method of the year, in the sense that now several interdisciplinary studies have produced publication using this.</w:t>
      </w:r>
    </w:p>
    <w:p w14:paraId="2C3E49F5" w14:textId="77777777" w:rsidR="006A68DC" w:rsidRPr="006A68DC" w:rsidRDefault="006A68DC" w:rsidP="006A68DC">
      <w:pPr>
        <w:ind w:left="720" w:hanging="720"/>
        <w:jc w:val="both"/>
      </w:pPr>
      <w:r w:rsidRPr="006A68DC">
        <w:t xml:space="preserve">Powell, A., </w:t>
      </w:r>
      <w:proofErr w:type="spellStart"/>
      <w:r w:rsidRPr="006A68DC">
        <w:t>Heckenhauer</w:t>
      </w:r>
      <w:proofErr w:type="spellEnd"/>
      <w:r w:rsidRPr="006A68DC">
        <w:t xml:space="preserve">, J., </w:t>
      </w:r>
      <w:proofErr w:type="spellStart"/>
      <w:r w:rsidRPr="006A68DC">
        <w:t>Pauls</w:t>
      </w:r>
      <w:proofErr w:type="spellEnd"/>
      <w:r w:rsidRPr="006A68DC">
        <w:t xml:space="preserve">, S. U., Ríos-Touma, B., </w:t>
      </w:r>
      <w:proofErr w:type="spellStart"/>
      <w:r w:rsidRPr="006A68DC">
        <w:t>Kuranishi</w:t>
      </w:r>
      <w:proofErr w:type="spellEnd"/>
      <w:r w:rsidRPr="006A68DC">
        <w:t xml:space="preserve">, R. B., </w:t>
      </w:r>
      <w:proofErr w:type="spellStart"/>
      <w:r w:rsidRPr="006A68DC">
        <w:t>Holzenthal</w:t>
      </w:r>
      <w:proofErr w:type="spellEnd"/>
      <w:r w:rsidRPr="006A68DC">
        <w:t xml:space="preserve">, R. W., </w:t>
      </w:r>
      <w:proofErr w:type="spellStart"/>
      <w:r w:rsidRPr="006A68DC">
        <w:t>Razuri</w:t>
      </w:r>
      <w:proofErr w:type="spellEnd"/>
      <w:r w:rsidRPr="006A68DC">
        <w:t>-Gonzales, E., Bybee, S., &amp; Frandsen, P. B. (2024). Evolution of Opsin Genes in Caddisflies (</w:t>
      </w:r>
      <w:proofErr w:type="spellStart"/>
      <w:r w:rsidRPr="006A68DC">
        <w:t>Insecta</w:t>
      </w:r>
      <w:proofErr w:type="spellEnd"/>
      <w:r w:rsidRPr="006A68DC">
        <w:t xml:space="preserve">: Trichoptera). </w:t>
      </w:r>
      <w:r w:rsidRPr="006A68DC">
        <w:rPr>
          <w:i/>
          <w:iCs/>
        </w:rPr>
        <w:t>Genome Biology and Evolution</w:t>
      </w:r>
      <w:r w:rsidRPr="006A68DC">
        <w:t xml:space="preserve">, </w:t>
      </w:r>
      <w:r w:rsidRPr="006A68DC">
        <w:rPr>
          <w:i/>
          <w:iCs/>
        </w:rPr>
        <w:t>16</w:t>
      </w:r>
      <w:r w:rsidRPr="006A68DC">
        <w:t xml:space="preserve">(9), evae185. </w:t>
      </w:r>
      <w:hyperlink r:id="rId15" w:history="1">
        <w:r w:rsidRPr="006A68DC">
          <w:rPr>
            <w:rStyle w:val="Hyperlink"/>
          </w:rPr>
          <w:t>https://doi.org/10.1093/gbe/evae185</w:t>
        </w:r>
      </w:hyperlink>
    </w:p>
    <w:p w14:paraId="0354B4F4" w14:textId="77777777" w:rsidR="00F67572" w:rsidRPr="006A68DC" w:rsidRDefault="00F67572" w:rsidP="00F67572">
      <w:pPr>
        <w:pStyle w:val="ListParagraph"/>
        <w:numPr>
          <w:ilvl w:val="0"/>
          <w:numId w:val="1"/>
        </w:numPr>
        <w:jc w:val="both"/>
      </w:pPr>
      <w:r>
        <w:t>Annotation: A new phylogenetic tree of newly discovered opsins and opsin paralogs in caddisfly groups. A new application for long-read sequencing. This paper also measures selection on lineages with gene duplication.</w:t>
      </w:r>
    </w:p>
    <w:p w14:paraId="6EE0F20E" w14:textId="77777777" w:rsidR="00AF175E" w:rsidRDefault="00AF175E" w:rsidP="00F67572">
      <w:pPr>
        <w:pStyle w:val="ListParagraph"/>
        <w:ind w:left="1447"/>
        <w:jc w:val="both"/>
      </w:pPr>
    </w:p>
    <w:sectPr w:rsidR="00AF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94681"/>
    <w:multiLevelType w:val="hybridMultilevel"/>
    <w:tmpl w:val="42924FC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63624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DC"/>
    <w:rsid w:val="000C734D"/>
    <w:rsid w:val="001C264F"/>
    <w:rsid w:val="00636312"/>
    <w:rsid w:val="006A68DC"/>
    <w:rsid w:val="0077092E"/>
    <w:rsid w:val="007F3C38"/>
    <w:rsid w:val="00801FC4"/>
    <w:rsid w:val="00AF175E"/>
    <w:rsid w:val="00C51CB9"/>
    <w:rsid w:val="00DD717F"/>
    <w:rsid w:val="00E51C7A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0CA0"/>
  <w15:chartTrackingRefBased/>
  <w15:docId w15:val="{AF395B84-238C-8644-97E0-6850B8B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g3journal/jkad090" TargetMode="External"/><Relationship Id="rId13" Type="http://schemas.openxmlformats.org/officeDocument/2006/relationships/hyperlink" Target="https://doi.org/10.1093/gbe/evae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3/pnas.1921046117" TargetMode="External"/><Relationship Id="rId12" Type="http://schemas.openxmlformats.org/officeDocument/2006/relationships/hyperlink" Target="https://www.nature.com/articles/s41576-020-0236-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gigascience/giab041" TargetMode="External"/><Relationship Id="rId11" Type="http://schemas.openxmlformats.org/officeDocument/2006/relationships/hyperlink" Target="https://doi.org/10.46471/gigabyte.64" TargetMode="External"/><Relationship Id="rId5" Type="http://schemas.openxmlformats.org/officeDocument/2006/relationships/hyperlink" Target="https://doi.org/10.1371/journal.pgen.1010537" TargetMode="External"/><Relationship Id="rId15" Type="http://schemas.openxmlformats.org/officeDocument/2006/relationships/hyperlink" Target="https://doi.org/10.1093/gbe/evae185" TargetMode="External"/><Relationship Id="rId10" Type="http://schemas.openxmlformats.org/officeDocument/2006/relationships/hyperlink" Target="https://doi.org/10.1093/gbe/evab1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sci.2023.107253" TargetMode="External"/><Relationship Id="rId14" Type="http://schemas.openxmlformats.org/officeDocument/2006/relationships/hyperlink" Target="https://doi.org/10.1038/s41592-022-01730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Markee</dc:creator>
  <cp:keywords/>
  <dc:description/>
  <cp:lastModifiedBy>Amanda Markee</cp:lastModifiedBy>
  <cp:revision>4</cp:revision>
  <dcterms:created xsi:type="dcterms:W3CDTF">2024-11-14T19:39:00Z</dcterms:created>
  <dcterms:modified xsi:type="dcterms:W3CDTF">2024-11-14T20:34:00Z</dcterms:modified>
</cp:coreProperties>
</file>