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0EA8"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UNIVERSIDAD DE LA COSTA</w:t>
      </w:r>
    </w:p>
    <w:p w14:paraId="57A61A19" w14:textId="77777777" w:rsidR="005551EB" w:rsidRPr="005551EB" w:rsidRDefault="005551EB" w:rsidP="005551EB">
      <w:pPr>
        <w:spacing w:line="240" w:lineRule="auto"/>
        <w:jc w:val="center"/>
        <w:rPr>
          <w:rFonts w:ascii="Arial" w:hAnsi="Arial" w:cs="Arial"/>
          <w:b/>
          <w:bCs/>
        </w:rPr>
      </w:pPr>
    </w:p>
    <w:p w14:paraId="1A440D79" w14:textId="77777777" w:rsidR="005551EB" w:rsidRPr="005551EB" w:rsidRDefault="005551EB" w:rsidP="005551EB">
      <w:pPr>
        <w:spacing w:line="240" w:lineRule="auto"/>
        <w:jc w:val="center"/>
        <w:rPr>
          <w:rFonts w:ascii="Arial" w:hAnsi="Arial" w:cs="Arial"/>
          <w:b/>
          <w:bCs/>
        </w:rPr>
      </w:pPr>
    </w:p>
    <w:p w14:paraId="3FC58D02" w14:textId="77777777" w:rsidR="005551EB" w:rsidRPr="005551EB" w:rsidRDefault="005551EB" w:rsidP="005551EB">
      <w:pPr>
        <w:spacing w:line="240" w:lineRule="auto"/>
        <w:jc w:val="center"/>
        <w:rPr>
          <w:rFonts w:ascii="Arial" w:hAnsi="Arial" w:cs="Arial"/>
          <w:b/>
          <w:bCs/>
        </w:rPr>
      </w:pPr>
    </w:p>
    <w:p w14:paraId="18BF6C75" w14:textId="77777777" w:rsidR="005551EB" w:rsidRPr="005551EB" w:rsidRDefault="005551EB" w:rsidP="005551EB">
      <w:pPr>
        <w:spacing w:line="240" w:lineRule="auto"/>
        <w:jc w:val="center"/>
        <w:rPr>
          <w:rFonts w:ascii="Arial" w:hAnsi="Arial" w:cs="Arial"/>
          <w:b/>
          <w:bCs/>
        </w:rPr>
      </w:pPr>
    </w:p>
    <w:p w14:paraId="02B0791C"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ALGORITMO I</w:t>
      </w:r>
    </w:p>
    <w:p w14:paraId="4722C7EA" w14:textId="77777777" w:rsidR="005551EB" w:rsidRPr="005551EB" w:rsidRDefault="005551EB" w:rsidP="005551EB">
      <w:pPr>
        <w:spacing w:line="240" w:lineRule="auto"/>
        <w:jc w:val="center"/>
        <w:rPr>
          <w:rFonts w:ascii="Arial" w:hAnsi="Arial" w:cs="Arial"/>
          <w:b/>
          <w:bCs/>
        </w:rPr>
      </w:pPr>
    </w:p>
    <w:p w14:paraId="1C5C4450" w14:textId="77777777" w:rsidR="005551EB" w:rsidRPr="005551EB" w:rsidRDefault="005551EB" w:rsidP="005551EB">
      <w:pPr>
        <w:spacing w:line="240" w:lineRule="auto"/>
        <w:jc w:val="center"/>
        <w:rPr>
          <w:rFonts w:ascii="Arial" w:hAnsi="Arial" w:cs="Arial"/>
          <w:b/>
          <w:bCs/>
        </w:rPr>
      </w:pPr>
    </w:p>
    <w:p w14:paraId="1AB5758D" w14:textId="77777777" w:rsidR="005551EB" w:rsidRPr="005551EB" w:rsidRDefault="005551EB" w:rsidP="005551EB">
      <w:pPr>
        <w:spacing w:line="240" w:lineRule="auto"/>
        <w:jc w:val="center"/>
        <w:rPr>
          <w:rFonts w:ascii="Arial" w:hAnsi="Arial" w:cs="Arial"/>
          <w:b/>
          <w:bCs/>
        </w:rPr>
      </w:pPr>
    </w:p>
    <w:p w14:paraId="3E6B5673" w14:textId="77777777" w:rsidR="005551EB" w:rsidRPr="005551EB" w:rsidRDefault="005551EB" w:rsidP="005551EB">
      <w:pPr>
        <w:spacing w:line="240" w:lineRule="auto"/>
        <w:jc w:val="center"/>
        <w:rPr>
          <w:rFonts w:ascii="Arial" w:hAnsi="Arial" w:cs="Arial"/>
          <w:b/>
          <w:bCs/>
        </w:rPr>
      </w:pPr>
    </w:p>
    <w:p w14:paraId="36E04468"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DOCENTE</w:t>
      </w:r>
    </w:p>
    <w:p w14:paraId="54AD2053"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RIPOLL PUCHE MICHAEL</w:t>
      </w:r>
    </w:p>
    <w:p w14:paraId="10BDE221" w14:textId="77777777" w:rsidR="005551EB" w:rsidRPr="005551EB" w:rsidRDefault="005551EB" w:rsidP="005551EB">
      <w:pPr>
        <w:spacing w:line="240" w:lineRule="auto"/>
        <w:jc w:val="center"/>
        <w:rPr>
          <w:rFonts w:ascii="Arial" w:hAnsi="Arial" w:cs="Arial"/>
          <w:b/>
          <w:bCs/>
        </w:rPr>
      </w:pPr>
    </w:p>
    <w:p w14:paraId="5F98B486" w14:textId="77777777" w:rsidR="005551EB" w:rsidRPr="005551EB" w:rsidRDefault="005551EB" w:rsidP="005551EB">
      <w:pPr>
        <w:spacing w:line="240" w:lineRule="auto"/>
        <w:jc w:val="center"/>
        <w:rPr>
          <w:rFonts w:ascii="Arial" w:hAnsi="Arial" w:cs="Arial"/>
          <w:b/>
          <w:bCs/>
        </w:rPr>
      </w:pPr>
    </w:p>
    <w:p w14:paraId="00525CCA" w14:textId="77777777" w:rsidR="005551EB" w:rsidRPr="005551EB" w:rsidRDefault="005551EB" w:rsidP="005551EB">
      <w:pPr>
        <w:spacing w:line="240" w:lineRule="auto"/>
        <w:jc w:val="center"/>
        <w:rPr>
          <w:rFonts w:ascii="Arial" w:hAnsi="Arial" w:cs="Arial"/>
          <w:b/>
          <w:bCs/>
        </w:rPr>
      </w:pPr>
    </w:p>
    <w:p w14:paraId="72BE5845" w14:textId="77777777" w:rsidR="005551EB" w:rsidRPr="005551EB" w:rsidRDefault="005551EB" w:rsidP="005551EB">
      <w:pPr>
        <w:spacing w:line="240" w:lineRule="auto"/>
        <w:jc w:val="center"/>
        <w:rPr>
          <w:rFonts w:ascii="Arial" w:hAnsi="Arial" w:cs="Arial"/>
          <w:b/>
          <w:bCs/>
        </w:rPr>
      </w:pPr>
    </w:p>
    <w:p w14:paraId="0B4D3353" w14:textId="7DE6CAC3" w:rsidR="005551EB" w:rsidRPr="005551EB" w:rsidRDefault="005551EB" w:rsidP="005551EB">
      <w:pPr>
        <w:jc w:val="center"/>
        <w:rPr>
          <w:rFonts w:ascii="Arial" w:hAnsi="Arial" w:cs="Arial"/>
          <w:b/>
          <w:bCs/>
        </w:rPr>
      </w:pPr>
      <w:r w:rsidRPr="005551EB">
        <w:rPr>
          <w:rFonts w:ascii="Arial" w:hAnsi="Arial" w:cs="Arial"/>
          <w:b/>
          <w:bCs/>
        </w:rPr>
        <w:t xml:space="preserve">ANALISIS DEL PROYECTO - MUNCHY'S </w:t>
      </w:r>
      <w:proofErr w:type="gramStart"/>
      <w:r w:rsidRPr="005551EB">
        <w:rPr>
          <w:rFonts w:ascii="Arial" w:hAnsi="Arial" w:cs="Arial"/>
          <w:b/>
          <w:bCs/>
        </w:rPr>
        <w:t>HUB</w:t>
      </w:r>
      <w:proofErr w:type="gramEnd"/>
    </w:p>
    <w:p w14:paraId="2BB6BA5D" w14:textId="77777777" w:rsidR="005551EB" w:rsidRPr="005551EB" w:rsidRDefault="005551EB" w:rsidP="005551EB">
      <w:pPr>
        <w:spacing w:line="240" w:lineRule="auto"/>
        <w:jc w:val="center"/>
        <w:rPr>
          <w:rFonts w:ascii="Arial" w:hAnsi="Arial" w:cs="Arial"/>
          <w:b/>
          <w:bCs/>
        </w:rPr>
      </w:pPr>
    </w:p>
    <w:p w14:paraId="1C185901" w14:textId="77777777" w:rsidR="005551EB" w:rsidRPr="005551EB" w:rsidRDefault="005551EB" w:rsidP="005551EB">
      <w:pPr>
        <w:spacing w:line="240" w:lineRule="auto"/>
        <w:jc w:val="center"/>
        <w:rPr>
          <w:rFonts w:ascii="Arial" w:hAnsi="Arial" w:cs="Arial"/>
          <w:b/>
          <w:bCs/>
        </w:rPr>
      </w:pPr>
    </w:p>
    <w:p w14:paraId="6D1B3F52" w14:textId="77777777" w:rsidR="005551EB" w:rsidRPr="005551EB" w:rsidRDefault="005551EB" w:rsidP="005551EB">
      <w:pPr>
        <w:spacing w:line="240" w:lineRule="auto"/>
        <w:jc w:val="center"/>
        <w:rPr>
          <w:rFonts w:ascii="Arial" w:hAnsi="Arial" w:cs="Arial"/>
          <w:b/>
          <w:bCs/>
        </w:rPr>
      </w:pPr>
    </w:p>
    <w:p w14:paraId="49592353" w14:textId="77777777" w:rsidR="005551EB" w:rsidRPr="005551EB" w:rsidRDefault="005551EB" w:rsidP="005551EB">
      <w:pPr>
        <w:spacing w:line="240" w:lineRule="auto"/>
        <w:jc w:val="center"/>
        <w:rPr>
          <w:rFonts w:ascii="Arial" w:hAnsi="Arial" w:cs="Arial"/>
          <w:b/>
          <w:bCs/>
        </w:rPr>
      </w:pPr>
    </w:p>
    <w:p w14:paraId="7BAD0EC6"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ESTUDIANTE</w:t>
      </w:r>
    </w:p>
    <w:p w14:paraId="391CCA26"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BARRANCO MUÑOZ JOSE AGUSTIN</w:t>
      </w:r>
    </w:p>
    <w:p w14:paraId="2083F656" w14:textId="77777777" w:rsidR="005551EB" w:rsidRPr="005551EB" w:rsidRDefault="005551EB" w:rsidP="005551EB">
      <w:pPr>
        <w:spacing w:line="240" w:lineRule="auto"/>
        <w:jc w:val="center"/>
        <w:rPr>
          <w:rFonts w:ascii="Arial" w:hAnsi="Arial" w:cs="Arial"/>
          <w:b/>
          <w:bCs/>
        </w:rPr>
      </w:pPr>
    </w:p>
    <w:p w14:paraId="018E159E" w14:textId="77777777" w:rsidR="005551EB" w:rsidRPr="005551EB" w:rsidRDefault="005551EB" w:rsidP="005551EB">
      <w:pPr>
        <w:spacing w:line="240" w:lineRule="auto"/>
        <w:jc w:val="center"/>
        <w:rPr>
          <w:rFonts w:ascii="Arial" w:hAnsi="Arial" w:cs="Arial"/>
          <w:b/>
          <w:bCs/>
        </w:rPr>
      </w:pPr>
    </w:p>
    <w:p w14:paraId="42DFEFBE" w14:textId="77777777" w:rsidR="005551EB" w:rsidRPr="005551EB" w:rsidRDefault="005551EB" w:rsidP="005551EB">
      <w:pPr>
        <w:spacing w:line="240" w:lineRule="auto"/>
        <w:jc w:val="center"/>
        <w:rPr>
          <w:rFonts w:ascii="Arial" w:hAnsi="Arial" w:cs="Arial"/>
          <w:b/>
          <w:bCs/>
        </w:rPr>
      </w:pPr>
    </w:p>
    <w:p w14:paraId="23FD1F59" w14:textId="77777777" w:rsidR="005551EB" w:rsidRPr="005551EB" w:rsidRDefault="005551EB" w:rsidP="005551EB">
      <w:pPr>
        <w:spacing w:line="240" w:lineRule="auto"/>
        <w:jc w:val="center"/>
        <w:rPr>
          <w:rFonts w:ascii="Arial" w:hAnsi="Arial" w:cs="Arial"/>
          <w:b/>
          <w:bCs/>
        </w:rPr>
      </w:pPr>
    </w:p>
    <w:p w14:paraId="40A857AC" w14:textId="77777777" w:rsidR="005551EB" w:rsidRPr="005551EB" w:rsidRDefault="005551EB" w:rsidP="005551EB">
      <w:pPr>
        <w:spacing w:line="240" w:lineRule="auto"/>
        <w:jc w:val="center"/>
        <w:rPr>
          <w:rFonts w:ascii="Arial" w:hAnsi="Arial" w:cs="Arial"/>
          <w:b/>
          <w:bCs/>
        </w:rPr>
      </w:pPr>
      <w:r w:rsidRPr="005551EB">
        <w:rPr>
          <w:rFonts w:ascii="Arial" w:hAnsi="Arial" w:cs="Arial"/>
          <w:b/>
          <w:bCs/>
        </w:rPr>
        <w:t>BARRANQUILLA, ATLÁNTICO 2026</w:t>
      </w:r>
    </w:p>
    <w:p w14:paraId="162946EB" w14:textId="77777777" w:rsidR="00CD4698" w:rsidRDefault="00CD4698" w:rsidP="00DB1E12">
      <w:pPr>
        <w:jc w:val="both"/>
        <w:rPr>
          <w:rFonts w:ascii="Arial" w:hAnsi="Arial" w:cs="Arial"/>
          <w:b/>
          <w:bCs/>
        </w:rPr>
      </w:pPr>
    </w:p>
    <w:p w14:paraId="117B5E3C" w14:textId="3D197EFB" w:rsidR="00DB1E12" w:rsidRPr="00DB1E12" w:rsidRDefault="00DB1E12" w:rsidP="00DB1E12">
      <w:pPr>
        <w:jc w:val="both"/>
        <w:rPr>
          <w:rFonts w:ascii="Arial" w:hAnsi="Arial" w:cs="Arial"/>
          <w:b/>
          <w:bCs/>
          <w:sz w:val="26"/>
          <w:szCs w:val="26"/>
        </w:rPr>
      </w:pPr>
      <w:r w:rsidRPr="00DB1E12">
        <w:rPr>
          <w:rFonts w:ascii="Arial" w:hAnsi="Arial" w:cs="Arial"/>
          <w:b/>
          <w:bCs/>
          <w:sz w:val="26"/>
          <w:szCs w:val="26"/>
        </w:rPr>
        <w:lastRenderedPageBreak/>
        <w:t>Introducción General y Arquitectura del Sistema</w:t>
      </w:r>
    </w:p>
    <w:p w14:paraId="44DAEAFB" w14:textId="77777777" w:rsidR="00DB1E12" w:rsidRPr="00DB1E12" w:rsidRDefault="00DB1E12" w:rsidP="00DB1E12">
      <w:pPr>
        <w:jc w:val="both"/>
        <w:rPr>
          <w:rFonts w:ascii="Arial" w:hAnsi="Arial" w:cs="Arial"/>
        </w:rPr>
      </w:pPr>
      <w:r w:rsidRPr="00DB1E12">
        <w:rPr>
          <w:rFonts w:ascii="Arial" w:hAnsi="Arial" w:cs="Arial"/>
        </w:rPr>
        <w:t xml:space="preserve">El proyecto "Munchy's </w:t>
      </w:r>
      <w:proofErr w:type="gramStart"/>
      <w:r w:rsidRPr="00DB1E12">
        <w:rPr>
          <w:rFonts w:ascii="Arial" w:hAnsi="Arial" w:cs="Arial"/>
        </w:rPr>
        <w:t>Hub</w:t>
      </w:r>
      <w:proofErr w:type="gramEnd"/>
      <w:r w:rsidRPr="00DB1E12">
        <w:rPr>
          <w:rFonts w:ascii="Arial" w:hAnsi="Arial" w:cs="Arial"/>
        </w:rPr>
        <w:t>" es un avanzado sistema de punto de venta (POS) desarrollado íntegramente en Python, diseñado para gestionar de manera integral y eficiente todas las operaciones comerciales de un restaurante. La arquitectura técnica de la aplicación se fundamenta estrictamente en la programación orientada a objetos (POO) y emplea patrones de diseño que garantizan una separación efectiva entre la lógica de los datos representados en modelos, el acceso a la información manejado por gestores y la presentación visual orquestada por el sistema. Estructuralmente, el código fuente consta de 11 archivos Python organizados en categorías clave: módulos de modelo (Producto, Usuario, Carrito) que definen las entidades; módulos gestores (MG_Usuarios, MG_Producto, MG_Carrito, MG_Tarjetas, MG_Promociones) que manejan la persistencia; y controladores (Sistema, Admin). El archivo main.py actúa como el punto de entrada principal que inicializa todos los componentes y controla el flujo general, asegurando además que toda la información persista entre ejecuciones almacenando los archivos de datos JSON directamente en la carpeta Downloads del usuario.</w:t>
      </w:r>
    </w:p>
    <w:p w14:paraId="1D756817" w14:textId="77777777" w:rsidR="00DB1E12" w:rsidRPr="00DB1E12" w:rsidRDefault="00DB1E12" w:rsidP="00DB1E12">
      <w:pPr>
        <w:jc w:val="both"/>
        <w:rPr>
          <w:rFonts w:ascii="Arial" w:hAnsi="Arial" w:cs="Arial"/>
        </w:rPr>
      </w:pPr>
    </w:p>
    <w:p w14:paraId="3C270A14" w14:textId="77777777" w:rsidR="00DB1E12" w:rsidRPr="00DB1E12" w:rsidRDefault="00DB1E12" w:rsidP="00DB1E12">
      <w:pPr>
        <w:jc w:val="both"/>
        <w:rPr>
          <w:rFonts w:ascii="Arial" w:hAnsi="Arial" w:cs="Arial"/>
          <w:b/>
          <w:bCs/>
          <w:sz w:val="26"/>
          <w:szCs w:val="26"/>
        </w:rPr>
      </w:pPr>
      <w:r w:rsidRPr="00DB1E12">
        <w:rPr>
          <w:rFonts w:ascii="Arial" w:hAnsi="Arial" w:cs="Arial"/>
          <w:b/>
          <w:bCs/>
          <w:sz w:val="26"/>
          <w:szCs w:val="26"/>
        </w:rPr>
        <w:t>Gestión de Usuarios, Autenticación y Seguridad</w:t>
      </w:r>
    </w:p>
    <w:p w14:paraId="40BA854C" w14:textId="77777777" w:rsidR="00DB1E12" w:rsidRPr="00DB1E12" w:rsidRDefault="00DB1E12" w:rsidP="00DB1E12">
      <w:pPr>
        <w:jc w:val="both"/>
        <w:rPr>
          <w:rFonts w:ascii="Arial" w:hAnsi="Arial" w:cs="Arial"/>
        </w:rPr>
      </w:pPr>
      <w:r w:rsidRPr="00DB1E12">
        <w:rPr>
          <w:rFonts w:ascii="Arial" w:hAnsi="Arial" w:cs="Arial"/>
        </w:rPr>
        <w:t>El sistema protege rigurosamente el acceso a la información mediante un mecanismo de autenticación bidireccional que diferencia los privilegios entre clientes regulares y administradores. Los clientes pueden registrarse creando un nombre de usuario y una contraseña, credenciales que son administradas y almacenadas por el módulo MG_Usuarios en el archivo usuarios.json. Para garantizar la seguridad del entorno y prevenir ataques cibernéticos de fuerza bruta, este módulo controla todo el flujo de inicio de sesión e impone un límite estricto de tres intentos fallidos. Cuando un inicio de sesión es exitoso, el sistema establece la variable de clase Usuario.usuario_actual, la cual persiste y rastrea toda la sesión de compra del individuo. Por su parte, el entorno provee un acceso especial para los administradores utilizando la contraseña "admin123", la cual también se encuentra protegida bajo la regla de los tres intentos, permitiendo gestionar el negocio sin requerir un registro previo. A nivel de seguridad de datos, se aplican múltiples validaciones para asegurar entradas correctas y evitar conflictos de acceso concurrente cargando los archivos JSON en memoria, aunque se identifica como una mejora futura necesaria la implementación de algoritmos de hashing, ya que las contraseñas se almacenan actualmente en texto plano.</w:t>
      </w:r>
    </w:p>
    <w:p w14:paraId="4E987AE4" w14:textId="77777777" w:rsidR="00DB1E12" w:rsidRDefault="00DB1E12" w:rsidP="00DB1E12">
      <w:pPr>
        <w:jc w:val="both"/>
        <w:rPr>
          <w:rFonts w:ascii="Arial" w:hAnsi="Arial" w:cs="Arial"/>
        </w:rPr>
      </w:pPr>
    </w:p>
    <w:p w14:paraId="6BC9F06D" w14:textId="77777777" w:rsidR="00CD4698" w:rsidRDefault="00CD4698" w:rsidP="00DB1E12">
      <w:pPr>
        <w:jc w:val="both"/>
        <w:rPr>
          <w:rFonts w:ascii="Arial" w:hAnsi="Arial" w:cs="Arial"/>
        </w:rPr>
      </w:pPr>
    </w:p>
    <w:p w14:paraId="4AAF6534" w14:textId="4A20EA51" w:rsidR="00DB1E12" w:rsidRPr="00DB1E12" w:rsidRDefault="00DB1E12" w:rsidP="00DB1E12">
      <w:pPr>
        <w:jc w:val="both"/>
        <w:rPr>
          <w:rFonts w:ascii="Arial" w:hAnsi="Arial" w:cs="Arial"/>
          <w:b/>
          <w:bCs/>
          <w:sz w:val="26"/>
          <w:szCs w:val="26"/>
        </w:rPr>
      </w:pPr>
      <w:r w:rsidRPr="00DB1E12">
        <w:rPr>
          <w:rFonts w:ascii="Arial" w:hAnsi="Arial" w:cs="Arial"/>
          <w:b/>
          <w:bCs/>
          <w:sz w:val="26"/>
          <w:szCs w:val="26"/>
        </w:rPr>
        <w:lastRenderedPageBreak/>
        <w:t>Modelo de Inventario y Gestión del Carrito de Compras</w:t>
      </w:r>
    </w:p>
    <w:p w14:paraId="7E6D16EC" w14:textId="3CA7CDA1" w:rsidR="00DB1E12" w:rsidRDefault="00DB1E12" w:rsidP="00DB1E12">
      <w:pPr>
        <w:jc w:val="both"/>
        <w:rPr>
          <w:rFonts w:ascii="Arial" w:hAnsi="Arial" w:cs="Arial"/>
        </w:rPr>
      </w:pPr>
      <w:r w:rsidRPr="00DB1E12">
        <w:rPr>
          <w:rFonts w:ascii="Arial" w:hAnsi="Arial" w:cs="Arial"/>
        </w:rPr>
        <w:t>El núcleo operativo de las ventas está encapsulado en la clase Producto, la cual maneja la información de los artículos utilizando atributos privados (identificados con el prefijo __) para garantizar que datos críticos como el nombre, el precio, el stock y los descuentos solo sean modificados mediante métodos getter y setter específicos. Esta clase incluye lógicas internas clave, como el método descontar_stock() que reduce el inventario validando que no se sobrepase la disponibilidad, el método precio_con_descuento() que calcula dinámicamente el valor final, y mostrar_producto() que formatea los detalles visuales para el cliente. Todo el flujo de interacción del usuario, orquestado por el módulo Sistema.py, permite explorar el catálogo, verificar disponibilidades y armar pedidos en el archivo Carrito.py. Este carrito de compras es altamente inteligente: al agregar un artículo, verifica si ya existe para incrementar su cantidad en lugar de duplicarlo como un nuevo ítem. Además, provee al usuario herramientas completas mediante métodos como mostrar_carrito() para ver subtotales y descuentos aplicados, calcular_total() para sumar el monto definitivo a pagar, eliminar_producto() para remover ítems parcial o totalmente, y vaciar_carrito() para reiniciar la compra.</w:t>
      </w:r>
    </w:p>
    <w:p w14:paraId="672AECCD" w14:textId="77777777" w:rsidR="00DB1E12" w:rsidRPr="00DB1E12" w:rsidRDefault="00DB1E12" w:rsidP="00DB1E12">
      <w:pPr>
        <w:jc w:val="both"/>
        <w:rPr>
          <w:rFonts w:ascii="Arial" w:hAnsi="Arial" w:cs="Arial"/>
        </w:rPr>
      </w:pPr>
    </w:p>
    <w:p w14:paraId="675EA30B" w14:textId="34A1C24D" w:rsidR="00DB1E12" w:rsidRPr="00DB1E12" w:rsidRDefault="00DB1E12" w:rsidP="00DB1E12">
      <w:pPr>
        <w:jc w:val="both"/>
        <w:rPr>
          <w:rFonts w:ascii="Arial" w:hAnsi="Arial" w:cs="Arial"/>
          <w:b/>
          <w:bCs/>
          <w:sz w:val="26"/>
          <w:szCs w:val="26"/>
        </w:rPr>
      </w:pPr>
      <w:r w:rsidRPr="00DB1E12">
        <w:rPr>
          <w:rFonts w:ascii="Arial" w:hAnsi="Arial" w:cs="Arial"/>
          <w:b/>
          <w:bCs/>
          <w:sz w:val="26"/>
          <w:szCs w:val="26"/>
        </w:rPr>
        <w:t>Procesamiento de Pagos, Tarjetas y Promociones Rotativas</w:t>
      </w:r>
    </w:p>
    <w:p w14:paraId="5E1C1309" w14:textId="60321A7B" w:rsidR="00DB1E12" w:rsidRPr="00DB1E12" w:rsidRDefault="00DB1E12" w:rsidP="00DB1E12">
      <w:pPr>
        <w:jc w:val="both"/>
        <w:rPr>
          <w:rFonts w:ascii="Arial" w:hAnsi="Arial" w:cs="Arial"/>
        </w:rPr>
      </w:pPr>
      <w:r w:rsidRPr="00DB1E12">
        <w:rPr>
          <w:rFonts w:ascii="Arial" w:hAnsi="Arial" w:cs="Arial"/>
        </w:rPr>
        <w:t xml:space="preserve">El apartado financiero de Munchy's </w:t>
      </w:r>
      <w:proofErr w:type="gramStart"/>
      <w:r w:rsidRPr="00DB1E12">
        <w:rPr>
          <w:rFonts w:ascii="Arial" w:hAnsi="Arial" w:cs="Arial"/>
        </w:rPr>
        <w:t>Hub</w:t>
      </w:r>
      <w:proofErr w:type="gramEnd"/>
      <w:r w:rsidRPr="00DB1E12">
        <w:rPr>
          <w:rFonts w:ascii="Arial" w:hAnsi="Arial" w:cs="Arial"/>
        </w:rPr>
        <w:t xml:space="preserve"> demuestra una complejidad técnica notable al integrar pagos seguros y un sofisticado motor de descuentos dinámicos diseñado para impulsar las ventas. El módulo MG_Tarjetas gestiona la información financiera; al realizar la primera compra, el usuario debe registrar su tarjeta de crédito y un código CVC de 3</w:t>
      </w:r>
      <w:r w:rsidR="00B75763">
        <w:rPr>
          <w:rFonts w:ascii="Arial" w:hAnsi="Arial" w:cs="Arial"/>
        </w:rPr>
        <w:t xml:space="preserve"> </w:t>
      </w:r>
      <w:r w:rsidRPr="00DB1E12">
        <w:rPr>
          <w:rFonts w:ascii="Arial" w:hAnsi="Arial" w:cs="Arial"/>
        </w:rPr>
        <w:t>dígitos. Para prevenir fraudes, el sistema implementa una validación cruzada que evita que un mismo CVC sea utilizado en diferentes tarjetas por distintos usuarios, y asigna a cada nueva cuenta un saldo virtual inicial de 1,000,000. Las transacciones dependen de los métodos verificar_saldo() para autorizar la compra y descontar_saldo() para actualizar el balance tras el éxito de la operación. Paralelamente, el módulo MG_Promociones inyecta dinamismo al negocio aplicando descuentos diarios del 20% a cinco productos seleccionados de forma aleatoria. Para evitar repeticiones predecibles, este sistema memoriza los artículos rebajados en un ciclo de 20 días (cuatro semanas), utilizando la variable DIAS_SEMANA para identificar los cambios de fecha, además de implementar descuentos automáticos por volumen de compra que otorgan un 5% extra al superar los 150k, un 10% para más de 300k, y un 15% para facturaciones superiores a 600k.</w:t>
      </w:r>
    </w:p>
    <w:p w14:paraId="761338E7" w14:textId="77777777" w:rsidR="00DB1E12" w:rsidRDefault="00DB1E12" w:rsidP="00DB1E12">
      <w:pPr>
        <w:jc w:val="both"/>
        <w:rPr>
          <w:rFonts w:ascii="Arial" w:hAnsi="Arial" w:cs="Arial"/>
        </w:rPr>
      </w:pPr>
    </w:p>
    <w:p w14:paraId="301253AD" w14:textId="77777777" w:rsidR="00CD4698" w:rsidRDefault="00CD4698" w:rsidP="00DB1E12">
      <w:pPr>
        <w:jc w:val="both"/>
        <w:rPr>
          <w:rFonts w:ascii="Arial" w:hAnsi="Arial" w:cs="Arial"/>
        </w:rPr>
      </w:pPr>
    </w:p>
    <w:p w14:paraId="5A7AE0B1" w14:textId="19FD938D" w:rsidR="00DB1E12" w:rsidRPr="00DB1E12" w:rsidRDefault="00DB1E12" w:rsidP="00DB1E12">
      <w:pPr>
        <w:jc w:val="both"/>
        <w:rPr>
          <w:rFonts w:ascii="Arial" w:hAnsi="Arial" w:cs="Arial"/>
          <w:b/>
          <w:bCs/>
          <w:sz w:val="26"/>
          <w:szCs w:val="26"/>
        </w:rPr>
      </w:pPr>
      <w:r w:rsidRPr="00DB1E12">
        <w:rPr>
          <w:rFonts w:ascii="Arial" w:hAnsi="Arial" w:cs="Arial"/>
          <w:b/>
          <w:bCs/>
          <w:sz w:val="26"/>
          <w:szCs w:val="26"/>
        </w:rPr>
        <w:lastRenderedPageBreak/>
        <w:t>Panel de Administración, Persistencia y Calidad del Código</w:t>
      </w:r>
    </w:p>
    <w:p w14:paraId="3212F5EC" w14:textId="370AB9FF" w:rsidR="00DB1E12" w:rsidRPr="005551EB" w:rsidRDefault="00DB1E12" w:rsidP="00DB1E12">
      <w:pPr>
        <w:jc w:val="both"/>
        <w:rPr>
          <w:rFonts w:ascii="Arial" w:hAnsi="Arial" w:cs="Arial"/>
        </w:rPr>
      </w:pPr>
      <w:r w:rsidRPr="00DB1E12">
        <w:rPr>
          <w:rFonts w:ascii="Arial" w:hAnsi="Arial" w:cs="Arial"/>
        </w:rPr>
        <w:t>El control gerencial se centraliza en el módulo Admin.py, un panel de administración integral que faculta a los operadores para gestionar completamente el ecosistema del restaurante. A través de este módulo, se pueden ejecutar funciones críticas como agregar_producto() (que bloquea la creación de duplicados), eliminar_producto() para depurar el catálogo, y métodos de actualización precisa como modificar_precio() y modificar_stock(). Asimismo, facilita la auditoría mediante ver_historial_compras() y la toma de decisiones con generar_reporte_ventas(), el cual procesa métricas de ingresos, volúmenes de transacciones y artículos más populares. Toda esta información es serializada e interconectada impecablemente por los gestores de datos, asegurando que objetos complejos de Python se transformen en diccionarios JSON legibles. A nivel de ingeniería de software, el flujo de ejecución desde main.py respeta estrictamente los principios SOLID, asegurando responsabilidades únicas por clase, sin código muerto, con comentarios claros y un manejo robusto de excepciones (como ValueError). El uso de estructuras modernas como match-case de Python 3.10+ y la librería pathlib demuestran una alta calidad de desarrollo, concluyendo que el sistema es escalable, funcional para producción en restaurantes pequeños a medianos, y está preparado para futuras evoluciones como interfaces gráficas, bases de datos relacionales y analítica avanzada.</w:t>
      </w:r>
    </w:p>
    <w:sectPr w:rsidR="00DB1E12" w:rsidRPr="005551EB">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A9601" w14:textId="77777777" w:rsidR="00726511" w:rsidRDefault="00726511" w:rsidP="005551EB">
      <w:pPr>
        <w:spacing w:after="0" w:line="240" w:lineRule="auto"/>
      </w:pPr>
      <w:r>
        <w:separator/>
      </w:r>
    </w:p>
  </w:endnote>
  <w:endnote w:type="continuationSeparator" w:id="0">
    <w:p w14:paraId="6BD4935B" w14:textId="77777777" w:rsidR="00726511" w:rsidRDefault="00726511" w:rsidP="0055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00247" w14:textId="77777777" w:rsidR="00726511" w:rsidRDefault="00726511" w:rsidP="005551EB">
      <w:pPr>
        <w:spacing w:after="0" w:line="240" w:lineRule="auto"/>
      </w:pPr>
      <w:r>
        <w:separator/>
      </w:r>
    </w:p>
  </w:footnote>
  <w:footnote w:type="continuationSeparator" w:id="0">
    <w:p w14:paraId="046614C5" w14:textId="77777777" w:rsidR="00726511" w:rsidRDefault="00726511" w:rsidP="0055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C799" w14:textId="11CA747A" w:rsidR="005551EB" w:rsidRDefault="005551EB">
    <w:pPr>
      <w:pStyle w:val="Encabezado"/>
    </w:pPr>
    <w:r>
      <w:rPr>
        <w:noProof/>
      </w:rPr>
      <w:drawing>
        <wp:anchor distT="0" distB="0" distL="114300" distR="114300" simplePos="0" relativeHeight="251659264" behindDoc="0" locked="0" layoutInCell="1" allowOverlap="1" wp14:anchorId="1EE32FE8" wp14:editId="557F1F90">
          <wp:simplePos x="0" y="0"/>
          <wp:positionH relativeFrom="page">
            <wp:posOffset>4690110</wp:posOffset>
          </wp:positionH>
          <wp:positionV relativeFrom="paragraph">
            <wp:posOffset>-572135</wp:posOffset>
          </wp:positionV>
          <wp:extent cx="3056325" cy="1022933"/>
          <wp:effectExtent l="0" t="0" r="0" b="0"/>
          <wp:wrapSquare wrapText="bothSides"/>
          <wp:docPr id="159384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6325" cy="1022933"/>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EB"/>
    <w:rsid w:val="000D011E"/>
    <w:rsid w:val="004F2C1A"/>
    <w:rsid w:val="005551EB"/>
    <w:rsid w:val="00726511"/>
    <w:rsid w:val="00761F07"/>
    <w:rsid w:val="00782E5F"/>
    <w:rsid w:val="008A5232"/>
    <w:rsid w:val="00B75763"/>
    <w:rsid w:val="00C44E7D"/>
    <w:rsid w:val="00CC7E28"/>
    <w:rsid w:val="00CD4698"/>
    <w:rsid w:val="00D33324"/>
    <w:rsid w:val="00DB1E12"/>
    <w:rsid w:val="00FC40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5523"/>
  <w15:chartTrackingRefBased/>
  <w15:docId w15:val="{5B0FD492-F3D0-4E6B-8FBC-9A85726E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5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51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51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51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51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1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1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1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1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51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51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51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51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51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1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1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1EB"/>
    <w:rPr>
      <w:rFonts w:eastAsiaTheme="majorEastAsia" w:cstheme="majorBidi"/>
      <w:color w:val="272727" w:themeColor="text1" w:themeTint="D8"/>
    </w:rPr>
  </w:style>
  <w:style w:type="paragraph" w:styleId="Ttulo">
    <w:name w:val="Title"/>
    <w:basedOn w:val="Normal"/>
    <w:next w:val="Normal"/>
    <w:link w:val="TtuloCar"/>
    <w:uiPriority w:val="10"/>
    <w:qFormat/>
    <w:rsid w:val="0055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1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1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1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1EB"/>
    <w:pPr>
      <w:spacing w:before="160"/>
      <w:jc w:val="center"/>
    </w:pPr>
    <w:rPr>
      <w:i/>
      <w:iCs/>
      <w:color w:val="404040" w:themeColor="text1" w:themeTint="BF"/>
    </w:rPr>
  </w:style>
  <w:style w:type="character" w:customStyle="1" w:styleId="CitaCar">
    <w:name w:val="Cita Car"/>
    <w:basedOn w:val="Fuentedeprrafopredeter"/>
    <w:link w:val="Cita"/>
    <w:uiPriority w:val="29"/>
    <w:rsid w:val="005551EB"/>
    <w:rPr>
      <w:i/>
      <w:iCs/>
      <w:color w:val="404040" w:themeColor="text1" w:themeTint="BF"/>
    </w:rPr>
  </w:style>
  <w:style w:type="paragraph" w:styleId="Prrafodelista">
    <w:name w:val="List Paragraph"/>
    <w:basedOn w:val="Normal"/>
    <w:uiPriority w:val="34"/>
    <w:qFormat/>
    <w:rsid w:val="005551EB"/>
    <w:pPr>
      <w:ind w:left="720"/>
      <w:contextualSpacing/>
    </w:pPr>
  </w:style>
  <w:style w:type="character" w:styleId="nfasisintenso">
    <w:name w:val="Intense Emphasis"/>
    <w:basedOn w:val="Fuentedeprrafopredeter"/>
    <w:uiPriority w:val="21"/>
    <w:qFormat/>
    <w:rsid w:val="005551EB"/>
    <w:rPr>
      <w:i/>
      <w:iCs/>
      <w:color w:val="0F4761" w:themeColor="accent1" w:themeShade="BF"/>
    </w:rPr>
  </w:style>
  <w:style w:type="paragraph" w:styleId="Citadestacada">
    <w:name w:val="Intense Quote"/>
    <w:basedOn w:val="Normal"/>
    <w:next w:val="Normal"/>
    <w:link w:val="CitadestacadaCar"/>
    <w:uiPriority w:val="30"/>
    <w:qFormat/>
    <w:rsid w:val="00555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51EB"/>
    <w:rPr>
      <w:i/>
      <w:iCs/>
      <w:color w:val="0F4761" w:themeColor="accent1" w:themeShade="BF"/>
    </w:rPr>
  </w:style>
  <w:style w:type="character" w:styleId="Referenciaintensa">
    <w:name w:val="Intense Reference"/>
    <w:basedOn w:val="Fuentedeprrafopredeter"/>
    <w:uiPriority w:val="32"/>
    <w:qFormat/>
    <w:rsid w:val="005551EB"/>
    <w:rPr>
      <w:b/>
      <w:bCs/>
      <w:smallCaps/>
      <w:color w:val="0F4761" w:themeColor="accent1" w:themeShade="BF"/>
      <w:spacing w:val="5"/>
    </w:rPr>
  </w:style>
  <w:style w:type="paragraph" w:styleId="Encabezado">
    <w:name w:val="header"/>
    <w:basedOn w:val="Normal"/>
    <w:link w:val="EncabezadoCar"/>
    <w:uiPriority w:val="99"/>
    <w:unhideWhenUsed/>
    <w:rsid w:val="005551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51EB"/>
  </w:style>
  <w:style w:type="paragraph" w:styleId="Piedepgina">
    <w:name w:val="footer"/>
    <w:basedOn w:val="Normal"/>
    <w:link w:val="PiedepginaCar"/>
    <w:uiPriority w:val="99"/>
    <w:unhideWhenUsed/>
    <w:rsid w:val="005551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5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1071</Words>
  <Characters>5893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BARRANCO MUNOZ JOSE</dc:creator>
  <cp:keywords/>
  <dc:description/>
  <cp:lastModifiedBy>BARRANCO MUNOZ JOSE</cp:lastModifiedBy>
  <cp:revision>10</cp:revision>
  <dcterms:created xsi:type="dcterms:W3CDTF">2026-05-26T21:57:00Z</dcterms:created>
  <dcterms:modified xsi:type="dcterms:W3CDTF">2026-05-27T01:11:00Z</dcterms:modified>
</cp:coreProperties>
</file>