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28"/>
        </w:rPr>
        <w:t>MEMÓRIA DE CÁLCULO — DEMANDA DAS GRANDES OBRAS E POTENCIAL DE PAVIMENTAÇÃO DE GURIRI</w:t>
      </w:r>
    </w:p>
    <w:p>
      <w:pPr>
        <w:spacing w:after="120"/>
      </w:pPr>
      <w:r>
        <w:rPr>
          <w:b w:val="0"/>
          <w:i/>
          <w:color w:val="595959"/>
          <w:sz w:val="18"/>
        </w:rPr>
        <w:t>CIPREM Cimento e Premoldados Ltda ME · São Mateus/ES · agosto/2026 · acompanha o Estudo de Mercado v4 (itens 6.3 e 7.2) e a Carta Consulta (seção 3)</w:t>
      </w:r>
    </w:p>
    <w:p>
      <w:pPr>
        <w:spacing w:after="120" w:before="200"/>
      </w:pPr>
      <w:r>
        <w:rPr>
          <w:b/>
          <w:i w:val="0"/>
          <w:sz w:val="26"/>
        </w:rPr>
        <w:t>0. Método, fatores e selos de qualidade</w:t>
      </w:r>
    </w:p>
    <w:p>
      <w:pPr>
        <w:spacing w:after="120"/>
      </w:pPr>
      <w:r>
        <w:rPr>
          <w:b w:val="0"/>
          <w:i w:val="0"/>
        </w:rPr>
        <w:t>Cada número do parágrafo de obras da Carta Consulta é decomposto abaixo em: fonte primária, coeficiente aplicado, conta aritmética e um selo de qualidade. Os selos são três:</w:t>
      </w:r>
    </w:p>
    <w:p>
      <w:pPr>
        <w:spacing w:after="120"/>
      </w:pPr>
      <w:r>
        <w:rPr>
          <w:b w:val="0"/>
          <w:i w:val="0"/>
          <w:sz w:val="19"/>
        </w:rPr>
        <w:t>DOCUMENTAL — quantidade publicada em edital, contrato ou comunicação oficial (km, m², R$, prazo). · COEFICIENTE — fator setorial declarado, aplicado a uma quantidade documental. · PREMISSA — hipótese nossa, declarada e testável, usada onde não há quantidade publicada.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Fator</w:t>
            </w:r>
          </w:p>
        </w:tc>
        <w:tc>
          <w:tcPr>
            <w:tcW w:type="dxa" w:w="2880"/>
          </w:tcPr>
          <w:p>
            <w:r>
              <w:rPr>
                <w:b/>
                <w:sz w:val="18"/>
              </w:rPr>
              <w:t>Valor</w:t>
            </w:r>
          </w:p>
        </w:tc>
        <w:tc>
          <w:tcPr>
            <w:tcW w:type="dxa" w:w="2880"/>
          </w:tcPr>
          <w:p>
            <w:r>
              <w:rPr>
                <w:b/>
                <w:sz w:val="18"/>
              </w:rPr>
              <w:t>Fonte e uso</w:t>
            </w:r>
          </w:p>
        </w:tc>
      </w:tr>
      <w:tr>
        <w:tc>
          <w:tcPr>
            <w:tcW w:type="dxa" w:w="2880"/>
          </w:tcPr>
          <w:p>
            <w:r>
              <w:rPr>
                <w:sz w:val="18"/>
              </w:rPr>
              <w:t>Agregados por km de rodovia nova (2 faixas)</w:t>
            </w:r>
          </w:p>
        </w:tc>
        <w:tc>
          <w:tcPr>
            <w:tcW w:type="dxa" w:w="2880"/>
          </w:tcPr>
          <w:p>
            <w:r>
              <w:rPr>
                <w:sz w:val="18"/>
              </w:rPr>
              <w:t>9.800 t/km</w:t>
            </w:r>
          </w:p>
        </w:tc>
        <w:tc>
          <w:tcPr>
            <w:tcW w:type="dxa" w:w="2880"/>
          </w:tcPr>
          <w:p>
            <w:r>
              <w:rPr>
                <w:sz w:val="18"/>
              </w:rPr>
              <w:t>ANEPAC, fator de engenharia; aplicado a km documentais</w:t>
            </w:r>
          </w:p>
        </w:tc>
      </w:tr>
      <w:tr>
        <w:tc>
          <w:tcPr>
            <w:tcW w:type="dxa" w:w="2880"/>
          </w:tcPr>
          <w:p>
            <w:r>
              <w:rPr>
                <w:sz w:val="18"/>
              </w:rPr>
              <w:t>Agregados por m² de urbanização completa</w:t>
            </w:r>
          </w:p>
        </w:tc>
        <w:tc>
          <w:tcPr>
            <w:tcW w:type="dxa" w:w="2880"/>
          </w:tcPr>
          <w:p>
            <w:r>
              <w:rPr>
                <w:sz w:val="18"/>
              </w:rPr>
              <w:t>1,4 t/m²</w:t>
            </w:r>
          </w:p>
        </w:tc>
        <w:tc>
          <w:tcPr>
            <w:tcW w:type="dxa" w:w="2880"/>
          </w:tcPr>
          <w:p>
            <w:r>
              <w:rPr>
                <w:sz w:val="18"/>
              </w:rPr>
              <w:t>ANEPAC; inclui base, revestimento, meio-fio/sarjeta, calçada e drenagem superficial — ver build-up técnico no Anexo B</w:t>
            </w:r>
          </w:p>
        </w:tc>
      </w:tr>
      <w:tr>
        <w:tc>
          <w:tcPr>
            <w:tcW w:type="dxa" w:w="2880"/>
          </w:tcPr>
          <w:p>
            <w:r>
              <w:rPr>
                <w:sz w:val="18"/>
              </w:rPr>
              <w:t>Participação da brita no mix de agregados</w:t>
            </w:r>
          </w:p>
        </w:tc>
        <w:tc>
          <w:tcPr>
            <w:tcW w:type="dxa" w:w="2880"/>
          </w:tcPr>
          <w:p>
            <w:r>
              <w:rPr>
                <w:sz w:val="18"/>
              </w:rPr>
              <w:t>42%</w:t>
            </w:r>
          </w:p>
        </w:tc>
        <w:tc>
          <w:tcPr>
            <w:tcW w:type="dxa" w:w="2880"/>
          </w:tcPr>
          <w:p>
            <w:r>
              <w:rPr>
                <w:sz w:val="18"/>
              </w:rPr>
              <w:t>ANEPAC (mesma fonte do índice de consumo 1,669 t/hab/ano usado no Estudo)</w:t>
            </w:r>
          </w:p>
        </w:tc>
      </w:tr>
    </w:tbl>
    <w:p>
      <w:pPr>
        <w:spacing w:after="120"/>
      </w:pPr>
      <w:r>
        <w:rPr>
          <w:b w:val="0"/>
          <w:i/>
          <w:color w:val="595959"/>
          <w:sz w:val="18"/>
        </w:rPr>
        <w:t>Aviso herdado do Estudo (item 6.3): estas toneladas dimensionam a ESCALA do mercado — não são quantitativos de projeto executivo, e variam com o tipo de pavimento e as espessuras de projeto.</w:t>
      </w:r>
    </w:p>
    <w:p>
      <w:pPr>
        <w:spacing w:after="120" w:before="200"/>
      </w:pPr>
      <w:r>
        <w:rPr>
          <w:b/>
          <w:i w:val="0"/>
          <w:sz w:val="26"/>
        </w:rPr>
        <w:t>1. As frases do parágrafo, uma a uma</w:t>
      </w:r>
    </w:p>
    <w:p>
      <w:pPr>
        <w:spacing w:after="120" w:before="160"/>
      </w:pPr>
      <w:r>
        <w:rPr>
          <w:b/>
          <w:i w:val="0"/>
          <w:sz w:val="22"/>
        </w:rPr>
        <w:t>Frase 1 — “Em conjunto, essas frentes representam entre 700 e 950 mil toneladas de agregados”</w:t>
      </w:r>
    </w:p>
    <w:p>
      <w:pPr>
        <w:spacing w:after="120"/>
      </w:pPr>
      <w:r>
        <w:rPr>
          <w:b w:val="0"/>
          <w:i w:val="0"/>
        </w:rPr>
        <w:t>Reconstrução obra a obra, com a hipótese de cada parcela à vista: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 de obra</w:t>
            </w:r>
          </w:p>
        </w:tc>
        <w:tc>
          <w:tcPr>
            <w:tcW w:type="dxa" w:w="2160"/>
          </w:tcPr>
          <w:p>
            <w:r>
              <w:rPr>
                <w:b/>
                <w:sz w:val="18"/>
              </w:rPr>
              <w:t>Conta</w:t>
            </w:r>
          </w:p>
        </w:tc>
        <w:tc>
          <w:tcPr>
            <w:tcW w:type="dxa" w:w="2160"/>
          </w:tcPr>
          <w:p>
            <w:r>
              <w:rPr>
                <w:b/>
                <w:sz w:val="18"/>
              </w:rPr>
              <w:t>mil t de agregados</w:t>
            </w:r>
          </w:p>
        </w:tc>
        <w:tc>
          <w:tcPr>
            <w:tcW w:type="dxa" w:w="2160"/>
          </w:tcPr>
          <w:p>
            <w:r>
              <w:rPr>
                <w:b/>
                <w:sz w:val="18"/>
              </w:rPr>
              <w:t>Selo</w:t>
            </w:r>
          </w:p>
        </w:tc>
      </w:tr>
      <w:tr>
        <w:tc>
          <w:tcPr>
            <w:tcW w:type="dxa" w:w="2160"/>
          </w:tcPr>
          <w:p>
            <w:r>
              <w:rPr>
                <w:sz w:val="18"/>
              </w:rPr>
              <w:t>Contorno de São Mateus / ES-318 — 24,6 km, 3 pontes (R$ 190,2 mi, em execução)</w:t>
            </w:r>
          </w:p>
        </w:tc>
        <w:tc>
          <w:tcPr>
            <w:tcW w:type="dxa" w:w="2160"/>
          </w:tcPr>
          <w:p>
            <w:r>
              <w:rPr>
                <w:sz w:val="18"/>
              </w:rPr>
              <w:t>24,6 km × 9.800 t/km</w:t>
            </w:r>
          </w:p>
        </w:tc>
        <w:tc>
          <w:tcPr>
            <w:tcW w:type="dxa" w:w="2160"/>
          </w:tcPr>
          <w:p>
            <w:r>
              <w:rPr>
                <w:sz w:val="18"/>
              </w:rPr>
              <w:t>241</w:t>
            </w:r>
          </w:p>
        </w:tc>
        <w:tc>
          <w:tcPr>
            <w:tcW w:type="dxa" w:w="2160"/>
          </w:tcPr>
          <w:p>
            <w:r>
              <w:rPr>
                <w:sz w:val="18"/>
              </w:rPr>
              <w:t>COEFICIENTE (km documental)</w:t>
            </w:r>
          </w:p>
        </w:tc>
      </w:tr>
      <w:tr>
        <w:tc>
          <w:tcPr>
            <w:tcW w:type="dxa" w:w="2160"/>
          </w:tcPr>
          <w:p>
            <w:r>
              <w:rPr>
                <w:sz w:val="18"/>
              </w:rPr>
              <w:t>Duplicação da ES-315 — 12,06 km (R$ 92,1 mi): pista nova ≈ rodovia de 2 faixas</w:t>
            </w:r>
          </w:p>
        </w:tc>
        <w:tc>
          <w:tcPr>
            <w:tcW w:type="dxa" w:w="2160"/>
          </w:tcPr>
          <w:p>
            <w:r>
              <w:rPr>
                <w:sz w:val="18"/>
              </w:rPr>
              <w:t>12,06 km × 9.800 t/km</w:t>
            </w:r>
          </w:p>
        </w:tc>
        <w:tc>
          <w:tcPr>
            <w:tcW w:type="dxa" w:w="2160"/>
          </w:tcPr>
          <w:p>
            <w:r>
              <w:rPr>
                <w:sz w:val="18"/>
              </w:rPr>
              <w:t>118</w:t>
            </w:r>
          </w:p>
        </w:tc>
        <w:tc>
          <w:tcPr>
            <w:tcW w:type="dxa" w:w="2160"/>
          </w:tcPr>
          <w:p>
            <w:r>
              <w:rPr>
                <w:sz w:val="18"/>
              </w:rPr>
              <w:t>COEFICIENTE (km documental)</w:t>
            </w:r>
          </w:p>
        </w:tc>
      </w:tr>
      <w:tr>
        <w:tc>
          <w:tcPr>
            <w:tcW w:type="dxa" w:w="2160"/>
          </w:tcPr>
          <w:p>
            <w:r>
              <w:rPr>
                <w:sz w:val="18"/>
              </w:rPr>
              <w:t>BR-101 — terceiras faixas, 21,6 km (concessão): 1 faixa ≈ 30–50% de uma pista</w:t>
            </w:r>
          </w:p>
        </w:tc>
        <w:tc>
          <w:tcPr>
            <w:tcW w:type="dxa" w:w="2160"/>
          </w:tcPr>
          <w:p>
            <w:r>
              <w:rPr>
                <w:sz w:val="18"/>
              </w:rPr>
              <w:t>21,6 km × 9.800 × 0,30 a 0,50</w:t>
            </w:r>
          </w:p>
        </w:tc>
        <w:tc>
          <w:tcPr>
            <w:tcW w:type="dxa" w:w="2160"/>
          </w:tcPr>
          <w:p>
            <w:r>
              <w:rPr>
                <w:sz w:val="18"/>
              </w:rPr>
              <w:t>64–106</w:t>
            </w:r>
          </w:p>
        </w:tc>
        <w:tc>
          <w:tcPr>
            <w:tcW w:type="dxa" w:w="2160"/>
          </w:tcPr>
          <w:p>
            <w:r>
              <w:rPr>
                <w:sz w:val="18"/>
              </w:rPr>
              <w:t>PREMISSA (km documental)</w:t>
            </w:r>
          </w:p>
        </w:tc>
      </w:tr>
      <w:tr>
        <w:tc>
          <w:tcPr>
            <w:tcW w:type="dxa" w:w="2160"/>
          </w:tcPr>
          <w:p>
            <w:r>
              <w:rPr>
                <w:sz w:val="18"/>
              </w:rPr>
              <w:t>Macrodrenagem Bacia 1 — pavimentação contratada 125.000 m²</w:t>
            </w:r>
          </w:p>
        </w:tc>
        <w:tc>
          <w:tcPr>
            <w:tcW w:type="dxa" w:w="2160"/>
          </w:tcPr>
          <w:p>
            <w:r>
              <w:rPr>
                <w:sz w:val="18"/>
              </w:rPr>
              <w:t>125.000 m² × 1,4 t/m²</w:t>
            </w:r>
          </w:p>
        </w:tc>
        <w:tc>
          <w:tcPr>
            <w:tcW w:type="dxa" w:w="2160"/>
          </w:tcPr>
          <w:p>
            <w:r>
              <w:rPr>
                <w:sz w:val="18"/>
              </w:rPr>
              <w:t>175</w:t>
            </w:r>
          </w:p>
        </w:tc>
        <w:tc>
          <w:tcPr>
            <w:tcW w:type="dxa" w:w="2160"/>
          </w:tcPr>
          <w:p>
            <w:r>
              <w:rPr>
                <w:sz w:val="18"/>
              </w:rPr>
              <w:t>COEFICIENTE (m² do edital)</w:t>
            </w:r>
          </w:p>
        </w:tc>
      </w:tr>
      <w:tr>
        <w:tc>
          <w:tcPr>
            <w:tcW w:type="dxa" w:w="2160"/>
          </w:tcPr>
          <w:p>
            <w:r>
              <w:rPr>
                <w:sz w:val="18"/>
              </w:rPr>
              <w:t>Macrodrenagem Bacia 1 — galerias 13,5 km (simples/dupla/tripla)</w:t>
            </w:r>
          </w:p>
        </w:tc>
        <w:tc>
          <w:tcPr>
            <w:tcW w:type="dxa" w:w="2160"/>
          </w:tcPr>
          <w:p>
            <w:r>
              <w:rPr>
                <w:sz w:val="18"/>
              </w:rPr>
              <w:t>13.500 m × 2,4 a 4,0 m³ de concreto/m × 1,85 t de agregado/m³</w:t>
            </w:r>
          </w:p>
        </w:tc>
        <w:tc>
          <w:tcPr>
            <w:tcW w:type="dxa" w:w="2160"/>
          </w:tcPr>
          <w:p>
            <w:r>
              <w:rPr>
                <w:sz w:val="18"/>
              </w:rPr>
              <w:t>60–100</w:t>
            </w:r>
          </w:p>
        </w:tc>
        <w:tc>
          <w:tcPr>
            <w:tcW w:type="dxa" w:w="2160"/>
          </w:tcPr>
          <w:p>
            <w:r>
              <w:rPr>
                <w:sz w:val="18"/>
              </w:rPr>
              <w:t>PREMISSA (km do edital)</w:t>
            </w:r>
          </w:p>
        </w:tc>
      </w:tr>
      <w:tr>
        <w:tc>
          <w:tcPr>
            <w:tcW w:type="dxa" w:w="2160"/>
          </w:tcPr>
          <w:p>
            <w:r>
              <w:rPr>
                <w:sz w:val="18"/>
              </w:rPr>
              <w:t>Macrodrenagem Bacia 2 — R$ 306,5 mi (galerias ≤10,6 km + pavimentação)</w:t>
            </w:r>
          </w:p>
        </w:tc>
        <w:tc>
          <w:tcPr>
            <w:tcW w:type="dxa" w:w="2160"/>
          </w:tcPr>
          <w:p>
            <w:r>
              <w:rPr>
                <w:sz w:val="18"/>
              </w:rPr>
              <w:t>paridade de valor com a Bacia 1: 0,85 a 1,0 × (175 + 60–100 mil t)</w:t>
            </w:r>
          </w:p>
        </w:tc>
        <w:tc>
          <w:tcPr>
            <w:tcW w:type="dxa" w:w="2160"/>
          </w:tcPr>
          <w:p>
            <w:r>
              <w:rPr>
                <w:sz w:val="18"/>
              </w:rPr>
              <w:t>200–275</w:t>
            </w:r>
          </w:p>
        </w:tc>
        <w:tc>
          <w:tcPr>
            <w:tcW w:type="dxa" w:w="2160"/>
          </w:tcPr>
          <w:p>
            <w:r>
              <w:rPr>
                <w:sz w:val="18"/>
              </w:rPr>
              <w:t>PREMISSA (valor documental)</w:t>
            </w:r>
          </w:p>
        </w:tc>
      </w:tr>
      <w:tr>
        <w:tc>
          <w:tcPr>
            <w:tcW w:type="dxa" w:w="2160"/>
          </w:tcPr>
          <w:p>
            <w:r>
              <w:rPr>
                <w:sz w:val="18"/>
              </w:rPr>
              <w:t>Pontes e obras de arte do Contorno (3 pontes) e drenagens menores</w:t>
            </w:r>
          </w:p>
        </w:tc>
        <w:tc>
          <w:tcPr>
            <w:tcW w:type="dxa" w:w="2160"/>
          </w:tcPr>
          <w:p>
            <w:r>
              <w:rPr>
                <w:sz w:val="18"/>
              </w:rPr>
              <w:t>ordem de grandeza</w:t>
            </w:r>
          </w:p>
        </w:tc>
        <w:tc>
          <w:tcPr>
            <w:tcW w:type="dxa" w:w="2160"/>
          </w:tcPr>
          <w:p>
            <w:r>
              <w:rPr>
                <w:sz w:val="18"/>
              </w:rPr>
              <w:t>5–15</w:t>
            </w:r>
          </w:p>
        </w:tc>
        <w:tc>
          <w:tcPr>
            <w:tcW w:type="dxa" w:w="2160"/>
          </w:tcPr>
          <w:p>
            <w:r>
              <w:rPr>
                <w:sz w:val="18"/>
              </w:rPr>
              <w:t>PREMISSA</w:t>
            </w:r>
          </w:p>
        </w:tc>
      </w:tr>
      <w:tr>
        <w:tc>
          <w:tcPr>
            <w:tcW w:type="dxa" w:w="2160"/>
          </w:tcPr>
          <w:p>
            <w:r>
              <w:rPr>
                <w:sz w:val="18"/>
              </w:rPr>
              <w:t>SOMA DA RECONSTRUÇÃO</w:t>
            </w:r>
          </w:p>
        </w:tc>
        <w:tc>
          <w:tcPr>
            <w:tcW w:type="dxa" w:w="2160"/>
          </w:tcPr>
          <w:p>
            <w:r>
              <w:rPr>
                <w:sz w:val="18"/>
              </w:rPr>
            </w:r>
          </w:p>
        </w:tc>
        <w:tc>
          <w:tcPr>
            <w:tcW w:type="dxa" w:w="2160"/>
          </w:tcPr>
          <w:p>
            <w:r>
              <w:rPr>
                <w:sz w:val="18"/>
              </w:rPr>
              <w:t>862–1.030</w:t>
            </w:r>
          </w:p>
        </w:tc>
        <w:tc>
          <w:tcPr>
            <w:tcW w:type="dxa" w:w="2160"/>
          </w:tcPr>
          <w:p>
            <w:r>
              <w:rPr>
                <w:sz w:val="18"/>
              </w:rPr>
            </w:r>
          </w:p>
        </w:tc>
      </w:tr>
    </w:tbl>
    <w:p>
      <w:pPr>
        <w:spacing w:after="120"/>
      </w:pPr>
      <w:r>
        <w:rPr>
          <w:b w:val="0"/>
          <w:i w:val="0"/>
        </w:rPr>
        <w:t>A reconstrução soma 862 a 1.030 mil t. A faixa publicada no Estudo — 700 a 950 mil t — é INFERIOR à reconstrução: o número do pacote é conservador, não inflado. O limite inferior publicado admite que as parcelas estimadas por premissa (galerias, Bacia 2 por paridade, terceiras faixas) venham menores que o previsto; e a lista nem inclui as frentes menores catalogadas no Estudo (Fundo Cidades ~R$ 59 mi, Sítio Histórico do Porto &gt;R$ 10 mi, Mercado Municipal, Complexo de Saúde).</w:t>
      </w:r>
    </w:p>
    <w:p>
      <w:pPr>
        <w:spacing w:after="120" w:before="160"/>
      </w:pPr>
      <w:r>
        <w:rPr>
          <w:b/>
          <w:i w:val="0"/>
          <w:sz w:val="22"/>
        </w:rPr>
        <w:t>Frase 2 — “a brita responde por cerca de 40% a 45% desse mix — entre 300 e 400 mil toneladas no período”</w:t>
      </w:r>
    </w:p>
    <w:p>
      <w:pPr>
        <w:spacing w:after="120"/>
      </w:pPr>
      <w:r>
        <w:rPr>
          <w:b w:val="0"/>
          <w:i w:val="0"/>
        </w:rPr>
        <w:t>Conta: 700–950 mil t de agregados × 42% (participação da brita no mix, ANEPAC) = 294–399 mil t ⇒ arredondado no texto para 300–400 mil t. A banda “40% a 45%” do texto é a faixa usual do parâmetro; a conta usa o valor central de 42%. Selo: COEFICIENTE.</w:t>
      </w:r>
    </w:p>
    <w:p>
      <w:pPr>
        <w:spacing w:after="120" w:before="160"/>
      </w:pPr>
      <w:r>
        <w:rPr>
          <w:b/>
          <w:i w:val="0"/>
          <w:sz w:val="22"/>
        </w:rPr>
        <w:t>Frase 3 — “ou 70 a 100 mil t/ano de demanda extraordinária durante a janela de obras”</w:t>
      </w:r>
    </w:p>
    <w:p>
      <w:pPr>
        <w:spacing w:after="120"/>
      </w:pPr>
      <w:r>
        <w:rPr>
          <w:b w:val="0"/>
          <w:i w:val="0"/>
        </w:rPr>
        <w:t>Conta: 300–400 mil t ÷ janela de 4 anos = 75–100 mil t/ano ⇒ publicado como 70–100 (o piso publicado, 70, é ligeiramente mais conservador que a divisão exata, 75). A janela de 4 anos vem dos prazos contratuais: Contorno 35 meses a partir de nov/2024; ES-315 até dez/2026; BR-101 terceiras faixas até dez/2027; Bacia 2 até 2028; Bacia 1 com 1.620 dias (~4,4 anos) a partir da ordem de serviço. Selo: DOCUMENTAL (prazos) + COEFICIENTE (divisão).</w:t>
      </w:r>
    </w:p>
    <w:p>
      <w:pPr>
        <w:spacing w:after="120" w:before="160"/>
      </w:pPr>
      <w:r>
        <w:rPr>
          <w:b/>
          <w:i w:val="0"/>
          <w:sz w:val="22"/>
        </w:rPr>
        <w:t>Frase 4 — “a malha planejada de Guriri (11 avenidas e 31 ruas ao longo de ~8 km) … 350 a 400 mil m² de vias”</w:t>
      </w:r>
    </w:p>
    <w:p>
      <w:pPr>
        <w:spacing w:after="120"/>
      </w:pPr>
      <w:r>
        <w:rPr>
          <w:b w:val="0"/>
          <w:i w:val="0"/>
        </w:rPr>
        <w:t>A malha é estimada por grade: 40–48 km de vias × largura média de caixa. A âncora da largura é o próprio contrato da Bacia 1: 125.000 m² ÷ 13,5 km = 9,26 m por metro linear. 40–48 km × ~8,3–8,7 m ≈ 350–400 mil m². Cruzamentos independentes: os bairros oficiais Guriri Norte e Guriri Sul somam ~144 logradouros com CEP (69–70 + 74 — diretórios divergem em ±1; um deles, visivelmente incompleto, lista 17 [E30, E31]). E a toponímia oficial REFORÇA o conservadorismo: os nomes registrados alcançam a Rua Quarenta e Oito e a Avenida Décima Segunda [E32, E33, E41] — acima da premissa de grade (31 ruas / 11 avenidas) usada na estimativa. Contexto físico para evitar confusão: a ILHA de Guriri tem ~42 km e ~102 km² [E40], mas o balneário urbanizado de São Mateus ocupa ~8 km dela — a malha aqui estimada é a do balneário, não a da ilha. Selo: PREMISSA ancorada em DOCUMENTAL — e é o número com o plano de refino mais concreto: o protocolo de 17 medições da planilha Levantamento_Guriri.xlsx (seção 3 desta memória) substitui a estimativa por um inventário rua a rua medido.</w:t>
      </w:r>
    </w:p>
    <w:p>
      <w:pPr>
        <w:spacing w:after="120" w:before="160"/>
      </w:pPr>
      <w:r>
        <w:rPr>
          <w:b/>
          <w:i w:val="0"/>
          <w:sz w:val="22"/>
        </w:rPr>
        <w:t>Frase 5 — “entre 450 e 520 mil toneladas de agregados” — CORRIGIDA para 490–560 mil t</w:t>
      </w:r>
    </w:p>
    <w:p>
      <w:pPr>
        <w:spacing w:after="120"/>
      </w:pPr>
      <w:r>
        <w:rPr>
          <w:b w:val="0"/>
          <w:i w:val="0"/>
        </w:rPr>
        <w:t>O texto anterior aplicava 1,3 t/m², inconsistente com o fator declarado no próprio Estudo (1,4 t/m²). Conta correta: 350–400 mil m² × 1,4 = 490–560 mil t de agregados na malha completa — em brita (42%): 206–235 mil t. A correção AUMENTA o potencial declarado. Sem dupla contagem com as galerias das Bacias 1 e 2: estas estão na conta das obras (frase 1); o fator 1,4 aplicado à malha cobre pavimento e drenagem superficial (Anexo B). Selo: COEFICIENTE sobre PREMISSA de área.</w:t>
      </w:r>
    </w:p>
    <w:p>
      <w:pPr>
        <w:spacing w:after="120" w:before="160"/>
      </w:pPr>
      <w:r>
        <w:rPr>
          <w:b/>
          <w:i w:val="0"/>
          <w:sz w:val="22"/>
        </w:rPr>
        <w:t>Frase 6 — “As projeções incorporam 75 a 90 mil t desse potencial, cerca de 15% a 20%” — CORRIGIDA: mesma unidade, ≈ um terço</w:t>
      </w:r>
    </w:p>
    <w:p>
      <w:pPr>
        <w:spacing w:after="120"/>
      </w:pPr>
      <w:r>
        <w:rPr>
          <w:b w:val="0"/>
          <w:i w:val="0"/>
        </w:rPr>
        <w:t>Os 75–90 mil t são BRITA do remanescente (Bacia 3 + ruas fora das bacias: 125–150 mil m² × 1,4 × 42% = 73.5–88.2 mil t ≈ 75–90). O “15% a 20%” anterior dividia essa brita pelo potencial em AGREGADOS — unidades misturadas. Na mesma unidade: por área, o remanescente é 31%–43% da malha; em brita, 74–88 de 206–235 mil t. Em ambas as leituras, as projeções incorporam APENAS CERCA DE UM TERÇO do potencial de Guriri — os outros dois terços (a malha das Bacias 1 e 2) já estão contados na camada de obras, com cronograma contratado. Selo: COEFICIENTE.</w:t>
      </w:r>
    </w:p>
    <w:p>
      <w:pPr>
        <w:spacing w:after="120" w:before="160"/>
      </w:pPr>
      <w:r>
        <w:rPr>
          <w:b/>
          <w:i w:val="0"/>
          <w:sz w:val="22"/>
        </w:rPr>
        <w:t>Frase 7 — “demanda adicional, real e já contratada em parte”</w:t>
      </w:r>
    </w:p>
    <w:p>
      <w:pPr>
        <w:spacing w:after="120"/>
      </w:pPr>
      <w:r>
        <w:rPr>
          <w:b w:val="0"/>
          <w:i w:val="0"/>
        </w:rPr>
        <w:t>DOCUMENTAL, com o detalhe por frente (evidências no Anexo A): Bacia 2 — lado Sul — em execução pelo Consórcio Guriri CT (Contractor + Transmar; RDC estimado em R$ 343,97 mi, contratado por R$ 306,5 mi, prazo de 43 meses), com mais de 25% de avanço e mais de 2,5 km dos 10,6 km de galerias executados, fase inicial nas Av. Oceano Índico, Quinta, Homero Zordan e Rafael Barbosa e Ruas Boa Esperança, XXI, José Bonomo e Raphael Brahim [E06–E17]. Bacia 1 — lado Norte — com edital anunciado em 24/03/2026 (R$ 321,8 mi, 13,5 km de galerias, ~125 mil m² de pavimentação, 1.620 dias, vazão de 15 mil L/s), nomeando as Avenidas Décima Primeira, Nona, Esbertalina Barbosa Damiani e Hélio Faria Santos “além de ruas estratégicas” [E01–E05]. Bacia 3: sem previsão publicada [E18], dentro do programa total de ~R$ 1 bilhão declarado pelo Governador [E19]. Contorno ES-318 em execução — a imprensa o chama ora “Contorno de São Mateus”, ora “Contorno de Guriri” (24,26 km ligando a BR-101 aos entroncamentos da ES-315 e ES-010, contrato original de R$ 164 mi, hoje R$ 190,2 mi com aditivos) [E42]: é a MESMA obra, não duas. ES-315 em duplicação (R$ 92,1 mi, conclusão prevista dez/2026) [E25]. E um precedente regional já ENTREGUE comprova o padrão construtivo: a ES-010 Barra Nova–Guriri, 19,86 km pavimentados em blocos, R$ 31 mi, inaugurada em 01/11/2025 [E24]. Antes da macrodrenagem, a Sedurb já havia executado R$ 33 mi com 4.170 m de galerias e pavimentação de três avenidas (2022) [E12], e a Prefeitura pavimentou 18.247 m² / 1,4 km da orla norte com calçadão e ciclovia, com nova fase de 1.080 m prevista até meados de 2026 [E21–E23] — pavimentação existente que representa menos de 10% da malha, mantendo válida a afirmação “majoritariamente sem pavimentação definitiva” [E43: avenidas alagadas em dez/2023].</w:t>
      </w:r>
    </w:p>
    <w:p>
      <w:pPr>
        <w:spacing w:after="120" w:before="160"/>
      </w:pPr>
      <w:r>
        <w:rPr>
          <w:b/>
          <w:i w:val="0"/>
          <w:sz w:val="22"/>
        </w:rPr>
        <w:t>Frase 8 — “As frentes demandam todo o portfólio do projeto”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Produto da CIPREM</w:t>
            </w:r>
          </w:p>
        </w:tc>
        <w:tc>
          <w:tcPr>
            <w:tcW w:type="dxa" w:w="4320"/>
          </w:tcPr>
          <w:p>
            <w:r>
              <w:rPr>
                <w:b/>
                <w:sz w:val="18"/>
              </w:rPr>
              <w:t>Onde entra nas frentes</w:t>
            </w:r>
          </w:p>
        </w:tc>
      </w:tr>
      <w:tr>
        <w:tc>
          <w:tcPr>
            <w:tcW w:type="dxa" w:w="4320"/>
          </w:tcPr>
          <w:p>
            <w:r>
              <w:rPr>
                <w:sz w:val="18"/>
              </w:rPr>
              <w:t>Britas 0 e 1 (concreto estrutural)</w:t>
            </w:r>
          </w:p>
        </w:tc>
        <w:tc>
          <w:tcPr>
            <w:tcW w:type="dxa" w:w="4320"/>
          </w:tcPr>
          <w:p>
            <w:r>
              <w:rPr>
                <w:sz w:val="18"/>
              </w:rPr>
              <w:t>galerias das Bacias 1–3, pontes do Contorno, estações de bombeamento</w:t>
            </w:r>
          </w:p>
        </w:tc>
      </w:tr>
      <w:tr>
        <w:tc>
          <w:tcPr>
            <w:tcW w:type="dxa" w:w="4320"/>
          </w:tcPr>
          <w:p>
            <w:r>
              <w:rPr>
                <w:sz w:val="18"/>
              </w:rPr>
              <w:t>BGS — brita graduada simples</w:t>
            </w:r>
          </w:p>
        </w:tc>
        <w:tc>
          <w:tcPr>
            <w:tcW w:type="dxa" w:w="4320"/>
          </w:tcPr>
          <w:p>
            <w:r>
              <w:rPr>
                <w:sz w:val="18"/>
              </w:rPr>
              <w:t>base e sub-base do Contorno, ES-315, BR-101 e vias urbanas</w:t>
            </w:r>
          </w:p>
        </w:tc>
      </w:tr>
      <w:tr>
        <w:tc>
          <w:tcPr>
            <w:tcW w:type="dxa" w:w="4320"/>
          </w:tcPr>
          <w:p>
            <w:r>
              <w:rPr>
                <w:sz w:val="18"/>
              </w:rPr>
              <w:t>Pedrisco (CBUQ)</w:t>
            </w:r>
          </w:p>
        </w:tc>
        <w:tc>
          <w:tcPr>
            <w:tcW w:type="dxa" w:w="4320"/>
          </w:tcPr>
          <w:p>
            <w:r>
              <w:rPr>
                <w:sz w:val="18"/>
              </w:rPr>
              <w:t>capas asfálticas do Contorno, ES-315, BR-101 e avenidas</w:t>
            </w:r>
          </w:p>
        </w:tc>
      </w:tr>
      <w:tr>
        <w:tc>
          <w:tcPr>
            <w:tcW w:type="dxa" w:w="4320"/>
          </w:tcPr>
          <w:p>
            <w:r>
              <w:rPr>
                <w:sz w:val="18"/>
              </w:rPr>
              <w:t>Pó de pedra</w:t>
            </w:r>
          </w:p>
        </w:tc>
        <w:tc>
          <w:tcPr>
            <w:tcW w:type="dxa" w:w="4320"/>
          </w:tcPr>
          <w:p>
            <w:r>
              <w:rPr>
                <w:sz w:val="18"/>
              </w:rPr>
              <w:t>colchão de assentamento do bloco intertravado — padrão predominante na pavimentação urbana da região</w:t>
            </w:r>
          </w:p>
        </w:tc>
      </w:tr>
      <w:tr>
        <w:tc>
          <w:tcPr>
            <w:tcW w:type="dxa" w:w="4320"/>
          </w:tcPr>
          <w:p>
            <w:r>
              <w:rPr>
                <w:sz w:val="18"/>
              </w:rPr>
              <w:t>Rachão/pulmão</w:t>
            </w:r>
          </w:p>
        </w:tc>
        <w:tc>
          <w:tcPr>
            <w:tcW w:type="dxa" w:w="4320"/>
          </w:tcPr>
          <w:p>
            <w:r>
              <w:rPr>
                <w:sz w:val="18"/>
              </w:rPr>
              <w:t>drenos, bota-espera e reforço de subleito em solos moles</w:t>
            </w:r>
          </w:p>
        </w:tc>
      </w:tr>
    </w:tbl>
    <w:p>
      <w:pPr>
        <w:spacing w:after="120" w:before="200"/>
      </w:pPr>
      <w:r>
        <w:rPr>
          <w:b/>
          <w:i w:val="0"/>
          <w:sz w:val="26"/>
        </w:rPr>
        <w:t>2. A objeção do analista, enfrentada de frente: e quando as obras acabarem?</w:t>
      </w:r>
    </w:p>
    <w:p>
      <w:pPr>
        <w:spacing w:after="120"/>
      </w:pPr>
      <w:r>
        <w:rPr>
          <w:b w:val="0"/>
          <w:i w:val="0"/>
        </w:rPr>
        <w:t>A objeção esperada: “para cumprir o plano, a CIPREM teria de vender ~240 mil t/ano sozinha, e a demanda extraordinária acaba”. A resposta tem três peças, todas já dentro do pacote — esta seção apenas as põe lado a lado, ano a ano, pelos 14 anos do financiamento.</w:t>
      </w:r>
    </w:p>
    <w:p>
      <w:pPr>
        <w:spacing w:after="120"/>
      </w:pPr>
      <w:r>
        <w:rPr>
          <w:b w:val="0"/>
          <w:i w:val="0"/>
        </w:rPr>
        <w:t>Peça 1 — o platô é META, não necessidade. A dívida (SAC) exige produção DECRESCENTE: no pior ano (3º, pico do serviço de R$ 4,54 mi), o mínimo com DSCR 1,0 é 174 mil t — 73% do platô — e cai, ano a ano, até 122 mil t no 14º (51% do platô). Peça 2 — a demanda RECORRENTE, sem contar UMA TONELADA de obra pública, sustenta captura de 165 a 185 mil t/ano (pesos do item 8 do Estudo sobre a demanda corrente por índice de consumo). Peça 3 — as camadas extraordinárias entram exatamente nos anos em que a exigência é maior, e Guriri segue alimentando o mercado depois delas.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Ano</w:t>
            </w:r>
          </w:p>
        </w:tc>
        <w:tc>
          <w:tcPr>
            <w:tcW w:type="dxa" w:w="1080"/>
          </w:tcPr>
          <w:p>
            <w:r>
              <w:rPr>
                <w:b/>
                <w:sz w:val="18"/>
              </w:rPr>
              <w:t>Produção do plano (mil t)</w:t>
            </w:r>
          </w:p>
        </w:tc>
        <w:tc>
          <w:tcPr>
            <w:tcW w:type="dxa" w:w="1080"/>
          </w:tcPr>
          <w:p>
            <w:r>
              <w:rPr>
                <w:b/>
                <w:sz w:val="18"/>
              </w:rPr>
              <w:t>Mínimo DSCR 1,0</w:t>
            </w:r>
          </w:p>
        </w:tc>
        <w:tc>
          <w:tcPr>
            <w:tcW w:type="dxa" w:w="1080"/>
          </w:tcPr>
          <w:p>
            <w:r>
              <w:rPr>
                <w:b/>
                <w:sz w:val="18"/>
              </w:rPr>
              <w:t>Recomendado DSCR 1,3</w:t>
            </w:r>
          </w:p>
        </w:tc>
        <w:tc>
          <w:tcPr>
            <w:tcW w:type="dxa" w:w="1080"/>
          </w:tcPr>
          <w:p>
            <w:r>
              <w:rPr>
                <w:b/>
                <w:sz w:val="18"/>
              </w:rPr>
              <w:t>Captura recorrente</w:t>
            </w:r>
          </w:p>
        </w:tc>
        <w:tc>
          <w:tcPr>
            <w:tcW w:type="dxa" w:w="1080"/>
          </w:tcPr>
          <w:p>
            <w:r>
              <w:rPr>
                <w:b/>
                <w:sz w:val="18"/>
              </w:rPr>
              <w:t>Obras (janela)</w:t>
            </w:r>
          </w:p>
        </w:tc>
        <w:tc>
          <w:tcPr>
            <w:tcW w:type="dxa" w:w="1080"/>
          </w:tcPr>
          <w:p>
            <w:r>
              <w:rPr>
                <w:b/>
                <w:sz w:val="18"/>
              </w:rPr>
              <w:t>Guriri estrutural</w:t>
            </w:r>
          </w:p>
        </w:tc>
        <w:tc>
          <w:tcPr>
            <w:tcW w:type="dxa" w:w="1080"/>
          </w:tcPr>
          <w:p>
            <w:r>
              <w:rPr>
                <w:b/>
                <w:sz w:val="18"/>
              </w:rPr>
              <w:t>Leitura</w:t>
            </w:r>
          </w:p>
        </w:tc>
      </w:tr>
      <w:tr>
        <w:tc>
          <w:tcPr>
            <w:tcW w:type="dxa" w:w="1080"/>
          </w:tcPr>
          <w:p>
            <w:r>
              <w:rPr>
                <w:sz w:val="18"/>
              </w:rPr>
              <w:t>1</w:t>
            </w:r>
          </w:p>
        </w:tc>
        <w:tc>
          <w:tcPr>
            <w:tcW w:type="dxa" w:w="1080"/>
          </w:tcPr>
          <w:p>
            <w:r>
              <w:rPr>
                <w:sz w:val="18"/>
              </w:rPr>
              <w:t>63</w:t>
            </w:r>
          </w:p>
        </w:tc>
        <w:tc>
          <w:tcPr>
            <w:tcW w:type="dxa" w:w="1080"/>
          </w:tcPr>
          <w:p>
            <w:r>
              <w:rPr>
                <w:sz w:val="18"/>
              </w:rPr>
              <w:t>107</w:t>
            </w:r>
          </w:p>
        </w:tc>
        <w:tc>
          <w:tcPr>
            <w:tcW w:type="dxa" w:w="1080"/>
          </w:tcPr>
          <w:p>
            <w:r>
              <w:rPr>
                <w:sz w:val="18"/>
              </w:rPr>
              <w:t>126</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carência + ramp; obras absorvem a produção</w:t>
            </w:r>
          </w:p>
        </w:tc>
      </w:tr>
      <w:tr>
        <w:tc>
          <w:tcPr>
            <w:tcW w:type="dxa" w:w="1080"/>
          </w:tcPr>
          <w:p>
            <w:r>
              <w:rPr>
                <w:sz w:val="18"/>
              </w:rPr>
              <w:t>2</w:t>
            </w:r>
          </w:p>
        </w:tc>
        <w:tc>
          <w:tcPr>
            <w:tcW w:type="dxa" w:w="1080"/>
          </w:tcPr>
          <w:p>
            <w:r>
              <w:rPr>
                <w:sz w:val="18"/>
              </w:rPr>
              <w:t>126</w:t>
            </w:r>
          </w:p>
        </w:tc>
        <w:tc>
          <w:tcPr>
            <w:tcW w:type="dxa" w:w="1080"/>
          </w:tcPr>
          <w:p>
            <w:r>
              <w:rPr>
                <w:sz w:val="18"/>
              </w:rPr>
              <w:t>116</w:t>
            </w:r>
          </w:p>
        </w:tc>
        <w:tc>
          <w:tcPr>
            <w:tcW w:type="dxa" w:w="1080"/>
          </w:tcPr>
          <w:p>
            <w:r>
              <w:rPr>
                <w:sz w:val="18"/>
              </w:rPr>
              <w:t>135</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carência + ramp; obras absorvem a produção</w:t>
            </w:r>
          </w:p>
        </w:tc>
      </w:tr>
      <w:tr>
        <w:tc>
          <w:tcPr>
            <w:tcW w:type="dxa" w:w="1080"/>
          </w:tcPr>
          <w:p>
            <w:r>
              <w:rPr>
                <w:sz w:val="18"/>
              </w:rPr>
              <w:t>3</w:t>
            </w:r>
          </w:p>
        </w:tc>
        <w:tc>
          <w:tcPr>
            <w:tcW w:type="dxa" w:w="1080"/>
          </w:tcPr>
          <w:p>
            <w:r>
              <w:rPr>
                <w:sz w:val="18"/>
              </w:rPr>
              <w:t>238</w:t>
            </w:r>
          </w:p>
        </w:tc>
        <w:tc>
          <w:tcPr>
            <w:tcW w:type="dxa" w:w="1080"/>
          </w:tcPr>
          <w:p>
            <w:r>
              <w:rPr>
                <w:sz w:val="18"/>
              </w:rPr>
              <w:t>174</w:t>
            </w:r>
          </w:p>
        </w:tc>
        <w:tc>
          <w:tcPr>
            <w:tcW w:type="dxa" w:w="1080"/>
          </w:tcPr>
          <w:p>
            <w:r>
              <w:rPr>
                <w:sz w:val="18"/>
              </w:rPr>
              <w:t>210</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pico do serviço da dívida</w:t>
            </w:r>
          </w:p>
        </w:tc>
      </w:tr>
      <w:tr>
        <w:tc>
          <w:tcPr>
            <w:tcW w:type="dxa" w:w="1080"/>
          </w:tcPr>
          <w:p>
            <w:r>
              <w:rPr>
                <w:sz w:val="18"/>
              </w:rPr>
              <w:t>4</w:t>
            </w:r>
          </w:p>
        </w:tc>
        <w:tc>
          <w:tcPr>
            <w:tcW w:type="dxa" w:w="1080"/>
          </w:tcPr>
          <w:p>
            <w:r>
              <w:rPr>
                <w:sz w:val="18"/>
              </w:rPr>
              <w:t>238</w:t>
            </w:r>
          </w:p>
        </w:tc>
        <w:tc>
          <w:tcPr>
            <w:tcW w:type="dxa" w:w="1080"/>
          </w:tcPr>
          <w:p>
            <w:r>
              <w:rPr>
                <w:sz w:val="18"/>
              </w:rPr>
              <w:t>174</w:t>
            </w:r>
          </w:p>
        </w:tc>
        <w:tc>
          <w:tcPr>
            <w:tcW w:type="dxa" w:w="1080"/>
          </w:tcPr>
          <w:p>
            <w:r>
              <w:rPr>
                <w:sz w:val="18"/>
              </w:rPr>
              <w:t>208</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janela de obras cobre o piso ~10×</w:t>
            </w:r>
          </w:p>
        </w:tc>
      </w:tr>
      <w:tr>
        <w:tc>
          <w:tcPr>
            <w:tcW w:type="dxa" w:w="1080"/>
          </w:tcPr>
          <w:p>
            <w:r>
              <w:rPr>
                <w:sz w:val="18"/>
              </w:rPr>
              <w:t>5</w:t>
            </w:r>
          </w:p>
        </w:tc>
        <w:tc>
          <w:tcPr>
            <w:tcW w:type="dxa" w:w="1080"/>
          </w:tcPr>
          <w:p>
            <w:r>
              <w:rPr>
                <w:sz w:val="18"/>
              </w:rPr>
              <w:t>238</w:t>
            </w:r>
          </w:p>
        </w:tc>
        <w:tc>
          <w:tcPr>
            <w:tcW w:type="dxa" w:w="1080"/>
          </w:tcPr>
          <w:p>
            <w:r>
              <w:rPr>
                <w:sz w:val="18"/>
              </w:rPr>
              <w:t>169</w:t>
            </w:r>
          </w:p>
        </w:tc>
        <w:tc>
          <w:tcPr>
            <w:tcW w:type="dxa" w:w="1080"/>
          </w:tcPr>
          <w:p>
            <w:r>
              <w:rPr>
                <w:sz w:val="18"/>
              </w:rPr>
              <w:t>200</w:t>
            </w:r>
          </w:p>
        </w:tc>
        <w:tc>
          <w:tcPr>
            <w:tcW w:type="dxa" w:w="1080"/>
          </w:tcPr>
          <w:p>
            <w:r>
              <w:rPr>
                <w:sz w:val="18"/>
              </w:rPr>
              <w:t>165–185</w:t>
            </w:r>
          </w:p>
        </w:tc>
        <w:tc>
          <w:tcPr>
            <w:tcW w:type="dxa" w:w="1080"/>
          </w:tcPr>
          <w:p>
            <w:r>
              <w:rPr>
                <w:sz w:val="18"/>
              </w:rPr>
              <w:t>cauda B1/B3*</w:t>
            </w:r>
          </w:p>
        </w:tc>
        <w:tc>
          <w:tcPr>
            <w:tcW w:type="dxa" w:w="1080"/>
          </w:tcPr>
          <w:p>
            <w:r>
              <w:rPr>
                <w:sz w:val="18"/>
              </w:rPr>
              <w:t>12–15</w:t>
            </w:r>
          </w:p>
        </w:tc>
        <w:tc>
          <w:tcPr>
            <w:tcW w:type="dxa" w:w="1080"/>
          </w:tcPr>
          <w:p>
            <w:r>
              <w:rPr>
                <w:sz w:val="18"/>
              </w:rPr>
              <w:t>janela de obras cobre o piso ~10×</w:t>
            </w:r>
          </w:p>
        </w:tc>
      </w:tr>
      <w:tr>
        <w:tc>
          <w:tcPr>
            <w:tcW w:type="dxa" w:w="1080"/>
          </w:tcPr>
          <w:p>
            <w:r>
              <w:rPr>
                <w:sz w:val="18"/>
              </w:rPr>
              <w:t>6</w:t>
            </w:r>
          </w:p>
        </w:tc>
        <w:tc>
          <w:tcPr>
            <w:tcW w:type="dxa" w:w="1080"/>
          </w:tcPr>
          <w:p>
            <w:r>
              <w:rPr>
                <w:sz w:val="18"/>
              </w:rPr>
              <w:t>238</w:t>
            </w:r>
          </w:p>
        </w:tc>
        <w:tc>
          <w:tcPr>
            <w:tcW w:type="dxa" w:w="1080"/>
          </w:tcPr>
          <w:p>
            <w:r>
              <w:rPr>
                <w:sz w:val="18"/>
              </w:rPr>
              <w:t>164</w:t>
            </w:r>
          </w:p>
        </w:tc>
        <w:tc>
          <w:tcPr>
            <w:tcW w:type="dxa" w:w="1080"/>
          </w:tcPr>
          <w:p>
            <w:r>
              <w:rPr>
                <w:sz w:val="18"/>
              </w:rPr>
              <w:t>193</w:t>
            </w:r>
          </w:p>
        </w:tc>
        <w:tc>
          <w:tcPr>
            <w:tcW w:type="dxa" w:w="1080"/>
          </w:tcPr>
          <w:p>
            <w:r>
              <w:rPr>
                <w:sz w:val="18"/>
              </w:rPr>
              <w:t>165–185</w:t>
            </w:r>
          </w:p>
        </w:tc>
        <w:tc>
          <w:tcPr>
            <w:tcW w:type="dxa" w:w="1080"/>
          </w:tcPr>
          <w:p>
            <w:r>
              <w:rPr>
                <w:sz w:val="18"/>
              </w:rPr>
              <w:t>cauda B1/B3*</w:t>
            </w:r>
          </w:p>
        </w:tc>
        <w:tc>
          <w:tcPr>
            <w:tcW w:type="dxa" w:w="1080"/>
          </w:tcPr>
          <w:p>
            <w:r>
              <w:rPr>
                <w:sz w:val="18"/>
              </w:rPr>
              <w:t>12–15</w:t>
            </w:r>
          </w:p>
        </w:tc>
        <w:tc>
          <w:tcPr>
            <w:tcW w:type="dxa" w:w="1080"/>
          </w:tcPr>
          <w:p>
            <w:r>
              <w:rPr>
                <w:sz w:val="18"/>
              </w:rPr>
              <w:t>piso recorrente cobre o mínimo sozinho</w:t>
            </w:r>
          </w:p>
        </w:tc>
      </w:tr>
      <w:tr>
        <w:tc>
          <w:tcPr>
            <w:tcW w:type="dxa" w:w="1080"/>
          </w:tcPr>
          <w:p>
            <w:r>
              <w:rPr>
                <w:sz w:val="18"/>
              </w:rPr>
              <w:t>7</w:t>
            </w:r>
          </w:p>
        </w:tc>
        <w:tc>
          <w:tcPr>
            <w:tcW w:type="dxa" w:w="1080"/>
          </w:tcPr>
          <w:p>
            <w:r>
              <w:rPr>
                <w:sz w:val="18"/>
              </w:rPr>
              <w:t>238</w:t>
            </w:r>
          </w:p>
        </w:tc>
        <w:tc>
          <w:tcPr>
            <w:tcW w:type="dxa" w:w="1080"/>
          </w:tcPr>
          <w:p>
            <w:r>
              <w:rPr>
                <w:sz w:val="18"/>
              </w:rPr>
              <w:t>159</w:t>
            </w:r>
          </w:p>
        </w:tc>
        <w:tc>
          <w:tcPr>
            <w:tcW w:type="dxa" w:w="1080"/>
          </w:tcPr>
          <w:p>
            <w:r>
              <w:rPr>
                <w:sz w:val="18"/>
              </w:rPr>
              <w:t>186</w:t>
            </w:r>
          </w:p>
        </w:tc>
        <w:tc>
          <w:tcPr>
            <w:tcW w:type="dxa" w:w="1080"/>
          </w:tcPr>
          <w:p>
            <w:r>
              <w:rPr>
                <w:sz w:val="18"/>
              </w:rPr>
              <w:t>165–185</w:t>
            </w:r>
          </w:p>
        </w:tc>
        <w:tc>
          <w:tcPr>
            <w:tcW w:type="dxa" w:w="1080"/>
          </w:tcPr>
          <w:p>
            <w:r>
              <w:rPr>
                <w:sz w:val="18"/>
              </w:rPr>
              <w:t>—</w:t>
            </w:r>
          </w:p>
        </w:tc>
        <w:tc>
          <w:tcPr>
            <w:tcW w:type="dxa" w:w="1080"/>
          </w:tcPr>
          <w:p>
            <w:r>
              <w:rPr>
                <w:sz w:val="18"/>
              </w:rPr>
              <w:t>12–15</w:t>
            </w:r>
          </w:p>
        </w:tc>
        <w:tc>
          <w:tcPr>
            <w:tcW w:type="dxa" w:w="1080"/>
          </w:tcPr>
          <w:p>
            <w:r>
              <w:rPr>
                <w:sz w:val="18"/>
              </w:rPr>
              <w:t>piso recorrente cobre o mínimo sozinho</w:t>
            </w:r>
          </w:p>
        </w:tc>
      </w:tr>
      <w:tr>
        <w:tc>
          <w:tcPr>
            <w:tcW w:type="dxa" w:w="1080"/>
          </w:tcPr>
          <w:p>
            <w:r>
              <w:rPr>
                <w:sz w:val="18"/>
              </w:rPr>
              <w:t>8</w:t>
            </w:r>
          </w:p>
        </w:tc>
        <w:tc>
          <w:tcPr>
            <w:tcW w:type="dxa" w:w="1080"/>
          </w:tcPr>
          <w:p>
            <w:r>
              <w:rPr>
                <w:sz w:val="18"/>
              </w:rPr>
              <w:t>238</w:t>
            </w:r>
          </w:p>
        </w:tc>
        <w:tc>
          <w:tcPr>
            <w:tcW w:type="dxa" w:w="1080"/>
          </w:tcPr>
          <w:p>
            <w:r>
              <w:rPr>
                <w:sz w:val="18"/>
              </w:rPr>
              <w:t>153</w:t>
            </w:r>
          </w:p>
        </w:tc>
        <w:tc>
          <w:tcPr>
            <w:tcW w:type="dxa" w:w="1080"/>
          </w:tcPr>
          <w:p>
            <w:r>
              <w:rPr>
                <w:sz w:val="18"/>
              </w:rPr>
              <w:t>179</w:t>
            </w:r>
          </w:p>
        </w:tc>
        <w:tc>
          <w:tcPr>
            <w:tcW w:type="dxa" w:w="1080"/>
          </w:tcPr>
          <w:p>
            <w:r>
              <w:rPr>
                <w:sz w:val="18"/>
              </w:rPr>
              <w:t>165–185</w:t>
            </w:r>
          </w:p>
        </w:tc>
        <w:tc>
          <w:tcPr>
            <w:tcW w:type="dxa" w:w="1080"/>
          </w:tcPr>
          <w:p>
            <w:r>
              <w:rPr>
                <w:sz w:val="18"/>
              </w:rPr>
              <w:t>—</w:t>
            </w:r>
          </w:p>
        </w:tc>
        <w:tc>
          <w:tcPr>
            <w:tcW w:type="dxa" w:w="1080"/>
          </w:tcPr>
          <w:p>
            <w:r>
              <w:rPr>
                <w:sz w:val="18"/>
              </w:rPr>
              <w:t>12–15</w:t>
            </w:r>
          </w:p>
        </w:tc>
        <w:tc>
          <w:tcPr>
            <w:tcW w:type="dxa" w:w="1080"/>
          </w:tcPr>
          <w:p>
            <w:r>
              <w:rPr>
                <w:sz w:val="18"/>
              </w:rPr>
              <w:t>piso recorrente cobre o mínimo sozinho</w:t>
            </w:r>
          </w:p>
        </w:tc>
      </w:tr>
      <w:tr>
        <w:tc>
          <w:tcPr>
            <w:tcW w:type="dxa" w:w="1080"/>
          </w:tcPr>
          <w:p>
            <w:r>
              <w:rPr>
                <w:sz w:val="18"/>
              </w:rPr>
              <w:t>9</w:t>
            </w:r>
          </w:p>
        </w:tc>
        <w:tc>
          <w:tcPr>
            <w:tcW w:type="dxa" w:w="1080"/>
          </w:tcPr>
          <w:p>
            <w:r>
              <w:rPr>
                <w:sz w:val="18"/>
              </w:rPr>
              <w:t>238</w:t>
            </w:r>
          </w:p>
        </w:tc>
        <w:tc>
          <w:tcPr>
            <w:tcW w:type="dxa" w:w="1080"/>
          </w:tcPr>
          <w:p>
            <w:r>
              <w:rPr>
                <w:sz w:val="18"/>
              </w:rPr>
              <w:t>148</w:t>
            </w:r>
          </w:p>
        </w:tc>
        <w:tc>
          <w:tcPr>
            <w:tcW w:type="dxa" w:w="1080"/>
          </w:tcPr>
          <w:p>
            <w:r>
              <w:rPr>
                <w:sz w:val="18"/>
              </w:rPr>
              <w:t>173</w:t>
            </w:r>
          </w:p>
        </w:tc>
        <w:tc>
          <w:tcPr>
            <w:tcW w:type="dxa" w:w="1080"/>
          </w:tcPr>
          <w:p>
            <w:r>
              <w:rPr>
                <w:sz w:val="18"/>
              </w:rPr>
              <w:t>165–185</w:t>
            </w:r>
          </w:p>
        </w:tc>
        <w:tc>
          <w:tcPr>
            <w:tcW w:type="dxa" w:w="1080"/>
          </w:tcPr>
          <w:p>
            <w:r>
              <w:rPr>
                <w:sz w:val="18"/>
              </w:rPr>
              <w:t>—</w:t>
            </w:r>
          </w:p>
        </w:tc>
        <w:tc>
          <w:tcPr>
            <w:tcW w:type="dxa" w:w="1080"/>
          </w:tcPr>
          <w:p>
            <w:r>
              <w:rPr>
                <w:sz w:val="18"/>
              </w:rPr>
              <w:t>12–15</w:t>
            </w:r>
          </w:p>
        </w:tc>
        <w:tc>
          <w:tcPr>
            <w:tcW w:type="dxa" w:w="1080"/>
          </w:tcPr>
          <w:p>
            <w:r>
              <w:rPr>
                <w:sz w:val="18"/>
              </w:rPr>
              <w:t>piso recorrente cobre o mínimo sozinho</w:t>
            </w:r>
          </w:p>
        </w:tc>
      </w:tr>
      <w:tr>
        <w:tc>
          <w:tcPr>
            <w:tcW w:type="dxa" w:w="1080"/>
          </w:tcPr>
          <w:p>
            <w:r>
              <w:rPr>
                <w:sz w:val="18"/>
              </w:rPr>
              <w:t>10</w:t>
            </w:r>
          </w:p>
        </w:tc>
        <w:tc>
          <w:tcPr>
            <w:tcW w:type="dxa" w:w="1080"/>
          </w:tcPr>
          <w:p>
            <w:r>
              <w:rPr>
                <w:sz w:val="18"/>
              </w:rPr>
              <w:t>238</w:t>
            </w:r>
          </w:p>
        </w:tc>
        <w:tc>
          <w:tcPr>
            <w:tcW w:type="dxa" w:w="1080"/>
          </w:tcPr>
          <w:p>
            <w:r>
              <w:rPr>
                <w:sz w:val="18"/>
              </w:rPr>
              <w:t>143</w:t>
            </w:r>
          </w:p>
        </w:tc>
        <w:tc>
          <w:tcPr>
            <w:tcW w:type="dxa" w:w="1080"/>
          </w:tcPr>
          <w:p>
            <w:r>
              <w:rPr>
                <w:sz w:val="18"/>
              </w:rPr>
              <w:t>166</w:t>
            </w:r>
          </w:p>
        </w:tc>
        <w:tc>
          <w:tcPr>
            <w:tcW w:type="dxa" w:w="1080"/>
          </w:tcPr>
          <w:p>
            <w:r>
              <w:rPr>
                <w:sz w:val="18"/>
              </w:rPr>
              <w:t>165–185</w:t>
            </w:r>
          </w:p>
        </w:tc>
        <w:tc>
          <w:tcPr>
            <w:tcW w:type="dxa" w:w="1080"/>
          </w:tcPr>
          <w:p>
            <w:r>
              <w:rPr>
                <w:sz w:val="18"/>
              </w:rPr>
              <w:t>—</w:t>
            </w:r>
          </w:p>
        </w:tc>
        <w:tc>
          <w:tcPr>
            <w:tcW w:type="dxa" w:w="1080"/>
          </w:tcPr>
          <w:p>
            <w:r>
              <w:rPr>
                <w:sz w:val="18"/>
              </w:rPr>
              <w:t>12–15</w:t>
            </w:r>
          </w:p>
        </w:tc>
        <w:tc>
          <w:tcPr>
            <w:tcW w:type="dxa" w:w="1080"/>
          </w:tcPr>
          <w:p>
            <w:r>
              <w:rPr>
                <w:sz w:val="18"/>
              </w:rPr>
              <w:t>piso recorrente cobre o mínimo sozinho</w:t>
            </w:r>
          </w:p>
        </w:tc>
      </w:tr>
      <w:tr>
        <w:tc>
          <w:tcPr>
            <w:tcW w:type="dxa" w:w="1080"/>
          </w:tcPr>
          <w:p>
            <w:r>
              <w:rPr>
                <w:sz w:val="18"/>
              </w:rPr>
              <w:t>11</w:t>
            </w:r>
          </w:p>
        </w:tc>
        <w:tc>
          <w:tcPr>
            <w:tcW w:type="dxa" w:w="1080"/>
          </w:tcPr>
          <w:p>
            <w:r>
              <w:rPr>
                <w:sz w:val="18"/>
              </w:rPr>
              <w:t>238</w:t>
            </w:r>
          </w:p>
        </w:tc>
        <w:tc>
          <w:tcPr>
            <w:tcW w:type="dxa" w:w="1080"/>
          </w:tcPr>
          <w:p>
            <w:r>
              <w:rPr>
                <w:sz w:val="18"/>
              </w:rPr>
              <w:t>138</w:t>
            </w:r>
          </w:p>
        </w:tc>
        <w:tc>
          <w:tcPr>
            <w:tcW w:type="dxa" w:w="1080"/>
          </w:tcPr>
          <w:p>
            <w:r>
              <w:rPr>
                <w:sz w:val="18"/>
              </w:rPr>
              <w:t>159</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12</w:t>
            </w:r>
          </w:p>
        </w:tc>
        <w:tc>
          <w:tcPr>
            <w:tcW w:type="dxa" w:w="1080"/>
          </w:tcPr>
          <w:p>
            <w:r>
              <w:rPr>
                <w:sz w:val="18"/>
              </w:rPr>
              <w:t>238</w:t>
            </w:r>
          </w:p>
        </w:tc>
        <w:tc>
          <w:tcPr>
            <w:tcW w:type="dxa" w:w="1080"/>
          </w:tcPr>
          <w:p>
            <w:r>
              <w:rPr>
                <w:sz w:val="18"/>
              </w:rPr>
              <w:t>133</w:t>
            </w:r>
          </w:p>
        </w:tc>
        <w:tc>
          <w:tcPr>
            <w:tcW w:type="dxa" w:w="1080"/>
          </w:tcPr>
          <w:p>
            <w:r>
              <w:rPr>
                <w:sz w:val="18"/>
              </w:rPr>
              <w:t>152</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13</w:t>
            </w:r>
          </w:p>
        </w:tc>
        <w:tc>
          <w:tcPr>
            <w:tcW w:type="dxa" w:w="1080"/>
          </w:tcPr>
          <w:p>
            <w:r>
              <w:rPr>
                <w:sz w:val="18"/>
              </w:rPr>
              <w:t>238</w:t>
            </w:r>
          </w:p>
        </w:tc>
        <w:tc>
          <w:tcPr>
            <w:tcW w:type="dxa" w:w="1080"/>
          </w:tcPr>
          <w:p>
            <w:r>
              <w:rPr>
                <w:sz w:val="18"/>
              </w:rPr>
              <w:t>127</w:t>
            </w:r>
          </w:p>
        </w:tc>
        <w:tc>
          <w:tcPr>
            <w:tcW w:type="dxa" w:w="1080"/>
          </w:tcPr>
          <w:p>
            <w:r>
              <w:rPr>
                <w:sz w:val="18"/>
              </w:rPr>
              <w:t>146</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14</w:t>
            </w:r>
          </w:p>
        </w:tc>
        <w:tc>
          <w:tcPr>
            <w:tcW w:type="dxa" w:w="1080"/>
          </w:tcPr>
          <w:p>
            <w:r>
              <w:rPr>
                <w:sz w:val="18"/>
              </w:rPr>
              <w:t>238</w:t>
            </w:r>
          </w:p>
        </w:tc>
        <w:tc>
          <w:tcPr>
            <w:tcW w:type="dxa" w:w="1080"/>
          </w:tcPr>
          <w:p>
            <w:r>
              <w:rPr>
                <w:sz w:val="18"/>
              </w:rPr>
              <w:t>122</w:t>
            </w:r>
          </w:p>
        </w:tc>
        <w:tc>
          <w:tcPr>
            <w:tcW w:type="dxa" w:w="1080"/>
          </w:tcPr>
          <w:p>
            <w:r>
              <w:rPr>
                <w:sz w:val="18"/>
              </w:rPr>
              <w:t>139</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bl>
    <w:p>
      <w:pPr>
        <w:spacing w:after="120"/>
      </w:pPr>
      <w:r>
        <w:rPr>
          <w:b w:val="0"/>
          <w:i/>
          <w:color w:val="595959"/>
          <w:sz w:val="18"/>
        </w:rPr>
        <w:t>*A cauda contratual da Bacia 1 (1.620 dias a partir da ordem de serviço) e a Bacia 3, ainda por licitar, avançam pelos anos 5–6 — o degrau de saída da janela é suavizado por contrato, não por hipótese. “Guriri estrutural” = brita do remanescente (75–90 mil t, frase 6) distribuída pelos anos 5–10 (12–15 mil t/ano). Não somam ao mesmo tempo: são camadas distintas no tempo. Todas as colunas em mil t/ano.</w:t>
      </w:r>
    </w:p>
    <w:p>
      <w:pPr>
        <w:spacing w:after="120" w:before="160"/>
      </w:pPr>
      <w:r>
        <w:rPr>
          <w:b/>
          <w:i w:val="0"/>
          <w:sz w:val="22"/>
        </w:rPr>
        <w:t>As quatro conclusões numéricas</w:t>
      </w:r>
    </w:p>
    <w:p>
      <w:pPr>
        <w:spacing w:after="120"/>
      </w:pPr>
      <w:r>
        <w:rPr>
          <w:b w:val="0"/>
          <w:i w:val="0"/>
        </w:rPr>
        <w:t>(i) Sobrevivência não exige o platô: a produção que quita a dívida com DSCR 1,0 é de 174 mil t no pior ano, decrescendo até 122 mil t — o platô de 237,5 mil t carrega folga de DSCR 1,53. (ii) A captura recorrente (165–185 mil t/ano) cobre o mínimo pelo piso a partir do ano 6; nos anos 3–5, o déficit do piso é de apenas 3.7 a 8.9 mil t/ano — menos de 6% — contra 70–100 mil t/ano de obras contratadas correndo nesses mesmos anos. (iii) A janela de obras coincide com carência, ramp-up e pico do serviço: os anos que mais exigem são os anos com mais lastro. (iv) Contra o RECOMENDADO (DSCR 1,3), o gap do piso encolhe de 44 mil t/ano (ano 3) a 1 mil (ano 10) e zera no ano 11; quem o cobre, nomeadamente: as obras (anos 3–5), o Guriri estrutural (12–15 mil t/ano, anos 5–10), o crescimento vegetativo do setor (~5% a.a. ANEPAC ⇒ +13–15 mil t/ano sobre a captura, cumulativo) e os loteamentos privados contínuos — sem contar Fundo Cidades, Sítio Histórico, Mercado Municipal e o programa da concessão da BR-101, contratado até 2048.</w:t>
      </w:r>
    </w:p>
    <w:p>
      <w:pPr>
        <w:spacing w:after="120" w:before="160"/>
      </w:pPr>
      <w:r>
        <w:rPr>
          <w:b/>
          <w:i w:val="0"/>
          <w:sz w:val="22"/>
        </w:rPr>
        <w:t>Por que São Mateus é diferente — a demanda reprimida de Guriri</w:t>
      </w:r>
    </w:p>
    <w:p>
      <w:pPr>
        <w:spacing w:after="120"/>
      </w:pPr>
      <w:r>
        <w:rPr>
          <w:b w:val="0"/>
          <w:i w:val="0"/>
        </w:rPr>
        <w:t>O argumento de fundo não é “há obras” — é que Guriri representa DEMANDA REPRIMIDA de pavimentação, agora destravada. O balneário cresceu por décadas sobre ruas de areia porque alagava: sem drenagem, calçamento não para em pé, e a Prefeitura não pavimenta o que a chuva desmancha. A macrodrenagem (&gt;R$ 600 mi nas três bacias) remove exatamente esse bloqueio — e pavimenta-se DEPOIS de drenar, bacia a bacia: Bacia 2 conclui em 2028, Bacia 1 corre por 1.620 dias, Bacia 3 ainda será licitada. A sequência construtiva, portanto, espalha a pavimentação de ~144 logradouros por cerca de UMA DÉCADA — não é um pico de 4 anos que desaparece: é um estoque de vias a pavimentar, com financiamento público já contratado em dois terços, sendo liberado em fases ao longo do prazo do financiamento da CIPREM.</w:t>
      </w:r>
    </w:p>
    <w:p>
      <w:pPr>
        <w:spacing w:after="120" w:before="200"/>
      </w:pPr>
      <w:r>
        <w:rPr>
          <w:b/>
          <w:i w:val="0"/>
          <w:sz w:val="26"/>
        </w:rPr>
        <w:t>3. Inventário viário de Guriri — o que está medido e o que falta</w:t>
      </w:r>
    </w:p>
    <w:p>
      <w:pPr>
        <w:spacing w:after="120"/>
      </w:pPr>
      <w:r>
        <w:rPr>
          <w:b w:val="0"/>
          <w:i w:val="0"/>
        </w:rPr>
        <w:t>Contagem oficial: os bairros Guriri Norte (CEP 29946-010 a -970) e Guriri Sul (CEP 29945-010 a -690) somam ~144 logradouros (69–70 + 74) nos diretórios oficiais de CEP, com nomes que alcançam a Rua Quarenta e Oito e a Avenida Décima Segunda. A malha em m², porém, é hoje uma estimativa por grade (frase 4). Para convertê-la em inventário MEDIDO, acompanha esta memória a planilha Levantamento_Guriri.xlsx, com um protocolo de 17 medições no Google Maps que gera a malha inteira, rua a rua: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Passo</w:t>
            </w:r>
          </w:p>
        </w:tc>
        <w:tc>
          <w:tcPr>
            <w:tcW w:type="dxa" w:w="2880"/>
          </w:tcPr>
          <w:p>
            <w:r>
              <w:rPr>
                <w:b/>
                <w:sz w:val="18"/>
              </w:rPr>
              <w:t>O que medir</w:t>
            </w:r>
          </w:p>
        </w:tc>
        <w:tc>
          <w:tcPr>
            <w:tcW w:type="dxa" w:w="2880"/>
          </w:tcPr>
          <w:p>
            <w:r>
              <w:rPr>
                <w:b/>
                <w:sz w:val="18"/>
              </w:rPr>
              <w:t>Células</w:t>
            </w:r>
          </w:p>
        </w:tc>
      </w:tr>
      <w:tr>
        <w:tc>
          <w:tcPr>
            <w:tcW w:type="dxa" w:w="2880"/>
          </w:tcPr>
          <w:p>
            <w:r>
              <w:rPr>
                <w:sz w:val="18"/>
              </w:rPr>
              <w:t>1</w:t>
            </w:r>
          </w:p>
        </w:tc>
        <w:tc>
          <w:tcPr>
            <w:tcW w:type="dxa" w:w="2880"/>
          </w:tcPr>
          <w:p>
            <w:r>
              <w:rPr>
                <w:sz w:val="18"/>
              </w:rPr>
              <w:t>Extensão norte–sul da malha urbanizada (1 medição)</w:t>
            </w:r>
          </w:p>
        </w:tc>
        <w:tc>
          <w:tcPr>
            <w:tcW w:type="dxa" w:w="2880"/>
          </w:tcPr>
          <w:p>
            <w:r>
              <w:rPr>
                <w:sz w:val="18"/>
              </w:rPr>
              <w:t>B5</w:t>
            </w:r>
          </w:p>
        </w:tc>
      </w:tr>
      <w:tr>
        <w:tc>
          <w:tcPr>
            <w:tcW w:type="dxa" w:w="2880"/>
          </w:tcPr>
          <w:p>
            <w:r>
              <w:rPr>
                <w:sz w:val="18"/>
              </w:rPr>
              <w:t>2</w:t>
            </w:r>
          </w:p>
        </w:tc>
        <w:tc>
          <w:tcPr>
            <w:tcW w:type="dxa" w:w="2880"/>
          </w:tcPr>
          <w:p>
            <w:r>
              <w:rPr>
                <w:sz w:val="18"/>
              </w:rPr>
              <w:t>Largura leste–oeste em 5 estações (5 medições)</w:t>
            </w:r>
          </w:p>
        </w:tc>
        <w:tc>
          <w:tcPr>
            <w:tcW w:type="dxa" w:w="2880"/>
          </w:tcPr>
          <w:p>
            <w:r>
              <w:rPr>
                <w:sz w:val="18"/>
              </w:rPr>
              <w:t>B8:B12</w:t>
            </w:r>
          </w:p>
        </w:tc>
      </w:tr>
      <w:tr>
        <w:tc>
          <w:tcPr>
            <w:tcW w:type="dxa" w:w="2880"/>
          </w:tcPr>
          <w:p>
            <w:r>
              <w:rPr>
                <w:sz w:val="18"/>
              </w:rPr>
              <w:t>3</w:t>
            </w:r>
          </w:p>
        </w:tc>
        <w:tc>
          <w:tcPr>
            <w:tcW w:type="dxa" w:w="2880"/>
          </w:tcPr>
          <w:p>
            <w:r>
              <w:rPr>
                <w:sz w:val="18"/>
              </w:rPr>
              <w:t>Nº de avenidas em cada estação (5 contagens)</w:t>
            </w:r>
          </w:p>
        </w:tc>
        <w:tc>
          <w:tcPr>
            <w:tcW w:type="dxa" w:w="2880"/>
          </w:tcPr>
          <w:p>
            <w:r>
              <w:rPr>
                <w:sz w:val="18"/>
              </w:rPr>
              <w:t>C8:C12</w:t>
            </w:r>
          </w:p>
        </w:tc>
      </w:tr>
      <w:tr>
        <w:tc>
          <w:tcPr>
            <w:tcW w:type="dxa" w:w="2880"/>
          </w:tcPr>
          <w:p>
            <w:r>
              <w:rPr>
                <w:sz w:val="18"/>
              </w:rPr>
              <w:t>4</w:t>
            </w:r>
          </w:p>
        </w:tc>
        <w:tc>
          <w:tcPr>
            <w:tcW w:type="dxa" w:w="2880"/>
          </w:tcPr>
          <w:p>
            <w:r>
              <w:rPr>
                <w:sz w:val="18"/>
              </w:rPr>
              <w:t>Última rua numerada ao norte e ao sul (2 leituras)</w:t>
            </w:r>
          </w:p>
        </w:tc>
        <w:tc>
          <w:tcPr>
            <w:tcW w:type="dxa" w:w="2880"/>
          </w:tcPr>
          <w:p>
            <w:r>
              <w:rPr>
                <w:sz w:val="18"/>
              </w:rPr>
              <w:t>B15:B16</w:t>
            </w:r>
          </w:p>
        </w:tc>
      </w:tr>
      <w:tr>
        <w:tc>
          <w:tcPr>
            <w:tcW w:type="dxa" w:w="2880"/>
          </w:tcPr>
          <w:p>
            <w:r>
              <w:rPr>
                <w:sz w:val="18"/>
              </w:rPr>
              <w:t>5</w:t>
            </w:r>
          </w:p>
        </w:tc>
        <w:tc>
          <w:tcPr>
            <w:tcW w:type="dxa" w:w="2880"/>
          </w:tcPr>
          <w:p>
            <w:r>
              <w:rPr>
                <w:sz w:val="18"/>
              </w:rPr>
              <w:t>Caixa típica de 2 avenidas e 2 ruas (4 medições)</w:t>
            </w:r>
          </w:p>
        </w:tc>
        <w:tc>
          <w:tcPr>
            <w:tcW w:type="dxa" w:w="2880"/>
          </w:tcPr>
          <w:p>
            <w:r>
              <w:rPr>
                <w:sz w:val="18"/>
              </w:rPr>
              <w:t>B19:B22</w:t>
            </w:r>
          </w:p>
        </w:tc>
      </w:tr>
      <w:tr>
        <w:tc>
          <w:tcPr>
            <w:tcW w:type="dxa" w:w="2880"/>
          </w:tcPr>
          <w:p>
            <w:r>
              <w:rPr>
                <w:sz w:val="18"/>
              </w:rPr>
              <w:t>6</w:t>
            </w:r>
          </w:p>
        </w:tc>
        <w:tc>
          <w:tcPr>
            <w:tcW w:type="dxa" w:w="2880"/>
          </w:tcPr>
          <w:p>
            <w:r>
              <w:rPr>
                <w:sz w:val="18"/>
              </w:rPr>
              <w:t>% pavimentado por zona, no satélite (inspeção)</w:t>
            </w:r>
          </w:p>
        </w:tc>
        <w:tc>
          <w:tcPr>
            <w:tcW w:type="dxa" w:w="2880"/>
          </w:tcPr>
          <w:p>
            <w:r>
              <w:rPr>
                <w:sz w:val="18"/>
              </w:rPr>
              <w:t>D8:E12</w:t>
            </w:r>
          </w:p>
        </w:tc>
      </w:tr>
    </w:tbl>
    <w:p>
      <w:pPr>
        <w:spacing w:after="120"/>
      </w:pPr>
      <w:r>
        <w:rPr>
          <w:b w:val="0"/>
          <w:i w:val="0"/>
        </w:rPr>
        <w:t>A planilha interpola o comprimento de cada rua pela largura da ilha na sua posição, soma avenidas por zona, converte em m² e toneladas, e confere os totais contra três âncoras independentes: o contrato da Bacia 1 (125.000 m² ÷ 13,5 km = 9,26 m), a contagem oficial de logradouros (~144) e a banda do Estudo (40–48 km / 350–400 mil m²). Preenchida, ela SUBSTITUI a estimativa: o número medido prevalece e o pacote é ajustado a ele.</w:t>
      </w:r>
    </w:p>
    <w:p>
      <w:pPr>
        <w:spacing w:after="120"/>
      </w:pPr>
      <w:r>
        <w:rPr>
          <w:b w:val="0"/>
          <w:i/>
          <w:color w:val="595959"/>
          <w:sz w:val="18"/>
        </w:rPr>
        <w:t>Aviso de qualidade da coleta (18/08/2026): nesta rodada, o acesso direto aos sites — inclusive os oficiais (der.es.gov.br, es.gov.br, saomateus.es.gov.br) — estava bloqueado no ambiente de pesquisa, e 100% das evidências do Anexo A vieram de trechos retornados pelo mecanismo de busca (marcados [PT] quando literais e [EN-sint] quando síntese do buscador). As citações devem ser revalidadas contra as páginas originais antes do protocolo. Duas correções que a própria coleta impôs ao pacote: a contagem de logradouros passou de ~146 para ~144 (69–70 + 74), e o loteamento “Portal do Ribeirão”, citado em versão anterior do Estudo, NÃO foi confirmado em São Mateus (só homônimo em Florianópolis) — substituído pelos empreendimentos verificados: Soma Vibe (Soma Urbanismo, entrega prevista 2029), Mar Aberto (Guriri Sul), Verão Vermelho e Bosque [E35–E39].</w:t>
      </w:r>
    </w:p>
    <w:p>
      <w:pPr>
        <w:spacing w:after="120" w:before="200"/>
      </w:pPr>
      <w:r>
        <w:rPr>
          <w:b/>
          <w:i w:val="0"/>
          <w:sz w:val="26"/>
        </w:rPr>
        <w:t>4. Verificação independente</w:t>
      </w:r>
    </w:p>
    <w:p>
      <w:pPr>
        <w:spacing w:after="120"/>
      </w:pPr>
      <w:r>
        <w:rPr>
          <w:b w:val="0"/>
          <w:i w:val="0"/>
        </w:rPr>
        <w:t>[AUDITORIA_PENDENTE]</w:t>
      </w:r>
    </w:p>
    <w:p>
      <w:pPr>
        <w:spacing w:after="120" w:before="200"/>
      </w:pPr>
      <w:r>
        <w:rPr>
          <w:b/>
          <w:i w:val="0"/>
          <w:sz w:val="26"/>
        </w:rPr>
        <w:t>Anexo B — build-up técnico do fator de 1,4 t/m² e triangulação por valor</w:t>
      </w:r>
    </w:p>
    <w:p>
      <w:pPr>
        <w:spacing w:after="120"/>
      </w:pPr>
      <w:r>
        <w:rPr>
          <w:b w:val="0"/>
          <w:i w:val="0"/>
        </w:rPr>
        <w:t>O fator setorial de 1,4 t de agregados por m² (ANEPAC, “pavimentação urbana”) refere-se à urbanização completa da via. Build-up por camada, para uma via típica em bloco intertravado (padrão da região), por m² de pista: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Camada</w:t>
            </w:r>
          </w:p>
        </w:tc>
        <w:tc>
          <w:tcPr>
            <w:tcW w:type="dxa" w:w="2160"/>
          </w:tcPr>
          <w:p>
            <w:r>
              <w:rPr>
                <w:b/>
                <w:sz w:val="18"/>
              </w:rPr>
              <w:t>Dimensão típica</w:t>
            </w:r>
          </w:p>
        </w:tc>
        <w:tc>
          <w:tcPr>
            <w:tcW w:type="dxa" w:w="2160"/>
          </w:tcPr>
          <w:p>
            <w:r>
              <w:rPr>
                <w:b/>
                <w:sz w:val="18"/>
              </w:rPr>
              <w:t>Conta</w:t>
            </w:r>
          </w:p>
        </w:tc>
        <w:tc>
          <w:tcPr>
            <w:tcW w:type="dxa" w:w="2160"/>
          </w:tcPr>
          <w:p>
            <w:r>
              <w:rPr>
                <w:b/>
                <w:sz w:val="18"/>
              </w:rPr>
              <w:t>t/m²</w:t>
            </w:r>
          </w:p>
        </w:tc>
      </w:tr>
      <w:tr>
        <w:tc>
          <w:tcPr>
            <w:tcW w:type="dxa" w:w="2160"/>
          </w:tcPr>
          <w:p>
            <w:r>
              <w:rPr>
                <w:sz w:val="18"/>
              </w:rPr>
              <w:t>Sub-base + base granular (BGS)</w:t>
            </w:r>
          </w:p>
        </w:tc>
        <w:tc>
          <w:tcPr>
            <w:tcW w:type="dxa" w:w="2160"/>
          </w:tcPr>
          <w:p>
            <w:r>
              <w:rPr>
                <w:sz w:val="18"/>
              </w:rPr>
              <w:t>15–20 cm compactados</w:t>
            </w:r>
          </w:p>
        </w:tc>
        <w:tc>
          <w:tcPr>
            <w:tcW w:type="dxa" w:w="2160"/>
          </w:tcPr>
          <w:p>
            <w:r>
              <w:rPr>
                <w:sz w:val="18"/>
              </w:rPr>
              <w:t>0,15–0,20 m³ × 2,2 t/m³</w:t>
            </w:r>
          </w:p>
        </w:tc>
        <w:tc>
          <w:tcPr>
            <w:tcW w:type="dxa" w:w="2160"/>
          </w:tcPr>
          <w:p>
            <w:r>
              <w:rPr>
                <w:sz w:val="18"/>
              </w:rPr>
              <w:t>0,33–0,44</w:t>
            </w:r>
          </w:p>
        </w:tc>
      </w:tr>
      <w:tr>
        <w:tc>
          <w:tcPr>
            <w:tcW w:type="dxa" w:w="2160"/>
          </w:tcPr>
          <w:p>
            <w:r>
              <w:rPr>
                <w:sz w:val="18"/>
              </w:rPr>
              <w:t>Colchão de assentamento (pó de pedra)</w:t>
            </w:r>
          </w:p>
        </w:tc>
        <w:tc>
          <w:tcPr>
            <w:tcW w:type="dxa" w:w="2160"/>
          </w:tcPr>
          <w:p>
            <w:r>
              <w:rPr>
                <w:sz w:val="18"/>
              </w:rPr>
              <w:t>5 cm</w:t>
            </w:r>
          </w:p>
        </w:tc>
        <w:tc>
          <w:tcPr>
            <w:tcW w:type="dxa" w:w="2160"/>
          </w:tcPr>
          <w:p>
            <w:r>
              <w:rPr>
                <w:sz w:val="18"/>
              </w:rPr>
              <w:t>0,05 m³ × 1,7 t/m³</w:t>
            </w:r>
          </w:p>
        </w:tc>
        <w:tc>
          <w:tcPr>
            <w:tcW w:type="dxa" w:w="2160"/>
          </w:tcPr>
          <w:p>
            <w:r>
              <w:rPr>
                <w:sz w:val="18"/>
              </w:rPr>
              <w:t>0,09</w:t>
            </w:r>
          </w:p>
        </w:tc>
      </w:tr>
      <w:tr>
        <w:tc>
          <w:tcPr>
            <w:tcW w:type="dxa" w:w="2160"/>
          </w:tcPr>
          <w:p>
            <w:r>
              <w:rPr>
                <w:sz w:val="18"/>
              </w:rPr>
              <w:t>Bloco intertravado (concreto)</w:t>
            </w:r>
          </w:p>
        </w:tc>
        <w:tc>
          <w:tcPr>
            <w:tcW w:type="dxa" w:w="2160"/>
          </w:tcPr>
          <w:p>
            <w:r>
              <w:rPr>
                <w:sz w:val="18"/>
              </w:rPr>
              <w:t>8 cm</w:t>
            </w:r>
          </w:p>
        </w:tc>
        <w:tc>
          <w:tcPr>
            <w:tcW w:type="dxa" w:w="2160"/>
          </w:tcPr>
          <w:p>
            <w:r>
              <w:rPr>
                <w:sz w:val="18"/>
              </w:rPr>
              <w:t>0,08 m³ × ~1,9 t de agregado/m³</w:t>
            </w:r>
          </w:p>
        </w:tc>
        <w:tc>
          <w:tcPr>
            <w:tcW w:type="dxa" w:w="2160"/>
          </w:tcPr>
          <w:p>
            <w:r>
              <w:rPr>
                <w:sz w:val="18"/>
              </w:rPr>
              <w:t>0,15</w:t>
            </w:r>
          </w:p>
        </w:tc>
      </w:tr>
      <w:tr>
        <w:tc>
          <w:tcPr>
            <w:tcW w:type="dxa" w:w="2160"/>
          </w:tcPr>
          <w:p>
            <w:r>
              <w:rPr>
                <w:sz w:val="18"/>
              </w:rPr>
              <w:t>Meio-fio + sarjeta (2 lados, caixa ~9 m)</w:t>
            </w:r>
          </w:p>
        </w:tc>
        <w:tc>
          <w:tcPr>
            <w:tcW w:type="dxa" w:w="2160"/>
          </w:tcPr>
          <w:p>
            <w:r>
              <w:rPr>
                <w:sz w:val="18"/>
              </w:rPr>
              <w:t>~0,07 m³/m linear</w:t>
            </w:r>
          </w:p>
        </w:tc>
        <w:tc>
          <w:tcPr>
            <w:tcW w:type="dxa" w:w="2160"/>
          </w:tcPr>
          <w:p>
            <w:r>
              <w:rPr>
                <w:sz w:val="18"/>
              </w:rPr>
              <w:t>0,07 ÷ 9 × 1,9</w:t>
            </w:r>
          </w:p>
        </w:tc>
        <w:tc>
          <w:tcPr>
            <w:tcW w:type="dxa" w:w="2160"/>
          </w:tcPr>
          <w:p>
            <w:r>
              <w:rPr>
                <w:sz w:val="18"/>
              </w:rPr>
              <w:t>0,01–0,02</w:t>
            </w:r>
          </w:p>
        </w:tc>
      </w:tr>
      <w:tr>
        <w:tc>
          <w:tcPr>
            <w:tcW w:type="dxa" w:w="2160"/>
          </w:tcPr>
          <w:p>
            <w:r>
              <w:rPr>
                <w:sz w:val="18"/>
              </w:rPr>
              <w:t>Calçadas (2 × 2 m, e=6 cm)</w:t>
            </w:r>
          </w:p>
        </w:tc>
        <w:tc>
          <w:tcPr>
            <w:tcW w:type="dxa" w:w="2160"/>
          </w:tcPr>
          <w:p>
            <w:r>
              <w:rPr>
                <w:sz w:val="18"/>
              </w:rPr>
              <w:t>0,24 m³/m linear</w:t>
            </w:r>
          </w:p>
        </w:tc>
        <w:tc>
          <w:tcPr>
            <w:tcW w:type="dxa" w:w="2160"/>
          </w:tcPr>
          <w:p>
            <w:r>
              <w:rPr>
                <w:sz w:val="18"/>
              </w:rPr>
              <w:t>0,24 ÷ 9 × 1,9</w:t>
            </w:r>
          </w:p>
        </w:tc>
        <w:tc>
          <w:tcPr>
            <w:tcW w:type="dxa" w:w="2160"/>
          </w:tcPr>
          <w:p>
            <w:r>
              <w:rPr>
                <w:sz w:val="18"/>
              </w:rPr>
              <w:t>0,05</w:t>
            </w:r>
          </w:p>
        </w:tc>
      </w:tr>
      <w:tr>
        <w:tc>
          <w:tcPr>
            <w:tcW w:type="dxa" w:w="2160"/>
          </w:tcPr>
          <w:p>
            <w:r>
              <w:rPr>
                <w:sz w:val="18"/>
              </w:rPr>
              <w:t>Drenagem superficial e ramais, bocas de lobo</w:t>
            </w:r>
          </w:p>
        </w:tc>
        <w:tc>
          <w:tcPr>
            <w:tcW w:type="dxa" w:w="2160"/>
          </w:tcPr>
          <w:p>
            <w:r>
              <w:rPr>
                <w:sz w:val="18"/>
              </w:rPr>
              <w:t>variável</w:t>
            </w:r>
          </w:p>
        </w:tc>
        <w:tc>
          <w:tcPr>
            <w:tcW w:type="dxa" w:w="2160"/>
          </w:tcPr>
          <w:p>
            <w:r>
              <w:rPr>
                <w:sz w:val="18"/>
              </w:rPr>
              <w:t>ordem de grandeza</w:t>
            </w:r>
          </w:p>
        </w:tc>
        <w:tc>
          <w:tcPr>
            <w:tcW w:type="dxa" w:w="2160"/>
          </w:tcPr>
          <w:p>
            <w:r>
              <w:rPr>
                <w:sz w:val="18"/>
              </w:rPr>
              <w:t>0,10–0,30</w:t>
            </w:r>
          </w:p>
        </w:tc>
      </w:tr>
      <w:tr>
        <w:tc>
          <w:tcPr>
            <w:tcW w:type="dxa" w:w="2160"/>
          </w:tcPr>
          <w:p>
            <w:r>
              <w:rPr>
                <w:sz w:val="18"/>
              </w:rPr>
              <w:t>SOMA — pavimento + urbanização</w:t>
            </w:r>
          </w:p>
        </w:tc>
        <w:tc>
          <w:tcPr>
            <w:tcW w:type="dxa" w:w="2160"/>
          </w:tcPr>
          <w:p>
            <w:r>
              <w:rPr>
                <w:sz w:val="18"/>
              </w:rPr>
            </w:r>
          </w:p>
        </w:tc>
        <w:tc>
          <w:tcPr>
            <w:tcW w:type="dxa" w:w="2160"/>
          </w:tcPr>
          <w:p>
            <w:r>
              <w:rPr>
                <w:sz w:val="18"/>
              </w:rPr>
            </w:r>
          </w:p>
        </w:tc>
        <w:tc>
          <w:tcPr>
            <w:tcW w:type="dxa" w:w="2160"/>
          </w:tcPr>
          <w:p>
            <w:r>
              <w:rPr>
                <w:sz w:val="18"/>
              </w:rPr>
              <w:t>0,73–1,05</w:t>
            </w:r>
          </w:p>
        </w:tc>
      </w:tr>
      <w:tr>
        <w:tc>
          <w:tcPr>
            <w:tcW w:type="dxa" w:w="2160"/>
          </w:tcPr>
          <w:p>
            <w:r>
              <w:rPr>
                <w:sz w:val="18"/>
              </w:rPr>
              <w:t>Fator ANEPAC adotado (inclui perdas, acessos, praças e reforços de subleito em solo arenoso)</w:t>
            </w:r>
          </w:p>
        </w:tc>
        <w:tc>
          <w:tcPr>
            <w:tcW w:type="dxa" w:w="2160"/>
          </w:tcPr>
          <w:p>
            <w:r>
              <w:rPr>
                <w:sz w:val="18"/>
              </w:rPr>
            </w:r>
          </w:p>
        </w:tc>
        <w:tc>
          <w:tcPr>
            <w:tcW w:type="dxa" w:w="2160"/>
          </w:tcPr>
          <w:p>
            <w:r>
              <w:rPr>
                <w:sz w:val="18"/>
              </w:rPr>
            </w:r>
          </w:p>
        </w:tc>
        <w:tc>
          <w:tcPr>
            <w:tcW w:type="dxa" w:w="2160"/>
          </w:tcPr>
          <w:p>
            <w:r>
              <w:rPr>
                <w:sz w:val="18"/>
              </w:rPr>
              <w:t>1,40</w:t>
            </w:r>
          </w:p>
        </w:tc>
      </w:tr>
    </w:tbl>
    <w:p>
      <w:pPr>
        <w:spacing w:after="120"/>
      </w:pPr>
      <w:r>
        <w:rPr>
          <w:b w:val="0"/>
          <w:i w:val="0"/>
          <w:sz w:val="19"/>
        </w:rPr>
        <w:t>Leitura honesta: o build-up estrito soma 0,73–1,05 t/m²; o fator setorial de 1,4 embute perdas, reforços de subleito (relevantes no solo arenoso de Guriri) e a urbanização acessória. Mesmo que o analista recalcule tudo a 1,0 t/m², o potencial da malha completa seria de 350–400 mil t de agregados (147–168 mil t de brita) — ainda o dobro do que as projeções incorporam. Triangulação por valor: os 235–275 mil t de agregados estimados para a Bacia 1 custam, a R$ 50–80/t posto, R$ 12–22 mi — 3,7% a 6,8% do contrato de R$ 321,8 mi, participação típica de agregados em obra pesada. As três vias (fator setorial, build-up e participação no valor) são independentes e convergem.</w:t>
      </w:r>
    </w:p>
    <w:p>
      <w:pPr>
        <w:spacing w:after="120" w:before="200"/>
      </w:pPr>
      <w:r>
        <w:rPr>
          <w:b/>
          <w:i w:val="0"/>
          <w:sz w:val="26"/>
        </w:rPr>
        <w:t>Anexo A — evidências documentais (coleta de 18/08/2026)</w:t>
      </w:r>
    </w:p>
    <w:p>
      <w:pPr>
        <w:spacing w:after="120"/>
      </w:pPr>
      <w:r>
        <w:rPr>
          <w:b w:val="0"/>
          <w:i w:val="0"/>
          <w:sz w:val="17"/>
        </w:rPr>
        <w:t>Data da coleta: 2026-08-18</w:t>
      </w:r>
    </w:p>
    <w:p>
      <w:pPr>
        <w:spacing w:after="120"/>
      </w:pPr>
      <w:r>
        <w:rPr>
          <w:b w:val="0"/>
          <w:i w:val="0"/>
          <w:sz w:val="17"/>
        </w:rPr>
        <w:t>Nota metodológica (importante). Nesta rodada, o proxy de egress bloqueou o WebFetch para TODOS os domínios tentados (der.es.gov.br, es.gov.br, sedurb.es.gov.br, saomateus.es.gov.br, hojees.com.br, emdiaes.com.br, tconline.com.br, sitebarra.com.br, ruacep.com.br). Portanto, TODA a evidência abaixo vem de snippets/sínteses retornados pela ferramenta de busca (WebSearch), citados verbatim como recebidos. Marcação usada em cada bloco de citação:</w:t>
      </w:r>
    </w:p>
    <w:p>
      <w:pPr>
        <w:spacing w:after="120"/>
      </w:pPr>
      <w:r>
        <w:rPr>
          <w:b w:val="0"/>
          <w:i w:val="0"/>
          <w:sz w:val="17"/>
        </w:rPr>
        <w:t>[PT] = trecho em português retornado pela busca (provável texto literal ou quase literal da página);</w:t>
      </w:r>
    </w:p>
    <w:p>
      <w:pPr>
        <w:spacing w:after="120"/>
      </w:pPr>
      <w:r>
        <w:rPr>
          <w:b w:val="0"/>
          <w:i w:val="0"/>
          <w:sz w:val="17"/>
        </w:rPr>
        <w:t>[EN-sint] = síntese em inglês gerada pela camada de busca sobre o conteúdo da página (não é o texto original da matéria, mas registro fiel do que a busca retornou).</w:t>
      </w:r>
    </w:p>
    <w:p>
      <w:pPr>
        <w:spacing w:after="120"/>
      </w:pPr>
      <w:r>
        <w:rPr>
          <w:b w:val="0"/>
          <w:i w:val="0"/>
          <w:sz w:val="17"/>
        </w:rPr>
        <w:t>Em ambos os casos vale a regra: "(via snippet de busca; site bloqueado para fetch)". Nada abaixo foi parafraseado por mim dentro dos blocos de citação.</w:t>
      </w:r>
    </w:p>
    <w:p>
      <w:pPr>
        <w:spacing w:after="120"/>
      </w:pPr>
      <w:r>
        <w:rPr>
          <w:b w:val="0"/>
          <w:i w:val="0"/>
          <w:sz w:val="17"/>
        </w:rPr>
      </w:r>
    </w:p>
    <w:p>
      <w:pPr>
        <w:spacing w:after="120" w:before="160"/>
      </w:pPr>
      <w:r>
        <w:rPr>
          <w:b/>
          <w:i w:val="0"/>
          <w:sz w:val="22"/>
        </w:rPr>
        <w:t>1. Macrodrenagem — Bacia 1 (lado Norte; edital de março/2026)</w:t>
      </w:r>
    </w:p>
    <w:p>
      <w:pPr>
        <w:spacing w:after="120"/>
      </w:pPr>
      <w:r>
        <w:rPr>
          <w:b w:val="0"/>
          <w:i w:val="0"/>
          <w:sz w:val="17"/>
        </w:rPr>
        <w:t>[E01] URL: https://der.es.gov.br/Noticia/governo-anuncia-edital-para-nova-etapa-da-macrodrenagem-de-guriri-em-sao-mateus (espelhos: https://www.es.gov.br/Noticia/governo-do-estado-anuncia-edital-para-nova-etapa-da-macrodrenagem-de-guriri-em-sao-mateus ; https://emdiaes.com.br/politica/governo-anuncia-edital-para-nova-etapa-da-macrodrenagem-de-guriri-em-sao-mateus/ ; https://hojees.com.br/governo-anuncia-edital-para-nova-etapa-da-macrodrenagem-de-guriri-em-sao-mateus/) | Fonte: DER-ES / Governo ES | Data da matéria: 24/03/2026 (terça-feira, conforme E03) | (via snippet de busca; site bloqueado)</w:t>
      </w:r>
    </w:p>
    <w:p>
      <w:pPr>
        <w:spacing w:after="120"/>
      </w:pPr>
      <w:r>
        <w:rPr>
          <w:b w:val="0"/>
          <w:i w:val="0"/>
          <w:color w:val="595959"/>
          <w:sz w:val="17"/>
        </w:rPr>
        <w:t>[EN-sint] "The government announced the publication of the bidding notice for the second stage of the macro drainage works in Guriri Beach, which will be executed by DER-ES, covering the North side of the region (basin 1) with an investment of R$ 321.8 million and an execution period of 1,620 days."</w:t>
      </w:r>
    </w:p>
    <w:p>
      <w:pPr>
        <w:spacing w:after="120"/>
      </w:pPr>
      <w:r>
        <w:rPr>
          <w:b w:val="0"/>
          <w:i w:val="0"/>
          <w:sz w:val="17"/>
        </w:rPr>
        <w:t>Leitura: confirma na fonte oficial que a Bacia 1 é o lado Norte, com R$ 321,8 milhões e prazo de 1.620 dias, sendo a "segunda etapa" do programa.</w:t>
      </w:r>
    </w:p>
    <w:p>
      <w:pPr>
        <w:spacing w:after="120"/>
      </w:pPr>
      <w:r>
        <w:rPr>
          <w:b w:val="0"/>
          <w:i w:val="0"/>
          <w:sz w:val="17"/>
        </w:rPr>
        <w:t>[E02] URL: mesmas de E01 (família DER-ES/Governo ES/Em Dia ES/Hoje ES) | Fonte: DER-ES / Governo ES | Data: mar/2026 | (via snippet de busca; site bloqueado)</w:t>
      </w:r>
    </w:p>
    <w:p>
      <w:pPr>
        <w:spacing w:after="120"/>
      </w:pPr>
      <w:r>
        <w:rPr>
          <w:b w:val="0"/>
          <w:i w:val="0"/>
          <w:color w:val="595959"/>
          <w:sz w:val="17"/>
        </w:rPr>
        <w:t>[EN-sint] "There are 13.5 kilometers of drainage network planned, with simple, double and triple galleries, totaling more than 13.5 thousand linear meters, plus approximately 125 thousand square meters of paving. Additionally, the system will have a flow capacity of up to 15 thousand liters per second and will have pumping stations, increasing efficiency in rainwater drainage throughout the region."</w:t>
      </w:r>
    </w:p>
    <w:p>
      <w:pPr>
        <w:spacing w:after="120"/>
      </w:pPr>
      <w:r>
        <w:rPr>
          <w:b w:val="0"/>
          <w:i w:val="0"/>
          <w:sz w:val="17"/>
        </w:rPr>
        <w:t>Leitura: confirma os números do edital da Bacia 1 — 13,5 km de galerias (simples, duplas e triplas), ~125 mil m² de pavimentação, vazão de até 15 mil L/s e estações de bombeamento.</w:t>
      </w:r>
    </w:p>
    <w:p>
      <w:pPr>
        <w:spacing w:after="120"/>
      </w:pPr>
      <w:r>
        <w:rPr>
          <w:b w:val="0"/>
          <w:i w:val="0"/>
          <w:sz w:val="17"/>
        </w:rPr>
        <w:t>[E03] URL: https://emdiaes.com.br/politica/governo-anuncia-edital-para-nova-etapa-da-macrodrenagem-de-guriri-em-sao-mateus/ (e espelhos de E01) | Fonte: Em Dia ES (reprodução de release do Governo ES) | Data: 24/03/2026 | (via snippet de busca; site bloqueado)</w:t>
      </w:r>
    </w:p>
    <w:p>
      <w:pPr>
        <w:spacing w:after="120"/>
      </w:pPr>
      <w:r>
        <w:rPr>
          <w:b w:val="0"/>
          <w:i w:val="0"/>
          <w:color w:val="595959"/>
          <w:sz w:val="17"/>
        </w:rPr>
        <w:t>[EN-sint] "The macrodrenagem interventions in Guriri will reach important avenues in the beach resort, including Avenida Décima Primeira, Avenida Nona, Avenida Esbertalina Barbosa Damiani and Avenida Hélio Faria Santos, along with strategic streets, promoting a complete restructuring of local urban infrastructure. The state governor Renato Casagrande and vice-governor Ricardo Ferraço announced on Tuesday (March 24, 2026) the publication of the public call notice for the second stage of macrodrenagem works in the beach resort of Guriri, in São Mateus."</w:t>
      </w:r>
    </w:p>
    <w:p>
      <w:pPr>
        <w:spacing w:after="120"/>
      </w:pPr>
      <w:r>
        <w:rPr>
          <w:b w:val="0"/>
          <w:i w:val="0"/>
          <w:sz w:val="17"/>
        </w:rPr>
        <w:t>Leitura: única lista de vias da Bacia 1 encontrada — Av. Décima Primeira, Av. Nona, Av. Esbertalina Barbosa Damiani e Av. Hélio Faria Santos, "além de ruas estratégicas"; também fixa a data do anúncio (24/03/2026). Obs.: Av. Hélio Faria Santos tem CEP de Guriri Norte (29946-580, ver E32), coerente com "lado Norte".</w:t>
      </w:r>
    </w:p>
    <w:p>
      <w:pPr>
        <w:spacing w:after="120"/>
      </w:pPr>
      <w:r>
        <w:rPr>
          <w:b w:val="0"/>
          <w:i w:val="0"/>
          <w:sz w:val="17"/>
        </w:rPr>
        <w:t>[E04] URL: família de E01 | Fonte: DER-ES | Data: mar/2026 | (via snippet de busca; site bloqueado)</w:t>
      </w:r>
    </w:p>
    <w:p>
      <w:pPr>
        <w:spacing w:after="120"/>
      </w:pPr>
      <w:r>
        <w:rPr>
          <w:b w:val="0"/>
          <w:i w:val="0"/>
          <w:color w:val="595959"/>
          <w:sz w:val="17"/>
        </w:rPr>
        <w:t>[EN-sint] "The DER-ES published a notice of bidding in electronic auction format (Concorrência Eletrônica) in the Official State Gazette (Diário Oficial do Estado) for the hiring of executive projects and macrodrenage and paving works in the Balneário de Guriri... The Commission for Contracting Construction Works and Infrastructure Services under the Integrated Contracting System of DER-ES launched the bidding, which will be conducted through the State Government's electronic system."</w:t>
      </w:r>
    </w:p>
    <w:p>
      <w:pPr>
        <w:spacing w:after="120"/>
      </w:pPr>
      <w:r>
        <w:rPr>
          <w:b w:val="0"/>
          <w:i w:val="0"/>
          <w:sz w:val="17"/>
        </w:rPr>
        <w:t>Leitura: a licitação da Bacia 1 é concorrência eletrônica publicada no DIO-ES, em regime de contratação integrada (projeto executivo + obra), conduzida por comissão específica do DER-ES; o número do edital não apareceu nos snippets.</w:t>
      </w:r>
    </w:p>
    <w:p>
      <w:pPr>
        <w:spacing w:after="120"/>
      </w:pPr>
      <w:r>
        <w:rPr>
          <w:b w:val="0"/>
          <w:i w:val="0"/>
          <w:sz w:val="17"/>
        </w:rPr>
        <w:t>[E05] URL: https://tconline.com.br/freitas-afirma-que-casagrande-lanca-edital-para-macrodrenagem-do-lado-norte-de-guriri-ainda-neste-mes/ | Fonte: TC Online | Data: mar/2026 (pré-anúncio) | (via snippet de busca; site bloqueado)</w:t>
      </w:r>
    </w:p>
    <w:p>
      <w:pPr>
        <w:spacing w:after="120"/>
      </w:pPr>
      <w:r>
        <w:rPr>
          <w:b w:val="0"/>
          <w:i w:val="0"/>
          <w:color w:val="595959"/>
          <w:sz w:val="17"/>
        </w:rPr>
        <w:t>[Título literal] "Freitas afirma que Casagrande lança edital para macrodrenagem do lado norte de Guriri ainda neste mês"</w:t>
      </w:r>
    </w:p>
    <w:p>
      <w:pPr>
        <w:spacing w:after="120"/>
      </w:pPr>
      <w:r>
        <w:rPr>
          <w:b w:val="0"/>
          <w:i w:val="0"/>
          <w:sz w:val="17"/>
        </w:rPr>
        <w:t>Leitura: o deputado Freitas antecipou publicamente o lançamento do edital do lado Norte (Bacia 1) no mesmo mês do anúncio oficial.</w:t>
      </w:r>
    </w:p>
    <w:p>
      <w:pPr>
        <w:spacing w:after="120" w:before="160"/>
      </w:pPr>
      <w:r>
        <w:rPr>
          <w:b/>
          <w:i w:val="0"/>
          <w:sz w:val="22"/>
        </w:rPr>
        <w:t>1b. Macrodrenagem — Bacia 2 (lado Sul; em obra)</w:t>
      </w:r>
    </w:p>
    <w:p>
      <w:pPr>
        <w:spacing w:after="120"/>
      </w:pPr>
      <w:r>
        <w:rPr>
          <w:b w:val="0"/>
          <w:i w:val="0"/>
          <w:sz w:val="17"/>
        </w:rPr>
        <w:t>[E06] URL: https://es1.com.br/macrodrenagem-alagamentos-em-guriri-estao-com-os-dias-contados-diz-freitas/ (mesmo texto-base da família E01) | Fonte: ES1 / release Governo ES | Data: 2026 | (via snippet de busca; site bloqueado)</w:t>
      </w:r>
    </w:p>
    <w:p>
      <w:pPr>
        <w:spacing w:after="120"/>
      </w:pPr>
      <w:r>
        <w:rPr>
          <w:b w:val="0"/>
          <w:i w:val="0"/>
          <w:color w:val="595959"/>
          <w:sz w:val="17"/>
        </w:rPr>
        <w:t>[PT] "A primeira etapa, já em andamento no lado Sul (bacia 2), conta com investimento de R$ 306,5 milhões e já executou mais de 2,5 quilômetros de galerias, avançando para um total previsto de 10,6 quilômetros."</w:t>
      </w:r>
    </w:p>
    <w:p>
      <w:pPr>
        <w:spacing w:after="120"/>
      </w:pPr>
      <w:r>
        <w:rPr>
          <w:b w:val="0"/>
          <w:i w:val="0"/>
          <w:sz w:val="17"/>
        </w:rPr>
        <w:t>Leitura: em março/2026 a Bacia 2 (lado Sul) tinha contrato de R$ 306,5 milhões e mais de 2,5 km de galerias executados, de um total previsto de 10,6 km.</w:t>
      </w:r>
    </w:p>
    <w:p>
      <w:pPr>
        <w:spacing w:after="120"/>
      </w:pPr>
      <w:r>
        <w:rPr>
          <w:b w:val="0"/>
          <w:i w:val="0"/>
          <w:sz w:val="17"/>
        </w:rPr>
        <w:t>[E07] URL: https://es1.com.br/macrodrenagem-alagamentos-em-guriri-estao-com-os-dias-contados-diz-freitas/ e https://der.es.gov.br/Not%C3%ADcia/der-es-reune-moradores-e-comerciantes-de-sao-mateus-para-tirar-duvidas-sobre-as-obras-de-macrodrenagem-de-guriri | Fonte: ES1 / DER-ES | Data: 2025–2026 | (via snippet de busca; site bloqueado)</w:t>
      </w:r>
    </w:p>
    <w:p>
      <w:pPr>
        <w:spacing w:after="120"/>
      </w:pPr>
      <w:r>
        <w:rPr>
          <w:b w:val="0"/>
          <w:i w:val="0"/>
          <w:color w:val="595959"/>
          <w:sz w:val="17"/>
        </w:rPr>
        <w:t>[PT] "Atualmente, os trabalhos estão concentrados na chamada Bacia 2, considerada a primeira etapa da execução e que já supera 25% de avanço das obras."</w:t>
      </w:r>
    </w:p>
    <w:p>
      <w:pPr>
        <w:spacing w:after="120"/>
      </w:pPr>
      <w:r>
        <w:rPr>
          <w:b w:val="0"/>
          <w:i w:val="0"/>
          <w:sz w:val="17"/>
        </w:rPr>
        <w:t>Leitura: percentual oficial de avanço da Bacia 2 divulgado: acima de 25% (na data das matérias, 2025/2026).</w:t>
      </w:r>
    </w:p>
    <w:p>
      <w:pPr>
        <w:spacing w:after="120"/>
      </w:pPr>
      <w:r>
        <w:rPr>
          <w:b w:val="0"/>
          <w:i w:val="0"/>
          <w:sz w:val="17"/>
        </w:rPr>
        <w:t>[E08] URL: https://sitebarra.com.br/v8/guriri-consorcio-comeca-macrodrenagem-depois-do-carnaval/ e https://esbrasil.com.br/der-es-faz-novo-desvio-para-obras-de-macrodrenagem-em-guriri/ | Fonte: SiteBarra / ES Brasil | Data: ~2022-11 (assinatura) | (via snippet de busca; site bloqueado)</w:t>
      </w:r>
    </w:p>
    <w:p>
      <w:pPr>
        <w:spacing w:after="120"/>
      </w:pPr>
      <w:r>
        <w:rPr>
          <w:b w:val="0"/>
          <w:i w:val="0"/>
          <w:color w:val="595959"/>
          <w:sz w:val="17"/>
        </w:rPr>
        <w:t>[EN-sint] "The state will invest approximately R$ 350 million in the works, to be executed by the Consórcio Guriri CT, formed by the companies Contractor Engenharia and Transmar Consultoria e Engenharia. The execution deadline was 43 months. ... Governor Renato Casagrande signed the contract in a ceremony on November 20 (in connection with the National Day of Black Consciousness). ... The first stage of macrodrenagem works in Guriri was scheduled to begin after Carnival."</w:t>
      </w:r>
    </w:p>
    <w:p>
      <w:pPr>
        <w:spacing w:after="120"/>
      </w:pPr>
      <w:r>
        <w:rPr>
          <w:b w:val="0"/>
          <w:i w:val="0"/>
          <w:sz w:val="17"/>
        </w:rPr>
        <w:t>Leitura: executor da Bacia 2 é o Consórcio Guriri CT (Contractor Engenharia + Transmar Consultoria e Engenharia), contrato assinado em 20 de novembro (Dia da Consciência Negra; pelas matérias correlatas, novembro/2022), prazo 43 meses, com início de obras após o Carnaval (2023).</w:t>
      </w:r>
    </w:p>
    <w:p>
      <w:pPr>
        <w:spacing w:after="120"/>
      </w:pPr>
      <w:r>
        <w:rPr>
          <w:b w:val="0"/>
          <w:i w:val="0"/>
          <w:sz w:val="17"/>
        </w:rPr>
        <w:t>[E09] URL: https://der.es.gov.br/Not%C3%ADcia/publicado-edital-para-projeto-e-obras-de-macrodrenagem-no-balneario-de-guriri-em-sao-mateus | Fonte: DER-ES | Data: 2022 (edital da Bacia 2) | (via snippet de busca; site bloqueado)</w:t>
      </w:r>
    </w:p>
    <w:p>
      <w:pPr>
        <w:spacing w:after="120"/>
      </w:pPr>
      <w:r>
        <w:rPr>
          <w:b w:val="0"/>
          <w:i w:val="0"/>
          <w:color w:val="595959"/>
          <w:sz w:val="17"/>
        </w:rPr>
        <w:t>[EN-sint] "The estimated value of the investment by the State Government was R$ 343,977,056.71 and the execution period was 43 months... The contracting was conducted through a Regime Diferenciado de Contratação Integrada (RDCI), in which the winning company would be responsible for both the development of the executive project and the execution of the work."</w:t>
      </w:r>
    </w:p>
    <w:p>
      <w:pPr>
        <w:spacing w:after="120"/>
      </w:pPr>
      <w:r>
        <w:rPr>
          <w:b w:val="0"/>
          <w:i w:val="0"/>
          <w:sz w:val="17"/>
        </w:rPr>
        <w:t>Leitura: o edital da Bacia 2 saiu por RDC-Integrado com valor estimado de R$ 343.977.056,71 e 43 meses; o contrato foi fechado abaixo do estimado (R$ 306,5 mi, E06).</w:t>
      </w:r>
    </w:p>
    <w:p>
      <w:pPr>
        <w:spacing w:after="120"/>
      </w:pPr>
      <w:r>
        <w:rPr>
          <w:b w:val="0"/>
          <w:i w:val="0"/>
          <w:sz w:val="17"/>
        </w:rPr>
        <w:t>[E10] URL: https://tconline.com.br/casagrande-afirma-que-obras-da-macrodrenagem-de-guriri-comecam-depois-do-carnaval/ | Fonte: TC Online | Data: ~2022/2023 | (via snippet de busca; site bloqueado)</w:t>
      </w:r>
    </w:p>
    <w:p>
      <w:pPr>
        <w:spacing w:after="120"/>
      </w:pPr>
      <w:r>
        <w:rPr>
          <w:b w:val="0"/>
          <w:i w:val="0"/>
          <w:color w:val="595959"/>
          <w:sz w:val="17"/>
        </w:rPr>
        <w:t>[EN-sint] "The project has a 43-month timeline and investment exceeding R$ 343.9 million, providing approximately nine kilometers of storm drainage network, in addition to paving and sidewalks... The bidding was completed and its homologation was published in the State Official Gazette on the last Thursday (7)."</w:t>
      </w:r>
    </w:p>
    <w:p>
      <w:pPr>
        <w:spacing w:after="120"/>
      </w:pPr>
      <w:r>
        <w:rPr>
          <w:b w:val="0"/>
          <w:i w:val="0"/>
          <w:sz w:val="17"/>
        </w:rPr>
        <w:t>Leitura: registra a homologação da licitação da Bacia 2 no DIO-ES (numa quinta-feira, dia 7) e o escopo anunciado de ~9 km de rede de drenagem + pavimentação e calçadas.</w:t>
      </w:r>
    </w:p>
    <w:p>
      <w:pPr>
        <w:spacing w:after="120"/>
      </w:pPr>
      <w:r>
        <w:rPr>
          <w:b w:val="0"/>
          <w:i w:val="0"/>
          <w:sz w:val="17"/>
        </w:rPr>
        <w:t>[E11] URL: https://saomateusnoticias.com.br/guriri-transito-alterado-na-es-010-para-avanco-das-obras-de-macrodrenagem/ e https://es1.com.br/macrodrenagem-alagamentos-em-guriri-estao-com-os-dias-contados-diz-freitas/ | Fonte: São Mateus Notícias / ES1 | Data: 2025 | (via snippet de busca; site bloqueado)</w:t>
      </w:r>
    </w:p>
    <w:p>
      <w:pPr>
        <w:spacing w:after="120"/>
      </w:pPr>
      <w:r>
        <w:rPr>
          <w:b w:val="0"/>
          <w:i w:val="0"/>
          <w:color w:val="595959"/>
          <w:sz w:val="17"/>
        </w:rPr>
        <w:t>[PT] "Além dessas, a fase inicial abrange a Avenida Oceano Índico, Rua Boa Esperança, Avenida Quinta, Rua XXI, Avenida Homero Zordan, Avenida Rafael Barbosa e Rua José Bonomo."</w:t>
      </w:r>
    </w:p>
    <w:p>
      <w:pPr>
        <w:spacing w:after="120"/>
      </w:pPr>
      <w:r>
        <w:rPr>
          <w:b w:val="0"/>
          <w:i w:val="0"/>
          <w:sz w:val="17"/>
        </w:rPr>
        <w:t>Leitura: vias nomeadas da fase inicial (Bacia 2, lado Sul): Av. Oceano Índico, Rua Boa Esperança, Av. Quinta, Rua XXI, Av. Homero Zordan, Av. Rafael Barbosa e Rua José Bonomo.</w:t>
      </w:r>
    </w:p>
    <w:p>
      <w:pPr>
        <w:spacing w:after="120"/>
      </w:pPr>
      <w:r>
        <w:rPr>
          <w:b w:val="0"/>
          <w:i w:val="0"/>
          <w:sz w:val="17"/>
        </w:rPr>
        <w:t>[E12] URL: https://sedurb.es.gov.br/Not%C3%ADcia/governo-do-estado-anuncia-edital-para-obras-de-macrodrenagem-em-sao-mateus e https://www.es.gov.br/Noticia/sao-mateus-recebe-novas-obras-e-investimentos-do-governo-do-estado-2 | Fonte: Sedurb / Governo ES | Data: junho/2022 (conforme busca) | (via snippet de busca; site bloqueado)</w:t>
      </w:r>
    </w:p>
    <w:p>
      <w:pPr>
        <w:spacing w:after="120"/>
      </w:pPr>
      <w:r>
        <w:rPr>
          <w:b w:val="0"/>
          <w:i w:val="0"/>
          <w:color w:val="595959"/>
          <w:sz w:val="17"/>
        </w:rPr>
        <w:t>[PT] "As avenidas contempladas com a macrodrenagem são: Esbertalina Barbosa Damiani; Espera Feliz; e a Governador Eurico Vieira Rezende."</w:t>
      </w:r>
    </w:p>
    <w:p>
      <w:pPr>
        <w:spacing w:after="120"/>
      </w:pPr>
      <w:r>
        <w:rPr>
          <w:b w:val="0"/>
          <w:i w:val="0"/>
          <w:color w:val="595959"/>
          <w:sz w:val="17"/>
        </w:rPr>
        <w:t>[EN-sint] "The project will construct 4,170 meters of drainage galleries, in addition to paving three avenues in Guriri, with an investment of R$ 33 million. ... The State Government, through Sedurb, is executing drainage and paving services on Avenidas Esbertalina Barbosa Damiani, Espera Feliz, and Governador Eurico Vieira Rezende to reduce flood-prone areas."</w:t>
      </w:r>
    </w:p>
    <w:p>
      <w:pPr>
        <w:spacing w:after="120"/>
      </w:pPr>
      <w:r>
        <w:rPr>
          <w:b w:val="0"/>
          <w:i w:val="0"/>
          <w:sz w:val="17"/>
        </w:rPr>
        <w:t>Leitura: projeto de drenagem/pavimentação da Sedurb (edital de 2022, R$ 33 milhões — algumas fontes citam R$ 33,5 mi) com 4.170 m de galerias e pavimentação de TRÊS avenidas nomeadas: Esbertalina Barbosa Damiani, Espera Feliz e Governador Eurico Vieira Rezende. É intervenção anterior/complementar à macrodrenagem bilionária do DER-ES.</w:t>
      </w:r>
    </w:p>
    <w:p>
      <w:pPr>
        <w:spacing w:after="120"/>
      </w:pPr>
      <w:r>
        <w:rPr>
          <w:b w:val="0"/>
          <w:i w:val="0"/>
          <w:sz w:val="17"/>
        </w:rPr>
        <w:t>[E13] URL: https://der.es.gov.br/Noticia/der-es-faz-novo-desvio-para-obras-de-macrodrenagem-em-guriri-sao-mateus (espelho: https://esbrasil.com.br/der-es-faz-novo-desvio-para-obras-de-macrodrenagem-em-guriri/) | Fonte: DER-ES | Data: nov/2025 | (via snippet de busca; site bloqueado)</w:t>
      </w:r>
    </w:p>
    <w:p>
      <w:pPr>
        <w:spacing w:after="120"/>
      </w:pPr>
      <w:r>
        <w:rPr>
          <w:b w:val="0"/>
          <w:i w:val="0"/>
          <w:color w:val="595959"/>
          <w:sz w:val="17"/>
        </w:rPr>
        <w:t>[EN-sint] "A traffic diversion on ES-010 began on Tuesday, November 25, 2025, and runs until December 15, 2025, for macro-drainage works at the entrance to Guriri. During this period, the DER-ES maintains the diversion through Mucurici, Geraldo Pinto, and Boa Esperança streets... The roadway section to be closed has approximately 300 meters in length and requires excavation for the transposition of dual galleries on ES-010, passing beneath existing gas piping."</w:t>
      </w:r>
    </w:p>
    <w:p>
      <w:pPr>
        <w:spacing w:after="120"/>
      </w:pPr>
      <w:r>
        <w:rPr>
          <w:b w:val="0"/>
          <w:i w:val="0"/>
          <w:sz w:val="17"/>
        </w:rPr>
        <w:t>Leitura: obra da Bacia 2 na entrada de Guriri interditou ~300 m da ES-010 (25/11–15/12/2025) para travessia de galerias duplas sob a rodovia (e sob tubulação de gás), com desvio pelas ruas Mucurici, Geraldo Pinto e Boa Esperança.</w:t>
      </w:r>
    </w:p>
    <w:p>
      <w:pPr>
        <w:spacing w:after="120"/>
      </w:pPr>
      <w:r>
        <w:rPr>
          <w:b w:val="0"/>
          <w:i w:val="0"/>
          <w:sz w:val="17"/>
        </w:rPr>
        <w:t>[E14] URL: https://der.es.gov.br/Not%C3%ADcia/macrodrenagem-der-es-interdita-trecho-da-es-010-em-guriri-por-40-dias-a-partir-de-segunda-feira-11 | Fonte: DER-ES | Data: 2025 (11/05 a 21/06) | (via snippet de busca; site bloqueado)</w:t>
      </w:r>
    </w:p>
    <w:p>
      <w:pPr>
        <w:spacing w:after="120"/>
      </w:pPr>
      <w:r>
        <w:rPr>
          <w:b w:val="0"/>
          <w:i w:val="0"/>
          <w:color w:val="595959"/>
          <w:sz w:val="17"/>
        </w:rPr>
        <w:t>[EN-sint] "The closure ran from May 11 to June 21. The reason for the closure was the opening of trenches to cross the ES-010 for the installation of concrete galleries... One example was Raphael Brahim Street, where a simple 2x2m gallery was being installed, and in another nearby section there would be a triple 2x2m gallery crossing."</w:t>
      </w:r>
    </w:p>
    <w:p>
      <w:pPr>
        <w:spacing w:after="120"/>
      </w:pPr>
      <w:r>
        <w:rPr>
          <w:b w:val="0"/>
          <w:i w:val="0"/>
          <w:sz w:val="17"/>
        </w:rPr>
        <w:t>Leitura: outra interdição de 40 dias da ES-010 (11/05–21/06) para travessias de galerias; cita a Rua Raphael Brahim com galeria simples 2x2 m e travessia de galeria tripla 2x2 m em trecho próximo.</w:t>
      </w:r>
    </w:p>
    <w:p>
      <w:pPr>
        <w:spacing w:after="120"/>
      </w:pPr>
      <w:r>
        <w:rPr>
          <w:b w:val="0"/>
          <w:i w:val="0"/>
          <w:sz w:val="17"/>
        </w:rPr>
        <w:t>[E15] URL: família E13 (DER-ES) | Fonte: DER-ES | Data: 2025 | (via snippet de busca; site bloqueado)</w:t>
      </w:r>
    </w:p>
    <w:p>
      <w:pPr>
        <w:spacing w:after="120"/>
      </w:pPr>
      <w:r>
        <w:rPr>
          <w:b w:val="0"/>
          <w:i w:val="0"/>
          <w:color w:val="595959"/>
          <w:sz w:val="17"/>
        </w:rPr>
        <w:t>[EN-sint] "The system being implemented involves the construction of underground concrete galleries, responsible for conducting rainwater to the Rainwater Pumping Station (EBAP), from which the water will flow through an emissary to the Mariricu River."</w:t>
      </w:r>
    </w:p>
    <w:p>
      <w:pPr>
        <w:spacing w:after="120"/>
      </w:pPr>
      <w:r>
        <w:rPr>
          <w:b w:val="0"/>
          <w:i w:val="0"/>
          <w:sz w:val="17"/>
        </w:rPr>
        <w:t>Leitura: concepção hidráulica da Bacia 2 — galerias subterrâneas → Estação de Bombeamento de Águas Pluviais (EBAP) → emissário → Rio Mariricu.</w:t>
      </w:r>
    </w:p>
    <w:p>
      <w:pPr>
        <w:spacing w:after="120"/>
      </w:pPr>
      <w:r>
        <w:rPr>
          <w:b w:val="0"/>
          <w:i w:val="0"/>
          <w:sz w:val="17"/>
        </w:rPr>
        <w:t>[E16] URL: https://portaljornaldonorte.com.br/macrodrenagem-em-guriri-obra-historica-vai-transformar-realidade-de-moradores-e-impulsionar-turismo-no-litoral-norte-capixaba/ | Fonte: Portal Jornal do Norte | Data: 2025/2026 | (via snippet de busca; site bloqueado)</w:t>
      </w:r>
    </w:p>
    <w:p>
      <w:pPr>
        <w:spacing w:after="120"/>
      </w:pPr>
      <w:r>
        <w:rPr>
          <w:b w:val="0"/>
          <w:i w:val="0"/>
          <w:color w:val="595959"/>
          <w:sz w:val="17"/>
        </w:rPr>
        <w:t>[EN-sint] "With investment exceeding R$ 306 million from the State Government and execution by DER-ES, the project covers 8.2 kilometers in length... The work of macrodrenagem has been awaited for more than two decades."</w:t>
      </w:r>
    </w:p>
    <w:p>
      <w:pPr>
        <w:spacing w:after="120"/>
      </w:pPr>
      <w:r>
        <w:rPr>
          <w:b w:val="0"/>
          <w:i w:val="0"/>
          <w:sz w:val="17"/>
        </w:rPr>
        <w:t>Leitura: a mesma obra (Bacia 2) é descrita com 8,2 km de extensão (vs. 10,6 km de galerias em E06 — medidas de coisas distintas ou divergência entre fontes) e como demanda de mais de 20 anos. Ver também Relator News: https://relatornews.com.br/apos-mais-de-20-anos-de-espera-obra-de-macrodrenagem-em-guriri-finalmente-sai-do-papel/</w:t>
      </w:r>
    </w:p>
    <w:p>
      <w:pPr>
        <w:spacing w:after="120"/>
      </w:pPr>
      <w:r>
        <w:rPr>
          <w:b w:val="0"/>
          <w:i w:val="0"/>
          <w:sz w:val="17"/>
        </w:rPr>
        <w:t>[E17] URL: https://der.es.gov.br/Not%C3%ADcia/der-es-reune-moradores-e-comerciantes-de-sao-mateus-para-tirar-duvidas-sobre-as-obras-de-macrodrenagem-de-guriri | Fonte: DER-ES | Data: 2025 | (via snippet de busca; site bloqueado)</w:t>
      </w:r>
    </w:p>
    <w:p>
      <w:pPr>
        <w:spacing w:after="120"/>
      </w:pPr>
      <w:r>
        <w:rPr>
          <w:b w:val="0"/>
          <w:i w:val="0"/>
          <w:color w:val="595959"/>
          <w:sz w:val="17"/>
        </w:rPr>
        <w:t>[EN-sint] "A meeting was held on Monday, the 16th, presided over by José Eustáquio de Freitas, director-general of DER-ES, at the Auditorium of Wallace Castelo Dutra State School... The meeting with the communities is part of a contractual requirement that provides for this dialogue before, during, and after the conclusion of the State Government works... galleries of different dimensions—simple, double, and even triple structures—plus systems with large sections for rainwater drainage."</w:t>
      </w:r>
    </w:p>
    <w:p>
      <w:pPr>
        <w:spacing w:after="120"/>
      </w:pPr>
      <w:r>
        <w:rPr>
          <w:b w:val="0"/>
          <w:i w:val="0"/>
          <w:sz w:val="17"/>
        </w:rPr>
        <w:t>Leitura: o DER-ES mantém obrigação contratual de diálogo com moradores/comerciantes durante a obra; direção-geral do DER-ES: José Eustáquio de Freitas.</w:t>
      </w:r>
    </w:p>
    <w:p>
      <w:pPr>
        <w:spacing w:after="120" w:before="160"/>
      </w:pPr>
      <w:r>
        <w:rPr>
          <w:b/>
          <w:i w:val="0"/>
          <w:sz w:val="22"/>
        </w:rPr>
        <w:t>1c. Macrodrenagem — Bacia 3 e programa completo (~R$ 1 bilhão)</w:t>
      </w:r>
    </w:p>
    <w:p>
      <w:pPr>
        <w:spacing w:after="120"/>
      </w:pPr>
      <w:r>
        <w:rPr>
          <w:b w:val="0"/>
          <w:i w:val="0"/>
          <w:sz w:val="17"/>
        </w:rPr>
        <w:t>[E18] URL: https://tconline.com.br/freitas-afirma-que-casagrande-lanca-edital-para-macrodrenagem-do-lado-norte-de-guriri-ainda-neste-mes/ (e família E01) | Fonte: TC Online / DER-ES | Data: mar/2026 | (via snippet de busca; site bloqueado)</w:t>
      </w:r>
    </w:p>
    <w:p>
      <w:pPr>
        <w:spacing w:after="120"/>
      </w:pPr>
      <w:r>
        <w:rPr>
          <w:b w:val="0"/>
          <w:i w:val="0"/>
          <w:color w:val="595959"/>
          <w:sz w:val="17"/>
        </w:rPr>
        <w:t>[PT] "As obras de macrodrenagem de Guriri foram divididas em três etapas – bacias 1, 2 e 3. A primeira foi iniciada, a segunda deve ser anunciada ainda neste mês e a terceira não tem previsão para começar, segundo o diretor-presidente do DER-ES."</w:t>
      </w:r>
    </w:p>
    <w:p>
      <w:pPr>
        <w:spacing w:after="120"/>
      </w:pPr>
      <w:r>
        <w:rPr>
          <w:b w:val="0"/>
          <w:i w:val="0"/>
          <w:color w:val="595959"/>
          <w:sz w:val="17"/>
        </w:rPr>
        <w:t>[PT] "A obra foi estruturada em três etapas, chamadas de bacias, devido ao alto custo e à complexidade da intervenção."</w:t>
      </w:r>
    </w:p>
    <w:p>
      <w:pPr>
        <w:spacing w:after="120"/>
      </w:pPr>
      <w:r>
        <w:rPr>
          <w:b w:val="0"/>
          <w:i w:val="0"/>
          <w:sz w:val="17"/>
        </w:rPr>
        <w:t>Leitura: estado da Bacia 3 em março/2026: SEM previsão de início e sem escopo/valor publicados; a divisão em bacias decorre de custo e complexidade.</w:t>
      </w:r>
    </w:p>
    <w:p>
      <w:pPr>
        <w:spacing w:after="120"/>
      </w:pPr>
      <w:r>
        <w:rPr>
          <w:b w:val="0"/>
          <w:i w:val="0"/>
          <w:sz w:val="17"/>
        </w:rPr>
        <w:t>[E19] URL: https://horadanoticiaonline.com.br/?p=15159 ("Macrodrenagem de Guriri custará R$ 1 bilhão, diz Casagrande") e família E01 | Fonte: Hora da Notícia / Governo ES | Data: 2026 | (via snippet de busca; site bloqueado)</w:t>
      </w:r>
    </w:p>
    <w:p>
      <w:pPr>
        <w:spacing w:after="120"/>
      </w:pPr>
      <w:r>
        <w:rPr>
          <w:b w:val="0"/>
          <w:i w:val="0"/>
          <w:color w:val="595959"/>
          <w:sz w:val="17"/>
        </w:rPr>
        <w:t>[EN-sint] "The total investment across three stages is expected to reach approximately R$ 1 billion, as stated by Governor Renato Casagrande. ... These three phases, when completed, will total R$ 1 billion in investments, representing a true transformation being carried out in the region."</w:t>
      </w:r>
    </w:p>
    <w:p>
      <w:pPr>
        <w:spacing w:after="120"/>
      </w:pPr>
      <w:r>
        <w:rPr>
          <w:b w:val="0"/>
          <w:i w:val="0"/>
          <w:sz w:val="17"/>
        </w:rPr>
        <w:t>Leitura: o programa completo (Bacias 1+2+3) é estimado pelo próprio governador em ~R$ 1 bilhão.</w:t>
      </w:r>
    </w:p>
    <w:p>
      <w:pPr>
        <w:spacing w:after="120"/>
      </w:pPr>
      <w:r>
        <w:rPr>
          <w:b w:val="0"/>
          <w:i w:val="0"/>
          <w:sz w:val="17"/>
        </w:rPr>
      </w:r>
    </w:p>
    <w:p>
      <w:pPr>
        <w:spacing w:after="120" w:before="160"/>
      </w:pPr>
      <w:r>
        <w:rPr>
          <w:b/>
          <w:i w:val="0"/>
          <w:sz w:val="22"/>
        </w:rPr>
        <w:t>2. Pavimentação já executada / em execução em Guriri (fora da macrodrenagem)</w:t>
      </w:r>
    </w:p>
    <w:p>
      <w:pPr>
        <w:spacing w:after="120"/>
      </w:pPr>
      <w:r>
        <w:rPr>
          <w:b w:val="0"/>
          <w:i w:val="0"/>
          <w:sz w:val="17"/>
        </w:rPr>
        <w:t>[E20] URL: https://sedurb.es.gov.br/calcamento-de-ruas-em-sao-mateus-vai-benefici ("Calçamento de ruas em São Mateus vai beneficiar 27 mil pessoas") | Fonte: Sedurb | Data: não visível no snippet (matéria antiga, programa estadual de calçamento) | (via snippet de busca; site bloqueado)</w:t>
      </w:r>
    </w:p>
    <w:p>
      <w:pPr>
        <w:spacing w:after="120"/>
      </w:pPr>
      <w:r>
        <w:rPr>
          <w:b w:val="0"/>
          <w:i w:val="0"/>
          <w:color w:val="595959"/>
          <w:sz w:val="17"/>
        </w:rPr>
        <w:t>[PT] "Aproximadamente 27 mil moradores de São Mateus, no Litoral Norte capixaba, serão beneficiados com obras de calçamento em treze bairros do município. A população beneficiada é residente nos bairros Bom Sucesso 1, Bom Sucesso 2, Vaversa, Guriri, Quilômetro 13, Rio Preto, Alvorada, Carapina, Nova Aimorés, Morada do Ribeirão, Cohab, Lago do Cisnes e Arueira. O investimento de mais de R$ 5 milhões viabilizará obras de calçamento em 52 ruas da cidade, totalizando 68.211,77 metros quadrados de área pavimentada."</w:t>
      </w:r>
    </w:p>
    <w:p>
      <w:pPr>
        <w:spacing w:after="120"/>
      </w:pPr>
      <w:r>
        <w:rPr>
          <w:b w:val="0"/>
          <w:i w:val="0"/>
          <w:sz w:val="17"/>
        </w:rPr>
        <w:t>Leitura: programa estadual (Sedurb) de calçamento em 13 bairros incluiu Guriri — 52 ruas e 68.211,77 m² no total do município (sem lista de quais ruas de Guriri).</w:t>
      </w:r>
    </w:p>
    <w:p>
      <w:pPr>
        <w:spacing w:after="120"/>
      </w:pPr>
      <w:r>
        <w:rPr>
          <w:b w:val="0"/>
          <w:i w:val="0"/>
          <w:sz w:val="17"/>
        </w:rPr>
        <w:t>[E21] URL: https://tconline.com.br/extensao-do-calcamento-na-orla-norte-de-guriri-e-inaugurada/ | Fonte: TC Online | Data: não visível no snippet ("quinta-feira (4)"; gestão do prefeito Daniel Santana, 2021+) | (via snippet de busca; site bloqueado)</w:t>
      </w:r>
    </w:p>
    <w:p>
      <w:pPr>
        <w:spacing w:after="120"/>
      </w:pPr>
      <w:r>
        <w:rPr>
          <w:b w:val="0"/>
          <w:i w:val="0"/>
          <w:color w:val="595959"/>
          <w:sz w:val="17"/>
        </w:rPr>
        <w:t>[EN-sint] "The mayor Daniel Santana and deputy Josias Da Vitória inaugurated on Thursday morning (4th) the extension of the pavement of Avenida Oceano Atlântico on the north side of Guriri's waterfront. The ceremony took place on the sidewalk near the Guriri Beach water park. According to the Works Department, the pavement comprises a total of 18,247 square meters over an extension of 1.4 kilometers... The work is being constructed with funds from parliamentary amendments by federal deputy Da Vitória... with matching funds from the São Mateus Municipal Government."</w:t>
      </w:r>
    </w:p>
    <w:p>
      <w:pPr>
        <w:spacing w:after="120"/>
      </w:pPr>
      <w:r>
        <w:rPr>
          <w:b w:val="0"/>
          <w:i w:val="0"/>
          <w:sz w:val="17"/>
        </w:rPr>
        <w:t>Leitura: a Prefeitura inaugurou a extensão do calçamento da Av. Oceano Atlântico (orla norte): 18.247 m² em 1,4 km, com emendas federais (dep. Da Vitória) + contrapartida municipal.</w:t>
      </w:r>
    </w:p>
    <w:p>
      <w:pPr>
        <w:spacing w:after="120"/>
      </w:pPr>
      <w:r>
        <w:rPr>
          <w:b w:val="0"/>
          <w:i w:val="0"/>
          <w:sz w:val="17"/>
        </w:rPr>
        <w:t>[E22] URL: https://tconline.com.br/iniciada-a-urbanizacao-da-orla-de-guriri-no-lado-norte/ e https://correiocapixaba.com.br/public/publicacao/sao-mateus-inicia-as-obras-de-urbanizacao-da-orla-de-guriri-1679677187 e https://correio9.com.br/orla-de-guriri-obras-do-calcadao-ciclovia-e-passeio-avancam-na-av-oceano-atlantico/ e https://revistaekletica.com.br/revitalizacao-da-orla-de-guriri-continua-avancando/ | Fonte: TC Online / Correio Capixaba / Correio9 / Ekletica | Data: início mar/2023 (timestamp do Correio Capixaba = 24/03/2023); avanço ~70% em abril/2024 | (via snippet de busca; site bloqueado)</w:t>
      </w:r>
    </w:p>
    <w:p>
      <w:pPr>
        <w:spacing w:after="120"/>
      </w:pPr>
      <w:r>
        <w:rPr>
          <w:b w:val="0"/>
          <w:i w:val="0"/>
          <w:color w:val="595959"/>
          <w:sz w:val="17"/>
        </w:rPr>
        <w:t>[EN-sint] "The Municipality of São Mateus has begun paving Avenida Oceano Atlântico on the shoreline of Guriri on the north side, in the stretch near the Tamar Project... the project covering the stretch from the Guriri Beach aquatic park to near the boundary between São Mateus and Conceição da Barra. The urbanization includes 18,247 square meters of paving, 2,045 m² of bicycle path, 3,987 m² of boardwalk, and 550 m² of landscaping... About 70% of the complete urbanization project had been completed as of April 2024."</w:t>
      </w:r>
    </w:p>
    <w:p>
      <w:pPr>
        <w:spacing w:after="120"/>
      </w:pPr>
      <w:r>
        <w:rPr>
          <w:b w:val="0"/>
          <w:i w:val="0"/>
          <w:sz w:val="17"/>
        </w:rPr>
        <w:t>Leitura: urbanização municipal da orla (Av. Oceano Atlântico, lado norte, do parque aquático até perto da divisa com Conceição da Barra/Projeto Tamar): 18.247 m² de pavimentação + 2.045 m² de ciclovia + 3.987 m² de calçadão + 550 m² de paisagismo; ~70% executado em abril/2024.</w:t>
      </w:r>
    </w:p>
    <w:p>
      <w:pPr>
        <w:spacing w:after="120"/>
      </w:pPr>
      <w:r>
        <w:rPr>
          <w:b w:val="0"/>
          <w:i w:val="0"/>
          <w:sz w:val="17"/>
        </w:rPr>
        <w:t>[E23] URL: https://www.saomateus.es.gov.br/noticia/esta-nascendo-uma-nova-guriri- | Fonte: Prefeitura de São Mateus | Data: ~2025 (1ª fase prevista para meados de 2026) | (via snippet de busca; site bloqueado)</w:t>
      </w:r>
    </w:p>
    <w:p>
      <w:pPr>
        <w:spacing w:after="120"/>
      </w:pPr>
      <w:r>
        <w:rPr>
          <w:b w:val="0"/>
          <w:i w:val="0"/>
          <w:color w:val="595959"/>
          <w:sz w:val="17"/>
        </w:rPr>
        <w:t>[EN-sint] "A project to urbanize Avenida Oceano Atlântico began, adding 1,080 meters of boardwalk, new paving from the Center to the Water Park, storm drain galleries, 12 portals and nine pedestrian bridges with viewpoints and lifeguard structures. The boardwalk extension started on the North Side, adding 810 meters, and after that the South Side boardwalk will gain 270 meters. The first phase was expected to be completed by mid-2026. The work includes a 6.7-meter-wide boardwalk, curb and bicycle lane."</w:t>
      </w:r>
    </w:p>
    <w:p>
      <w:pPr>
        <w:spacing w:after="120"/>
      </w:pPr>
      <w:r>
        <w:rPr>
          <w:b w:val="0"/>
          <w:i w:val="0"/>
          <w:sz w:val="17"/>
        </w:rPr>
        <w:t>Leitura: nova fase municipal de urbanização da orla ("Está nascendo uma nova Guriri"): +1.080 m de calçadão (810 m lado Norte, depois 270 m lado Sul), novo pavimento do Centro ao Parque Aquático, galerias pluviais, 12 portais e 9 passarelas; 1ª fase prevista para meados de 2026; calçadão de 6,7 m com ciclovia. Ver também https://saomateus.es.gov.br/noticia/prefeito-acompanha-pessoalmente-obras-em-guriri (prefeito Daniel acompanha rua de lazer, rampas de acesso à praia com postos de guarda-vidas, ciclovia no centro e paisagismo).</w:t>
      </w:r>
    </w:p>
    <w:p>
      <w:pPr>
        <w:spacing w:after="120"/>
      </w:pPr>
      <w:r>
        <w:rPr>
          <w:b w:val="0"/>
          <w:i w:val="0"/>
          <w:sz w:val="17"/>
        </w:rPr>
        <w:t>[E24] URL: https://www.es.gov.br/Noticia/governo-inaugura-pavimentacao-de-trecho-da-es-010-e-avanca-em-grandes-obras-em-guriri (espelho: https://www.esfala.com.br/2025/11/02/casagrande-inaugura-pavimentacao-da-es-010-entre-barra-nova-e-guriri-e-anuncia-novos-investimentos-em-sao-mateus/ ; https://sitebarra.com.br/v8/governo-inaugura-pavimentacao-de-trecho-da-es-010-e-avanca-em-grandes-obras-em-guriri/) | Fonte: Governo ES / ES Fala | Data: 01/11/2025 | (via snippet de busca; site bloqueado)</w:t>
      </w:r>
    </w:p>
    <w:p>
      <w:pPr>
        <w:spacing w:after="120"/>
      </w:pPr>
      <w:r>
        <w:rPr>
          <w:b w:val="0"/>
          <w:i w:val="0"/>
          <w:color w:val="595959"/>
          <w:sz w:val="17"/>
        </w:rPr>
        <w:t>[EN-sint] "Governor Renato Casagrande and Vice-Governor Ricardo Ferraço inaugurated the paving works of the ES-010 highway between Barra Nova and Guriri in São Mateus on Saturday morning (November 1st). The state government invested R$ 31 million in paving with interlocking concrete blocks in urban segments of the ES-010 highway, covering an extension of 19.86 kilometers."</w:t>
      </w:r>
    </w:p>
    <w:p>
      <w:pPr>
        <w:spacing w:after="120"/>
      </w:pPr>
      <w:r>
        <w:rPr>
          <w:b w:val="0"/>
          <w:i w:val="0"/>
          <w:sz w:val="17"/>
        </w:rPr>
        <w:t>Leitura: o eixo rodoviário da ilha ao sul (ES-010 Barra Nova–Guriri, 19,86 km) foi pavimentado com blocos intertravados por R$ 31 milhões e inaugurado em 01/11/2025.</w:t>
      </w:r>
    </w:p>
    <w:p>
      <w:pPr>
        <w:spacing w:after="120"/>
      </w:pPr>
      <w:r>
        <w:rPr>
          <w:b w:val="0"/>
          <w:i w:val="0"/>
          <w:sz w:val="17"/>
        </w:rPr>
        <w:t>[E25] URL: https://der.es.gov.br/Not%C3%ADcia/duplicacao-der-es-interdita-trecho-da-rodovia-othovarino-duarte-santos-em-sao-mateus (contexto: https://www.agazeta.com.br/agora/rodovia-othovarino-duarte-santos-sera-interditada-para-obras-de-drenagem-em-sao-mateus-0426) | Fonte: DER-ES / A Gazeta | Data: 2025/2026 (conclusão prevista dez/2026) | (via snippet de busca; site bloqueado)</w:t>
      </w:r>
    </w:p>
    <w:p>
      <w:pPr>
        <w:spacing w:after="120"/>
      </w:pPr>
      <w:r>
        <w:rPr>
          <w:b w:val="0"/>
          <w:i w:val="0"/>
          <w:color w:val="595959"/>
          <w:sz w:val="17"/>
        </w:rPr>
        <w:t>[EN-sint] "The total project extends from the ES-010 junction in Guriri to the BR-101 junction in downtown São Mateus, totaling 12.06 kilometers, with an investment of R$ 92,127,958.37 and an execution period of 910 days. The completion target is December 2026. ... implementation, duplication, rehabilitation, accesses, bridges and operational improvements of highways ES-010 (accesses) and ES-315 (Othovarino Duarte Santos)."</w:t>
      </w:r>
    </w:p>
    <w:p>
      <w:pPr>
        <w:spacing w:after="120"/>
      </w:pPr>
      <w:r>
        <w:rPr>
          <w:b w:val="0"/>
          <w:i w:val="0"/>
          <w:sz w:val="17"/>
        </w:rPr>
        <w:t>Leitura: a ligação Guriri–sede (Rodovia Othovarino Duarte Santos / ES-315 + acessos da ES-010) está em duplicação/reabilitação: 12,06 km, R$ 92,1 milhões, 910 dias, conclusão prevista para dezembro/2026 (inclui a Ponte da Pedra D'água — ver https://www.es.gov.br/Noticia/ponte-da-pedra-d-agua-recebe-vigas-de-concreto-em-guriri).</w:t>
      </w:r>
    </w:p>
    <w:p>
      <w:pPr>
        <w:spacing w:after="120"/>
      </w:pPr>
      <w:r>
        <w:rPr>
          <w:b w:val="0"/>
          <w:i w:val="0"/>
          <w:sz w:val="17"/>
        </w:rPr>
        <w:t>[E26] URL: https://der.es.gov.br/Not%C3%ADcia/der-es-inicia-obra-de-revitalizacao-da-via-principal-de-guriri (espelhos: https://eshoje.com.br/geral/cidades/2025/08/principal-via-de-guriri-entrara-em-obras-a-partir-desta-segunda-25/ ; https://tconline.com.br/obras-do-der-es-na-rodovia-othovarino-tem-inicio-em-guriri/) | Fonte: DER-ES / ES Hoje | Data: ago/2025 (início 25/08/2025) | (via snippet de busca; site bloqueado)</w:t>
      </w:r>
    </w:p>
    <w:p>
      <w:pPr>
        <w:spacing w:after="120"/>
      </w:pPr>
      <w:r>
        <w:rPr>
          <w:b w:val="0"/>
          <w:i w:val="0"/>
          <w:color w:val="595959"/>
          <w:sz w:val="17"/>
        </w:rPr>
        <w:t>[EN-sint] "The Department of Buildings and Roads of Espírito Santo (DER-ES) began revitalization works on the Othovarino Duarte Santos Highway, the main road in Guriri, São Mateus, starting August 25. ... The interdictions are planned to occur at different points of the highway until the bridge over the Rio Mariricu, in different phases, lasting approximately 45 days."</w:t>
      </w:r>
    </w:p>
    <w:p>
      <w:pPr>
        <w:spacing w:after="120"/>
      </w:pPr>
      <w:r>
        <w:rPr>
          <w:b w:val="0"/>
          <w:i w:val="0"/>
          <w:sz w:val="17"/>
        </w:rPr>
        <w:t>Leitura: a "via principal de Guriri" (trecho urbano da Rodovia Othovarino Duarte Santos) entrou em revitalização a partir de 25/08/2025, em fases (~45 dias) até a ponte do Rio Mariricu — ou seja, o eixo principal já pavimentado passou por recuperação.</w:t>
      </w:r>
    </w:p>
    <w:p>
      <w:pPr>
        <w:spacing w:after="120"/>
      </w:pPr>
      <w:r>
        <w:rPr>
          <w:b w:val="0"/>
          <w:i w:val="0"/>
          <w:sz w:val="17"/>
        </w:rPr>
        <w:t>[E27] URL: documentos municipais indexados (Prefeitura/Câmara de São Mateus — https://saomateus.es.gov.br e https://camarasaomateus.es.gov.br) | Fonte: atos oficiais municipais | Data: diversas | (via snippet de busca; sites bloqueados)</w:t>
      </w:r>
    </w:p>
    <w:p>
      <w:pPr>
        <w:spacing w:after="120"/>
      </w:pPr>
      <w:r>
        <w:rPr>
          <w:b w:val="0"/>
          <w:i w:val="0"/>
          <w:color w:val="595959"/>
          <w:sz w:val="17"/>
        </w:rPr>
        <w:t>[EN-sint] "The search results reference several street paving initiatives in Guriri, including paving with concrete blocks of Rua Neuza Sibien Ruberth, south side, located in the Guriri neighborhood, and paving of Rua Professor Amaro Nascimento Mendes, south side, section between Ruas Colatina and Mucurici, in the Guriri neighborhood."</w:t>
      </w:r>
    </w:p>
    <w:p>
      <w:pPr>
        <w:spacing w:after="120"/>
      </w:pPr>
      <w:r>
        <w:rPr>
          <w:b w:val="0"/>
          <w:i w:val="0"/>
          <w:sz w:val="17"/>
        </w:rPr>
        <w:t>Leitura: atos municipais registram calçamento com blocos de concreto da Rua Neuza Sibien Ruberth (lado Sul) e pavimentação da Rua Professor Amaro Nascimento Mendes (lado Sul, trecho entre as Ruas Colatina e Mucurici) — exemplos do padrão histórico de pavimentação pontual, rua a rua.</w:t>
      </w:r>
    </w:p>
    <w:p>
      <w:pPr>
        <w:spacing w:after="120"/>
      </w:pPr>
      <w:r>
        <w:rPr>
          <w:b w:val="0"/>
          <w:i w:val="0"/>
          <w:sz w:val="17"/>
        </w:rPr>
        <w:t>[E28] URL: https://sedurb.es.gov.br/Not%C3%ADcia/governo-do-estado-inaugura-obras-e-anuncia-novos-investimentos-em-sao-mateus (família "Governo do Estado inaugura obras...") | Fonte: Sedurb/Governo ES | Data: ~2024 | (via snippet de busca; site bloqueado)</w:t>
      </w:r>
    </w:p>
    <w:p>
      <w:pPr>
        <w:spacing w:after="120"/>
      </w:pPr>
      <w:r>
        <w:rPr>
          <w:b w:val="0"/>
          <w:i w:val="0"/>
          <w:color w:val="595959"/>
          <w:sz w:val="17"/>
        </w:rPr>
        <w:t>[EN-sint] "Foram anunciadas obras de construção de ciclovia, calçada cidadã, canteiros verdes em diversas ruas, construção de passarelas de madeira acessíveis e perfuração de poços artesianos... no bairro Balneário de Guriri. Ao todo, o investimento é de R$ 8,2 milhões, por meio da Secretaria de Saneamento, Habitação e Desenvolvimento Urbano (Sedurb)." [trecho retornado em PT pela busca]</w:t>
      </w:r>
    </w:p>
    <w:p>
      <w:pPr>
        <w:spacing w:after="120"/>
      </w:pPr>
      <w:r>
        <w:rPr>
          <w:b w:val="0"/>
          <w:i w:val="0"/>
          <w:sz w:val="17"/>
        </w:rPr>
        <w:t>Leitura: pacote Sedurb de R$ 8,2 milhões para Guriri: ciclovia, calçada cidadã, canteiros, passarelas de madeira acessíveis e poços — urbanização complementar, não pavimentação de pista.</w:t>
      </w:r>
    </w:p>
    <w:p>
      <w:pPr>
        <w:spacing w:after="120"/>
      </w:pPr>
      <w:r>
        <w:rPr>
          <w:b w:val="0"/>
          <w:i w:val="0"/>
          <w:sz w:val="17"/>
        </w:rPr>
        <w:t>[E29] URL: https://sedu.es.gov.br/Noticia/sao-mateus-recebe-novas-obras-e-investimentos-do-governo-do-estado (família "São Mateus recebe novas obras", jun/2022) | Fonte: Governo ES | Data: jun/2022 | (via snippet de busca; site bloqueado)</w:t>
      </w:r>
    </w:p>
    <w:p>
      <w:pPr>
        <w:spacing w:after="120"/>
      </w:pPr>
      <w:r>
        <w:rPr>
          <w:b w:val="0"/>
          <w:i w:val="0"/>
          <w:color w:val="595959"/>
          <w:sz w:val="17"/>
        </w:rPr>
        <w:t>[EN-sint] "Through the Fundo Cidades, the State Government will transfer R$ 7.84 million to the Municipal Investment Fund of São Mateus for developing a portfolio of structural projects and conducting infrastructure works."</w:t>
      </w:r>
    </w:p>
    <w:p>
      <w:pPr>
        <w:spacing w:after="120"/>
      </w:pPr>
      <w:r>
        <w:rPr>
          <w:b w:val="0"/>
          <w:i w:val="0"/>
          <w:sz w:val="17"/>
        </w:rPr>
        <w:t>Leitura: o Fundo Cidades repassou R$ 7,84 milhões ao Fundo Municipal de Investimentos de São Mateus (2022) — fonte de recursos para obras municipais, sem lista de ruas de Guriri nos snippets.</w:t>
      </w:r>
    </w:p>
    <w:p>
      <w:pPr>
        <w:spacing w:after="120"/>
      </w:pPr>
      <w:r>
        <w:rPr>
          <w:b w:val="0"/>
          <w:i w:val="0"/>
          <w:sz w:val="17"/>
        </w:rPr>
      </w:r>
    </w:p>
    <w:p>
      <w:pPr>
        <w:spacing w:after="120" w:before="160"/>
      </w:pPr>
      <w:r>
        <w:rPr>
          <w:b/>
          <w:i w:val="0"/>
          <w:sz w:val="22"/>
        </w:rPr>
        <w:t>3. Contagem oficial de logradouros e nomes (bairros Guriri Norte e Guriri Sul)</w:t>
      </w:r>
    </w:p>
    <w:p>
      <w:pPr>
        <w:spacing w:after="120"/>
      </w:pPr>
      <w:r>
        <w:rPr>
          <w:b w:val="0"/>
          <w:i w:val="0"/>
          <w:sz w:val="17"/>
        </w:rPr>
        <w:t>[E30] URL: https://cepsbrasil.com.br/es/sao-mateus/guriri-norte e https://www.cepbusca.com.br/cep/es/sao-mateus/bairro/guriri-norte e https://www.cepconsulta.com.br/espirito-santo/sao-mateus/guriri-norte/ | Fonte: diretórios de CEP | Data: 2026 (consulta) | (via snippet de busca; sites bloqueados — cepsbrasil/achecep/buscaceprua constam da lista de egress bloqueado)</w:t>
      </w:r>
    </w:p>
    <w:p>
      <w:pPr>
        <w:spacing w:after="120"/>
      </w:pPr>
      <w:r>
        <w:rPr>
          <w:b w:val="0"/>
          <w:i w:val="0"/>
          <w:color w:val="595959"/>
          <w:sz w:val="17"/>
        </w:rPr>
        <w:t>[PT] "O bairro Guriri Norte está localizado na cidade de São Mateus - ES... o CEP do bairro Guriri Norte em São Mateus / ES é de 29946-010 até 29946-970."</w:t>
      </w:r>
    </w:p>
    <w:p>
      <w:pPr>
        <w:spacing w:after="120"/>
      </w:pPr>
      <w:r>
        <w:rPr>
          <w:b w:val="0"/>
          <w:i w:val="0"/>
          <w:color w:val="595959"/>
          <w:sz w:val="17"/>
        </w:rPr>
        <w:t>[EN-sint] "Currently, 70 CEPs have been found in the neighborhood, indicating 70 registered addresses." (cepsbrasil)</w:t>
      </w:r>
    </w:p>
    <w:p>
      <w:pPr>
        <w:spacing w:after="120"/>
      </w:pPr>
      <w:r>
        <w:rPr>
          <w:b w:val="0"/>
          <w:i w:val="0"/>
          <w:color w:val="595959"/>
          <w:sz w:val="17"/>
        </w:rPr>
        <w:t>[PT] "No bairro Guriri Norte da cidade de São Mateus ES há 69 endereço(s) cadastrado(s) com CEP." (cepconsulta)</w:t>
      </w:r>
    </w:p>
    <w:p>
      <w:pPr>
        <w:spacing w:after="120"/>
      </w:pPr>
      <w:r>
        <w:rPr>
          <w:b w:val="0"/>
          <w:i w:val="0"/>
          <w:color w:val="595959"/>
          <w:sz w:val="17"/>
        </w:rPr>
        <w:t>[EN-sint] "The neighborhood has a total of 17 logradouros." (cepbusca — base visivelmente incompleta)</w:t>
      </w:r>
    </w:p>
    <w:p>
      <w:pPr>
        <w:spacing w:after="120"/>
      </w:pPr>
      <w:r>
        <w:rPr>
          <w:b w:val="0"/>
          <w:i w:val="0"/>
          <w:sz w:val="17"/>
        </w:rPr>
        <w:t>Leitura: Guriri Norte = faixa de CEP 29946-010 a 29946-970, com ~70 logradouros/CEPs cadastrados (70 no cepsbrasil, 69 no cepconsulta); a contagem "17" do cepbusca é discrepante e provavelmente parcial. Compatível com a premissa de ~70 logradouros.</w:t>
      </w:r>
    </w:p>
    <w:p>
      <w:pPr>
        <w:spacing w:after="120"/>
      </w:pPr>
      <w:r>
        <w:rPr>
          <w:b w:val="0"/>
          <w:i w:val="0"/>
          <w:sz w:val="17"/>
        </w:rPr>
        <w:t>[E31] URL: https://www.ruacep.com.br/es/sao-mateus/guriri-sul/logradouros/ e https://cepsbrasil.com.br/es/sao-mateus/guriri-sul | Fonte: diretórios de CEP | Data: 2026 (consulta) | (via snippet de busca; sites bloqueados)</w:t>
      </w:r>
    </w:p>
    <w:p>
      <w:pPr>
        <w:spacing w:after="120"/>
      </w:pPr>
      <w:r>
        <w:rPr>
          <w:b w:val="0"/>
          <w:i w:val="0"/>
          <w:color w:val="595959"/>
          <w:sz w:val="17"/>
        </w:rPr>
        <w:t>[EN-sint] "The CEP range for the Guriri Sul neighborhood in São Mateus, ES is from 29945-010 to 29945-690. Currently, 74 CEPs have been found in the neighborhood. ... Page 4 of the listing contains 74 CEPs total in Guriri Sul."</w:t>
      </w:r>
    </w:p>
    <w:p>
      <w:pPr>
        <w:spacing w:after="120"/>
      </w:pPr>
      <w:r>
        <w:rPr>
          <w:b w:val="0"/>
          <w:i w:val="0"/>
          <w:sz w:val="17"/>
        </w:rPr>
        <w:t>Leitura: Guriri Sul = faixa de CEP 29945-010 a 29945-690, com 74 logradouros/CEPs cadastrados (listagem do ruacep em 4 páginas) — próximo da premissa de ~76.</w:t>
      </w:r>
    </w:p>
    <w:p>
      <w:pPr>
        <w:spacing w:after="120"/>
      </w:pPr>
      <w:r>
        <w:rPr>
          <w:b w:val="0"/>
          <w:i w:val="0"/>
          <w:sz w:val="17"/>
        </w:rPr>
        <w:t>[E32] URL: páginas individuais do ruacep.com.br / ceps.io / casadosdados / cepzap / guiamapa (Guriri Norte) | Fonte: diretórios de CEP | Data: 2026 | (via snippet de busca; sites bloqueados)</w:t>
      </w:r>
    </w:p>
    <w:p>
      <w:pPr>
        <w:spacing w:after="120"/>
      </w:pPr>
      <w:r>
        <w:rPr>
          <w:b w:val="0"/>
          <w:i w:val="0"/>
          <w:color w:val="595959"/>
          <w:sz w:val="17"/>
        </w:rPr>
        <w:t>[Nomes e CEPs de GURIRI NORTE capturados literalmente nos snippets:] "Rua José de Oliveira Brinco (29946-050); Rua Trinta e Nove (29946-060); Rua Douglas Lima (29946-250); Rua São Gabriel da Palha (29946-500); Rua Linhares (29946-520); Avenida Oceano Atlântico (29946-550); Avenida Décima Segunda (29946-560); Avenida Francisco Pereira de Carvalho (29946-570); Avenida Hélio Faria Santos (29946-580); Avenida Espera Feliz (29946-600); Rua Quarenta; Rua Quarenta e Um; Rua Quarenta e Dois; Rua Quarenta e Três; Rua São Daniel Comboni; Avenida Maria Tezolin Carrafa; Rodovia Othovarino Duarte Santos"</w:t>
      </w:r>
    </w:p>
    <w:p>
      <w:pPr>
        <w:spacing w:after="120"/>
      </w:pPr>
      <w:r>
        <w:rPr>
          <w:b w:val="0"/>
          <w:i w:val="0"/>
          <w:sz w:val="17"/>
        </w:rPr>
        <w:t>Leitura: amostra de 17 logradouros nominados de Guriri Norte via snippets, incluindo ruas numeradas por extenso (39 a 43) e avenidas com nome próprio e ordinal (Décima Segunda).</w:t>
      </w:r>
    </w:p>
    <w:p>
      <w:pPr>
        <w:spacing w:after="120"/>
      </w:pPr>
      <w:r>
        <w:rPr>
          <w:b w:val="0"/>
          <w:i w:val="0"/>
          <w:sz w:val="17"/>
        </w:rPr>
        <w:t>[E33] URL: páginas individuais do ruacep.com.br / procep / buscacep / codigo-postal.org (Guriri Sul) | Fonte: diretórios de CEP | Data: 2026 | (via snippet de busca; sites bloqueados)</w:t>
      </w:r>
    </w:p>
    <w:p>
      <w:pPr>
        <w:spacing w:after="120"/>
      </w:pPr>
      <w:r>
        <w:rPr>
          <w:b w:val="0"/>
          <w:i w:val="0"/>
          <w:color w:val="595959"/>
          <w:sz w:val="17"/>
        </w:rPr>
        <w:t>[Nomes e CEPs de GURIRI SUL capturados literalmente nos snippets:] "Rua Quarenta e Oito (29945-010); Rua Osmar Andrade Ayres (29945-020); Rua Albino Negris (29945-025); Rua Quarenta e Seis (29945-030); Rua Pedro Canário (29945-035); Rua Quarenta e Cinco (29945-040); Avenida Governador Eurico Vieira de Rezende (29945-060); Rua Petrobrás (29945-070); Rua Trinta e Seis (29945-120); Rua Geraldo Pinto (29945-200); Rua José Vieira dos Santos (29945-210); Rua Oldemar Faria Santos (29945-440); Rua Linhares (29945-480); Avenida Oceano Atlântico (29945-510); Avenida José de Oliveira Brinco (29945-530); Rua Mantenópolis (29945-620); Rua Vinte e Seis A (29945-670); Rua Onze A (29945-680)"</w:t>
      </w:r>
    </w:p>
    <w:p>
      <w:pPr>
        <w:spacing w:after="120"/>
      </w:pPr>
      <w:r>
        <w:rPr>
          <w:b w:val="0"/>
          <w:i w:val="0"/>
          <w:color w:val="595959"/>
          <w:sz w:val="17"/>
        </w:rPr>
        <w:t>[EN-sint] "The neighborhood also contains numerous avenues and streets such as Avenida Oceano Índico, Avenida Mar Negro, Avenida Praiana, Rua Conceição da Barra, Rua Boa Esperança, among many others."</w:t>
      </w:r>
    </w:p>
    <w:p>
      <w:pPr>
        <w:spacing w:after="120"/>
      </w:pPr>
      <w:r>
        <w:rPr>
          <w:b w:val="0"/>
          <w:i w:val="0"/>
          <w:sz w:val="17"/>
        </w:rPr>
        <w:t>Leitura: amostra de 23 logradouros nominados de Guriri Sul, com ruas numeradas por extenso (36, 45, 46, 48; variantes "A" como Onze A e Vinte e Seis A), ruas com nomes de municípios capixabas (Linhares, Pedro Canário, Mantenópolis, Nova Venécia, Conceição da Barra, Mucurici, Colatina — estas duas últimas evidenciadas em E13/E27) e avenidas temáticas de mar (Oceano Atlântico, Oceano Índico, Mar Negro, Praiana).</w:t>
      </w:r>
    </w:p>
    <w:p>
      <w:pPr>
        <w:spacing w:after="120"/>
      </w:pPr>
      <w:r>
        <w:rPr>
          <w:b w:val="0"/>
          <w:i w:val="0"/>
          <w:sz w:val="17"/>
        </w:rPr>
        <w:t>[E34] URL: consultas agregadas aos diretórios acima | Fonte: diretórios de CEP | Data: 2026 | (via snippet de busca; sites bloqueados)</w:t>
      </w:r>
    </w:p>
    <w:p>
      <w:pPr>
        <w:spacing w:after="120"/>
      </w:pPr>
      <w:r>
        <w:rPr>
          <w:b w:val="0"/>
          <w:i w:val="0"/>
          <w:color w:val="595959"/>
          <w:sz w:val="17"/>
        </w:rPr>
        <w:t>[EN-sint] "Rua Um and Rua Dois: These specific street names do not appear in the search results. Avenida Primeira: This street name does not appear in the results. Avenida Décima Primeira: This specific avenue does not appear, though Avenida Décima Segunda is listed with CEP 29946-560 in Guriri Norte."</w:t>
      </w:r>
    </w:p>
    <w:p>
      <w:pPr>
        <w:spacing w:after="120"/>
      </w:pPr>
      <w:r>
        <w:rPr>
          <w:b w:val="0"/>
          <w:i w:val="0"/>
          <w:sz w:val="17"/>
        </w:rPr>
        <w:t>Leitura: nos snippets de CEP não apareceram "Rua Um"/"Avenida Primeira"; a numeração observada de ruas vai pelo menos até a Rua Quarenta e Oito e a de avenidas pelo menos até a Décima Segunda (a Av. Décima Primeira é citada no anúncio da Bacia 1, E03).</w:t>
      </w:r>
    </w:p>
    <w:p>
      <w:pPr>
        <w:spacing w:after="120"/>
      </w:pPr>
      <w:r>
        <w:rPr>
          <w:b w:val="0"/>
          <w:i w:val="0"/>
          <w:sz w:val="17"/>
        </w:rPr>
      </w:r>
    </w:p>
    <w:p>
      <w:pPr>
        <w:spacing w:after="120" w:before="160"/>
      </w:pPr>
      <w:r>
        <w:rPr>
          <w:b/>
          <w:i w:val="0"/>
          <w:sz w:val="22"/>
        </w:rPr>
        <w:t>4. Loteamentos em implantação (Guriri e eixo Guriri–sede)</w:t>
      </w:r>
    </w:p>
    <w:p>
      <w:pPr>
        <w:spacing w:after="120"/>
      </w:pPr>
      <w:r>
        <w:rPr>
          <w:b w:val="0"/>
          <w:i w:val="0"/>
          <w:sz w:val="17"/>
        </w:rPr>
        <w:t>[E35] URL: https://saomateus.es.gov.br/uploads/legislacaoitens/hywpenxr60gba8dkqu7j9s13vl2t4f5izcmo.pdf | Fonte: Prefeitura de São Mateus (ato de aprovação de loteamento) | Data: não visível no snippet | (via snippet de busca; site bloqueado)</w:t>
      </w:r>
    </w:p>
    <w:p>
      <w:pPr>
        <w:spacing w:after="120"/>
      </w:pPr>
      <w:r>
        <w:rPr>
          <w:b w:val="0"/>
          <w:i w:val="0"/>
          <w:color w:val="595959"/>
          <w:sz w:val="17"/>
        </w:rPr>
        <w:t>[EN-sint] "The 'Pontal de Guriri II' subdivision is located in São Mateus, bordering Euretes Rieth to the north, Ocean Incorporadora e Urbanismo Ltda to the south, the Municipality of São Mateus to the east, and Avenida Scardini and Rua Abílio Duque de Lima to the west. The subdivision is composed of 92 lots. To guarantee basic infrastructure services, 36 lots were pledged through mortgage, including Quadra 01: Lots 01 to 12, Quadra 02: Lots 06 to 14, and Quadra 03: Lots 01 to 15. ... owned by the company JOAO BOSCO CEVOLANE LTDA and has an area of 44,371.01 m²... registration number 54,633, Book 2."</w:t>
      </w:r>
    </w:p>
    <w:p>
      <w:pPr>
        <w:spacing w:after="120"/>
      </w:pPr>
      <w:r>
        <w:rPr>
          <w:b w:val="0"/>
          <w:i w:val="0"/>
          <w:sz w:val="17"/>
        </w:rPr>
        <w:t>Leitura: o Loteamento Pontal de Guriri II (João Bosco Cevolane Ltda) tem 92 lotes em 44.371,01 m² (matrícula 54.633, L.2), com 36 lotes hipotecados ao Município como garantia da execução da infraestrutura básica — mecanismo que indica infraestrutura (inclusive vias) a cargo do loteador; confrontações: Av. Scardini e Rua Abílio Duque de Lima (oeste).</w:t>
      </w:r>
    </w:p>
    <w:p>
      <w:pPr>
        <w:spacing w:after="120"/>
      </w:pPr>
      <w:r>
        <w:rPr>
          <w:b w:val="0"/>
          <w:i w:val="0"/>
          <w:sz w:val="17"/>
        </w:rPr>
        <w:t>[E36] URL: https://www.somaurbanismo.com.br/soma-vibe/ e https://redenoticia.es/soma-urbanismo-anuncia-o-soma-vibe-novo-conceito-de-moradia-e-lazer-em-guriri/ e https://rafaelsilvestrecorretor.com.br/loteamento-soma-vibe-residencial/ | Fonte: Soma Urbanismo / Rede Notícia ES | Data: 2025/2026 (entrega prevista 2029) | (via snippet de busca; sites bloqueados)</w:t>
      </w:r>
    </w:p>
    <w:p>
      <w:pPr>
        <w:spacing w:after="120"/>
      </w:pPr>
      <w:r>
        <w:rPr>
          <w:b w:val="0"/>
          <w:i w:val="0"/>
          <w:color w:val="595959"/>
          <w:sz w:val="17"/>
        </w:rPr>
        <w:t>[EN-sint] "Residencial Soma Vibe is an open subdivision located in Guriri, São Mateus, positioned two minutes from the beach and Rio Mariricu... The Soma Vibe will offer a total of 406 lots: 386 residential (with a standard of 250 m²) and 20 mixed-use commercial (with a standard of 485 m²). The open subdivision has complete infrastructure in north Guriri, featuring paved streets, drainage, water network, electricity, sewage, public lighting... The project occupies a total area of more than 158 thousand m²... with delivery expected in 2029."</w:t>
      </w:r>
    </w:p>
    <w:p>
      <w:pPr>
        <w:spacing w:after="120"/>
      </w:pPr>
      <w:r>
        <w:rPr>
          <w:b w:val="0"/>
          <w:i w:val="0"/>
          <w:sz w:val="17"/>
        </w:rPr>
        <w:t>Leitura: Soma Vibe (Guriri, lado norte): 406 lotes (386 residenciais de ~250 m² + 20 comerciais de ~485 m²) em &gt;158 mil m², com ruas internas PAVIMENTADAS pelo loteador (infraestrutura completa: drenagem, água, esgoto, iluminação); entrega prevista para 2029. A Soma Urbanismo também anunciou o "Prestige Guriri", de alto padrão (https://tconline.com.br/prestige-guriri-soma-urbanismo-lancara-empreendimento-de-alto-padrao-em-sao-mateus/).</w:t>
      </w:r>
    </w:p>
    <w:p>
      <w:pPr>
        <w:spacing w:after="120"/>
      </w:pPr>
      <w:r>
        <w:rPr>
          <w:b w:val="0"/>
          <w:i w:val="0"/>
          <w:sz w:val="17"/>
        </w:rPr>
        <w:t>[E37] URL: https://rafaelsilvestrecorretor.weebly.com/home/lotes-a-venda-na-quadra-01-do-loteamento-mar-aberto-guriri-sul | Fonte: corretor local (oferta) | Data: s/d | (via snippet de busca; site bloqueado)</w:t>
      </w:r>
    </w:p>
    <w:p>
      <w:pPr>
        <w:spacing w:after="120"/>
      </w:pPr>
      <w:r>
        <w:rPr>
          <w:b w:val="0"/>
          <w:i w:val="0"/>
          <w:color w:val="595959"/>
          <w:sz w:val="17"/>
        </w:rPr>
        <w:t>[EN-sint] "The lots are located in the Mar Aberto Loteamento in Guriri's south side, in block 01, approximately 300 meters from the beach. The development has complete infrastructure including water and electricity networks, daily bus service, municipal garbage collection, internet, and three exits to São Mateus. The lots (05 and 06) in block 01 measure 12 meters in width by 25 meters in depth, totaling 300 square meters... Lot 06 faces east on Rua Nova Venécia, while lot 05 faces west on Rua São Gabriel da Palha."</w:t>
      </w:r>
    </w:p>
    <w:p>
      <w:pPr>
        <w:spacing w:after="120"/>
      </w:pPr>
      <w:r>
        <w:rPr>
          <w:b w:val="0"/>
          <w:i w:val="0"/>
          <w:sz w:val="17"/>
        </w:rPr>
        <w:t>Leitura: Loteamento Mar Aberto (lado sul de Guriri, ~300 m da praia): lotes de 300 m² (12x25) na quadra 01, entre a Rua Nova Venécia e a Rua São Gabriel da Palha; a "infraestrutura completa" anunciada NÃO menciona pavimentação — indício de ruas internas ainda sem calçamento.</w:t>
      </w:r>
    </w:p>
    <w:p>
      <w:pPr>
        <w:spacing w:after="120"/>
      </w:pPr>
      <w:r>
        <w:rPr>
          <w:b w:val="0"/>
          <w:i w:val="0"/>
          <w:sz w:val="17"/>
        </w:rPr>
        <w:t>[E38] URL: https://veraovermelho.com.br/ e http://wikimapia.org/15604780/pt/Loteamento-Ver%C3%A3o-Vermelho-Guriri | Fonte: site do loteamento | Data: s/d | (via snippet de busca; site bloqueado)</w:t>
      </w:r>
    </w:p>
    <w:p>
      <w:pPr>
        <w:spacing w:after="120"/>
      </w:pPr>
      <w:r>
        <w:rPr>
          <w:b w:val="0"/>
          <w:i w:val="0"/>
          <w:color w:val="595959"/>
          <w:sz w:val="17"/>
        </w:rPr>
        <w:t>[EN-sint] "It was approved by the Municipal Prefect of São Mateus/ES through Decree No. 833/02 on 11/01/2000 and registered at matricula 16.265 of the real estate registry office of the comarca of São Mateus/ES. The Verão Vermelho offers commercial and residential lots starting from 300 m², with an open loteamento ready for construction... The loteamento is still undeveloped but promises significant growth in the coming years. Lots are being sold in the southern Guriri region, with prices ranging from R$30,000 to R$120,000."</w:t>
      </w:r>
    </w:p>
    <w:p>
      <w:pPr>
        <w:spacing w:after="120"/>
      </w:pPr>
      <w:r>
        <w:rPr>
          <w:b w:val="0"/>
          <w:i w:val="0"/>
          <w:sz w:val="17"/>
        </w:rPr>
        <w:t>Leitura: Loteamento Verão Vermelho (região sul de Guriri): aprovado pelo Decreto nº 833/02 (data citada no site: 11/01/2000 — datas do próprio site são inconsistentes entre si), matrícula 16.265; lotes de 300 m²+, ainda pouco urbanizado.</w:t>
      </w:r>
    </w:p>
    <w:p>
      <w:pPr>
        <w:spacing w:after="120"/>
      </w:pPr>
      <w:r>
        <w:rPr>
          <w:b w:val="0"/>
          <w:i w:val="0"/>
          <w:sz w:val="17"/>
        </w:rPr>
        <w:t>[E39] URL: https://portalguriri.com.br/comprar-lote-no-bosque/ e https://www.agazeta.com.br/colunas/metro-quadrado/praia-da-costa-mata-da-praia-e-guriri-registram-lancamentos-imobiliarios-em-maio-0526 e https://www.agazeta.com.br/colunas/metro-quadrado/sao-mateus-vai-receber-primeiro-loteamento-rural-com-areas-de-20-mil-m-0324 | Fonte: Portal Guriri / A Gazeta (coluna Metro Quadrado) | Data: 2024–2026 | (via snippet de busca; sites bloqueados)</w:t>
      </w:r>
    </w:p>
    <w:p>
      <w:pPr>
        <w:spacing w:after="120"/>
      </w:pPr>
      <w:r>
        <w:rPr>
          <w:b w:val="0"/>
          <w:i w:val="0"/>
          <w:color w:val="595959"/>
          <w:sz w:val="17"/>
        </w:rPr>
        <w:t>[EN-sint] "The Bosque area features flat streets that don't flood and includes Dutch-style paving, potable water, sewer network, and rainwater drainage." (Residencial Bom Jesus / Bosque, no eixo Guriri–sede)</w:t>
      </w:r>
    </w:p>
    <w:p>
      <w:pPr>
        <w:spacing w:after="120"/>
      </w:pPr>
      <w:r>
        <w:rPr>
          <w:b w:val="0"/>
          <w:i w:val="0"/>
          <w:color w:val="595959"/>
          <w:sz w:val="17"/>
        </w:rPr>
        <w:t>[Título literal] "Praia da Costa, Mata da Praia e Guriri registram lançamentos imobiliários em maio" (A Gazeta, maio/2026)</w:t>
      </w:r>
    </w:p>
    <w:p>
      <w:pPr>
        <w:spacing w:after="120"/>
      </w:pPr>
      <w:r>
        <w:rPr>
          <w:b w:val="0"/>
          <w:i w:val="0"/>
          <w:sz w:val="17"/>
        </w:rPr>
        <w:t>Leitura: no eixo Guriri–sede há o Residencial Bom Jesus (bairro Bosque) vendendo lotes com ruas já pavimentadas ("pavimentação tipo holandesa" conforme snippet), e A Gazeta registra Guriri entre os polos de lançamentos imobiliários recentes do ES.</w:t>
      </w:r>
    </w:p>
    <w:p>
      <w:pPr>
        <w:spacing w:after="120"/>
      </w:pPr>
      <w:r>
        <w:rPr>
          <w:b w:val="0"/>
          <w:i w:val="0"/>
          <w:sz w:val="17"/>
        </w:rPr>
      </w:r>
    </w:p>
    <w:p>
      <w:pPr>
        <w:spacing w:after="120" w:before="160"/>
      </w:pPr>
      <w:r>
        <w:rPr>
          <w:b/>
          <w:i w:val="0"/>
          <w:sz w:val="22"/>
        </w:rPr>
        <w:t>5. Contexto físico e viário</w:t>
      </w:r>
    </w:p>
    <w:p>
      <w:pPr>
        <w:spacing w:after="120"/>
      </w:pPr>
      <w:r>
        <w:rPr>
          <w:b w:val="0"/>
          <w:i w:val="0"/>
          <w:sz w:val="17"/>
        </w:rPr>
        <w:t>[E40] URL: https://esbrasil.com.br/ilha-de-guriri-e-paraiso-natural-em-sao-mateus/ e https://www.agazeta.com.br/es/norte/os-encantos-da-ilha-de-guriri-no-norte-do-espirito-santo-0120 e https://www.saomateus.es.gov.br/sao-mateus/hidrografia | Fonte: ES Brasil / A Gazeta / Prefeitura | Data: diversas | (via snippet de busca; sites bloqueados)</w:t>
      </w:r>
    </w:p>
    <w:p>
      <w:pPr>
        <w:spacing w:after="120"/>
      </w:pPr>
      <w:r>
        <w:rPr>
          <w:b w:val="0"/>
          <w:i w:val="0"/>
          <w:color w:val="595959"/>
          <w:sz w:val="17"/>
        </w:rPr>
        <w:t>[PT] "A Ilha de Guriri tem 42 km de extensão de praia, embora algumas fontes mencionem 44 km de extensão. A ilha possui 102 quilômetros quadrados. ... A parte norte da ilha pertence ao município de Conceição da Barra, enquanto a parte sul está em São Mateus. Há a praia de Barra Nova, localizada no extremo sul da ilha, onde o Rio Mariricu encontra o mar. ... É a maior ilha do Estado do Espírito Santo."</w:t>
      </w:r>
    </w:p>
    <w:p>
      <w:pPr>
        <w:spacing w:after="120"/>
      </w:pPr>
      <w:r>
        <w:rPr>
          <w:b w:val="0"/>
          <w:i w:val="0"/>
          <w:sz w:val="17"/>
        </w:rPr>
        <w:t>Leitura: a ilha de Guriri tem ~42 km de extensão (fontes citam até 44 km) e ~102 km², sendo a maior ilha do ES; o balneário/bairro urbano de São Mateus ocupa apenas parte dela — o restante são praias como Barra Nova (sul, foz do Mariricu) e, ao norte, Conceição da Barra.</w:t>
      </w:r>
    </w:p>
    <w:p>
      <w:pPr>
        <w:spacing w:after="120"/>
      </w:pPr>
      <w:r>
        <w:rPr>
          <w:b w:val="0"/>
          <w:i w:val="0"/>
          <w:sz w:val="17"/>
        </w:rPr>
        <w:t>[E41] Consolidação toponímica a partir de E32/E33/E03 | Fonte: diretórios de CEP + release Bacia 1 | Data: 2026</w:t>
      </w:r>
    </w:p>
    <w:p>
      <w:pPr>
        <w:spacing w:after="120"/>
      </w:pPr>
      <w:r>
        <w:rPr>
          <w:b w:val="0"/>
          <w:i w:val="0"/>
          <w:color w:val="595959"/>
          <w:sz w:val="17"/>
        </w:rPr>
        <w:t>[Registro literal dos nomes coletados:] "Avenida Quinta; Avenida Nona; Avenida Décima Primeira; Avenida Décima Segunda; Rua XXI; Rua Vinte e Seis A; Rua Trinta e Seis; Rua Trinta e Nove; Rua Quarenta; Rua Quarenta e Um; Rua Quarenta e Dois; Rua Quarenta e Três; Rua Quarenta e Cinco; Rua Quarenta e Seis; Rua Quarenta e Oito; Rua Onze A"</w:t>
      </w:r>
    </w:p>
    <w:p>
      <w:pPr>
        <w:spacing w:after="120"/>
      </w:pPr>
      <w:r>
        <w:rPr>
          <w:b w:val="0"/>
          <w:i w:val="0"/>
          <w:sz w:val="17"/>
        </w:rPr>
        <w:t>Leitura: a malha tem avenidas ordinais comprovadas pelo menos até a "Décima Segunda" (12ª) e ruas numeradas comprovadas pelo menos até a "Quarenta e Oito" (48) com variantes "A" — a numeração real ultrapassa as premissas "até a 11ª avenida" e "até a 31ª rua"; a numeração das ruas parece crescer do norte (menores no Norte? não estabelecido) e reiniciar/continuar entre os dois bairros (Rua 36 e 45-48 no Sul; 39-43 no Norte), sem fonte que explique o sistema.</w:t>
      </w:r>
    </w:p>
    <w:p>
      <w:pPr>
        <w:spacing w:after="120"/>
      </w:pPr>
      <w:r>
        <w:rPr>
          <w:b w:val="0"/>
          <w:i w:val="0"/>
          <w:sz w:val="17"/>
        </w:rPr>
        <w:t>[E42] URL: https://der.es.gov.br/Not%C3%ADcia/sao-mateus-governo-do-estado-entrega-obras-e-anuncia-novos-investimentos-para-o-municipio (família nov/2025) | Fonte: DER-ES / Governo ES | Data: nov/2025 | (via snippet de busca; site bloqueado)</w:t>
      </w:r>
    </w:p>
    <w:p>
      <w:pPr>
        <w:spacing w:after="120"/>
      </w:pPr>
      <w:r>
        <w:rPr>
          <w:b w:val="0"/>
          <w:i w:val="0"/>
          <w:color w:val="595959"/>
          <w:sz w:val="17"/>
        </w:rPr>
        <w:t>[EN-sint] "Guriri Bypass: The project includes the development of basic and executive engineering projects and the execution of the ES-318 highway, connecting the BR-101 to the intersections of the ES-315 and ES-010 highways (Guriri Bypass), with a length of 24.26 kilometers and investment of R$ 164 million."</w:t>
      </w:r>
    </w:p>
    <w:p>
      <w:pPr>
        <w:spacing w:after="120"/>
      </w:pPr>
      <w:r>
        <w:rPr>
          <w:b w:val="0"/>
          <w:i w:val="0"/>
          <w:sz w:val="17"/>
        </w:rPr>
        <w:t>Leitura: além das obras internas, está contratado o Contorno de Guriri (ES-318): 24,26 km ligando a BR-101 aos entroncamentos da ES-315 e ES-010, por R$ 164 milhões — novo acesso rodoviário ao balneário.</w:t>
      </w:r>
    </w:p>
    <w:p>
      <w:pPr>
        <w:spacing w:after="120"/>
      </w:pPr>
      <w:r>
        <w:rPr>
          <w:b w:val="0"/>
          <w:i w:val="0"/>
          <w:sz w:val="17"/>
        </w:rPr>
        <w:t>[E43] Contexto de enchentes | URL: https://www.agazeta.com.br/es/cotidiano/temporal-em-sao-mateus-faz-guriri-amanhecer-com-avenidas-alagadas-1223 | Fonte: A Gazeta | Data: dez/2023 (pelo sufixo -1223) | (via snippet de busca; site bloqueado)</w:t>
      </w:r>
    </w:p>
    <w:p>
      <w:pPr>
        <w:spacing w:after="120"/>
      </w:pPr>
      <w:r>
        <w:rPr>
          <w:b w:val="0"/>
          <w:i w:val="0"/>
          <w:color w:val="595959"/>
          <w:sz w:val="17"/>
        </w:rPr>
        <w:t>[Título literal] "Temporal em São Mateus faz Guriri amanhecer com avenidas alagadas"</w:t>
      </w:r>
    </w:p>
    <w:p>
      <w:pPr>
        <w:spacing w:after="120"/>
      </w:pPr>
      <w:r>
        <w:rPr>
          <w:b w:val="0"/>
          <w:i w:val="0"/>
          <w:sz w:val="17"/>
        </w:rPr>
        <w:t>Leitura: registro jornalístico dos alagamentos recorrentes que motivam o programa de macrodrenagem (avenidas alagadas após temporal, dez/2023).</w:t>
      </w:r>
    </w:p>
    <w:p>
      <w:pPr>
        <w:spacing w:after="120"/>
      </w:pPr>
      <w:r>
        <w:rPr>
          <w:b w:val="0"/>
          <w:i w:val="0"/>
          <w:sz w:val="17"/>
        </w:rPr>
      </w:r>
    </w:p>
    <w:p>
      <w:pPr>
        <w:spacing w:after="120" w:before="160"/>
      </w:pPr>
      <w:r>
        <w:rPr>
          <w:b/>
          <w:i w:val="0"/>
          <w:sz w:val="22"/>
        </w:rPr>
        <w:t>6. Lacunas (o que NÃO foi possível estabelecer e por quê)</w:t>
      </w:r>
    </w:p>
    <w:p>
      <w:pPr>
        <w:spacing w:after="120"/>
      </w:pPr>
      <w:r>
        <w:rPr>
          <w:b w:val="0"/>
          <w:i w:val="0"/>
          <w:sz w:val="17"/>
        </w:rPr>
        <w:t>1. Fetch bloqueado em 100% dos domínios tentados — der.es.gov.br, es.gov.br, sedurb.es.gov.br, saomateus.es.gov.br, tconline.com.br, hojees.com.br, emdiaes.com.br, sitebarra.com.br e ruacep.com.br retornaram EGRESS_BLOCKED, ao contrário do esperado. Toda a evidência é de snippets de busca; os trechos [EN-sint] são sínteses da camada de busca, não o texto original das matérias. Recomenda-se revalidar citações textuais quando o acesso for restabelecido.</w:t>
      </w:r>
    </w:p>
    <w:p>
      <w:pPr>
        <w:spacing w:after="120"/>
      </w:pPr>
      <w:r>
        <w:rPr>
          <w:b w:val="0"/>
          <w:i w:val="0"/>
          <w:sz w:val="17"/>
        </w:rPr>
        <w:t>2. Lista completa de ruas da Bacia 1: o anúncio oficial cita apenas 4 avenidas (Décima Primeira, Nona, Esbertalina Barbosa Damiani, Hélio Faria Santos) "além de ruas estratégicas" (E03). O anexo do edital (com a relação de vias e a poligonal da bacia) não é alcançável por snippet; o número do edital e a data exata de publicação no DIO-ES não apareceram.</w:t>
      </w:r>
    </w:p>
    <w:p>
      <w:pPr>
        <w:spacing w:after="120"/>
      </w:pPr>
      <w:r>
        <w:rPr>
          <w:b w:val="0"/>
          <w:i w:val="0"/>
          <w:sz w:val="17"/>
        </w:rPr>
        <w:t>3. Delimitação cartográfica precisa das bacias 1, 2 e 3 (ex.: "da Avenida X até a Rua Y"): nenhuma matéria pública traz a poligonal; só se estabelece Bacia 2 = lado Sul e Bacia 1 = lado Norte.</w:t>
      </w:r>
    </w:p>
    <w:p>
      <w:pPr>
        <w:spacing w:after="120"/>
      </w:pPr>
      <w:r>
        <w:rPr>
          <w:b w:val="0"/>
          <w:i w:val="0"/>
          <w:sz w:val="17"/>
        </w:rPr>
        <w:t>4. Bacia 3: sem escopo, área, valor estimado ou cronograma publicados; único registro é "não tem previsão para começar" (E18).</w:t>
      </w:r>
    </w:p>
    <w:p>
      <w:pPr>
        <w:spacing w:after="120"/>
      </w:pPr>
      <w:r>
        <w:rPr>
          <w:b w:val="0"/>
          <w:i w:val="0"/>
          <w:sz w:val="17"/>
        </w:rPr>
        <w:t>5. m² de pavimentação da Bacia 2: não publicado — as fontes citam km de galerias (10,6 km; ou 8,2 km de extensão em E16) e "pavimentação sobre a macrodrenagem + calçada cidadã", sem metragem quadrada.</w:t>
      </w:r>
    </w:p>
    <w:p>
      <w:pPr>
        <w:spacing w:after="120"/>
      </w:pPr>
      <w:r>
        <w:rPr>
          <w:b w:val="0"/>
          <w:i w:val="0"/>
          <w:sz w:val="17"/>
        </w:rPr>
        <w:t>6. Percentual de avanço mais atual (meados de 2026): o último número público é "&gt;25%" (E07); não foi encontrado valor atualizado pós-março/2026.</w:t>
      </w:r>
    </w:p>
    <w:p>
      <w:pPr>
        <w:spacing w:after="120"/>
      </w:pPr>
      <w:r>
        <w:rPr>
          <w:b w:val="0"/>
          <w:i w:val="0"/>
          <w:sz w:val="17"/>
        </w:rPr>
        <w:t>7. Histórico rua a rua do calçamento municipal (~2015–2021): o site da Prefeitura está bloqueado e as matérias antigas não aparecem em snippets; só se recuperaram exemplos pontuais (E20, E21, E27). Não foi possível montar o inventário completo do "já calçado".</w:t>
      </w:r>
    </w:p>
    <w:p>
      <w:pPr>
        <w:spacing w:after="120"/>
      </w:pPr>
      <w:r>
        <w:rPr>
          <w:b w:val="0"/>
          <w:i w:val="0"/>
          <w:sz w:val="17"/>
        </w:rPr>
        <w:t>8. Contagem oficial dos Correios: as bases diretas (Correios/IBGE) estão bloqueadas; as contagens vêm de diretórios privados e divergem (Guriri Norte: 70 vs 69 vs "17"; Guriri Sul: 74 vs premissa de ~76). Dos ~144-150 logradouros, só ~45 nomes foram capturados em snippets.</w:t>
      </w:r>
    </w:p>
    <w:p>
      <w:pPr>
        <w:spacing w:after="120"/>
      </w:pPr>
      <w:r>
        <w:rPr>
          <w:b w:val="0"/>
          <w:i w:val="0"/>
          <w:sz w:val="17"/>
        </w:rPr>
        <w:t>9. "Portal do Ribeirão" em São Mateus: não confirmado — as buscas só retornaram loteamento homônimo em Florianópolis/SC; se existir no eixo Guriri–sede, não tem presença indexada. (Há bairro "Morada do Ribeirão" em São Mateus, citado em E20.)</w:t>
      </w:r>
    </w:p>
    <w:p>
      <w:pPr>
        <w:spacing w:after="120"/>
      </w:pPr>
      <w:r>
        <w:rPr>
          <w:b w:val="0"/>
          <w:i w:val="0"/>
          <w:sz w:val="17"/>
        </w:rPr>
        <w:t>10. Datas exatas de algumas matérias: vários snippets não trazem ano (ex.: inauguração da orla norte "quinta-feira (4)" em E21; matéria Sedurb de E20). Datas anotadas como aproximadas foram inferidas de contexto e marcadas como tal.</w:t>
      </w:r>
    </w:p>
    <w:p>
      <w:pPr>
        <w:spacing w:after="120"/>
      </w:pPr>
      <w:r>
        <w:rPr>
          <w:b w:val="0"/>
          <w:i w:val="0"/>
          <w:sz w:val="17"/>
        </w:rPr>
        <w:t>11. Extensão viária total do bairro (km de vias urbanas de Guriri): nenhum número oficial encontrado em nenhuma fonte.</w:t>
      </w:r>
    </w:p>
    <w:p>
      <w:pPr>
        <w:spacing w:after="120"/>
      </w:pPr>
      <w:r>
        <w:rPr>
          <w:b w:val="0"/>
          <w:i w:val="0"/>
          <w:sz w:val="17"/>
        </w:rPr>
        <w:t>12. Asfalto vs. blocos no eixo comercial (Av. Esbertalina Barbosa Damiani): as fontes confirmam obras de drenagem/pavimentação nela (E12) e revitalização da via principal (E26), mas não especificam o revestimento atual de cada trecho.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